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1B1CB2">
        <w:rPr>
          <w:rFonts w:eastAsia="微軟正黑體" w:cstheme="minorHAnsi" w:hint="eastAsia"/>
          <w:sz w:val="40"/>
          <w:szCs w:val="40"/>
        </w:rPr>
        <w:t>九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1B1CB2">
        <w:rPr>
          <w:rFonts w:eastAsia="微軟正黑體" w:cstheme="minorHAnsi" w:hint="eastAsia"/>
          <w:sz w:val="40"/>
          <w:szCs w:val="40"/>
        </w:rPr>
        <w:t>詐騙之防止</w:t>
      </w:r>
    </w:p>
    <w:p w:rsidR="00AF1E5D" w:rsidRPr="00AF1E5D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DB40F1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金融業遭歹徒詐騙之通報</w:t>
      </w:r>
    </w:p>
    <w:p w:rsidR="00DB40F1" w:rsidRDefault="00DB40F1" w:rsidP="00DB40F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詐騙</w:t>
      </w:r>
    </w:p>
    <w:p w:rsidR="00DB40F1" w:rsidRDefault="00DB40F1" w:rsidP="00DB40F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通報系統</w:t>
      </w:r>
    </w:p>
    <w:p w:rsidR="00DB40F1" w:rsidRPr="00DB40F1" w:rsidRDefault="00DB40F1" w:rsidP="00DB40F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金融機構總管理機構與其所屬分行之</w:t>
      </w:r>
      <w:r>
        <w:rPr>
          <w:rFonts w:ascii="微軟正黑體" w:eastAsia="微軟正黑體" w:hAnsi="微軟正黑體" w:cstheme="minorHAnsi" w:hint="eastAsia"/>
        </w:rPr>
        <w:t>「內部通報圈」</w:t>
      </w:r>
    </w:p>
    <w:p w:rsidR="00DB40F1" w:rsidRPr="00DB40F1" w:rsidRDefault="00DB40F1" w:rsidP="00DB40F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各金融機構與「聯合徵信中心之通報圈」</w:t>
      </w:r>
    </w:p>
    <w:p w:rsidR="00DB40F1" w:rsidRPr="00DB40F1" w:rsidRDefault="00DB40F1" w:rsidP="00DB40F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通報作業流程</w:t>
      </w:r>
    </w:p>
    <w:p w:rsidR="00DB40F1" w:rsidRPr="00DB40F1" w:rsidRDefault="00DB40F1" w:rsidP="00DB40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通報</w:t>
      </w:r>
      <w:r>
        <w:rPr>
          <w:rFonts w:ascii="微軟正黑體" w:eastAsia="微軟正黑體" w:hAnsi="微軟正黑體" w:cstheme="minorHAnsi" w:hint="eastAsia"/>
        </w:rPr>
        <w:t>金融聯合徵信中心</w:t>
      </w:r>
    </w:p>
    <w:p w:rsidR="00DB40F1" w:rsidRPr="00DB40F1" w:rsidRDefault="00DB40F1" w:rsidP="00DB40F1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金融聯合徵信中心會員機構以網路方式通報</w:t>
      </w:r>
    </w:p>
    <w:p w:rsidR="00DB40F1" w:rsidRPr="00DB40F1" w:rsidRDefault="00DB40F1" w:rsidP="00DB40F1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非金融聯合徵信中心會員以書面方式通報</w:t>
      </w:r>
    </w:p>
    <w:p w:rsidR="00DB40F1" w:rsidRPr="00DB40F1" w:rsidRDefault="00DB40F1" w:rsidP="00DB40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各金融機構取得</w:t>
      </w:r>
      <w:r>
        <w:rPr>
          <w:rFonts w:ascii="微軟正黑體" w:eastAsia="微軟正黑體" w:hAnsi="微軟正黑體" w:cstheme="minorHAnsi" w:hint="eastAsia"/>
        </w:rPr>
        <w:t>金融聯合徵信中心取得通報案件後，立即</w:t>
      </w:r>
      <w:proofErr w:type="gramStart"/>
      <w:r>
        <w:rPr>
          <w:rFonts w:ascii="微軟正黑體" w:eastAsia="微軟正黑體" w:hAnsi="微軟正黑體" w:cstheme="minorHAnsi" w:hint="eastAsia"/>
        </w:rPr>
        <w:t>循</w:t>
      </w:r>
      <w:proofErr w:type="gramEnd"/>
      <w:r>
        <w:rPr>
          <w:rFonts w:ascii="微軟正黑體" w:eastAsia="微軟正黑體" w:hAnsi="微軟正黑體" w:cstheme="minorHAnsi" w:hint="eastAsia"/>
        </w:rPr>
        <w:t>內部通報系統轉知所屬各分支機構防範</w:t>
      </w:r>
    </w:p>
    <w:p w:rsidR="00DB40F1" w:rsidRPr="00DB40F1" w:rsidRDefault="00DB40F1" w:rsidP="00DB40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金融聯合徵信中心彙整通報案件並開放查詢，揭露期限為</w:t>
      </w:r>
      <w:r w:rsidRPr="00DB40F1">
        <w:rPr>
          <w:rFonts w:ascii="微軟正黑體" w:eastAsia="微軟正黑體" w:hAnsi="微軟正黑體" w:cstheme="minorHAnsi" w:hint="eastAsia"/>
          <w:shd w:val="clear" w:color="auto" w:fill="FFFF00"/>
        </w:rPr>
        <w:t>5年</w:t>
      </w:r>
    </w:p>
    <w:p w:rsidR="00DB40F1" w:rsidRDefault="0014589B" w:rsidP="0014589B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金融機構協助民眾反詐騙</w:t>
      </w:r>
    </w:p>
    <w:p w:rsidR="0014589B" w:rsidRDefault="0014589B" w:rsidP="001458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防止歹徒對民眾詐騙之措施</w:t>
      </w:r>
    </w:p>
    <w:p w:rsidR="0014589B" w:rsidRDefault="0014589B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金融機構遭歹徒冒用名義詐騙，應主動澄清，避免信譽受損</w:t>
      </w:r>
    </w:p>
    <w:p w:rsidR="0014589B" w:rsidRDefault="00587F65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針對歹徒詐騙簡訊，應主動提出警訊或配合媒體宣導</w:t>
      </w:r>
    </w:p>
    <w:p w:rsidR="00587F65" w:rsidRDefault="00587F65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受理詐騙事宜時，請民眾撥打內政部警政署</w:t>
      </w:r>
      <w:r>
        <w:rPr>
          <w:rFonts w:eastAsia="微軟正黑體" w:cstheme="minorHAnsi" w:hint="eastAsia"/>
        </w:rPr>
        <w:t>165</w:t>
      </w:r>
      <w:r>
        <w:rPr>
          <w:rFonts w:eastAsia="微軟正黑體" w:cstheme="minorHAnsi" w:hint="eastAsia"/>
        </w:rPr>
        <w:t>專線查詢</w:t>
      </w:r>
    </w:p>
    <w:p w:rsidR="00587F65" w:rsidRDefault="00587F65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委請保全人員或志工於每日每時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包含非營業日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，巡視各營業廳及提款機，並保持提款周圍環境之乾淨</w:t>
      </w:r>
    </w:p>
    <w:p w:rsidR="00587F65" w:rsidRDefault="00587F65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注意自動化服務機器錄影帶時間與實際操作自動化服務機器時間，應為零誤差</w:t>
      </w:r>
    </w:p>
    <w:p w:rsidR="00587F65" w:rsidRDefault="00587F65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對於檢警單位調閱資料應於</w:t>
      </w:r>
      <w:r w:rsidRPr="00587F65">
        <w:rPr>
          <w:rFonts w:eastAsia="微軟正黑體" w:cstheme="minorHAnsi" w:hint="eastAsia"/>
          <w:shd w:val="clear" w:color="auto" w:fill="FFFF00"/>
        </w:rPr>
        <w:t>1</w:t>
      </w:r>
      <w:r w:rsidRPr="00587F65">
        <w:rPr>
          <w:rFonts w:eastAsia="微軟正黑體" w:cstheme="minorHAnsi" w:hint="eastAsia"/>
          <w:shd w:val="clear" w:color="auto" w:fill="FFFF00"/>
        </w:rPr>
        <w:t>周</w:t>
      </w:r>
      <w:r>
        <w:rPr>
          <w:rFonts w:eastAsia="微軟正黑體" w:cstheme="minorHAnsi" w:hint="eastAsia"/>
        </w:rPr>
        <w:t>內迅速回覆</w:t>
      </w:r>
    </w:p>
    <w:p w:rsidR="00587F65" w:rsidRDefault="009C3B8C" w:rsidP="009C3B8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疑似不法或異常交易之存款帳戶</w:t>
      </w:r>
    </w:p>
    <w:p w:rsidR="009C3B8C" w:rsidRDefault="009C3B8C" w:rsidP="009C3B8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此所稱之存款帳戶為：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支票存款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活期存款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定期存款帳戶</w:t>
      </w:r>
    </w:p>
    <w:p w:rsidR="009C3B8C" w:rsidRDefault="009C3B8C" w:rsidP="009C3B8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用詞定義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警示帳戶：指法院、檢察署或司法警察機關為偵辦刑事案件所需，將存款帳戶列為警示者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衍生管理帳戶：警示帳戶所開立之其他存款帳戶，包含客戶開立其他帳戶經通報為警示帳戶尚未解除者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通報：指法院、檢察署或司法警察機關以公文書通知銀行將存款帳戶列為警示或解</w:t>
      </w:r>
      <w:r>
        <w:rPr>
          <w:rFonts w:eastAsia="微軟正黑體" w:cstheme="minorHAnsi" w:hint="eastAsia"/>
        </w:rPr>
        <w:lastRenderedPageBreak/>
        <w:t>除警示</w:t>
      </w:r>
    </w:p>
    <w:p w:rsidR="009C3B8C" w:rsidRDefault="009C3B8C" w:rsidP="009C3B8C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如情節重大者可以以電話、傳真等方式先行通知</w:t>
      </w:r>
      <w:r w:rsidR="00351A0E">
        <w:rPr>
          <w:rFonts w:eastAsia="微軟正黑體" w:cstheme="minorHAnsi" w:hint="eastAsia"/>
        </w:rPr>
        <w:t>，並於</w:t>
      </w:r>
      <w:r w:rsidR="00351A0E" w:rsidRPr="00351A0E">
        <w:rPr>
          <w:rFonts w:eastAsia="微軟正黑體" w:cstheme="minorHAnsi" w:hint="eastAsia"/>
          <w:shd w:val="clear" w:color="auto" w:fill="FFFF00"/>
        </w:rPr>
        <w:t>5</w:t>
      </w:r>
      <w:r w:rsidR="00351A0E" w:rsidRPr="00351A0E">
        <w:rPr>
          <w:rFonts w:eastAsia="微軟正黑體" w:cstheme="minorHAnsi" w:hint="eastAsia"/>
          <w:shd w:val="clear" w:color="auto" w:fill="FFFF00"/>
        </w:rPr>
        <w:t>個營業日</w:t>
      </w:r>
      <w:r w:rsidR="00351A0E">
        <w:rPr>
          <w:rFonts w:eastAsia="微軟正黑體" w:cstheme="minorHAnsi" w:hint="eastAsia"/>
        </w:rPr>
        <w:t>內補辦公文書送至銀行</w:t>
      </w:r>
    </w:p>
    <w:p w:rsidR="00351A0E" w:rsidRDefault="00351A0E" w:rsidP="009C3B8C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若未送達則解除警示帳戶</w:t>
      </w:r>
    </w:p>
    <w:p w:rsidR="00351A0E" w:rsidRDefault="00351A0E" w:rsidP="00351A0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疑似不法或異常交易存款帳戶之認定標準、分類及銀行採取措施</w:t>
      </w:r>
    </w:p>
    <w:p w:rsidR="00351A0E" w:rsidRDefault="00351A0E" w:rsidP="00351A0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第一類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因刑事案件需要，扣押或禁止處分之存款帳戶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偽冒開戶者，應通知司法警察機關</w:t>
      </w:r>
    </w:p>
    <w:p w:rsidR="00351A0E" w:rsidRDefault="00351A0E" w:rsidP="00351A0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第二類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衍生管理帳戶，匯入款項逕以退匯方式退回匯款行</w:t>
      </w:r>
    </w:p>
    <w:p w:rsidR="00351A0E" w:rsidRDefault="00351A0E" w:rsidP="00351A0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第三類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短期頻繁申請開立存款帳戶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客戶申請之交易功能與其年齡、背景不相當者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客戶提供之聯絡資料均無法以合理方式查證者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經金融公司或民眾通知，疑似為犯罪行為人使用者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有多筆小額轉出入交易，近似測試行為者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短時間內密集使用銀行之電子服務或設備，與客戶日常交易習慣不符者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靜止戶恢復往來，且交易有異常情況者</w:t>
      </w:r>
    </w:p>
    <w:p w:rsidR="00351A0E" w:rsidRDefault="00A97565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疑似洗錢表徵之交易者</w:t>
      </w:r>
    </w:p>
    <w:p w:rsidR="00A97565" w:rsidRDefault="00A97565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經主管機關或銀行認定疑似不法者</w:t>
      </w:r>
    </w:p>
    <w:p w:rsidR="00A97565" w:rsidRDefault="00A97565" w:rsidP="00A9756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警示帳戶之警示期限自每次通報時起算，</w:t>
      </w:r>
      <w:r w:rsidRPr="00A97565">
        <w:rPr>
          <w:rFonts w:eastAsia="微軟正黑體" w:cstheme="minorHAnsi" w:hint="eastAsia"/>
          <w:shd w:val="clear" w:color="auto" w:fill="FFFF00"/>
        </w:rPr>
        <w:t>2</w:t>
      </w:r>
      <w:r w:rsidRPr="00A97565">
        <w:rPr>
          <w:rFonts w:eastAsia="微軟正黑體" w:cstheme="minorHAnsi" w:hint="eastAsia"/>
          <w:shd w:val="clear" w:color="auto" w:fill="FFFF00"/>
        </w:rPr>
        <w:t>年</w:t>
      </w:r>
      <w:r>
        <w:rPr>
          <w:rFonts w:eastAsia="微軟正黑體" w:cstheme="minorHAnsi" w:hint="eastAsia"/>
        </w:rPr>
        <w:t>自</w:t>
      </w:r>
      <w:r w:rsidR="00EE39CF">
        <w:rPr>
          <w:rFonts w:eastAsia="微軟正黑體" w:cstheme="minorHAnsi" w:hint="eastAsia"/>
        </w:rPr>
        <w:t>動失其效力</w:t>
      </w:r>
    </w:p>
    <w:p w:rsidR="005871AA" w:rsidRDefault="005871AA" w:rsidP="00A9756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警示帳戶依原通報機關之通報解除或繼續警示者，銀行應通知金融徵信中心</w:t>
      </w:r>
    </w:p>
    <w:p w:rsidR="005871AA" w:rsidRDefault="005871AA" w:rsidP="00A9756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警示帳戶之開戶者如有疑慮，由開戶人洽原通報機關處理</w:t>
      </w:r>
    </w:p>
    <w:p w:rsidR="006B732D" w:rsidRDefault="006B732D" w:rsidP="00A9756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警示帳戶之剩餘款項</w:t>
      </w:r>
    </w:p>
    <w:p w:rsidR="005871AA" w:rsidRDefault="00FA5FA0" w:rsidP="006B732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銀行依規定辦理警示戶剩餘款項發還，如有下列情形者，得結清該帳戶，將剩餘款項轉列其他應付款，且經由一位</w:t>
      </w:r>
      <w:r>
        <w:rPr>
          <w:rFonts w:ascii="微軟正黑體" w:eastAsia="微軟正黑體" w:hAnsi="微軟正黑體" w:cstheme="minorHAnsi" w:hint="eastAsia"/>
        </w:rPr>
        <w:t>「副總經理」或相當層級之主管負責督導警示帳戶內剩餘款項之處理事宜</w:t>
      </w:r>
    </w:p>
    <w:p w:rsidR="00FA5FA0" w:rsidRDefault="00FA5FA0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剩餘款項再依定金額以下，不符合作業成本者</w:t>
      </w:r>
    </w:p>
    <w:p w:rsidR="00FA5FA0" w:rsidRDefault="00FA5FA0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自警示通報起超過</w:t>
      </w:r>
      <w:r w:rsidRPr="00FA5FA0">
        <w:rPr>
          <w:rFonts w:eastAsia="微軟正黑體" w:cstheme="minorHAnsi" w:hint="eastAsia"/>
          <w:shd w:val="clear" w:color="auto" w:fill="FFFF00"/>
        </w:rPr>
        <w:t>3</w:t>
      </w:r>
      <w:r w:rsidRPr="00FA5FA0">
        <w:rPr>
          <w:rFonts w:eastAsia="微軟正黑體" w:cstheme="minorHAnsi" w:hint="eastAsia"/>
          <w:shd w:val="clear" w:color="auto" w:fill="FFFF00"/>
        </w:rPr>
        <w:t>個月</w:t>
      </w:r>
      <w:r>
        <w:rPr>
          <w:rFonts w:eastAsia="微軟正黑體" w:cstheme="minorHAnsi" w:hint="eastAsia"/>
        </w:rPr>
        <w:t>，仍無法聯絡開戶人或被害人</w:t>
      </w:r>
    </w:p>
    <w:p w:rsidR="00FA5FA0" w:rsidRDefault="00FA5FA0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被害人不願報案或不願出面提領款者</w:t>
      </w:r>
    </w:p>
    <w:p w:rsidR="00FA5FA0" w:rsidRDefault="006B732D" w:rsidP="006B732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金融機構應協助民眾處理警示帳戶之剩餘款項</w:t>
      </w:r>
    </w:p>
    <w:p w:rsidR="006B732D" w:rsidRDefault="006B732D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若被害人</w:t>
      </w:r>
      <w:r w:rsidR="00D95A9E">
        <w:rPr>
          <w:rFonts w:eastAsia="微軟正黑體" w:cstheme="minorHAnsi" w:hint="eastAsia"/>
        </w:rPr>
        <w:t>確循司法程序始能解決</w:t>
      </w:r>
    </w:p>
    <w:p w:rsidR="00D95A9E" w:rsidRDefault="00D95A9E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金融機構主動處理警示帳戶內之剩餘款項，並按季填報統計表，報經各該公會</w:t>
      </w:r>
      <w:r>
        <w:rPr>
          <w:rFonts w:eastAsia="微軟正黑體" w:cstheme="minorHAnsi" w:hint="eastAsia"/>
        </w:rPr>
        <w:lastRenderedPageBreak/>
        <w:t>會報金管會</w:t>
      </w:r>
    </w:p>
    <w:p w:rsidR="00D95A9E" w:rsidRDefault="00D95A9E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由內部稽核單位列管並按季追蹤辦理情形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銀行應建立資訊系統輔助清查帳戶異常交易，設立預警指標，</w:t>
      </w:r>
      <w:r w:rsidRPr="00D95A9E">
        <w:rPr>
          <w:rFonts w:eastAsia="微軟正黑體" w:cstheme="minorHAnsi" w:hint="eastAsia"/>
          <w:shd w:val="clear" w:color="auto" w:fill="FFFF00"/>
        </w:rPr>
        <w:t>每日</w:t>
      </w:r>
      <w:r>
        <w:rPr>
          <w:rFonts w:eastAsia="微軟正黑體" w:cstheme="minorHAnsi" w:hint="eastAsia"/>
        </w:rPr>
        <w:t>由專人至少查核及追蹤</w:t>
      </w:r>
      <w:r w:rsidRPr="00D95A9E">
        <w:rPr>
          <w:rFonts w:eastAsia="微軟正黑體" w:cstheme="minorHAnsi" w:hint="eastAsia"/>
          <w:shd w:val="clear" w:color="auto" w:fill="FFFF00"/>
        </w:rPr>
        <w:t>1</w:t>
      </w:r>
      <w:r w:rsidRPr="00D95A9E">
        <w:rPr>
          <w:rFonts w:eastAsia="微軟正黑體" w:cstheme="minorHAnsi" w:hint="eastAsia"/>
          <w:shd w:val="clear" w:color="auto" w:fill="FFFF00"/>
        </w:rPr>
        <w:t>次</w:t>
      </w:r>
      <w:r>
        <w:rPr>
          <w:rFonts w:eastAsia="微軟正黑體" w:cstheme="minorHAnsi" w:hint="eastAsia"/>
        </w:rPr>
        <w:t>，並送交權責主管核閱。相關資料則至少保存</w:t>
      </w:r>
      <w:r w:rsidRPr="00D95A9E">
        <w:rPr>
          <w:rFonts w:eastAsia="微軟正黑體" w:cstheme="minorHAnsi" w:hint="eastAsia"/>
          <w:shd w:val="clear" w:color="auto" w:fill="FFFF00"/>
        </w:rPr>
        <w:t>5</w:t>
      </w:r>
      <w:r w:rsidRPr="00D95A9E">
        <w:rPr>
          <w:rFonts w:eastAsia="微軟正黑體" w:cstheme="minorHAnsi" w:hint="eastAsia"/>
          <w:shd w:val="clear" w:color="auto" w:fill="FFFF00"/>
        </w:rPr>
        <w:t>年</w:t>
      </w:r>
    </w:p>
    <w:p w:rsidR="001B1CB2" w:rsidRDefault="00D95A9E" w:rsidP="00D95A9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警示帳戶加速還款措施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還款進度列入績效考核指標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總行密集追蹤辦理警示帳戶剩餘款項返還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主動連繫被害人，並洽警方協尋</w:t>
      </w:r>
      <w:r w:rsidRPr="00D95A9E">
        <w:rPr>
          <w:rFonts w:eastAsia="微軟正黑體" w:cstheme="minorHAnsi" w:hint="eastAsia"/>
          <w:shd w:val="clear" w:color="auto" w:fill="FFFF00"/>
        </w:rPr>
        <w:t>1</w:t>
      </w:r>
      <w:r w:rsidRPr="00D95A9E">
        <w:rPr>
          <w:rFonts w:eastAsia="微軟正黑體" w:cstheme="minorHAnsi" w:hint="eastAsia"/>
          <w:shd w:val="clear" w:color="auto" w:fill="FFFF00"/>
        </w:rPr>
        <w:t>個月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D95A9E">
        <w:rPr>
          <w:rFonts w:eastAsia="微軟正黑體" w:cstheme="minorHAnsi" w:hint="eastAsia"/>
          <w:shd w:val="clear" w:color="auto" w:fill="FFFF00"/>
        </w:rPr>
        <w:t>5</w:t>
      </w:r>
      <w:r w:rsidRPr="00D95A9E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以上優先處理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由副總經理監督</w:t>
      </w:r>
    </w:p>
    <w:p w:rsidR="001B1CB2" w:rsidRPr="001B1CB2" w:rsidRDefault="001B1CB2" w:rsidP="001B1CB2">
      <w:pPr>
        <w:spacing w:line="440" w:lineRule="exact"/>
        <w:rPr>
          <w:rFonts w:eastAsia="微軟正黑體" w:cstheme="minorHAnsi"/>
        </w:rPr>
      </w:pPr>
      <w:bookmarkStart w:id="0" w:name="_GoBack"/>
      <w:bookmarkEnd w:id="0"/>
    </w:p>
    <w:sectPr w:rsidR="001B1CB2" w:rsidRPr="001B1CB2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E22A4"/>
    <w:rsid w:val="0014589B"/>
    <w:rsid w:val="00162BAD"/>
    <w:rsid w:val="001B1CB2"/>
    <w:rsid w:val="001B68CC"/>
    <w:rsid w:val="00276CFB"/>
    <w:rsid w:val="0028163C"/>
    <w:rsid w:val="002B2F73"/>
    <w:rsid w:val="002E24D7"/>
    <w:rsid w:val="002F524C"/>
    <w:rsid w:val="002F7D06"/>
    <w:rsid w:val="00351A0E"/>
    <w:rsid w:val="00361F5D"/>
    <w:rsid w:val="003F5965"/>
    <w:rsid w:val="00401C82"/>
    <w:rsid w:val="00431686"/>
    <w:rsid w:val="004F6A9B"/>
    <w:rsid w:val="00557B2C"/>
    <w:rsid w:val="00560C5C"/>
    <w:rsid w:val="005871AA"/>
    <w:rsid w:val="00587F65"/>
    <w:rsid w:val="0060780C"/>
    <w:rsid w:val="00627007"/>
    <w:rsid w:val="006B732D"/>
    <w:rsid w:val="006F173E"/>
    <w:rsid w:val="00754C6C"/>
    <w:rsid w:val="00794D5E"/>
    <w:rsid w:val="007C1075"/>
    <w:rsid w:val="007E570D"/>
    <w:rsid w:val="007E7F95"/>
    <w:rsid w:val="0085002D"/>
    <w:rsid w:val="0088409B"/>
    <w:rsid w:val="008A16BA"/>
    <w:rsid w:val="008A17B1"/>
    <w:rsid w:val="008E561C"/>
    <w:rsid w:val="0095656D"/>
    <w:rsid w:val="009C3B8C"/>
    <w:rsid w:val="00A97565"/>
    <w:rsid w:val="00AF1E5D"/>
    <w:rsid w:val="00B2778C"/>
    <w:rsid w:val="00B6078B"/>
    <w:rsid w:val="00B66E63"/>
    <w:rsid w:val="00B92B29"/>
    <w:rsid w:val="00BF6E2A"/>
    <w:rsid w:val="00C30AEC"/>
    <w:rsid w:val="00C35AE9"/>
    <w:rsid w:val="00C53931"/>
    <w:rsid w:val="00D05CC2"/>
    <w:rsid w:val="00D1709A"/>
    <w:rsid w:val="00D95A9E"/>
    <w:rsid w:val="00DB40F1"/>
    <w:rsid w:val="00E269E8"/>
    <w:rsid w:val="00E449F2"/>
    <w:rsid w:val="00E46726"/>
    <w:rsid w:val="00E9792D"/>
    <w:rsid w:val="00ED5048"/>
    <w:rsid w:val="00EE0365"/>
    <w:rsid w:val="00EE39CF"/>
    <w:rsid w:val="00F5409D"/>
    <w:rsid w:val="00F87C70"/>
    <w:rsid w:val="00FA5FA0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CD092-4782-4913-AAEC-D4F4270A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11</cp:revision>
  <dcterms:created xsi:type="dcterms:W3CDTF">2016-07-04T06:25:00Z</dcterms:created>
  <dcterms:modified xsi:type="dcterms:W3CDTF">2016-07-04T07:22:00Z</dcterms:modified>
</cp:coreProperties>
</file>