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66012B"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7"/>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BE43EFF" w:rsidR="0087587A" w:rsidRPr="00160187" w:rsidRDefault="00F86FD5" w:rsidP="00F86FD5">
      <w:pPr>
        <w:snapToGrid w:val="0"/>
        <w:ind w:firstLine="480"/>
        <w:jc w:val="both"/>
        <w:rPr>
          <w:rFonts w:eastAsia="標楷體"/>
          <w:sz w:val="20"/>
          <w:szCs w:val="20"/>
        </w:rPr>
      </w:pPr>
      <w:r w:rsidRPr="00160187">
        <w:rPr>
          <w:rFonts w:eastAsia="標楷體"/>
          <w:sz w:val="20"/>
          <w:szCs w:val="20"/>
        </w:rPr>
        <w:t>在本</w:t>
      </w:r>
      <w:r w:rsidR="002E1AA2" w:rsidRPr="00160187">
        <w:rPr>
          <w:rFonts w:eastAsia="標楷體"/>
          <w:sz w:val="20"/>
          <w:szCs w:val="20"/>
        </w:rPr>
        <w:t>研究</w:t>
      </w:r>
      <w:r w:rsidR="00312638" w:rsidRPr="00160187">
        <w:rPr>
          <w:rFonts w:eastAsia="標楷體"/>
          <w:sz w:val="20"/>
          <w:szCs w:val="20"/>
        </w:rPr>
        <w:t>中，我們提出了一個具</w:t>
      </w:r>
      <w:r w:rsidRPr="00160187">
        <w:rPr>
          <w:rFonts w:eastAsia="標楷體"/>
          <w:sz w:val="20"/>
          <w:szCs w:val="20"/>
        </w:rPr>
        <w:t>有補丁</w:t>
      </w:r>
      <w:r w:rsidR="00554AFC" w:rsidRPr="00160187">
        <w:rPr>
          <w:rFonts w:eastAsia="標楷體"/>
          <w:sz w:val="20"/>
          <w:szCs w:val="20"/>
        </w:rPr>
        <w:t>學習機制</w:t>
      </w:r>
      <w:r w:rsidRPr="00160187">
        <w:rPr>
          <w:rFonts w:eastAsia="標楷體"/>
          <w:sz w:val="20"/>
          <w:szCs w:val="20"/>
        </w:rPr>
        <w:t>的</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人應用於圍棋機器人</w:t>
      </w:r>
      <w:r w:rsidRPr="00160187">
        <w:rPr>
          <w:rFonts w:eastAsia="標楷體"/>
          <w:sz w:val="20"/>
          <w:szCs w:val="20"/>
        </w:rPr>
        <w:t>。</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00471A02" w:rsidRPr="00160187">
        <w:rPr>
          <w:rFonts w:eastAsia="標楷體"/>
          <w:sz w:val="20"/>
          <w:szCs w:val="20"/>
        </w:rPr>
        <w:t>具</w:t>
      </w:r>
      <w:r w:rsidR="002E1AA2" w:rsidRPr="00160187">
        <w:rPr>
          <w:rFonts w:eastAsia="標楷體"/>
          <w:sz w:val="20"/>
          <w:szCs w:val="20"/>
        </w:rPr>
        <w:t>有</w:t>
      </w:r>
      <w:r w:rsidRPr="00160187">
        <w:rPr>
          <w:rFonts w:eastAsia="標楷體"/>
          <w:sz w:val="20"/>
          <w:szCs w:val="20"/>
        </w:rPr>
        <w:t>三種</w:t>
      </w:r>
      <w:r w:rsidR="002E1AA2" w:rsidRPr="00160187">
        <w:rPr>
          <w:rFonts w:eastAsia="標楷體"/>
          <w:sz w:val="20"/>
          <w:szCs w:val="20"/>
        </w:rPr>
        <w:t>智慧</w:t>
      </w:r>
      <w:r w:rsidR="00471A02" w:rsidRPr="00160187">
        <w:rPr>
          <w:rFonts w:eastAsia="標楷體"/>
          <w:sz w:val="20"/>
          <w:szCs w:val="20"/>
        </w:rPr>
        <w:t>應</w:t>
      </w:r>
      <w:r w:rsidR="002E1AA2" w:rsidRPr="00160187">
        <w:rPr>
          <w:rFonts w:eastAsia="標楷體"/>
          <w:sz w:val="20"/>
          <w:szCs w:val="20"/>
        </w:rPr>
        <w:t>用於機器人，</w:t>
      </w:r>
      <w:r w:rsidRPr="00160187">
        <w:rPr>
          <w:rFonts w:eastAsia="標楷體"/>
          <w:sz w:val="20"/>
          <w:szCs w:val="20"/>
        </w:rPr>
        <w:t>包括感知智能</w:t>
      </w:r>
      <w:r w:rsidR="002E1AA2" w:rsidRPr="00160187">
        <w:rPr>
          <w:rFonts w:eastAsia="標楷體"/>
          <w:sz w:val="20"/>
          <w:szCs w:val="20"/>
        </w:rPr>
        <w:t>、</w:t>
      </w:r>
      <w:r w:rsidRPr="00160187">
        <w:rPr>
          <w:rFonts w:eastAsia="標楷體"/>
          <w:sz w:val="20"/>
          <w:szCs w:val="20"/>
        </w:rPr>
        <w:t>認知智能和計算智能</w:t>
      </w:r>
      <w:r w:rsidR="002E1AA2" w:rsidRPr="00160187">
        <w:rPr>
          <w:rFonts w:eastAsia="標楷體"/>
          <w:sz w:val="20"/>
          <w:szCs w:val="20"/>
        </w:rPr>
        <w:t>。</w:t>
      </w:r>
      <w:r w:rsidRPr="00160187">
        <w:rPr>
          <w:rFonts w:eastAsia="標楷體"/>
          <w:sz w:val="20"/>
          <w:szCs w:val="20"/>
        </w:rPr>
        <w:t>此外，我們</w:t>
      </w:r>
      <w:r w:rsidR="002E1AA2" w:rsidRPr="00160187">
        <w:rPr>
          <w:rFonts w:eastAsia="標楷體"/>
          <w:sz w:val="20"/>
          <w:szCs w:val="20"/>
        </w:rPr>
        <w:t>將補丁學習</w:t>
      </w:r>
      <w:r w:rsidRPr="00160187">
        <w:rPr>
          <w:rFonts w:eastAsia="標楷體"/>
          <w:sz w:val="20"/>
          <w:szCs w:val="20"/>
        </w:rPr>
        <w:t>機制嵌入到</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Pr="00160187">
        <w:rPr>
          <w:rFonts w:eastAsia="標楷體"/>
          <w:sz w:val="20"/>
          <w:szCs w:val="20"/>
        </w:rPr>
        <w:t>中。</w:t>
      </w:r>
      <w:r w:rsidR="002E1AA2" w:rsidRPr="00160187">
        <w:rPr>
          <w:rFonts w:eastAsia="標楷體"/>
          <w:sz w:val="20"/>
          <w:szCs w:val="20"/>
        </w:rPr>
        <w:t>執行補丁學習</w:t>
      </w:r>
      <w:r w:rsidRPr="00160187">
        <w:rPr>
          <w:rFonts w:eastAsia="標楷體"/>
          <w:sz w:val="20"/>
          <w:szCs w:val="20"/>
        </w:rPr>
        <w:t>的方法包括三個步驟。首先訓練初始全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接著</w:t>
      </w:r>
      <w:r w:rsidRPr="00160187">
        <w:rPr>
          <w:rFonts w:eastAsia="標楷體"/>
          <w:sz w:val="20"/>
          <w:szCs w:val="20"/>
        </w:rPr>
        <w:t>為每個已識別的模型</w:t>
      </w:r>
      <w:r w:rsidR="00471A02" w:rsidRPr="00160187">
        <w:rPr>
          <w:rFonts w:eastAsia="標楷體"/>
          <w:sz w:val="20"/>
          <w:szCs w:val="20"/>
        </w:rPr>
        <w:t>進行補丁訓練</w:t>
      </w:r>
      <w:r w:rsidRPr="00160187">
        <w:rPr>
          <w:rFonts w:eastAsia="標楷體"/>
          <w:sz w:val="20"/>
          <w:szCs w:val="20"/>
        </w:rPr>
        <w:t>，最後使用</w:t>
      </w:r>
      <w:r w:rsidR="009713B7" w:rsidRPr="00160187">
        <w:rPr>
          <w:rFonts w:eastAsia="標楷體"/>
          <w:sz w:val="20"/>
          <w:szCs w:val="20"/>
        </w:rPr>
        <w:t>剩下的</w:t>
      </w:r>
      <w:r w:rsidR="00C3142F" w:rsidRPr="00160187">
        <w:rPr>
          <w:rFonts w:eastAsia="標楷體"/>
          <w:sz w:val="20"/>
          <w:szCs w:val="20"/>
        </w:rPr>
        <w:t>訓練資料</w:t>
      </w:r>
      <w:r w:rsidRPr="00160187">
        <w:rPr>
          <w:rFonts w:eastAsia="標楷體"/>
          <w:sz w:val="20"/>
          <w:szCs w:val="20"/>
        </w:rPr>
        <w:t>更新全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w:t>
      </w:r>
      <w:r w:rsidRPr="00160187">
        <w:rPr>
          <w:rFonts w:eastAsia="標楷體"/>
          <w:sz w:val="20"/>
          <w:szCs w:val="20"/>
        </w:rPr>
        <w:t>本</w:t>
      </w:r>
      <w:r w:rsidR="009713B7" w:rsidRPr="00160187">
        <w:rPr>
          <w:rFonts w:eastAsia="標楷體"/>
          <w:sz w:val="20"/>
          <w:szCs w:val="20"/>
        </w:rPr>
        <w:t>篇論</w:t>
      </w:r>
      <w:r w:rsidRPr="00160187">
        <w:rPr>
          <w:rFonts w:eastAsia="標楷體"/>
          <w:sz w:val="20"/>
          <w:szCs w:val="20"/>
        </w:rPr>
        <w:t>文</w:t>
      </w:r>
      <w:r w:rsidR="009713B7" w:rsidRPr="00160187">
        <w:rPr>
          <w:rFonts w:eastAsia="標楷體"/>
          <w:sz w:val="20"/>
          <w:szCs w:val="20"/>
        </w:rPr>
        <w:t>採用</w:t>
      </w:r>
      <w:r w:rsidR="009713B7" w:rsidRPr="00160187">
        <w:rPr>
          <w:rFonts w:eastAsia="標楷體"/>
          <w:sz w:val="20"/>
          <w:szCs w:val="20"/>
        </w:rPr>
        <w:t>Google</w:t>
      </w:r>
      <w:r w:rsidRPr="00160187">
        <w:rPr>
          <w:rFonts w:eastAsia="標楷體"/>
          <w:sz w:val="20"/>
          <w:szCs w:val="20"/>
        </w:rPr>
        <w:t xml:space="preserve"> DeepMind Master 60</w:t>
      </w:r>
      <w:r w:rsidR="005C61E2" w:rsidRPr="00160187">
        <w:rPr>
          <w:rFonts w:eastAsia="標楷體"/>
          <w:sz w:val="20"/>
          <w:szCs w:val="20"/>
        </w:rPr>
        <w:t xml:space="preserve"> </w:t>
      </w:r>
      <w:r w:rsidR="009713B7" w:rsidRPr="00160187">
        <w:rPr>
          <w:rFonts w:eastAsia="標楷體"/>
          <w:sz w:val="20"/>
          <w:szCs w:val="20"/>
        </w:rPr>
        <w:t>盤圍棋做</w:t>
      </w:r>
      <w:r w:rsidRPr="00160187">
        <w:rPr>
          <w:rFonts w:eastAsia="標楷體"/>
          <w:sz w:val="20"/>
          <w:szCs w:val="20"/>
        </w:rPr>
        <w:t>為訓練</w:t>
      </w:r>
      <w:r w:rsidR="00367771" w:rsidRPr="00160187">
        <w:rPr>
          <w:rFonts w:eastAsia="標楷體"/>
          <w:sz w:val="20"/>
          <w:szCs w:val="20"/>
        </w:rPr>
        <w:t>集</w:t>
      </w:r>
      <w:r w:rsidRPr="00160187">
        <w:rPr>
          <w:rFonts w:eastAsia="標楷體"/>
          <w:sz w:val="20"/>
          <w:szCs w:val="20"/>
        </w:rPr>
        <w:t>和測試集</w:t>
      </w:r>
      <w:r w:rsidR="009713B7" w:rsidRPr="00160187">
        <w:rPr>
          <w:rFonts w:eastAsia="標楷體"/>
          <w:sz w:val="20"/>
          <w:szCs w:val="20"/>
        </w:rPr>
        <w:t>。</w:t>
      </w:r>
      <w:r w:rsidR="00E67699" w:rsidRPr="00160187">
        <w:rPr>
          <w:rFonts w:eastAsia="標楷體"/>
          <w:sz w:val="20"/>
          <w:szCs w:val="20"/>
        </w:rPr>
        <w:t>從</w:t>
      </w:r>
      <w:r w:rsidRPr="00160187">
        <w:rPr>
          <w:rFonts w:eastAsia="標楷體"/>
          <w:sz w:val="20"/>
          <w:szCs w:val="20"/>
        </w:rPr>
        <w:t>實驗結果</w:t>
      </w:r>
      <w:r w:rsidR="00E67699" w:rsidRPr="00160187">
        <w:rPr>
          <w:rFonts w:eastAsia="標楷體"/>
          <w:sz w:val="20"/>
          <w:szCs w:val="20"/>
        </w:rPr>
        <w:t>可以發現</w:t>
      </w:r>
      <w:r w:rsidR="00EF0A66" w:rsidRPr="00160187">
        <w:rPr>
          <w:rFonts w:eastAsia="標楷體"/>
          <w:sz w:val="20"/>
          <w:szCs w:val="20"/>
        </w:rPr>
        <w:t>具有補丁學習機制的</w:t>
      </w:r>
      <w:r w:rsidRPr="00160187">
        <w:rPr>
          <w:rFonts w:eastAsia="標楷體"/>
          <w:sz w:val="20"/>
          <w:szCs w:val="20"/>
        </w:rPr>
        <w:t>AI-FML</w:t>
      </w:r>
      <w:r w:rsidRPr="00160187">
        <w:rPr>
          <w:rFonts w:eastAsia="標楷體"/>
          <w:sz w:val="20"/>
          <w:szCs w:val="20"/>
        </w:rPr>
        <w:t>代理</w:t>
      </w:r>
      <w:r w:rsidR="00E67699" w:rsidRPr="00160187">
        <w:rPr>
          <w:rFonts w:eastAsia="標楷體"/>
          <w:sz w:val="20"/>
          <w:szCs w:val="20"/>
        </w:rPr>
        <w:t>人</w:t>
      </w:r>
      <w:r w:rsidRPr="00160187">
        <w:rPr>
          <w:rFonts w:eastAsia="標楷體"/>
          <w:sz w:val="20"/>
          <w:szCs w:val="20"/>
        </w:rPr>
        <w:t>可以提高</w:t>
      </w:r>
      <w:r w:rsidR="00EF0A66" w:rsidRPr="00160187">
        <w:rPr>
          <w:rFonts w:eastAsia="標楷體"/>
          <w:sz w:val="20"/>
          <w:szCs w:val="20"/>
        </w:rPr>
        <w:t>圍棋</w:t>
      </w:r>
      <w:r w:rsidR="00E67699" w:rsidRPr="00160187">
        <w:rPr>
          <w:rFonts w:eastAsia="標楷體"/>
          <w:sz w:val="20"/>
          <w:szCs w:val="20"/>
        </w:rPr>
        <w:t>機器人</w:t>
      </w:r>
      <w:r w:rsidR="00CA4BDC" w:rsidRPr="00160187">
        <w:rPr>
          <w:rFonts w:eastAsia="標楷體"/>
          <w:sz w:val="20"/>
          <w:szCs w:val="20"/>
        </w:rPr>
        <w:t>在</w:t>
      </w:r>
      <w:r w:rsidRPr="00160187">
        <w:rPr>
          <w:rFonts w:eastAsia="標楷體"/>
          <w:sz w:val="20"/>
          <w:szCs w:val="20"/>
        </w:rPr>
        <w:t>回歸</w:t>
      </w:r>
      <w:r w:rsidR="00E67699" w:rsidRPr="00160187">
        <w:rPr>
          <w:rFonts w:eastAsia="標楷體"/>
          <w:sz w:val="20"/>
          <w:szCs w:val="20"/>
        </w:rPr>
        <w:t>模型上的性能</w:t>
      </w:r>
      <w:r w:rsidRPr="00160187">
        <w:rPr>
          <w:rFonts w:eastAsia="標楷體"/>
          <w:sz w:val="20"/>
          <w:szCs w:val="20"/>
        </w:rPr>
        <w:t>。</w:t>
      </w:r>
    </w:p>
    <w:p w14:paraId="546BF344" w14:textId="1B932279" w:rsidR="001B127F" w:rsidRPr="00160187" w:rsidRDefault="001B127F" w:rsidP="0087587A">
      <w:pPr>
        <w:snapToGrid w:val="0"/>
        <w:jc w:val="both"/>
        <w:rPr>
          <w:rFonts w:eastAsia="標楷體"/>
          <w:sz w:val="20"/>
          <w:szCs w:val="20"/>
        </w:rPr>
      </w:pPr>
      <w:r w:rsidRPr="00160187">
        <w:rPr>
          <w:rFonts w:eastAsia="標楷體"/>
          <w:b/>
          <w:sz w:val="20"/>
          <w:szCs w:val="20"/>
        </w:rPr>
        <w:t>關鍵詞</w:t>
      </w:r>
      <w:r w:rsidRPr="00160187">
        <w:rPr>
          <w:rFonts w:eastAsia="標楷體"/>
          <w:sz w:val="20"/>
          <w:szCs w:val="20"/>
        </w:rPr>
        <w:t>：</w:t>
      </w:r>
      <w:r w:rsidR="00AD4CBA" w:rsidRPr="00160187">
        <w:rPr>
          <w:rFonts w:eastAsia="標楷體"/>
          <w:sz w:val="20"/>
          <w:szCs w:val="20"/>
        </w:rPr>
        <w:t>AI-FML</w:t>
      </w:r>
      <w:r w:rsidR="00E16C02" w:rsidRPr="00160187">
        <w:rPr>
          <w:rFonts w:eastAsia="標楷體"/>
          <w:sz w:val="20"/>
          <w:szCs w:val="20"/>
        </w:rPr>
        <w:t>、</w:t>
      </w:r>
      <w:r w:rsidR="00AD4CBA" w:rsidRPr="00160187">
        <w:rPr>
          <w:rFonts w:eastAsia="標楷體"/>
          <w:sz w:val="20"/>
          <w:szCs w:val="20"/>
        </w:rPr>
        <w:t>代理人</w:t>
      </w:r>
      <w:r w:rsidR="00E16C02" w:rsidRPr="00160187">
        <w:rPr>
          <w:rFonts w:eastAsia="標楷體"/>
          <w:sz w:val="20"/>
          <w:szCs w:val="20"/>
        </w:rPr>
        <w:t>、</w:t>
      </w:r>
      <w:r w:rsidR="00AD4CBA" w:rsidRPr="00160187">
        <w:rPr>
          <w:rFonts w:eastAsia="標楷體"/>
          <w:sz w:val="20"/>
          <w:szCs w:val="20"/>
        </w:rPr>
        <w:t>補丁</w:t>
      </w:r>
      <w:r w:rsidR="00E16C02" w:rsidRPr="00160187">
        <w:rPr>
          <w:rFonts w:eastAsia="標楷體"/>
          <w:sz w:val="20"/>
          <w:szCs w:val="20"/>
        </w:rPr>
        <w:t>學習、</w:t>
      </w:r>
      <w:r w:rsidR="00AD4CBA" w:rsidRPr="00160187">
        <w:rPr>
          <w:rFonts w:eastAsia="標楷體"/>
          <w:sz w:val="20"/>
          <w:szCs w:val="20"/>
        </w:rPr>
        <w:t>模糊機器學習、圍棋</w:t>
      </w:r>
      <w:r w:rsidRPr="00160187">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54BB61B6"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00D2651B">
        <w:rPr>
          <w:rFonts w:eastAsia="標楷體" w:hint="eastAsia"/>
        </w:rPr>
        <w:t>影像</w:t>
      </w:r>
      <w:r w:rsidRPr="0066012B">
        <w:rPr>
          <w:rFonts w:eastAsia="標楷體"/>
        </w:rPr>
        <w:t>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p>
    <w:p w14:paraId="720A6185" w14:textId="1A9E0B6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006533C9">
        <w:rPr>
          <w:rFonts w:eastAsia="標楷體"/>
        </w:rPr>
        <w:t xml:space="preserve"> 60</w:t>
      </w:r>
      <w:r w:rsidRPr="0066012B">
        <w:rPr>
          <w:rFonts w:eastAsia="標楷體"/>
        </w:rPr>
        <w:t>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0339E578"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的補丁學習機制的結構。第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的補丁學習機制。第</w:t>
      </w:r>
      <w:r w:rsidR="00BF6F5B">
        <w:rPr>
          <w:rFonts w:eastAsia="標楷體"/>
        </w:rPr>
        <w:t>4</w:t>
      </w:r>
      <w:r w:rsidR="00C47B7A" w:rsidRPr="0066012B">
        <w:rPr>
          <w:rFonts w:eastAsia="標楷體"/>
        </w:rPr>
        <w:t>節提出了一種基於補丁學習的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2482E701"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E730ED" w:rsidRPr="00FE3E3B">
        <w:rPr>
          <w:rFonts w:eastAsia="標楷體"/>
        </w:rPr>
        <w:t>補丁模型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手落於區間內的資料來訓練補丁模型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FE3E3B" w:rsidRPr="00FE3E3B">
        <w:rPr>
          <w:rFonts w:eastAsia="標楷體"/>
        </w:rPr>
        <w:t>補丁模型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FE3E3B" w:rsidRPr="00FE3E3B">
        <w:rPr>
          <w:rFonts w:eastAsia="標楷體"/>
        </w:rPr>
        <w:t>補丁模型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w:t>
      </w:r>
      <w:r w:rsidR="007C21CA">
        <w:rPr>
          <w:rFonts w:eastAsia="標楷體" w:hint="eastAsia"/>
        </w:rPr>
        <w:t>2</w:t>
      </w:r>
      <w:r w:rsidR="002967C1" w:rsidRPr="0066012B">
        <w:rPr>
          <w:rFonts w:eastAsia="標楷體"/>
        </w:rPr>
        <w:t>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0pt;height:165.35pt" o:ole="">
            <v:imagedata r:id="rId8" o:title="" cropbottom="5570f" cropright="14806f"/>
          </v:shape>
          <o:OLEObject Type="Embed" ProgID="PowerPoint.Show.12" ShapeID="_x0000_i1025" DrawAspect="Content" ObjectID="_1653215752" r:id="rId9"/>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66012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276B5F32" w14:textId="08EB16D8" w:rsidR="007A7BCD" w:rsidRPr="0003072D" w:rsidRDefault="00905F75" w:rsidP="0003072D">
      <w:pPr>
        <w:pStyle w:val="a6"/>
        <w:snapToGrid w:val="0"/>
        <w:ind w:firstLine="432"/>
        <w:jc w:val="both"/>
        <w:rPr>
          <w:rFonts w:eastAsia="標楷體" w:hint="eastAsia"/>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006A3836">
        <w:rPr>
          <w:rFonts w:eastAsia="標楷體"/>
        </w:rPr>
        <w:t>模糊推</w:t>
      </w:r>
      <w:r w:rsidR="006A3836">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bookmarkStart w:id="1" w:name="_GoBack"/>
      <w:bookmarkEnd w:id="1"/>
    </w:p>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65pt;height:100pt;mso-width-percent:0;mso-height-percent:0;mso-width-percent:0;mso-height-percent:0" o:ole="">
            <v:imagedata r:id="rId10" o:title="" cropbottom="26634f" cropright="447f"/>
          </v:shape>
          <o:OLEObject Type="Embed" ProgID="PowerPoint.Show.12" ShapeID="_x0000_i1026" DrawAspect="Content" ObjectID="_1653215753" r:id="rId11"/>
        </w:object>
      </w:r>
    </w:p>
    <w:p w14:paraId="6724602D" w14:textId="401C161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04130A79" w14:textId="0ACDCD2C" w:rsidR="00D7004A" w:rsidRPr="004C51CE" w:rsidRDefault="00D7004A" w:rsidP="00A05887">
      <w:pPr>
        <w:pStyle w:val="a5"/>
        <w:snapToGrid w:val="0"/>
        <w:ind w:firstLine="0"/>
        <w:rPr>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59D422BF" w:rsidR="00D6747C" w:rsidRPr="0066012B" w:rsidRDefault="00C47CC6" w:rsidP="001A48FE">
      <w:pPr>
        <w:pStyle w:val="a6"/>
        <w:snapToGrid w:val="0"/>
        <w:ind w:firstLine="432"/>
        <w:jc w:val="both"/>
        <w:rPr>
          <w:rFonts w:eastAsia="標楷體"/>
        </w:rPr>
      </w:pPr>
      <w:r w:rsidRPr="0066012B">
        <w:rPr>
          <w:rFonts w:eastAsia="標楷體"/>
        </w:rPr>
        <w:lastRenderedPageBreak/>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00E321B1">
        <w:rPr>
          <w:rFonts w:eastAsia="標楷體"/>
        </w:rPr>
        <w:t>被指定</w:t>
      </w:r>
      <w:r w:rsidR="00FE2A25">
        <w:rPr>
          <w:rFonts w:eastAsia="標楷體" w:hint="eastAsia"/>
        </w:rPr>
        <w:t>為</w:t>
      </w:r>
      <w:r w:rsidRPr="0066012B">
        <w:rPr>
          <w:rFonts w:eastAsia="標楷體"/>
        </w:rPr>
        <w:t>IEEE CIS</w:t>
      </w:r>
      <w:r w:rsidRPr="0066012B">
        <w:rPr>
          <w:rFonts w:eastAsia="標楷體"/>
        </w:rPr>
        <w:t>旗艦會議上</w:t>
      </w:r>
      <w:r w:rsidR="00E321B1">
        <w:rPr>
          <w:rFonts w:eastAsia="標楷體" w:hint="eastAsia"/>
        </w:rPr>
        <w:t>所</w:t>
      </w:r>
      <w:r w:rsidR="00E321B1">
        <w:rPr>
          <w:rFonts w:eastAsia="標楷體"/>
        </w:rPr>
        <w:t>舉行的</w:t>
      </w:r>
      <w:r w:rsidR="00E321B1">
        <w:rPr>
          <w:rFonts w:eastAsia="標楷體" w:hint="eastAsia"/>
        </w:rPr>
        <w:t>競賽</w:t>
      </w:r>
      <w:r w:rsidRPr="0066012B">
        <w:rPr>
          <w:rFonts w:eastAsia="標楷體"/>
        </w:rPr>
        <w:t>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sidR="004E5BCE">
        <w:rPr>
          <w:rFonts w:eastAsia="標楷體" w:hint="eastAsia"/>
        </w:rPr>
        <w:t>資料</w:t>
      </w:r>
      <w:r w:rsidRPr="0066012B">
        <w:rPr>
          <w:rFonts w:eastAsia="標楷體"/>
        </w:rPr>
        <w:t>，將其餘</w:t>
      </w:r>
      <w:r w:rsidRPr="0066012B">
        <w:rPr>
          <w:rFonts w:eastAsia="標楷體"/>
        </w:rPr>
        <w:t>20</w:t>
      </w:r>
      <w:r w:rsidR="004E5BCE">
        <w:rPr>
          <w:rFonts w:eastAsia="標楷體"/>
        </w:rPr>
        <w:t>場比賽作為測試</w:t>
      </w:r>
      <w:r w:rsidR="004E5BCE">
        <w:rPr>
          <w:rFonts w:eastAsia="標楷體" w:hint="eastAsia"/>
        </w:rPr>
        <w:t>資料</w:t>
      </w:r>
      <w:r w:rsidRPr="0066012B">
        <w:rPr>
          <w:rFonts w:eastAsia="標楷體"/>
        </w:rPr>
        <w:t>。</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754664">
        <w:rPr>
          <w:rFonts w:eastAsia="標楷體"/>
        </w:rPr>
        <w:t>第</w:t>
      </w:r>
      <w:r w:rsidR="00754664">
        <w:rPr>
          <w:rFonts w:eastAsia="標楷體" w:hint="eastAsia"/>
        </w:rPr>
        <w:t>1</w:t>
      </w:r>
      <w:r w:rsidR="00BD186D" w:rsidRPr="0066012B">
        <w:rPr>
          <w:rFonts w:eastAsia="標楷體"/>
        </w:rPr>
        <w:t>盤棋局</w:t>
      </w:r>
      <w:r w:rsidRPr="0066012B">
        <w:rPr>
          <w:rFonts w:eastAsia="標楷體"/>
        </w:rPr>
        <w:t>的第</w:t>
      </w:r>
      <w:r w:rsidR="00754664">
        <w:rPr>
          <w:rFonts w:eastAsia="標楷體"/>
        </w:rPr>
        <w:t>1</w:t>
      </w:r>
      <w:r w:rsidRPr="0066012B">
        <w:rPr>
          <w:rFonts w:eastAsia="標楷體"/>
        </w:rPr>
        <w:t>步到第</w:t>
      </w:r>
      <w:r w:rsidR="00754664">
        <w:rPr>
          <w:rFonts w:eastAsia="標楷體"/>
        </w:rPr>
        <w:t>20</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00754664">
        <w:rPr>
          <w:rFonts w:eastAsia="標楷體"/>
        </w:rPr>
        <w:t>的行對應於黑色的第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00754664">
        <w:rPr>
          <w:rFonts w:eastAsia="標楷體"/>
        </w:rPr>
        <w:t>和白色的第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754664">
        <w:rPr>
          <w:rFonts w:eastAsia="標楷體"/>
        </w:rPr>
        <w:t>訓練資料從第</w:t>
      </w:r>
      <w:r w:rsidR="00754664">
        <w:rPr>
          <w:rFonts w:eastAsia="標楷體"/>
        </w:rPr>
        <w:t>1</w:t>
      </w:r>
      <w:r w:rsidR="00754664">
        <w:rPr>
          <w:rFonts w:eastAsia="標楷體"/>
        </w:rPr>
        <w:t>局到第</w:t>
      </w:r>
      <w:r w:rsidR="00754664">
        <w:rPr>
          <w:rFonts w:eastAsia="標楷體"/>
        </w:rPr>
        <w:t>40</w:t>
      </w:r>
      <w:r w:rsidR="00D32B64" w:rsidRPr="0066012B">
        <w:rPr>
          <w:rFonts w:eastAsia="標楷體"/>
        </w:rPr>
        <w:t>局共有</w:t>
      </w:r>
      <w:r w:rsidR="00D32B64" w:rsidRPr="0066012B">
        <w:rPr>
          <w:rFonts w:eastAsia="標楷體"/>
        </w:rPr>
        <w:t>3758</w:t>
      </w:r>
      <w:r w:rsidR="00D32B64" w:rsidRPr="0066012B">
        <w:rPr>
          <w:rFonts w:eastAsia="標楷體"/>
        </w:rPr>
        <w:t>筆數據</w:t>
      </w:r>
      <w:r w:rsidRPr="0066012B">
        <w:rPr>
          <w:rFonts w:eastAsia="標楷體"/>
        </w:rPr>
        <w:t>。</w:t>
      </w:r>
      <w:r w:rsidR="00D3578E">
        <w:rPr>
          <w:rFonts w:eastAsia="標楷體"/>
        </w:rPr>
        <w:t>測試資料從第</w:t>
      </w:r>
      <w:r w:rsidR="00754664">
        <w:rPr>
          <w:rFonts w:eastAsia="標楷體"/>
        </w:rPr>
        <w:t>41</w:t>
      </w:r>
      <w:r w:rsidR="00754664">
        <w:rPr>
          <w:rFonts w:eastAsia="標楷體"/>
        </w:rPr>
        <w:t>局到第</w:t>
      </w:r>
      <w:r w:rsidR="00754664">
        <w:rPr>
          <w:rFonts w:eastAsia="標楷體"/>
        </w:rPr>
        <w:t>60</w:t>
      </w:r>
      <w:r w:rsidR="00D32B64" w:rsidRPr="0066012B">
        <w:rPr>
          <w:rFonts w:eastAsia="標楷體"/>
        </w:rPr>
        <w:t>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71E27018"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w:t>
      </w:r>
      <w:r w:rsidR="00EA0A16">
        <w:rPr>
          <w:rFonts w:hint="eastAsia"/>
          <w:b/>
        </w:rPr>
        <w:t>1</w:t>
      </w:r>
      <w:r w:rsidR="00D32B64" w:rsidRPr="0066012B">
        <w:rPr>
          <w:b/>
        </w:rPr>
        <w:t>局第</w:t>
      </w:r>
      <w:r w:rsidR="00EA0A16">
        <w:rPr>
          <w:rFonts w:hint="eastAsia"/>
          <w:b/>
        </w:rPr>
        <w:t>1</w:t>
      </w:r>
      <w:r w:rsidR="00D32B64" w:rsidRPr="0066012B">
        <w:rPr>
          <w:b/>
        </w:rPr>
        <w:t>步到第</w:t>
      </w:r>
      <w:r w:rsidR="00EA0A16">
        <w:rPr>
          <w:rFonts w:hint="eastAsia"/>
          <w:b/>
        </w:rPr>
        <w:t>2</w:t>
      </w:r>
      <w:r w:rsidR="00EA0A16">
        <w:rPr>
          <w:b/>
        </w:rPr>
        <w:t>0</w:t>
      </w:r>
      <w:r w:rsidR="00D32B64" w:rsidRPr="0066012B">
        <w:rPr>
          <w:b/>
        </w:rPr>
        <w:t>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114B6AC0"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[2]</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lastRenderedPageBreak/>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7A8FC736"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r w:rsidRPr="0066012B">
        <w:rPr>
          <w:rFonts w:eastAsia="標楷體"/>
        </w:rPr>
        <w:t>圖</w:t>
      </w:r>
      <w:r w:rsidR="007B30C1">
        <w:rPr>
          <w:rFonts w:eastAsia="標楷體"/>
        </w:rPr>
        <w:t>4</w:t>
      </w:r>
      <w:r w:rsidR="00D60100">
        <w:rPr>
          <w:rFonts w:eastAsia="標楷體"/>
        </w:rPr>
        <w:t>顯示了</w:t>
      </w:r>
      <w:r w:rsidR="00D60100">
        <w:rPr>
          <w:rFonts w:eastAsia="標楷體" w:hint="eastAsia"/>
        </w:rPr>
        <w:t>兩</w:t>
      </w:r>
      <w:r w:rsidR="00BD5997" w:rsidRPr="0066012B">
        <w:rPr>
          <w:rFonts w:eastAsia="標楷體"/>
        </w:rPr>
        <w:t>盤</w:t>
      </w:r>
      <w:r w:rsidR="00BD5997" w:rsidRPr="0066012B">
        <w:rPr>
          <w:rFonts w:eastAsia="標楷體"/>
        </w:rPr>
        <w:t>Darkforest</w:t>
      </w:r>
      <w:r w:rsidR="00BD5997" w:rsidRPr="0066012B">
        <w:rPr>
          <w:rFonts w:eastAsia="標楷體"/>
        </w:rPr>
        <w:t>與</w:t>
      </w:r>
      <w:r w:rsidR="00BD5997" w:rsidRPr="0066012B">
        <w:rPr>
          <w:rFonts w:eastAsia="標楷體"/>
        </w:rPr>
        <w:t>ElF OpenGo</w:t>
      </w:r>
      <w:r w:rsidRPr="0066012B">
        <w:rPr>
          <w:rFonts w:eastAsia="標楷體"/>
        </w:rPr>
        <w:t>的預測結果。</w:t>
      </w:r>
    </w:p>
    <w:p w14:paraId="3DDF8550" w14:textId="016D7701" w:rsidR="00874204" w:rsidRDefault="00BD5997" w:rsidP="00874204">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w:t>
      </w:r>
      <w:r w:rsidR="00D06414">
        <w:rPr>
          <w:rFonts w:eastAsia="標楷體" w:hint="eastAsia"/>
        </w:rPr>
        <w:t>1</w:t>
      </w:r>
      <w:r w:rsidR="00125535" w:rsidRPr="0066012B">
        <w:rPr>
          <w:rFonts w:eastAsia="標楷體"/>
        </w:rPr>
        <w:t>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tblGrid>
      <w:tr w:rsidR="00827887" w14:paraId="776042F9" w14:textId="77777777" w:rsidTr="00670E8B">
        <w:tc>
          <w:tcPr>
            <w:tcW w:w="4393" w:type="dxa"/>
            <w:vAlign w:val="center"/>
          </w:tcPr>
          <w:p w14:paraId="069BCE96" w14:textId="21E3C27D" w:rsidR="00827887" w:rsidRDefault="00670E8B" w:rsidP="00827887">
            <w:pPr>
              <w:jc w:val="center"/>
            </w:pPr>
            <w:r>
              <w:rPr>
                <w:rFonts w:eastAsia="標楷體"/>
                <w:color w:val="7030A0"/>
                <w:lang w:eastAsia="en-US"/>
              </w:rPr>
              <w:object w:dxaOrig="9622" w:dyaOrig="5390" w14:anchorId="4B4A4DF9">
                <v:shape id="_x0000_i1027" type="#_x0000_t75" style="width:210.65pt;height:62.65pt" o:ole="">
                  <v:imagedata r:id="rId13" o:title="" croptop="2349f" cropbottom="38602f" cropleft="526f" cropright="18862f"/>
                </v:shape>
                <o:OLEObject Type="Embed" ProgID="PowerPoint.Show.8" ShapeID="_x0000_i1027" DrawAspect="Content" ObjectID="_1653215754" r:id="rId14"/>
              </w:object>
            </w:r>
          </w:p>
          <w:p w14:paraId="394A6DBA" w14:textId="6CE335BD" w:rsidR="00827887" w:rsidRDefault="00827887" w:rsidP="00827887">
            <w:pPr>
              <w:jc w:val="center"/>
            </w:pPr>
            <w:r w:rsidRPr="00827887">
              <w:rPr>
                <w:rFonts w:hint="eastAsia"/>
                <w:sz w:val="20"/>
              </w:rPr>
              <w:t>(</w:t>
            </w:r>
            <w:r w:rsidRPr="00827887">
              <w:rPr>
                <w:sz w:val="20"/>
              </w:rPr>
              <w:t>a</w:t>
            </w:r>
            <w:r w:rsidRPr="00827887">
              <w:rPr>
                <w:rFonts w:hint="eastAsia"/>
                <w:sz w:val="20"/>
              </w:rPr>
              <w:t>)</w:t>
            </w:r>
          </w:p>
        </w:tc>
      </w:tr>
      <w:tr w:rsidR="00827887" w14:paraId="79FA90D6" w14:textId="77777777" w:rsidTr="00670E8B">
        <w:tc>
          <w:tcPr>
            <w:tcW w:w="4393" w:type="dxa"/>
            <w:vAlign w:val="center"/>
          </w:tcPr>
          <w:p w14:paraId="6161285C" w14:textId="7DAE5A4C" w:rsidR="00827887" w:rsidRDefault="00794EBF" w:rsidP="00827887">
            <w:pPr>
              <w:jc w:val="center"/>
            </w:pPr>
            <w:r>
              <w:rPr>
                <w:rFonts w:eastAsia="標楷體"/>
                <w:color w:val="7030A0"/>
                <w:lang w:eastAsia="en-US"/>
              </w:rPr>
              <w:object w:dxaOrig="9621" w:dyaOrig="5389" w14:anchorId="0F7C5DEB">
                <v:shape id="_x0000_i1028" type="#_x0000_t75" style="width:209.35pt;height:58.65pt" o:ole="">
                  <v:imagedata r:id="rId15" o:title="" croptop="1666f" cropbottom="40378f" cropleft="1445f" cropright="18173f"/>
                </v:shape>
                <o:OLEObject Type="Embed" ProgID="PowerPoint.Show.8" ShapeID="_x0000_i1028" DrawAspect="Content" ObjectID="_1653215755" r:id="rId16"/>
              </w:object>
            </w:r>
          </w:p>
          <w:p w14:paraId="42F63275" w14:textId="29E785E2" w:rsidR="00827887" w:rsidRDefault="00827887" w:rsidP="00827887">
            <w:pPr>
              <w:jc w:val="center"/>
            </w:pPr>
            <w:r w:rsidRPr="00827887">
              <w:rPr>
                <w:rFonts w:hint="eastAsia"/>
                <w:sz w:val="20"/>
              </w:rPr>
              <w:t>(</w:t>
            </w:r>
            <w:r w:rsidRPr="00827887">
              <w:rPr>
                <w:sz w:val="20"/>
              </w:rPr>
              <w:t>b</w:t>
            </w:r>
            <w:r w:rsidRPr="00827887">
              <w:rPr>
                <w:rFonts w:hint="eastAsia"/>
                <w:sz w:val="20"/>
              </w:rPr>
              <w:t>)</w:t>
            </w:r>
          </w:p>
        </w:tc>
      </w:tr>
    </w:tbl>
    <w:p w14:paraId="59403CF6" w14:textId="1D0EC822" w:rsidR="003861E7" w:rsidRPr="0066012B" w:rsidRDefault="00BD5997" w:rsidP="00382B6E">
      <w:pPr>
        <w:pStyle w:val="a5"/>
        <w:snapToGrid w:val="0"/>
        <w:ind w:firstLine="0"/>
        <w:jc w:val="center"/>
        <w:rPr>
          <w:b/>
        </w:rPr>
      </w:pPr>
      <w:r w:rsidRPr="0066012B">
        <w:rPr>
          <w:b/>
        </w:rPr>
        <w:t>圖</w:t>
      </w:r>
      <w:r w:rsidR="007B30C1">
        <w:rPr>
          <w:b/>
        </w:rPr>
        <w:t>4</w:t>
      </w:r>
      <w:r w:rsidR="00B72282">
        <w:rPr>
          <w:b/>
        </w:rPr>
        <w:t xml:space="preserve">. </w:t>
      </w:r>
      <w:r w:rsidRPr="0066012B">
        <w:rPr>
          <w:b/>
        </w:rPr>
        <w:t>Darkforest</w:t>
      </w:r>
      <w:r w:rsidRPr="0066012B">
        <w:rPr>
          <w:b/>
        </w:rPr>
        <w:t>與</w:t>
      </w:r>
      <w:r w:rsidRPr="0066012B">
        <w:rPr>
          <w:b/>
        </w:rPr>
        <w:t>ELF OpenGo</w:t>
      </w:r>
      <w:r w:rsidR="00F05B6C">
        <w:rPr>
          <w:b/>
        </w:rPr>
        <w:t>預測結果</w:t>
      </w:r>
      <w:r w:rsidR="00F05B6C">
        <w:rPr>
          <w:b/>
        </w:rPr>
        <w:t xml:space="preserve"> (a)</w:t>
      </w:r>
      <w:r w:rsidRPr="0066012B">
        <w:rPr>
          <w:b/>
        </w:rPr>
        <w:t>第</w:t>
      </w:r>
      <w:r w:rsidRPr="0066012B">
        <w:rPr>
          <w:b/>
        </w:rPr>
        <w:t>15</w:t>
      </w:r>
      <w:r w:rsidR="00F05B6C">
        <w:rPr>
          <w:b/>
        </w:rPr>
        <w:t>盤</w:t>
      </w:r>
      <w:r w:rsidR="00F05B6C">
        <w:rPr>
          <w:rFonts w:hint="eastAsia"/>
          <w:b/>
        </w:rPr>
        <w:t xml:space="preserve"> </w:t>
      </w:r>
      <w:r w:rsidR="00F05B6C">
        <w:rPr>
          <w:b/>
        </w:rPr>
        <w:t>(</w:t>
      </w:r>
      <w:r w:rsidRPr="0066012B">
        <w:rPr>
          <w:b/>
        </w:rPr>
        <w:t>b</w:t>
      </w:r>
      <w:r w:rsidR="00F05B6C">
        <w:rPr>
          <w:b/>
        </w:rPr>
        <w:t>)</w:t>
      </w:r>
      <w:r w:rsidRPr="0066012B">
        <w:rPr>
          <w:b/>
        </w:rPr>
        <w:t>第</w:t>
      </w:r>
      <w:r w:rsidR="00670E8B">
        <w:rPr>
          <w:b/>
        </w:rPr>
        <w:t>32</w:t>
      </w:r>
      <w:r w:rsidR="00F05B6C">
        <w:rPr>
          <w:b/>
        </w:rPr>
        <w:t>盤</w:t>
      </w:r>
      <w:r w:rsidR="00382B6E" w:rsidRPr="0066012B">
        <w:rPr>
          <w:b/>
        </w:rPr>
        <w:br/>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6B63BCC0" w:rsidR="004F70BE" w:rsidRPr="0066012B" w:rsidRDefault="004F70BE" w:rsidP="00ED316F">
      <w:pPr>
        <w:pStyle w:val="a6"/>
        <w:snapToGrid w:val="0"/>
        <w:ind w:firstLine="432"/>
        <w:jc w:val="both"/>
        <w:rPr>
          <w:rFonts w:eastAsia="標楷體"/>
        </w:rPr>
      </w:pPr>
      <w:r w:rsidRPr="0066012B">
        <w:rPr>
          <w:rFonts w:eastAsia="標楷體"/>
        </w:rPr>
        <w:t>基於</w:t>
      </w:r>
      <w:r w:rsidR="00BE780B" w:rsidRPr="0066012B">
        <w:rPr>
          <w:rFonts w:eastAsia="標楷體"/>
        </w:rPr>
        <w:t>補丁學習</w:t>
      </w:r>
      <w:r w:rsidRPr="0066012B">
        <w:rPr>
          <w:rFonts w:eastAsia="標楷體"/>
        </w:rPr>
        <w:t>的</w:t>
      </w:r>
      <w:r w:rsidRPr="0066012B">
        <w:rPr>
          <w:rFonts w:eastAsia="標楷體"/>
        </w:rPr>
        <w:t>AI-FML</w:t>
      </w:r>
      <w:r w:rsidRPr="0066012B">
        <w:rPr>
          <w:rFonts w:eastAsia="標楷體"/>
        </w:rPr>
        <w:t>代理</w:t>
      </w:r>
      <w:r w:rsidR="00BE780B" w:rsidRPr="0066012B">
        <w:rPr>
          <w:rFonts w:eastAsia="標楷體"/>
        </w:rPr>
        <w:t>人中的</w:t>
      </w:r>
      <w:r w:rsidRPr="0066012B">
        <w:rPr>
          <w:rFonts w:eastAsia="標楷體"/>
        </w:rPr>
        <w:t>模糊規則核心系統是</w:t>
      </w:r>
      <w:r w:rsidRPr="0066012B">
        <w:rPr>
          <w:rFonts w:eastAsia="標楷體"/>
        </w:rPr>
        <w:t>ANFIS</w:t>
      </w:r>
      <w:r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Pr="0066012B">
        <w:rPr>
          <w:rFonts w:eastAsia="標楷體"/>
        </w:rPr>
        <w:t>1</w:t>
      </w:r>
      <w:r w:rsidR="00067206">
        <w:rPr>
          <w:rFonts w:eastAsia="標楷體"/>
        </w:rPr>
        <w:t>)</w:t>
      </w:r>
      <w:r w:rsidR="00BE780B" w:rsidRPr="0066012B">
        <w:rPr>
          <w:rFonts w:eastAsia="標楷體"/>
        </w:rPr>
        <w:t>含</w:t>
      </w:r>
      <w:r w:rsidRPr="0066012B">
        <w:rPr>
          <w:rFonts w:eastAsia="標楷體"/>
        </w:rPr>
        <w:t>有數據的知識庫</w:t>
      </w:r>
      <w:r w:rsidR="00734200">
        <w:rPr>
          <w:rFonts w:eastAsia="標楷體" w:hint="eastAsia"/>
        </w:rPr>
        <w:t>。</w:t>
      </w:r>
      <w:r w:rsidR="00067206">
        <w:rPr>
          <w:rFonts w:eastAsia="標楷體"/>
        </w:rPr>
        <w:t>(</w:t>
      </w:r>
      <w:r w:rsidRPr="0066012B">
        <w:rPr>
          <w:rFonts w:eastAsia="標楷體"/>
        </w:rPr>
        <w:t>2</w:t>
      </w:r>
      <w:r w:rsidR="00067206">
        <w:rPr>
          <w:rFonts w:eastAsia="標楷體"/>
        </w:rPr>
        <w:t>)</w:t>
      </w:r>
      <w:r w:rsidRPr="0066012B">
        <w:rPr>
          <w:rFonts w:eastAsia="標楷體"/>
        </w:rPr>
        <w:t>規則庫</w:t>
      </w:r>
      <w:r w:rsidR="00734200">
        <w:rPr>
          <w:rFonts w:eastAsia="標楷體" w:hint="eastAsia"/>
        </w:rPr>
        <w:t>。</w:t>
      </w:r>
      <w:r w:rsidR="00067206">
        <w:rPr>
          <w:rFonts w:eastAsia="標楷體"/>
        </w:rPr>
        <w:t>(</w:t>
      </w:r>
      <w:r w:rsidRPr="0066012B">
        <w:rPr>
          <w:rFonts w:eastAsia="標楷體"/>
        </w:rPr>
        <w:t>3</w:t>
      </w:r>
      <w:r w:rsidR="00067206">
        <w:rPr>
          <w:rFonts w:eastAsia="標楷體"/>
        </w:rPr>
        <w:t>)</w:t>
      </w:r>
      <w:r w:rsidRPr="0066012B">
        <w:rPr>
          <w:rFonts w:eastAsia="標楷體"/>
        </w:rPr>
        <w:t>規則</w:t>
      </w:r>
      <w:r w:rsidR="00BE780B" w:rsidRPr="0066012B">
        <w:rPr>
          <w:rFonts w:eastAsia="標楷體"/>
        </w:rPr>
        <w:t>推論的</w:t>
      </w:r>
      <w:r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Pr="0066012B">
        <w:rPr>
          <w:rFonts w:eastAsia="標楷體"/>
        </w:rPr>
        <w:t>5</w:t>
      </w:r>
      <w:r w:rsidR="00067206">
        <w:rPr>
          <w:rFonts w:eastAsia="標楷體"/>
        </w:rPr>
        <w:t>)</w:t>
      </w:r>
      <w:r w:rsidRPr="0066012B">
        <w:rPr>
          <w:rFonts w:eastAsia="標楷體"/>
        </w:rPr>
        <w:t>去模糊化過程</w:t>
      </w:r>
      <w:r w:rsidR="0052694D">
        <w:rPr>
          <w:rFonts w:eastAsia="標楷體"/>
        </w:rPr>
        <w:t>[11]</w:t>
      </w:r>
      <w:r w:rsidRPr="0066012B">
        <w:rPr>
          <w:rFonts w:eastAsia="標楷體"/>
        </w:rPr>
        <w:t>。圖</w:t>
      </w:r>
      <w:r w:rsidR="007B30C1">
        <w:rPr>
          <w:rFonts w:eastAsia="標楷體"/>
        </w:rPr>
        <w:t>5</w:t>
      </w:r>
      <w:r w:rsidRPr="0066012B">
        <w:rPr>
          <w:rFonts w:eastAsia="標楷體"/>
        </w:rPr>
        <w:t>顯示了機器人應用</w:t>
      </w:r>
      <w:r w:rsidR="00BE780B" w:rsidRPr="0066012B">
        <w:rPr>
          <w:rFonts w:eastAsia="標楷體"/>
        </w:rPr>
        <w:t>於</w:t>
      </w:r>
      <w:r w:rsidRPr="0066012B">
        <w:rPr>
          <w:rFonts w:eastAsia="標楷體"/>
        </w:rPr>
        <w:t>AI-FML</w:t>
      </w:r>
      <w:r w:rsidRPr="0066012B">
        <w:rPr>
          <w:rFonts w:eastAsia="標楷體"/>
        </w:rPr>
        <w:t>代理</w:t>
      </w:r>
      <w:r w:rsidR="00BE780B" w:rsidRPr="0066012B">
        <w:rPr>
          <w:rFonts w:eastAsia="標楷體"/>
        </w:rPr>
        <w:t>人的</w:t>
      </w:r>
      <w:r w:rsidRPr="0066012B">
        <w:rPr>
          <w:rFonts w:eastAsia="標楷體"/>
        </w:rPr>
        <w:t>ANFIS</w:t>
      </w:r>
      <w:r w:rsidR="00ED316F" w:rsidRPr="0066012B">
        <w:rPr>
          <w:rFonts w:eastAsia="標楷體"/>
        </w:rPr>
        <w:t>架</w:t>
      </w:r>
      <w:r w:rsidRPr="0066012B">
        <w:rPr>
          <w:rFonts w:eastAsia="標楷體"/>
        </w:rPr>
        <w:t>構，該</w:t>
      </w:r>
      <w:r w:rsidR="00ED316F" w:rsidRPr="0066012B">
        <w:rPr>
          <w:rFonts w:eastAsia="標楷體"/>
        </w:rPr>
        <w:t>架</w:t>
      </w:r>
      <w:r w:rsidRPr="0066012B">
        <w:rPr>
          <w:rFonts w:eastAsia="標楷體"/>
        </w:rPr>
        <w:t>構</w:t>
      </w:r>
      <w:r w:rsidR="00BE780B" w:rsidRPr="0066012B">
        <w:rPr>
          <w:rFonts w:eastAsia="標楷體"/>
        </w:rPr>
        <w:t>透</w:t>
      </w:r>
      <w:r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Pr="0066012B">
        <w:rPr>
          <w:rFonts w:eastAsia="標楷體"/>
        </w:rPr>
        <w:t>1</w:t>
      </w:r>
      <w:r w:rsidR="00067206">
        <w:rPr>
          <w:rFonts w:eastAsia="標楷體" w:hint="eastAsia"/>
        </w:rPr>
        <w:t>)</w:t>
      </w:r>
      <w:r w:rsidRPr="0066012B">
        <w:rPr>
          <w:rFonts w:eastAsia="標楷體"/>
        </w:rPr>
        <w:t>在前</w:t>
      </w:r>
      <w:r w:rsidR="00E30A8E">
        <w:rPr>
          <w:rFonts w:eastAsia="標楷體" w:hint="eastAsia"/>
        </w:rPr>
        <w:t>鑑</w:t>
      </w:r>
      <w:r w:rsidRPr="0066012B">
        <w:rPr>
          <w:rFonts w:eastAsia="標楷體"/>
        </w:rPr>
        <w:t>部使用隸屬函數檢索模糊變</w:t>
      </w:r>
      <w:r w:rsidR="00BE780B" w:rsidRPr="0066012B">
        <w:rPr>
          <w:rFonts w:eastAsia="標楷體"/>
        </w:rPr>
        <w:t>數</w:t>
      </w:r>
      <w:r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Pr="0066012B">
        <w:rPr>
          <w:rFonts w:eastAsia="標楷體"/>
        </w:rPr>
        <w:t>2</w:t>
      </w:r>
      <w:r w:rsidR="001B6944">
        <w:rPr>
          <w:rFonts w:eastAsia="標楷體"/>
        </w:rPr>
        <w:t>)</w:t>
      </w:r>
      <w:r w:rsidRPr="0066012B">
        <w:rPr>
          <w:rFonts w:eastAsia="標楷體"/>
        </w:rPr>
        <w:t>結合前</w:t>
      </w:r>
      <w:r w:rsidR="00E30A8E">
        <w:rPr>
          <w:rFonts w:eastAsia="標楷體" w:hint="eastAsia"/>
        </w:rPr>
        <w:t>鑑</w:t>
      </w:r>
      <w:r w:rsidRPr="0066012B">
        <w:rPr>
          <w:rFonts w:eastAsia="標楷體"/>
        </w:rPr>
        <w:t>部的隸屬</w:t>
      </w:r>
      <w:r w:rsidR="008F27CA" w:rsidRPr="0066012B">
        <w:rPr>
          <w:rFonts w:eastAsia="標楷體"/>
        </w:rPr>
        <w:t>程度</w:t>
      </w:r>
      <w:r w:rsidRPr="0066012B">
        <w:rPr>
          <w:rFonts w:eastAsia="標楷體"/>
        </w:rPr>
        <w:t>以獲取每個規則的權重</w:t>
      </w:r>
      <w:r w:rsidR="008F27CA" w:rsidRPr="0066012B">
        <w:rPr>
          <w:rFonts w:eastAsia="標楷體"/>
        </w:rPr>
        <w:t>。</w:t>
      </w:r>
      <w:r w:rsidR="001B6944">
        <w:rPr>
          <w:rFonts w:eastAsia="標楷體"/>
        </w:rPr>
        <w:lastRenderedPageBreak/>
        <w:t>(</w:t>
      </w:r>
      <w:r w:rsidRPr="0066012B">
        <w:rPr>
          <w:rFonts w:eastAsia="標楷體"/>
        </w:rPr>
        <w:t>3</w:t>
      </w:r>
      <w:r w:rsidR="001B6944">
        <w:rPr>
          <w:rFonts w:eastAsia="標楷體"/>
        </w:rPr>
        <w:t>)</w:t>
      </w:r>
      <w:r w:rsidRPr="0066012B">
        <w:rPr>
          <w:rFonts w:eastAsia="標楷體"/>
        </w:rPr>
        <w:t>根據權重</w:t>
      </w:r>
      <w:r w:rsidR="008F27CA" w:rsidRPr="0066012B">
        <w:rPr>
          <w:rFonts w:eastAsia="標楷體"/>
        </w:rPr>
        <w:t>產生</w:t>
      </w:r>
      <w:r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Pr="0066012B">
        <w:rPr>
          <w:rFonts w:eastAsia="標楷體"/>
        </w:rPr>
        <w:t>]</w:t>
      </w:r>
      <w:r w:rsidRPr="0066012B">
        <w:rPr>
          <w:rFonts w:eastAsia="標楷體"/>
        </w:rPr>
        <w:t>。人</w:t>
      </w:r>
      <w:r w:rsidR="00ED316F" w:rsidRPr="0066012B">
        <w:rPr>
          <w:rFonts w:eastAsia="標楷體"/>
        </w:rPr>
        <w:t>類</w:t>
      </w:r>
      <w:r w:rsidRPr="0066012B">
        <w:rPr>
          <w:rFonts w:eastAsia="標楷體"/>
        </w:rPr>
        <w:t>輸入</w:t>
      </w:r>
      <w:r w:rsidR="00ED316F" w:rsidRPr="0066012B">
        <w:rPr>
          <w:rFonts w:eastAsia="標楷體"/>
        </w:rPr>
        <w:t>資料</w:t>
      </w:r>
      <w:r w:rsidRPr="0066012B">
        <w:rPr>
          <w:rFonts w:eastAsia="標楷體"/>
        </w:rPr>
        <w:t>，</w:t>
      </w:r>
      <w:r w:rsidRPr="0066012B">
        <w:rPr>
          <w:rFonts w:eastAsia="標楷體"/>
        </w:rPr>
        <w:t>AI-FML</w:t>
      </w:r>
      <w:r w:rsidRPr="0066012B">
        <w:rPr>
          <w:rFonts w:eastAsia="標楷體"/>
        </w:rPr>
        <w:t>代理</w:t>
      </w:r>
      <w:r w:rsidR="006274ED" w:rsidRPr="0066012B">
        <w:rPr>
          <w:rFonts w:eastAsia="標楷體"/>
        </w:rPr>
        <w:t>人</w:t>
      </w:r>
      <w:r w:rsidRPr="0066012B">
        <w:rPr>
          <w:rFonts w:eastAsia="標楷體"/>
        </w:rPr>
        <w:t>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w:t>
      </w:r>
      <w:r w:rsidR="006274ED" w:rsidRPr="0066012B">
        <w:rPr>
          <w:rFonts w:eastAsia="標楷體"/>
        </w:rPr>
        <w:t>類</w:t>
      </w:r>
      <w:r w:rsidRPr="0066012B">
        <w:rPr>
          <w:rFonts w:eastAsia="標楷體"/>
        </w:rPr>
        <w:t>和機器人在教室中學習的目標</w:t>
      </w:r>
      <w:r w:rsidRPr="0066012B">
        <w:rPr>
          <w:rFonts w:eastAsia="標楷體"/>
        </w:rPr>
        <w:t>[3]</w:t>
      </w:r>
      <w:r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9" type="#_x0000_t75" alt="" style="width:219.35pt;height:81.35pt" o:ole="">
            <v:imagedata r:id="rId17" o:title="" cropbottom="33188f"/>
          </v:shape>
          <o:OLEObject Type="Embed" ProgID="PowerPoint.Show.12" ShapeID="_x0000_i1029" DrawAspect="Content" ObjectID="_1653215756" r:id="rId18"/>
        </w:object>
      </w:r>
    </w:p>
    <w:p w14:paraId="1BB937E4" w14:textId="16F768CF" w:rsidR="00874204" w:rsidRDefault="0002677E" w:rsidP="005537A3">
      <w:pPr>
        <w:pStyle w:val="a5"/>
        <w:snapToGrid w:val="0"/>
        <w:ind w:firstLine="0"/>
        <w:jc w:val="center"/>
        <w:rPr>
          <w:b/>
        </w:rPr>
      </w:pPr>
      <w:r w:rsidRPr="0066012B">
        <w:rPr>
          <w:b/>
        </w:rPr>
        <w:t>圖</w:t>
      </w:r>
      <w:r w:rsidR="007B30C1">
        <w:rPr>
          <w:b/>
        </w:rPr>
        <w:t>5</w:t>
      </w:r>
      <w:r w:rsidRPr="0066012B">
        <w:rPr>
          <w:b/>
        </w:rPr>
        <w:t>.</w:t>
      </w:r>
      <w:r w:rsidR="00C73678" w:rsidRPr="0066012B">
        <w:rPr>
          <w:b/>
        </w:rPr>
        <w:t xml:space="preserve"> </w:t>
      </w:r>
      <w:r w:rsidR="00B72282">
        <w:rPr>
          <w:rFonts w:hint="eastAsia"/>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50654E7E" w14:textId="09F0867A" w:rsidR="00D7004A" w:rsidRPr="0066012B" w:rsidRDefault="00D7004A" w:rsidP="00670E8B">
      <w:pPr>
        <w:pStyle w:val="a5"/>
        <w:snapToGrid w:val="0"/>
        <w:ind w:firstLine="0"/>
        <w:rPr>
          <w:b/>
        </w:rPr>
      </w:pPr>
    </w:p>
    <w:p w14:paraId="4D71039D" w14:textId="561E128D" w:rsidR="006C56DE"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5ABA934C" w14:textId="52D88C5D"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1</w:t>
      </w:r>
      <w:r w:rsidRPr="00B65162">
        <w:rPr>
          <w:rFonts w:eastAsia="標楷體"/>
          <w:sz w:val="20"/>
        </w:rPr>
        <w:t>：</w:t>
      </w:r>
      <w:r w:rsidRPr="00B65162">
        <w:rPr>
          <w:rFonts w:eastAsia="標楷體"/>
          <w:sz w:val="20"/>
        </w:rPr>
        <w:t>IF</w:t>
      </w:r>
      <w:r w:rsidRPr="003024A5">
        <w:rPr>
          <w:rFonts w:eastAsia="標楷體"/>
          <w:i/>
          <w:sz w:val="20"/>
        </w:rPr>
        <w:t xml:space="preserve"> x</w:t>
      </w:r>
      <w:r w:rsidRPr="00B65162">
        <w:rPr>
          <w:rFonts w:eastAsia="標楷體"/>
          <w:sz w:val="20"/>
        </w:rPr>
        <w:t>為分區</w:t>
      </w:r>
      <w:r w:rsidRPr="00B65162">
        <w:rPr>
          <w:rFonts w:eastAsia="標楷體"/>
          <w:sz w:val="20"/>
        </w:rPr>
        <w:t>1</w:t>
      </w:r>
      <w:r w:rsidRPr="00B65162">
        <w:rPr>
          <w:rFonts w:eastAsia="標楷體"/>
          <w:sz w:val="20"/>
        </w:rPr>
        <w:t>，</w:t>
      </w:r>
      <w:r w:rsidRPr="00B65162">
        <w:rPr>
          <w:rFonts w:eastAsia="標楷體"/>
          <w:sz w:val="20"/>
        </w:rPr>
        <w:t>Then</w:t>
      </w:r>
      <w:r w:rsidRPr="007D3AF9">
        <w:rPr>
          <w:rFonts w:eastAsia="標楷體"/>
          <w:i/>
          <w:sz w:val="20"/>
        </w:rPr>
        <w:t xml:space="preserve"> 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1</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BC27232" w14:textId="2AB84678"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2</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2</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w:t>
      </w:r>
      <w:r w:rsidR="007D3AF9" w:rsidRPr="007D3AF9">
        <w:rPr>
          <w:rFonts w:eastAsia="標楷體"/>
          <w:i/>
          <w:noProof/>
        </w:rPr>
        <w:t xml:space="preserve"> </w:t>
      </w:r>
      <w:r w:rsidR="007D3AF9" w:rsidRPr="0066012B">
        <w:rPr>
          <w:rFonts w:eastAsia="標楷體"/>
          <w:i/>
          <w:noProof/>
        </w:rPr>
        <w:t>y</w:t>
      </w:r>
      <w:r w:rsidR="007D3AF9" w:rsidRPr="0066012B">
        <w:rPr>
          <w:rFonts w:eastAsia="標楷體"/>
          <w:noProof/>
          <w:vertAlign w:val="subscript"/>
        </w:rPr>
        <w:t>2</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79BED18" w14:textId="199D186C" w:rsidR="00B65162" w:rsidRPr="00B65162" w:rsidRDefault="00B65162" w:rsidP="00B65162">
      <w:pPr>
        <w:jc w:val="center"/>
        <w:rPr>
          <w:rFonts w:eastAsia="標楷體"/>
          <w:sz w:val="20"/>
        </w:rPr>
      </w:pPr>
      <w:r w:rsidRPr="00B65162">
        <w:rPr>
          <w:rFonts w:ascii="Cambria Math" w:eastAsia="MS Gothic" w:hAnsi="Cambria Math" w:cs="Cambria Math"/>
          <w:sz w:val="20"/>
        </w:rPr>
        <w:t>⋮</w:t>
      </w:r>
    </w:p>
    <w:p w14:paraId="3ABEAFBA" w14:textId="6C639A1A"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64</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64</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64</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r w:rsidR="00973B59">
        <w:rPr>
          <w:rFonts w:eastAsia="標楷體"/>
          <w:sz w:val="20"/>
        </w:rPr>
        <w:br/>
      </w:r>
    </w:p>
    <w:p w14:paraId="6A83905F" w14:textId="7A080EF5" w:rsidR="00C73678" w:rsidRDefault="005E2E59" w:rsidP="00670E8B">
      <w:pPr>
        <w:pStyle w:val="a6"/>
        <w:snapToGrid w:val="0"/>
        <w:ind w:firstLine="432"/>
        <w:jc w:val="both"/>
        <w:rPr>
          <w:b/>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p>
    <w:p w14:paraId="32EE3832" w14:textId="77777777" w:rsidR="000449FF" w:rsidRPr="00670E8B" w:rsidRDefault="000449FF" w:rsidP="00670E8B">
      <w:pPr>
        <w:pStyle w:val="a5"/>
        <w:snapToGrid w:val="0"/>
        <w:ind w:firstLine="0"/>
        <w:rPr>
          <w:b/>
        </w:rPr>
      </w:pPr>
    </w:p>
    <w:p w14:paraId="1B58C47E" w14:textId="0227EC7D" w:rsidR="00396D4D" w:rsidRPr="0066012B" w:rsidRDefault="00794EBF" w:rsidP="00396D4D">
      <w:pPr>
        <w:numPr>
          <w:ilvl w:val="1"/>
          <w:numId w:val="6"/>
        </w:numPr>
        <w:snapToGrid w:val="0"/>
        <w:rPr>
          <w:rFonts w:eastAsia="標楷體"/>
          <w:b/>
          <w:sz w:val="22"/>
        </w:rPr>
      </w:pPr>
      <w:r>
        <w:rPr>
          <w:rFonts w:eastAsia="標楷體"/>
          <w:b/>
          <w:sz w:val="22"/>
        </w:rPr>
        <w:t>圍棋資料</w:t>
      </w:r>
      <w:r w:rsidR="00001A5D" w:rsidRPr="0066012B">
        <w:rPr>
          <w:rFonts w:eastAsia="標楷體"/>
          <w:b/>
          <w:sz w:val="22"/>
        </w:rPr>
        <w:t>基於</w:t>
      </w:r>
      <w:r w:rsidR="00FC4F36" w:rsidRPr="0066012B">
        <w:rPr>
          <w:rFonts w:eastAsia="標楷體"/>
          <w:b/>
          <w:sz w:val="22"/>
        </w:rPr>
        <w:t>補丁學習</w:t>
      </w:r>
      <w:r w:rsidR="00FC4F36" w:rsidRPr="0066012B">
        <w:rPr>
          <w:rFonts w:eastAsia="標楷體"/>
          <w:b/>
          <w:sz w:val="22"/>
        </w:rPr>
        <w:t>AI-FML</w:t>
      </w:r>
      <w:r w:rsidR="00FC4F36" w:rsidRPr="0066012B">
        <w:rPr>
          <w:rFonts w:eastAsia="標楷體"/>
          <w:b/>
          <w:sz w:val="22"/>
        </w:rPr>
        <w:t>代理人</w:t>
      </w:r>
    </w:p>
    <w:p w14:paraId="464CF342" w14:textId="5EECAFFA" w:rsidR="00606E54" w:rsidRPr="00D9760D" w:rsidRDefault="00001A5D" w:rsidP="00D9760D">
      <w:pPr>
        <w:pStyle w:val="a6"/>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D60100">
        <w:rPr>
          <w:rFonts w:eastAsia="標楷體"/>
        </w:rPr>
        <w:t>6</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D60100">
        <w:rPr>
          <w:rFonts w:eastAsia="標楷體" w:hint="eastAsia"/>
        </w:rPr>
        <w:t>6</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3A20A1">
        <w:rPr>
          <w:rFonts w:eastAsia="標楷體" w:hint="eastAsia"/>
        </w:rPr>
        <w:t>6</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2321A1">
        <w:rPr>
          <w:rFonts w:eastAsia="標楷體" w:hint="eastAsia"/>
        </w:rPr>
        <w:t>補丁</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30" type="#_x0000_t75" style="width:220.65pt;height:44pt" o:ole="">
                  <v:imagedata r:id="rId19" o:title="" cropbottom="48123f"/>
                </v:shape>
                <o:OLEObject Type="Embed" ProgID="PowerPoint.Show.12" ShapeID="_x0000_i1030" DrawAspect="Content" ObjectID="_1653215757" r:id="rId20"/>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31" type="#_x0000_t75" style="width:222pt;height:78pt" o:ole="">
                  <v:imagedata r:id="rId21" o:title="" cropbottom="34997f"/>
                </v:shape>
                <o:OLEObject Type="Embed" ProgID="PowerPoint.Show.12" ShapeID="_x0000_i1031" DrawAspect="Content" ObjectID="_1653215758" r:id="rId22"/>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2" type="#_x0000_t75" style="width:221.35pt;height:89.35pt" o:ole="">
                  <v:imagedata r:id="rId23" o:title="" cropbottom="30669f"/>
                </v:shape>
                <o:OLEObject Type="Embed" ProgID="PowerPoint.Show.12" ShapeID="_x0000_i1032" DrawAspect="Content" ObjectID="_1653215759" r:id="rId24"/>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0F910E9C" w:rsidR="00DC6ECA" w:rsidRPr="00695CF0" w:rsidRDefault="00DC6ECA" w:rsidP="00695CF0">
            <w:pPr>
              <w:pStyle w:val="a5"/>
              <w:snapToGrid w:val="0"/>
              <w:ind w:firstLine="0"/>
              <w:jc w:val="center"/>
              <w:rPr>
                <w:rFonts w:eastAsia="新細明體"/>
                <w:szCs w:val="24"/>
              </w:rPr>
            </w:pPr>
            <w:r w:rsidRPr="00695CF0">
              <w:rPr>
                <w:b/>
              </w:rPr>
              <w:t>圖</w:t>
            </w:r>
            <w:r w:rsidR="00D60100">
              <w:rPr>
                <w:b/>
              </w:rPr>
              <w:t>6</w:t>
            </w:r>
            <w:r w:rsidR="00B72282">
              <w:rPr>
                <w:b/>
              </w:rPr>
              <w:t xml:space="preserve">. </w:t>
            </w:r>
            <w:r w:rsidR="002F1881" w:rsidRPr="00695CF0">
              <w:rPr>
                <w:rFonts w:hint="eastAsia"/>
                <w:b/>
              </w:rPr>
              <w:t>補丁學習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759AE974" w14:textId="32BCFD67" w:rsidR="00BE092D" w:rsidRPr="00794EBF" w:rsidRDefault="006D0312" w:rsidP="00794EBF">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003A20A1">
        <w:rPr>
          <w:rFonts w:eastAsia="標楷體"/>
        </w:rPr>
        <w:t>和學習時間。</w:t>
      </w:r>
      <w:r w:rsidR="003A20A1">
        <w:rPr>
          <w:rFonts w:eastAsia="標楷體" w:hint="eastAsia"/>
        </w:rPr>
        <w:t>圖</w:t>
      </w:r>
      <w:r w:rsidR="003A20A1">
        <w:rPr>
          <w:rFonts w:eastAsia="標楷體"/>
        </w:rPr>
        <w:t>7</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3A20A1">
        <w:rPr>
          <w:rFonts w:eastAsia="標楷體"/>
        </w:rPr>
        <w:t>7</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3A20A1">
        <w:rPr>
          <w:rFonts w:eastAsia="標楷體"/>
        </w:rPr>
        <w:t>7</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7F600709" w14:textId="4FA09080"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00B72282">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7E5B8D3E" w14:textId="4AAFE5F4" w:rsidR="00DC6ECA" w:rsidRPr="00794EBF" w:rsidRDefault="00DC6ECA" w:rsidP="00794EBF">
      <w:pPr>
        <w:pStyle w:val="figurecaption"/>
        <w:numPr>
          <w:ilvl w:val="0"/>
          <w:numId w:val="0"/>
        </w:numPr>
        <w:rPr>
          <w:rFonts w:eastAsia="標楷體"/>
          <w:b/>
          <w:noProof w:val="0"/>
          <w:kern w:val="2"/>
          <w:sz w:val="20"/>
          <w:szCs w:val="20"/>
          <w:lang w:eastAsia="zh-TW"/>
        </w:rPr>
      </w:pP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3" type="#_x0000_t75" alt="" style="width:226.65pt;height:66.65pt;mso-width-percent:0;mso-height-percent:0;mso-width-percent:0;mso-height-percent:0" o:ole="">
                  <v:imagedata r:id="rId25" o:title="" croptop="2420f" cropbottom="39018f" cropleft="2105f" cropright="18141f"/>
                </v:shape>
                <o:OLEObject Type="Embed" ProgID="PowerPoint.Show.8" ShapeID="_x0000_i1033" DrawAspect="Content" ObjectID="_1653215760" r:id="rId26"/>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4" type="#_x0000_t75" alt="" style="width:227.35pt;height:63.35pt;mso-width-percent:0;mso-height-percent:0;mso-width-percent:0;mso-height-percent:0" o:ole="">
                  <v:imagedata r:id="rId27" o:title="" croptop="1994f" cropbottom="40107f" cropleft="2057f" cropright="17971f"/>
                </v:shape>
                <o:OLEObject Type="Embed" ProgID="PowerPoint.Show.8" ShapeID="_x0000_i1034" DrawAspect="Content" ObjectID="_1653215761" r:id="rId28"/>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5BA7E0D5"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3A20A1">
        <w:rPr>
          <w:rFonts w:eastAsia="標楷體" w:hint="eastAsia"/>
          <w:b/>
          <w:sz w:val="20"/>
          <w:szCs w:val="20"/>
        </w:rPr>
        <w:t>7</w:t>
      </w:r>
      <w:r w:rsidR="00B72282">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4F6D5F">
        <w:rPr>
          <w:rFonts w:eastAsia="標楷體" w:hint="eastAsia"/>
          <w:b/>
          <w:bCs/>
          <w:sz w:val="20"/>
          <w:szCs w:val="20"/>
          <w:lang w:val="x-none"/>
        </w:rPr>
        <w:t>第</w:t>
      </w:r>
      <w:r w:rsidRPr="0066012B">
        <w:rPr>
          <w:rFonts w:eastAsia="標楷體"/>
          <w:b/>
          <w:bCs/>
          <w:sz w:val="20"/>
          <w:szCs w:val="20"/>
          <w:lang w:val="x-none"/>
        </w:rPr>
        <w:t>39</w:t>
      </w:r>
      <w:r w:rsidR="004F6D5F">
        <w:rPr>
          <w:rFonts w:eastAsia="標楷體" w:hint="eastAsia"/>
          <w:b/>
          <w:bCs/>
          <w:sz w:val="20"/>
          <w:szCs w:val="20"/>
          <w:lang w:val="x-none"/>
        </w:rPr>
        <w:t>盤</w:t>
      </w:r>
      <w:r w:rsidRPr="0066012B">
        <w:rPr>
          <w:rFonts w:eastAsia="標楷體"/>
          <w:b/>
          <w:bCs/>
          <w:sz w:val="20"/>
          <w:szCs w:val="20"/>
          <w:lang w:val="x-none"/>
        </w:rPr>
        <w:t xml:space="preserve"> (b) </w:t>
      </w:r>
      <w:r w:rsidR="004F6D5F">
        <w:rPr>
          <w:rFonts w:eastAsia="標楷體" w:hint="eastAsia"/>
          <w:b/>
          <w:bCs/>
          <w:sz w:val="20"/>
          <w:szCs w:val="20"/>
          <w:lang w:val="x-none"/>
        </w:rPr>
        <w:t>第</w:t>
      </w:r>
      <w:r w:rsidRPr="0066012B">
        <w:rPr>
          <w:rFonts w:eastAsia="標楷體"/>
          <w:b/>
          <w:bCs/>
          <w:sz w:val="20"/>
          <w:szCs w:val="20"/>
          <w:lang w:val="x-none"/>
        </w:rPr>
        <w:t>58</w:t>
      </w:r>
      <w:r w:rsidR="004F6D5F">
        <w:rPr>
          <w:rFonts w:eastAsia="標楷體" w:hint="eastAsia"/>
          <w:b/>
          <w:bCs/>
          <w:sz w:val="20"/>
          <w:szCs w:val="20"/>
          <w:lang w:val="x-none"/>
        </w:rPr>
        <w:t>盤</w:t>
      </w:r>
    </w:p>
    <w:p w14:paraId="6D676DFB" w14:textId="77777777" w:rsidR="00E86367" w:rsidRPr="0066012B" w:rsidRDefault="00E86367" w:rsidP="00382B6E">
      <w:pPr>
        <w:snapToGrid w:val="0"/>
        <w:rPr>
          <w:rFonts w:eastAsia="標楷體"/>
          <w:sz w:val="20"/>
          <w:szCs w:val="20"/>
        </w:rPr>
      </w:pPr>
    </w:p>
    <w:p w14:paraId="6F12DCBF" w14:textId="7E2ED396" w:rsidR="00E86367" w:rsidRPr="0066012B" w:rsidRDefault="00E86367" w:rsidP="00E86367">
      <w:pPr>
        <w:numPr>
          <w:ilvl w:val="1"/>
          <w:numId w:val="6"/>
        </w:numPr>
        <w:snapToGrid w:val="0"/>
        <w:rPr>
          <w:rFonts w:eastAsia="標楷體"/>
          <w:b/>
          <w:sz w:val="22"/>
        </w:rPr>
      </w:pPr>
      <w:r w:rsidRPr="0066012B">
        <w:rPr>
          <w:rFonts w:eastAsia="標楷體"/>
          <w:b/>
          <w:sz w:val="22"/>
        </w:rPr>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1E102178"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3A20A1">
        <w:rPr>
          <w:rFonts w:eastAsia="標楷體"/>
        </w:rPr>
        <w:t>8</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3A20A1">
        <w:rPr>
          <w:rFonts w:eastAsia="標楷體"/>
        </w:rPr>
        <w:t>8</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3A20A1">
        <w:rPr>
          <w:rFonts w:eastAsia="標楷體"/>
        </w:rPr>
        <w:t>8</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003A20A1">
        <w:rPr>
          <w:rFonts w:eastAsia="標楷體"/>
        </w:rPr>
        <w:t>9</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5671899">
                  <wp:extent cx="1524000" cy="1016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4017" cy="1016011"/>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F736765">
                  <wp:extent cx="1522800" cy="1015200"/>
                  <wp:effectExtent l="0" t="0" r="127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113C4DD6">
                  <wp:extent cx="1524000" cy="1016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4018" cy="1016012"/>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54E8F7AC">
                  <wp:extent cx="1522800" cy="1015200"/>
                  <wp:effectExtent l="0" t="0" r="127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64FF46B3" w:rsidR="00E135A5" w:rsidRPr="0066012B" w:rsidRDefault="00E135A5" w:rsidP="00E135A5">
      <w:pPr>
        <w:pStyle w:val="a5"/>
        <w:snapToGrid w:val="0"/>
        <w:ind w:firstLine="0"/>
        <w:jc w:val="center"/>
        <w:rPr>
          <w:b/>
        </w:rPr>
      </w:pPr>
      <w:r w:rsidRPr="0066012B">
        <w:rPr>
          <w:b/>
        </w:rPr>
        <w:t>圖</w:t>
      </w:r>
      <w:r w:rsidR="003A20A1">
        <w:rPr>
          <w:rFonts w:hint="eastAsia"/>
          <w:b/>
        </w:rPr>
        <w:t>8</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p>
    <w:p w14:paraId="62BF3A52" w14:textId="0943FAAD" w:rsidR="00E135A5" w:rsidRPr="0066012B" w:rsidRDefault="00BE092D" w:rsidP="00E135A5">
      <w:pPr>
        <w:snapToGrid w:val="0"/>
        <w:jc w:val="center"/>
        <w:rPr>
          <w:rFonts w:eastAsia="標楷體"/>
          <w:sz w:val="20"/>
          <w:szCs w:val="20"/>
        </w:rPr>
      </w:pPr>
      <w:r w:rsidRPr="0066012B">
        <w:rPr>
          <w:rFonts w:eastAsia="標楷體"/>
          <w:noProof/>
          <w:color w:val="FF0000"/>
        </w:rPr>
        <w:object w:dxaOrig="9621" w:dyaOrig="5408" w14:anchorId="0634A0F8">
          <v:shape id="_x0000_i1035" type="#_x0000_t75" alt="" style="width:225.35pt;height:77.35pt;mso-width-percent:0;mso-height-percent:0;mso-width-percent:0;mso-height-percent:0" o:ole="">
            <v:imagedata r:id="rId33" o:title="" croptop="2056f" cropbottom="35188f" cropleft="1723f" cropright="18085f"/>
          </v:shape>
          <o:OLEObject Type="Embed" ProgID="PowerPoint.Show.8" ShapeID="_x0000_i1035" DrawAspect="Content" ObjectID="_1653215762" r:id="rId34"/>
        </w:object>
      </w:r>
    </w:p>
    <w:p w14:paraId="2D74705F" w14:textId="4AF00A0C" w:rsidR="003861E7" w:rsidRPr="0066012B" w:rsidRDefault="00E135A5" w:rsidP="00B34303">
      <w:pPr>
        <w:pStyle w:val="a5"/>
        <w:snapToGrid w:val="0"/>
        <w:ind w:firstLine="0"/>
        <w:jc w:val="center"/>
        <w:rPr>
          <w:b/>
        </w:rPr>
      </w:pPr>
      <w:r w:rsidRPr="0066012B">
        <w:rPr>
          <w:b/>
        </w:rPr>
        <w:t>圖</w:t>
      </w:r>
      <w:r w:rsidR="003A20A1">
        <w:rPr>
          <w:rFonts w:hint="eastAsia"/>
          <w:b/>
        </w:rPr>
        <w:t>9</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11794855" w14:textId="6A4278C0" w:rsidR="00D517E5" w:rsidRPr="0066012B" w:rsidRDefault="00D517E5" w:rsidP="00D517E5">
      <w:pPr>
        <w:numPr>
          <w:ilvl w:val="1"/>
          <w:numId w:val="6"/>
        </w:numPr>
        <w:snapToGrid w:val="0"/>
        <w:rPr>
          <w:rFonts w:eastAsia="標楷體"/>
          <w:b/>
          <w:sz w:val="22"/>
        </w:rPr>
      </w:pPr>
      <w:r w:rsidRPr="0066012B">
        <w:rPr>
          <w:rFonts w:eastAsia="標楷體"/>
          <w:b/>
          <w:sz w:val="22"/>
        </w:rPr>
        <w:lastRenderedPageBreak/>
        <w:t>圍棋人機共學</w:t>
      </w:r>
    </w:p>
    <w:p w14:paraId="7689F73F" w14:textId="230013D6" w:rsidR="00D517E5" w:rsidRPr="00BE092D" w:rsidRDefault="00492D26" w:rsidP="00BE092D">
      <w:pPr>
        <w:pStyle w:val="a6"/>
        <w:snapToGrid w:val="0"/>
        <w:ind w:firstLine="432"/>
        <w:jc w:val="both"/>
        <w:rPr>
          <w:rFonts w:eastAsia="標楷體"/>
        </w:rPr>
      </w:pPr>
      <w:r w:rsidRPr="0066012B">
        <w:rPr>
          <w:rFonts w:eastAsia="標楷體"/>
        </w:rPr>
        <w:t>圖</w:t>
      </w:r>
      <w:r w:rsidR="003A20A1">
        <w:rPr>
          <w:rFonts w:eastAsia="標楷體"/>
        </w:rPr>
        <w:t>10</w:t>
      </w:r>
      <w:r w:rsidRPr="0066012B">
        <w:rPr>
          <w:rFonts w:eastAsia="標楷體"/>
        </w:rPr>
        <w:t>顯示了學生</w:t>
      </w:r>
      <w:r w:rsidR="00AD7DC3" w:rsidRPr="0066012B">
        <w:rPr>
          <w:rFonts w:eastAsia="標楷體"/>
        </w:rPr>
        <w:t>透</w:t>
      </w:r>
      <w:r w:rsidRPr="0066012B">
        <w:rPr>
          <w:rFonts w:eastAsia="標楷體"/>
        </w:rPr>
        <w:t>過</w:t>
      </w:r>
      <w:r w:rsidR="00EB5DE5" w:rsidRPr="0066012B">
        <w:rPr>
          <w:rFonts w:eastAsia="標楷體"/>
        </w:rPr>
        <w:t>女媧積木</w:t>
      </w:r>
      <w:r w:rsidRPr="0066012B">
        <w:rPr>
          <w:rFonts w:eastAsia="標楷體"/>
        </w:rPr>
        <w:t>與</w:t>
      </w:r>
      <w:r w:rsidRPr="0066012B">
        <w:rPr>
          <w:rFonts w:eastAsia="標楷體"/>
        </w:rPr>
        <w:t>Kebbi Air</w:t>
      </w:r>
      <w:r w:rsidR="00AD7DC3" w:rsidRPr="0066012B">
        <w:rPr>
          <w:rFonts w:eastAsia="標楷體"/>
        </w:rPr>
        <w:t>人機</w:t>
      </w:r>
      <w:r w:rsidRPr="0066012B">
        <w:rPr>
          <w:rFonts w:eastAsia="標楷體"/>
        </w:rPr>
        <w:t>共同學習</w:t>
      </w:r>
      <w:r w:rsidR="00EB5DE5" w:rsidRPr="0066012B">
        <w:rPr>
          <w:rFonts w:eastAsia="標楷體"/>
        </w:rPr>
        <w:t>的圍棋</w:t>
      </w:r>
      <w:r w:rsidRPr="0066012B">
        <w:rPr>
          <w:rFonts w:eastAsia="標楷體"/>
        </w:rPr>
        <w:t>機器人</w:t>
      </w:r>
      <w:r w:rsidR="00EB5DE5" w:rsidRPr="0066012B">
        <w:rPr>
          <w:rFonts w:eastAsia="標楷體"/>
        </w:rPr>
        <w:t>應用</w:t>
      </w:r>
      <w:r w:rsidRPr="0066012B">
        <w:rPr>
          <w:rFonts w:eastAsia="標楷體"/>
        </w:rPr>
        <w:t>場景。當虛擬機器人</w:t>
      </w:r>
      <w:r w:rsidR="00AD7DC3" w:rsidRPr="0066012B">
        <w:rPr>
          <w:rFonts w:eastAsia="標楷體"/>
        </w:rPr>
        <w:t>經</w:t>
      </w:r>
      <w:r w:rsidR="005307D5">
        <w:rPr>
          <w:rFonts w:eastAsia="標楷體"/>
        </w:rPr>
        <w:t>過自動語音識別</w:t>
      </w:r>
      <w:r w:rsidR="005307D5">
        <w:rPr>
          <w:rFonts w:eastAsia="標楷體" w:hint="eastAsia"/>
        </w:rPr>
        <w:t>(</w:t>
      </w:r>
      <w:r w:rsidRPr="0066012B">
        <w:rPr>
          <w:rFonts w:eastAsia="標楷體"/>
        </w:rPr>
        <w:t>ASR</w:t>
      </w:r>
      <w:r w:rsidR="005307D5">
        <w:rPr>
          <w:rFonts w:eastAsia="標楷體" w:hint="eastAsia"/>
        </w:rPr>
        <w:t>)</w:t>
      </w:r>
      <w:r w:rsidR="00AD7DC3" w:rsidRPr="0066012B">
        <w:rPr>
          <w:rFonts w:eastAsia="標楷體"/>
        </w:rPr>
        <w:t>積木</w:t>
      </w:r>
      <w:r w:rsidRPr="0066012B">
        <w:rPr>
          <w:rFonts w:eastAsia="標楷體"/>
        </w:rPr>
        <w:t>接收人類的語言時，機器人會說出接收到的內容並將收到的</w:t>
      </w:r>
      <w:r w:rsidR="00AD7DC3" w:rsidRPr="0066012B">
        <w:rPr>
          <w:rFonts w:eastAsia="標楷體"/>
        </w:rPr>
        <w:t>語句賦值</w:t>
      </w:r>
      <w:r w:rsidRPr="0066012B">
        <w:rPr>
          <w:rFonts w:eastAsia="標楷體"/>
        </w:rPr>
        <w:t>到</w:t>
      </w:r>
      <w:r w:rsidR="00AD7DC3" w:rsidRPr="0066012B">
        <w:rPr>
          <w:rFonts w:eastAsia="標楷體"/>
        </w:rPr>
        <w:t>指定</w:t>
      </w:r>
      <w:r w:rsidRPr="0066012B">
        <w:rPr>
          <w:rFonts w:eastAsia="標楷體"/>
        </w:rPr>
        <w:t>的變</w:t>
      </w:r>
      <w:r w:rsidR="00AD7DC3" w:rsidRPr="0066012B">
        <w:rPr>
          <w:rFonts w:eastAsia="標楷體"/>
        </w:rPr>
        <w:t>數</w:t>
      </w:r>
      <w:r w:rsidRPr="0066012B">
        <w:rPr>
          <w:rFonts w:eastAsia="標楷體"/>
        </w:rPr>
        <w:t>中。</w:t>
      </w:r>
      <w:r w:rsidR="00D516E2">
        <w:rPr>
          <w:rFonts w:eastAsia="標楷體" w:hint="eastAsia"/>
        </w:rPr>
        <w:t>最後再將人類所說的語意經過邏輯規則來推論目前局勢為何。</w:t>
      </w:r>
      <w:r w:rsidR="008B7856" w:rsidRPr="008B7856">
        <w:rPr>
          <w:rFonts w:eastAsia="標楷體" w:hint="eastAsia"/>
        </w:rPr>
        <w:t>在此系統中我們有六個輸入分別有</w:t>
      </w:r>
      <w:r w:rsidR="008B7856" w:rsidRPr="008B7856">
        <w:rPr>
          <w:rFonts w:eastAsia="標楷體" w:hint="eastAsia"/>
        </w:rPr>
        <w:t>DBSN(</w:t>
      </w:r>
      <w:r w:rsidR="008B7856" w:rsidRPr="008B7856">
        <w:rPr>
          <w:rFonts w:eastAsia="標楷體" w:hint="eastAsia"/>
        </w:rPr>
        <w:t>黑森林黑模擬次數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DWSN(</w:t>
      </w:r>
      <w:r w:rsidR="008B7856" w:rsidRPr="008B7856">
        <w:rPr>
          <w:rFonts w:eastAsia="標楷體" w:hint="eastAsia"/>
        </w:rPr>
        <w:t>黑森林白模擬次數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DBTMR(</w:t>
      </w:r>
      <w:r w:rsidR="008B7856" w:rsidRPr="008B7856">
        <w:rPr>
          <w:rFonts w:eastAsia="標楷體" w:hint="eastAsia"/>
        </w:rPr>
        <w:t>黑森林黑匹配率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DWTMR(</w:t>
      </w:r>
      <w:r w:rsidR="008B7856" w:rsidRPr="008B7856">
        <w:rPr>
          <w:rFonts w:eastAsia="標楷體" w:hint="eastAsia"/>
        </w:rPr>
        <w:t>黑森林白匹配率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DBWR(</w:t>
      </w:r>
      <w:r w:rsidR="008B7856" w:rsidRPr="008B7856">
        <w:rPr>
          <w:rFonts w:eastAsia="標楷體" w:hint="eastAsia"/>
        </w:rPr>
        <w:t>黑森林黑勝率</w:t>
      </w:r>
      <w:r w:rsidR="008B7856">
        <w:rPr>
          <w:rFonts w:eastAsia="標楷體" w:hint="eastAsia"/>
        </w:rPr>
        <w:t>)</w:t>
      </w:r>
      <w:r w:rsidR="008B7856" w:rsidRPr="008B7856">
        <w:rPr>
          <w:rFonts w:eastAsia="標楷體" w:hint="eastAsia"/>
        </w:rPr>
        <w:t>、</w:t>
      </w:r>
      <w:r w:rsidR="008B7856" w:rsidRPr="008B7856">
        <w:rPr>
          <w:rFonts w:eastAsia="標楷體" w:hint="eastAsia"/>
        </w:rPr>
        <w:t>DWWR(</w:t>
      </w:r>
      <w:r w:rsidR="008B7856" w:rsidRPr="008B7856">
        <w:rPr>
          <w:rFonts w:eastAsia="標楷體" w:hint="eastAsia"/>
        </w:rPr>
        <w:t>黑森林白勝率</w:t>
      </w:r>
      <w:r w:rsidR="008B7856" w:rsidRPr="008B7856">
        <w:rPr>
          <w:rFonts w:eastAsia="標楷體" w:hint="eastAsia"/>
        </w:rPr>
        <w:t>)</w:t>
      </w:r>
      <w:r w:rsidR="008B7856">
        <w:rPr>
          <w:rFonts w:eastAsia="標楷體" w:hint="eastAsia"/>
        </w:rPr>
        <w:t>。</w:t>
      </w:r>
      <w:r w:rsidR="00AD7DC3" w:rsidRPr="0066012B">
        <w:rPr>
          <w:rFonts w:eastAsia="標楷體"/>
        </w:rPr>
        <w:t>透</w:t>
      </w:r>
      <w:r w:rsidRPr="0066012B">
        <w:rPr>
          <w:rFonts w:eastAsia="標楷體"/>
        </w:rPr>
        <w:t>過一系列問答，機器人</w:t>
      </w:r>
      <w:r w:rsidRPr="0066012B">
        <w:rPr>
          <w:rFonts w:eastAsia="標楷體"/>
        </w:rPr>
        <w:t>Kebbi Air</w:t>
      </w:r>
      <w:r w:rsidRPr="0066012B">
        <w:rPr>
          <w:rFonts w:eastAsia="標楷體"/>
        </w:rPr>
        <w:t>收到以下消息</w:t>
      </w:r>
      <w:r w:rsidR="00AD7DC3" w:rsidRPr="0066012B">
        <w:rPr>
          <w:rFonts w:eastAsia="標楷體"/>
        </w:rPr>
        <w:t>。</w:t>
      </w:r>
      <w:r w:rsidRPr="0066012B">
        <w:rPr>
          <w:rFonts w:eastAsia="標楷體"/>
        </w:rPr>
        <w:t>例如，</w:t>
      </w:r>
      <w:r w:rsidR="00AD7DC3" w:rsidRPr="0066012B">
        <w:rPr>
          <w:rFonts w:eastAsia="標楷體"/>
        </w:rPr>
        <w:t>如果</w:t>
      </w:r>
      <w:r w:rsidR="00AD7DC3" w:rsidRPr="0066012B">
        <w:rPr>
          <w:rFonts w:eastAsia="標楷體"/>
        </w:rPr>
        <w:t xml:space="preserve"> </w:t>
      </w:r>
      <w:r w:rsidRPr="0066012B">
        <w:rPr>
          <w:rFonts w:eastAsia="標楷體"/>
        </w:rPr>
        <w:t>DBSN</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DWSN</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DBTMR</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DWTMR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DBWR</w:t>
      </w:r>
      <w:r w:rsidRPr="0066012B">
        <w:rPr>
          <w:rFonts w:eastAsia="標楷體"/>
        </w:rPr>
        <w:t>為</w:t>
      </w:r>
      <w:r w:rsidRPr="0066012B">
        <w:rPr>
          <w:rFonts w:eastAsia="標楷體"/>
        </w:rPr>
        <w:t xml:space="preserve"> </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，而</w:t>
      </w:r>
      <w:r w:rsidRPr="0066012B">
        <w:rPr>
          <w:rFonts w:eastAsia="標楷體"/>
        </w:rPr>
        <w:t>DWWR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00AD7DC3" w:rsidRPr="0066012B">
        <w:rPr>
          <w:rFonts w:eastAsia="標楷體"/>
        </w:rPr>
        <w:t>接著</w:t>
      </w:r>
      <w:r w:rsidRPr="0066012B">
        <w:rPr>
          <w:rFonts w:eastAsia="標楷體"/>
        </w:rPr>
        <w:t>Kebbi Air</w:t>
      </w:r>
      <w:r w:rsidR="00AD7DC3" w:rsidRPr="0066012B">
        <w:rPr>
          <w:rFonts w:eastAsia="標楷體"/>
        </w:rPr>
        <w:t>將會</w:t>
      </w:r>
      <w:r w:rsidRPr="0066012B">
        <w:rPr>
          <w:rFonts w:eastAsia="標楷體"/>
        </w:rPr>
        <w:t>說：</w:t>
      </w:r>
      <w:r w:rsidR="00AD7DC3" w:rsidRPr="0066012B">
        <w:rPr>
          <w:rFonts w:eastAsia="標楷體"/>
        </w:rPr>
        <w:t>「</w:t>
      </w:r>
      <w:r w:rsidRPr="0066012B">
        <w:rPr>
          <w:rFonts w:eastAsia="標楷體"/>
        </w:rPr>
        <w:t>根據</w:t>
      </w:r>
      <w:r w:rsidRPr="0066012B">
        <w:rPr>
          <w:rFonts w:eastAsia="標楷體"/>
        </w:rPr>
        <w:t>FB ELF OpenGo</w:t>
      </w:r>
      <w:r w:rsidRPr="0066012B">
        <w:rPr>
          <w:rFonts w:eastAsia="標楷體"/>
        </w:rPr>
        <w:t>的預測，黑</w:t>
      </w:r>
      <w:r w:rsidR="00AD7DC3" w:rsidRPr="0066012B">
        <w:rPr>
          <w:rFonts w:eastAsia="標楷體"/>
        </w:rPr>
        <w:t>棋</w:t>
      </w:r>
      <w:r w:rsidRPr="0066012B">
        <w:rPr>
          <w:rFonts w:eastAsia="標楷體"/>
        </w:rPr>
        <w:t>將獲勝。</w:t>
      </w:r>
      <w:r w:rsidR="00AD7DC3" w:rsidRPr="0066012B">
        <w:rPr>
          <w:rFonts w:eastAsia="標楷體"/>
        </w:rPr>
        <w:t>」</w:t>
      </w:r>
      <w:r w:rsidR="000472A3">
        <w:rPr>
          <w:rFonts w:eastAsia="標楷體" w:hint="eastAsia"/>
        </w:rPr>
        <w:t>未</w:t>
      </w:r>
      <w:r w:rsidR="000472A3">
        <w:rPr>
          <w:rFonts w:eastAsia="標楷體"/>
        </w:rPr>
        <w:t>來</w:t>
      </w:r>
      <w:r w:rsidR="002E7709">
        <w:rPr>
          <w:rFonts w:eastAsia="標楷體"/>
        </w:rPr>
        <w:t>我們</w:t>
      </w:r>
      <w:r w:rsidR="000472A3">
        <w:rPr>
          <w:rFonts w:eastAsia="標楷體" w:hint="eastAsia"/>
        </w:rPr>
        <w:t>希望</w:t>
      </w:r>
      <w:r w:rsidR="004771D6">
        <w:rPr>
          <w:rFonts w:eastAsia="標楷體" w:hint="eastAsia"/>
        </w:rPr>
        <w:t>能</w:t>
      </w:r>
      <w:r w:rsidR="002E7709">
        <w:rPr>
          <w:rFonts w:eastAsia="標楷體"/>
        </w:rPr>
        <w:t>為</w:t>
      </w:r>
      <w:r w:rsidR="002E7709">
        <w:rPr>
          <w:rFonts w:eastAsia="標楷體" w:hint="eastAsia"/>
        </w:rPr>
        <w:t>凱比</w:t>
      </w:r>
      <w:r w:rsidRPr="0066012B">
        <w:rPr>
          <w:rFonts w:eastAsia="標楷體"/>
        </w:rPr>
        <w:t>機器人</w:t>
      </w:r>
      <w:r w:rsidRPr="0066012B">
        <w:rPr>
          <w:rFonts w:eastAsia="標楷體"/>
        </w:rPr>
        <w:t>Kebbi Air</w:t>
      </w:r>
      <w:r w:rsidR="002E7709">
        <w:rPr>
          <w:rFonts w:eastAsia="標楷體"/>
        </w:rPr>
        <w:t>部署</w:t>
      </w:r>
      <w:r w:rsidR="000472A3">
        <w:rPr>
          <w:rFonts w:eastAsia="標楷體" w:hint="eastAsia"/>
        </w:rPr>
        <w:t>AI-FML</w:t>
      </w:r>
      <w:r w:rsidR="000472A3">
        <w:rPr>
          <w:rFonts w:eastAsia="標楷體" w:hint="eastAsia"/>
        </w:rPr>
        <w:t>代理人</w:t>
      </w:r>
      <w:r w:rsidR="004771D6">
        <w:rPr>
          <w:rFonts w:eastAsia="標楷體" w:hint="eastAsia"/>
        </w:rPr>
        <w:t>的</w:t>
      </w:r>
      <w:r w:rsidR="008463C3">
        <w:rPr>
          <w:rFonts w:eastAsia="標楷體" w:hint="eastAsia"/>
        </w:rPr>
        <w:t>方塊</w:t>
      </w:r>
      <w:r w:rsidR="002E7709">
        <w:rPr>
          <w:rFonts w:eastAsia="標楷體" w:hint="eastAsia"/>
        </w:rPr>
        <w:t>積木</w:t>
      </w:r>
      <w:r w:rsidR="008463C3">
        <w:rPr>
          <w:rFonts w:eastAsia="標楷體" w:hint="eastAsia"/>
        </w:rPr>
        <w:t>程式</w:t>
      </w:r>
      <w:r w:rsidR="00450C9F">
        <w:rPr>
          <w:rFonts w:eastAsia="標楷體"/>
        </w:rPr>
        <w:t>，</w:t>
      </w:r>
      <w:r w:rsidRPr="0066012B">
        <w:rPr>
          <w:rFonts w:eastAsia="標楷體"/>
        </w:rPr>
        <w:t>使</w:t>
      </w:r>
      <w:r w:rsidR="00450C9F">
        <w:rPr>
          <w:rFonts w:eastAsia="標楷體" w:hint="eastAsia"/>
        </w:rPr>
        <w:t>得</w:t>
      </w:r>
      <w:r w:rsidR="00060A5F">
        <w:rPr>
          <w:rFonts w:eastAsia="標楷體" w:hint="eastAsia"/>
        </w:rPr>
        <w:t>該</w:t>
      </w:r>
      <w:r w:rsidRPr="0066012B">
        <w:rPr>
          <w:rFonts w:eastAsia="標楷體"/>
        </w:rPr>
        <w:t>機器人</w:t>
      </w:r>
      <w:r w:rsidR="00325E0D">
        <w:rPr>
          <w:rFonts w:eastAsia="標楷體" w:hint="eastAsia"/>
        </w:rPr>
        <w:t>表現得</w:t>
      </w:r>
      <w:r w:rsidRPr="0066012B">
        <w:rPr>
          <w:rFonts w:eastAsia="標楷體"/>
        </w:rPr>
        <w:t>更像人類。</w:t>
      </w:r>
    </w:p>
    <w:p w14:paraId="7ADF8060" w14:textId="06D0D6A3" w:rsidR="00D517E5" w:rsidRPr="0066012B" w:rsidRDefault="003601B4" w:rsidP="00D517E5">
      <w:pPr>
        <w:pStyle w:val="a5"/>
        <w:snapToGrid w:val="0"/>
        <w:ind w:firstLine="0"/>
        <w:jc w:val="center"/>
        <w:rPr>
          <w:color w:val="FF0000"/>
        </w:rPr>
      </w:pPr>
      <w:r w:rsidRPr="0066012B">
        <w:rPr>
          <w:noProof/>
          <w:color w:val="FF0000"/>
        </w:rPr>
        <w:object w:dxaOrig="9603" w:dyaOrig="5399" w14:anchorId="0042E17F">
          <v:shape id="_x0000_i1036" type="#_x0000_t75" alt="" style="width:163.35pt;height:153.35pt;mso-width-percent:0;mso-height-percent:0;mso-width-percent:0;mso-height-percent:0" o:ole="">
            <v:imagedata r:id="rId35" o:title="" croptop="1177f" cropbottom="20032f" cropleft="1392f" cropright="37385f"/>
          </v:shape>
          <o:OLEObject Type="Embed" ProgID="PowerPoint.Show.8" ShapeID="_x0000_i1036" DrawAspect="Content" ObjectID="_1653215763" r:id="rId36"/>
        </w:object>
      </w:r>
    </w:p>
    <w:p w14:paraId="0A8C126A" w14:textId="6E35044F" w:rsidR="00D517E5" w:rsidRPr="0066012B" w:rsidRDefault="00D517E5" w:rsidP="00874204">
      <w:pPr>
        <w:pStyle w:val="a5"/>
        <w:snapToGrid w:val="0"/>
        <w:ind w:firstLine="0"/>
        <w:jc w:val="center"/>
        <w:rPr>
          <w:b/>
        </w:rPr>
      </w:pPr>
      <w:r w:rsidRPr="0066012B">
        <w:rPr>
          <w:b/>
        </w:rPr>
        <w:t>圖</w:t>
      </w:r>
      <w:r w:rsidR="003A20A1">
        <w:rPr>
          <w:b/>
        </w:rPr>
        <w:t>10</w:t>
      </w:r>
      <w:r w:rsidRPr="0066012B">
        <w:rPr>
          <w:b/>
        </w:rPr>
        <w:t xml:space="preserve">. </w:t>
      </w:r>
      <w:r w:rsidRPr="0066012B">
        <w:rPr>
          <w:b/>
        </w:rPr>
        <w:t>學生透過女媧積木與</w:t>
      </w:r>
      <w:r w:rsidRPr="0066012B">
        <w:rPr>
          <w:b/>
        </w:rPr>
        <w:t>Kebbi Air</w:t>
      </w:r>
      <w:r w:rsidRPr="0066012B">
        <w:rPr>
          <w:b/>
        </w:rPr>
        <w:t>共同學習機器人應用於圍棋的場景</w:t>
      </w:r>
    </w:p>
    <w:p w14:paraId="59D783A5" w14:textId="77777777" w:rsidR="00874204" w:rsidRPr="0066012B" w:rsidRDefault="00874204" w:rsidP="00874204">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3B7B24E3" w14:textId="3BE22516" w:rsidR="003861E7" w:rsidRPr="003F47D3" w:rsidRDefault="001814F4" w:rsidP="00FB298B">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6DB59628" w14:textId="77777777" w:rsidR="00874204" w:rsidRPr="0066012B" w:rsidRDefault="00874204" w:rsidP="00874204">
      <w:pPr>
        <w:rPr>
          <w:rFonts w:eastAsia="標楷體"/>
        </w:rPr>
      </w:pP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w:t>
      </w:r>
      <w:r w:rsidRPr="0066012B">
        <w:rPr>
          <w:rFonts w:eastAsia="標楷體"/>
          <w:sz w:val="20"/>
          <w:szCs w:val="20"/>
          <w:lang w:eastAsia="zh-TW"/>
        </w:rPr>
        <w:lastRenderedPageBreak/>
        <w:t xml:space="preserve">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37"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38"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88DC0" w14:textId="77777777" w:rsidR="007B0557" w:rsidRDefault="007B0557">
      <w:r>
        <w:separator/>
      </w:r>
    </w:p>
  </w:endnote>
  <w:endnote w:type="continuationSeparator" w:id="0">
    <w:p w14:paraId="732BF6D4" w14:textId="77777777" w:rsidR="007B0557" w:rsidRDefault="007B0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D60100" w:rsidRDefault="00D60100">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D60100" w:rsidRDefault="00D6010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9814E" w14:textId="77777777" w:rsidR="007B0557" w:rsidRDefault="007B0557">
      <w:r>
        <w:separator/>
      </w:r>
    </w:p>
  </w:footnote>
  <w:footnote w:type="continuationSeparator" w:id="0">
    <w:p w14:paraId="481989F7" w14:textId="77777777" w:rsidR="007B0557" w:rsidRDefault="007B05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77E"/>
    <w:rsid w:val="0003072D"/>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0187"/>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7F1B"/>
    <w:rsid w:val="001B127F"/>
    <w:rsid w:val="001B6944"/>
    <w:rsid w:val="001C2910"/>
    <w:rsid w:val="001C4044"/>
    <w:rsid w:val="001C5472"/>
    <w:rsid w:val="001D0684"/>
    <w:rsid w:val="001D38BF"/>
    <w:rsid w:val="001E1B5D"/>
    <w:rsid w:val="001E4620"/>
    <w:rsid w:val="001F0524"/>
    <w:rsid w:val="001F07DA"/>
    <w:rsid w:val="00201356"/>
    <w:rsid w:val="002013F9"/>
    <w:rsid w:val="00203E19"/>
    <w:rsid w:val="002045B0"/>
    <w:rsid w:val="00225002"/>
    <w:rsid w:val="002321A1"/>
    <w:rsid w:val="002345A8"/>
    <w:rsid w:val="00236914"/>
    <w:rsid w:val="00242E87"/>
    <w:rsid w:val="0024704A"/>
    <w:rsid w:val="002535D7"/>
    <w:rsid w:val="002542F6"/>
    <w:rsid w:val="00267B86"/>
    <w:rsid w:val="002740EE"/>
    <w:rsid w:val="00284851"/>
    <w:rsid w:val="002849FF"/>
    <w:rsid w:val="002967C1"/>
    <w:rsid w:val="00297B5C"/>
    <w:rsid w:val="002A235A"/>
    <w:rsid w:val="002A3E3A"/>
    <w:rsid w:val="002B4A41"/>
    <w:rsid w:val="002B6885"/>
    <w:rsid w:val="002D421D"/>
    <w:rsid w:val="002D5382"/>
    <w:rsid w:val="002E1AA2"/>
    <w:rsid w:val="002E7709"/>
    <w:rsid w:val="002E7F83"/>
    <w:rsid w:val="002F1881"/>
    <w:rsid w:val="002F280F"/>
    <w:rsid w:val="002F76B0"/>
    <w:rsid w:val="003024A5"/>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20A1"/>
    <w:rsid w:val="003A3368"/>
    <w:rsid w:val="003A3883"/>
    <w:rsid w:val="003B4BB5"/>
    <w:rsid w:val="003C0E97"/>
    <w:rsid w:val="003C2273"/>
    <w:rsid w:val="003C6D67"/>
    <w:rsid w:val="003D2160"/>
    <w:rsid w:val="003D3B75"/>
    <w:rsid w:val="003D5F3D"/>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50C9F"/>
    <w:rsid w:val="00463622"/>
    <w:rsid w:val="00465938"/>
    <w:rsid w:val="00470449"/>
    <w:rsid w:val="00471A02"/>
    <w:rsid w:val="00475D62"/>
    <w:rsid w:val="00476635"/>
    <w:rsid w:val="004771D6"/>
    <w:rsid w:val="004815BC"/>
    <w:rsid w:val="00481E1B"/>
    <w:rsid w:val="004859E3"/>
    <w:rsid w:val="004869ED"/>
    <w:rsid w:val="004870D0"/>
    <w:rsid w:val="00492D26"/>
    <w:rsid w:val="004A4DF7"/>
    <w:rsid w:val="004B3BE4"/>
    <w:rsid w:val="004B49AD"/>
    <w:rsid w:val="004B5895"/>
    <w:rsid w:val="004C51CE"/>
    <w:rsid w:val="004E3074"/>
    <w:rsid w:val="004E522B"/>
    <w:rsid w:val="004E5BCE"/>
    <w:rsid w:val="004F6D5F"/>
    <w:rsid w:val="004F70BE"/>
    <w:rsid w:val="004F7A62"/>
    <w:rsid w:val="00501E0D"/>
    <w:rsid w:val="00505885"/>
    <w:rsid w:val="00506DE3"/>
    <w:rsid w:val="00515E9B"/>
    <w:rsid w:val="00525623"/>
    <w:rsid w:val="0052694D"/>
    <w:rsid w:val="005307D5"/>
    <w:rsid w:val="00531786"/>
    <w:rsid w:val="00531F39"/>
    <w:rsid w:val="0053559C"/>
    <w:rsid w:val="0053701A"/>
    <w:rsid w:val="00543DA7"/>
    <w:rsid w:val="00544E3D"/>
    <w:rsid w:val="00547090"/>
    <w:rsid w:val="005477FD"/>
    <w:rsid w:val="00550902"/>
    <w:rsid w:val="005520D6"/>
    <w:rsid w:val="005537A3"/>
    <w:rsid w:val="00553901"/>
    <w:rsid w:val="00554AFC"/>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533C9"/>
    <w:rsid w:val="0066012B"/>
    <w:rsid w:val="00665D36"/>
    <w:rsid w:val="00670012"/>
    <w:rsid w:val="0067058A"/>
    <w:rsid w:val="00670E8B"/>
    <w:rsid w:val="00671DC8"/>
    <w:rsid w:val="006755BD"/>
    <w:rsid w:val="006807D5"/>
    <w:rsid w:val="00683660"/>
    <w:rsid w:val="00683D6F"/>
    <w:rsid w:val="00683F04"/>
    <w:rsid w:val="00685751"/>
    <w:rsid w:val="00687990"/>
    <w:rsid w:val="0069226F"/>
    <w:rsid w:val="00692DB6"/>
    <w:rsid w:val="006935AC"/>
    <w:rsid w:val="00693DBF"/>
    <w:rsid w:val="00695CF0"/>
    <w:rsid w:val="006A26D3"/>
    <w:rsid w:val="006A3836"/>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37257"/>
    <w:rsid w:val="00745CE0"/>
    <w:rsid w:val="00746CD3"/>
    <w:rsid w:val="00752505"/>
    <w:rsid w:val="007530BC"/>
    <w:rsid w:val="00754664"/>
    <w:rsid w:val="00754B15"/>
    <w:rsid w:val="00760FA6"/>
    <w:rsid w:val="00761097"/>
    <w:rsid w:val="00766F21"/>
    <w:rsid w:val="00772D07"/>
    <w:rsid w:val="00775F51"/>
    <w:rsid w:val="00777C5F"/>
    <w:rsid w:val="00780B2B"/>
    <w:rsid w:val="00784E72"/>
    <w:rsid w:val="007870B5"/>
    <w:rsid w:val="00787291"/>
    <w:rsid w:val="00794EBF"/>
    <w:rsid w:val="00794ED5"/>
    <w:rsid w:val="00794F0C"/>
    <w:rsid w:val="007A7BCD"/>
    <w:rsid w:val="007B0557"/>
    <w:rsid w:val="007B30C1"/>
    <w:rsid w:val="007B36BA"/>
    <w:rsid w:val="007B697F"/>
    <w:rsid w:val="007C21CA"/>
    <w:rsid w:val="007C31B0"/>
    <w:rsid w:val="007C39DB"/>
    <w:rsid w:val="007C7860"/>
    <w:rsid w:val="007D065F"/>
    <w:rsid w:val="007D2771"/>
    <w:rsid w:val="007D3AF9"/>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4116"/>
    <w:rsid w:val="008C5A05"/>
    <w:rsid w:val="008D05A6"/>
    <w:rsid w:val="008D5DCB"/>
    <w:rsid w:val="008E1654"/>
    <w:rsid w:val="008E5E10"/>
    <w:rsid w:val="008F27CA"/>
    <w:rsid w:val="00905037"/>
    <w:rsid w:val="00905F75"/>
    <w:rsid w:val="00933044"/>
    <w:rsid w:val="0093732A"/>
    <w:rsid w:val="00940363"/>
    <w:rsid w:val="00952CA3"/>
    <w:rsid w:val="00952CFD"/>
    <w:rsid w:val="009624DF"/>
    <w:rsid w:val="00966A36"/>
    <w:rsid w:val="0097115E"/>
    <w:rsid w:val="009713B7"/>
    <w:rsid w:val="00973B59"/>
    <w:rsid w:val="0097550C"/>
    <w:rsid w:val="00981971"/>
    <w:rsid w:val="009820FF"/>
    <w:rsid w:val="009900A7"/>
    <w:rsid w:val="00994477"/>
    <w:rsid w:val="009A18C9"/>
    <w:rsid w:val="009B1AE4"/>
    <w:rsid w:val="009C1524"/>
    <w:rsid w:val="009C7C02"/>
    <w:rsid w:val="009D5275"/>
    <w:rsid w:val="009E00BC"/>
    <w:rsid w:val="009E0415"/>
    <w:rsid w:val="009E087A"/>
    <w:rsid w:val="009E2D7D"/>
    <w:rsid w:val="009F39FC"/>
    <w:rsid w:val="00A0261E"/>
    <w:rsid w:val="00A04728"/>
    <w:rsid w:val="00A05887"/>
    <w:rsid w:val="00A10DB8"/>
    <w:rsid w:val="00A17368"/>
    <w:rsid w:val="00A233D9"/>
    <w:rsid w:val="00A25AED"/>
    <w:rsid w:val="00A26BD0"/>
    <w:rsid w:val="00A311B0"/>
    <w:rsid w:val="00A320A7"/>
    <w:rsid w:val="00A45AB8"/>
    <w:rsid w:val="00A47E65"/>
    <w:rsid w:val="00A66953"/>
    <w:rsid w:val="00A73B01"/>
    <w:rsid w:val="00A80E0E"/>
    <w:rsid w:val="00A858D4"/>
    <w:rsid w:val="00AB21BB"/>
    <w:rsid w:val="00AB6738"/>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4303"/>
    <w:rsid w:val="00B358B4"/>
    <w:rsid w:val="00B37767"/>
    <w:rsid w:val="00B44445"/>
    <w:rsid w:val="00B46A18"/>
    <w:rsid w:val="00B51C39"/>
    <w:rsid w:val="00B53362"/>
    <w:rsid w:val="00B553F6"/>
    <w:rsid w:val="00B57411"/>
    <w:rsid w:val="00B65162"/>
    <w:rsid w:val="00B72282"/>
    <w:rsid w:val="00B73907"/>
    <w:rsid w:val="00B8649B"/>
    <w:rsid w:val="00B86F86"/>
    <w:rsid w:val="00B95E97"/>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CF4487"/>
    <w:rsid w:val="00D03FF0"/>
    <w:rsid w:val="00D048A4"/>
    <w:rsid w:val="00D06414"/>
    <w:rsid w:val="00D07948"/>
    <w:rsid w:val="00D20A45"/>
    <w:rsid w:val="00D215BE"/>
    <w:rsid w:val="00D24E4C"/>
    <w:rsid w:val="00D2651B"/>
    <w:rsid w:val="00D26E7D"/>
    <w:rsid w:val="00D30373"/>
    <w:rsid w:val="00D32B64"/>
    <w:rsid w:val="00D34014"/>
    <w:rsid w:val="00D3578E"/>
    <w:rsid w:val="00D516E2"/>
    <w:rsid w:val="00D517E5"/>
    <w:rsid w:val="00D53EB3"/>
    <w:rsid w:val="00D54EA7"/>
    <w:rsid w:val="00D60100"/>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21B1"/>
    <w:rsid w:val="00E3493E"/>
    <w:rsid w:val="00E37479"/>
    <w:rsid w:val="00E37B78"/>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A0A16"/>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D6518"/>
    <w:rsid w:val="00FE2A25"/>
    <w:rsid w:val="00FE3E3B"/>
    <w:rsid w:val="00FE3FF5"/>
    <w:rsid w:val="00FE4BCE"/>
    <w:rsid w:val="00FE5BC3"/>
    <w:rsid w:val="00FF3C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PowerPoint___2.pptx"/><Relationship Id="rId26" Type="http://schemas.openxmlformats.org/officeDocument/2006/relationships/oleObject" Target="embeddings/Microsoft_PowerPoint_97-2003___2.ppt"/><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oleObject" Target="embeddings/Microsoft_PowerPoint_97-2003___4.ppt"/><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emf"/><Relationship Id="rId38" Type="http://schemas.openxmlformats.org/officeDocument/2006/relationships/hyperlink" Target="https://deepmind.com/alphago-master-series" TargetMode="External"/><Relationship Id="rId2" Type="http://schemas.openxmlformats.org/officeDocument/2006/relationships/styles" Target="styles.xml"/><Relationship Id="rId16" Type="http://schemas.openxmlformats.org/officeDocument/2006/relationships/oleObject" Target="embeddings/Microsoft_PowerPoint_97-2003___1.ppt"/><Relationship Id="rId20" Type="http://schemas.openxmlformats.org/officeDocument/2006/relationships/package" Target="embeddings/Microsoft_PowerPoint___3.pptx"/><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__1.pptx"/><Relationship Id="rId24" Type="http://schemas.openxmlformats.org/officeDocument/2006/relationships/package" Target="embeddings/Microsoft_PowerPoint___5.pptx"/><Relationship Id="rId32" Type="http://schemas.openxmlformats.org/officeDocument/2006/relationships/image" Target="media/image15.png"/><Relationship Id="rId37" Type="http://schemas.openxmlformats.org/officeDocument/2006/relationships/hyperlink" Target="https://en.wikipedia.org/wiki/Adaptive_neuro_fuzzy_inference_syste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PowerPoint_97-2003___3.ppt"/><Relationship Id="rId36" Type="http://schemas.openxmlformats.org/officeDocument/2006/relationships/oleObject" Target="embeddings/Microsoft_PowerPoint_97-2003___5.ppt"/><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package" Target="embeddings/Microsoft_PowerPoint___.pptx"/><Relationship Id="rId14" Type="http://schemas.openxmlformats.org/officeDocument/2006/relationships/oleObject" Target="embeddings/Microsoft_PowerPoint_97-2003___.ppt"/><Relationship Id="rId22" Type="http://schemas.openxmlformats.org/officeDocument/2006/relationships/package" Target="embeddings/Microsoft_PowerPoint___4.ppt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7.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1482</TotalTime>
  <Pages>5</Pages>
  <Words>1651</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11040</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325</cp:revision>
  <cp:lastPrinted>2019-03-29T13:09:00Z</cp:lastPrinted>
  <dcterms:created xsi:type="dcterms:W3CDTF">2019-03-26T08:54:00Z</dcterms:created>
  <dcterms:modified xsi:type="dcterms:W3CDTF">2020-06-09T05:49:00Z</dcterms:modified>
</cp:coreProperties>
</file>