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BE43EFF" w:rsidR="0087587A" w:rsidRPr="0066012B" w:rsidRDefault="00F86FD5" w:rsidP="00F86FD5">
      <w:pPr>
        <w:snapToGrid w:val="0"/>
        <w:ind w:firstLine="480"/>
        <w:jc w:val="both"/>
        <w:rPr>
          <w:rFonts w:eastAsia="標楷體"/>
          <w:sz w:val="20"/>
          <w:szCs w:val="20"/>
        </w:rPr>
      </w:pPr>
      <w:r w:rsidRPr="0066012B">
        <w:rPr>
          <w:rFonts w:eastAsia="標楷體"/>
          <w:sz w:val="20"/>
          <w:szCs w:val="20"/>
        </w:rPr>
        <w:t>在本</w:t>
      </w:r>
      <w:r w:rsidR="002E1AA2" w:rsidRPr="0066012B">
        <w:rPr>
          <w:rFonts w:eastAsia="標楷體"/>
          <w:sz w:val="20"/>
          <w:szCs w:val="20"/>
        </w:rPr>
        <w:t>研究</w:t>
      </w:r>
      <w:r w:rsidR="00312638">
        <w:rPr>
          <w:rFonts w:eastAsia="標楷體"/>
          <w:sz w:val="20"/>
          <w:szCs w:val="20"/>
        </w:rPr>
        <w:t>中，我們提出了一個具</w:t>
      </w:r>
      <w:r w:rsidRPr="0066012B">
        <w:rPr>
          <w:rFonts w:eastAsia="標楷體"/>
          <w:sz w:val="20"/>
          <w:szCs w:val="20"/>
        </w:rPr>
        <w:t>有補丁</w:t>
      </w:r>
      <w:r w:rsidR="00554AFC" w:rsidRPr="0066012B">
        <w:rPr>
          <w:rFonts w:eastAsia="標楷體"/>
          <w:sz w:val="20"/>
          <w:szCs w:val="20"/>
        </w:rPr>
        <w:t>學習機制</w:t>
      </w:r>
      <w:r w:rsidRPr="0066012B">
        <w:rPr>
          <w:rFonts w:eastAsia="標楷體"/>
          <w:sz w:val="20"/>
          <w:szCs w:val="20"/>
        </w:rPr>
        <w:t>的</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人應用於圍棋機器人</w:t>
      </w:r>
      <w:r w:rsidRPr="0066012B">
        <w:rPr>
          <w:rFonts w:eastAsia="標楷體"/>
          <w:sz w:val="20"/>
          <w:szCs w:val="20"/>
        </w:rPr>
        <w:t>。</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00471A02" w:rsidRPr="0066012B">
        <w:rPr>
          <w:rFonts w:eastAsia="標楷體"/>
          <w:sz w:val="20"/>
          <w:szCs w:val="20"/>
        </w:rPr>
        <w:t>具</w:t>
      </w:r>
      <w:r w:rsidR="002E1AA2" w:rsidRPr="0066012B">
        <w:rPr>
          <w:rFonts w:eastAsia="標楷體"/>
          <w:sz w:val="20"/>
          <w:szCs w:val="20"/>
        </w:rPr>
        <w:t>有</w:t>
      </w:r>
      <w:r w:rsidRPr="0066012B">
        <w:rPr>
          <w:rFonts w:eastAsia="標楷體"/>
          <w:sz w:val="20"/>
          <w:szCs w:val="20"/>
        </w:rPr>
        <w:t>三種</w:t>
      </w:r>
      <w:r w:rsidR="002E1AA2" w:rsidRPr="0066012B">
        <w:rPr>
          <w:rFonts w:eastAsia="標楷體"/>
          <w:sz w:val="20"/>
          <w:szCs w:val="20"/>
        </w:rPr>
        <w:t>智慧</w:t>
      </w:r>
      <w:r w:rsidR="00471A02" w:rsidRPr="0066012B">
        <w:rPr>
          <w:rFonts w:eastAsia="標楷體"/>
          <w:sz w:val="20"/>
          <w:szCs w:val="20"/>
        </w:rPr>
        <w:t>應</w:t>
      </w:r>
      <w:r w:rsidR="002E1AA2" w:rsidRPr="0066012B">
        <w:rPr>
          <w:rFonts w:eastAsia="標楷體"/>
          <w:sz w:val="20"/>
          <w:szCs w:val="20"/>
        </w:rPr>
        <w:t>用於機器人，</w:t>
      </w:r>
      <w:r w:rsidRPr="0066012B">
        <w:rPr>
          <w:rFonts w:eastAsia="標楷體"/>
          <w:sz w:val="20"/>
          <w:szCs w:val="20"/>
        </w:rPr>
        <w:t>包括感知智能</w:t>
      </w:r>
      <w:r w:rsidR="002E1AA2" w:rsidRPr="0066012B">
        <w:rPr>
          <w:rFonts w:eastAsia="標楷體"/>
          <w:sz w:val="20"/>
          <w:szCs w:val="20"/>
        </w:rPr>
        <w:t>、</w:t>
      </w:r>
      <w:r w:rsidRPr="0066012B">
        <w:rPr>
          <w:rFonts w:eastAsia="標楷體"/>
          <w:sz w:val="20"/>
          <w:szCs w:val="20"/>
        </w:rPr>
        <w:t>認知智能和計算智能</w:t>
      </w:r>
      <w:r w:rsidR="002E1AA2" w:rsidRPr="0066012B">
        <w:rPr>
          <w:rFonts w:eastAsia="標楷體"/>
          <w:sz w:val="20"/>
          <w:szCs w:val="20"/>
        </w:rPr>
        <w:t>。</w:t>
      </w:r>
      <w:r w:rsidRPr="0066012B">
        <w:rPr>
          <w:rFonts w:eastAsia="標楷體"/>
          <w:sz w:val="20"/>
          <w:szCs w:val="20"/>
        </w:rPr>
        <w:t>此外，我們</w:t>
      </w:r>
      <w:r w:rsidR="002E1AA2" w:rsidRPr="0066012B">
        <w:rPr>
          <w:rFonts w:eastAsia="標楷體"/>
          <w:sz w:val="20"/>
          <w:szCs w:val="20"/>
        </w:rPr>
        <w:t>將補丁學習</w:t>
      </w:r>
      <w:r w:rsidRPr="0066012B">
        <w:rPr>
          <w:rFonts w:eastAsia="標楷體"/>
          <w:sz w:val="20"/>
          <w:szCs w:val="20"/>
        </w:rPr>
        <w:t>機制嵌入到</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Pr="0066012B">
        <w:rPr>
          <w:rFonts w:eastAsia="標楷體"/>
          <w:sz w:val="20"/>
          <w:szCs w:val="20"/>
        </w:rPr>
        <w:t>中。</w:t>
      </w:r>
      <w:r w:rsidR="002E1AA2" w:rsidRPr="0066012B">
        <w:rPr>
          <w:rFonts w:eastAsia="標楷體"/>
          <w:sz w:val="20"/>
          <w:szCs w:val="20"/>
        </w:rPr>
        <w:t>執行補丁學習</w:t>
      </w:r>
      <w:r w:rsidRPr="0066012B">
        <w:rPr>
          <w:rFonts w:eastAsia="標楷體"/>
          <w:sz w:val="20"/>
          <w:szCs w:val="20"/>
        </w:rPr>
        <w:t>的方法包括三個步驟。首先訓練初始全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接著</w:t>
      </w:r>
      <w:r w:rsidRPr="0066012B">
        <w:rPr>
          <w:rFonts w:eastAsia="標楷體"/>
          <w:sz w:val="20"/>
          <w:szCs w:val="20"/>
        </w:rPr>
        <w:t>為每個已識別的模型</w:t>
      </w:r>
      <w:r w:rsidR="00471A02" w:rsidRPr="0066012B">
        <w:rPr>
          <w:rFonts w:eastAsia="標楷體"/>
          <w:sz w:val="20"/>
          <w:szCs w:val="20"/>
        </w:rPr>
        <w:t>進行補丁訓練</w:t>
      </w:r>
      <w:r w:rsidRPr="0066012B">
        <w:rPr>
          <w:rFonts w:eastAsia="標楷體"/>
          <w:sz w:val="20"/>
          <w:szCs w:val="20"/>
        </w:rPr>
        <w:t>，最後使用</w:t>
      </w:r>
      <w:r w:rsidR="009713B7" w:rsidRPr="0066012B">
        <w:rPr>
          <w:rFonts w:eastAsia="標楷體"/>
          <w:sz w:val="20"/>
          <w:szCs w:val="20"/>
        </w:rPr>
        <w:t>剩下的</w:t>
      </w:r>
      <w:r w:rsidR="00C3142F" w:rsidRPr="0066012B">
        <w:rPr>
          <w:rFonts w:eastAsia="標楷體"/>
          <w:sz w:val="20"/>
          <w:szCs w:val="20"/>
        </w:rPr>
        <w:t>訓練資料</w:t>
      </w:r>
      <w:r w:rsidRPr="0066012B">
        <w:rPr>
          <w:rFonts w:eastAsia="標楷體"/>
          <w:sz w:val="20"/>
          <w:szCs w:val="20"/>
        </w:rPr>
        <w:t>更新全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w:t>
      </w:r>
      <w:r w:rsidRPr="0066012B">
        <w:rPr>
          <w:rFonts w:eastAsia="標楷體"/>
          <w:sz w:val="20"/>
          <w:szCs w:val="20"/>
        </w:rPr>
        <w:t>本</w:t>
      </w:r>
      <w:r w:rsidR="009713B7" w:rsidRPr="0066012B">
        <w:rPr>
          <w:rFonts w:eastAsia="標楷體"/>
          <w:sz w:val="20"/>
          <w:szCs w:val="20"/>
        </w:rPr>
        <w:t>篇論</w:t>
      </w:r>
      <w:r w:rsidRPr="0066012B">
        <w:rPr>
          <w:rFonts w:eastAsia="標楷體"/>
          <w:sz w:val="20"/>
          <w:szCs w:val="20"/>
        </w:rPr>
        <w:t>文</w:t>
      </w:r>
      <w:r w:rsidR="009713B7" w:rsidRPr="0066012B">
        <w:rPr>
          <w:rFonts w:eastAsia="標楷體"/>
          <w:sz w:val="20"/>
          <w:szCs w:val="20"/>
        </w:rPr>
        <w:t>採用</w:t>
      </w:r>
      <w:r w:rsidR="009713B7" w:rsidRPr="0066012B">
        <w:rPr>
          <w:rFonts w:eastAsia="標楷體"/>
          <w:sz w:val="20"/>
          <w:szCs w:val="20"/>
        </w:rPr>
        <w:t>Google</w:t>
      </w:r>
      <w:r w:rsidRPr="0066012B">
        <w:rPr>
          <w:rFonts w:eastAsia="標楷體"/>
          <w:sz w:val="20"/>
          <w:szCs w:val="20"/>
        </w:rPr>
        <w:t xml:space="preserve"> DeepMind Master 60</w:t>
      </w:r>
      <w:r w:rsidR="005C61E2" w:rsidRPr="0066012B">
        <w:rPr>
          <w:rFonts w:eastAsia="標楷體"/>
          <w:sz w:val="20"/>
          <w:szCs w:val="20"/>
        </w:rPr>
        <w:t xml:space="preserve"> </w:t>
      </w:r>
      <w:r w:rsidR="009713B7" w:rsidRPr="0066012B">
        <w:rPr>
          <w:rFonts w:eastAsia="標楷體"/>
          <w:sz w:val="20"/>
          <w:szCs w:val="20"/>
        </w:rPr>
        <w:t>盤圍棋做</w:t>
      </w:r>
      <w:r w:rsidRPr="0066012B">
        <w:rPr>
          <w:rFonts w:eastAsia="標楷體"/>
          <w:sz w:val="20"/>
          <w:szCs w:val="20"/>
        </w:rPr>
        <w:t>為訓練</w:t>
      </w:r>
      <w:r w:rsidR="00367771" w:rsidRPr="0066012B">
        <w:rPr>
          <w:rFonts w:eastAsia="標楷體"/>
          <w:sz w:val="20"/>
          <w:szCs w:val="20"/>
        </w:rPr>
        <w:t>集</w:t>
      </w:r>
      <w:r w:rsidRPr="0066012B">
        <w:rPr>
          <w:rFonts w:eastAsia="標楷體"/>
          <w:sz w:val="20"/>
          <w:szCs w:val="20"/>
        </w:rPr>
        <w:t>和測試集</w:t>
      </w:r>
      <w:r w:rsidR="009713B7" w:rsidRPr="0066012B">
        <w:rPr>
          <w:rFonts w:eastAsia="標楷體"/>
          <w:sz w:val="20"/>
          <w:szCs w:val="20"/>
        </w:rPr>
        <w:t>。</w:t>
      </w:r>
      <w:r w:rsidR="00E67699" w:rsidRPr="0066012B">
        <w:rPr>
          <w:rFonts w:eastAsia="標楷體"/>
          <w:sz w:val="20"/>
          <w:szCs w:val="20"/>
        </w:rPr>
        <w:t>從</w:t>
      </w:r>
      <w:r w:rsidRPr="0066012B">
        <w:rPr>
          <w:rFonts w:eastAsia="標楷體"/>
          <w:sz w:val="20"/>
          <w:szCs w:val="20"/>
        </w:rPr>
        <w:t>實驗結果</w:t>
      </w:r>
      <w:r w:rsidR="00E67699" w:rsidRPr="0066012B">
        <w:rPr>
          <w:rFonts w:eastAsia="標楷體"/>
          <w:sz w:val="20"/>
          <w:szCs w:val="20"/>
        </w:rPr>
        <w:t>可以發現</w:t>
      </w:r>
      <w:r w:rsidR="00EF0A66" w:rsidRPr="0066012B">
        <w:rPr>
          <w:rFonts w:eastAsia="標楷體"/>
          <w:sz w:val="20"/>
          <w:szCs w:val="20"/>
        </w:rPr>
        <w:t>具有補丁學習機制的</w:t>
      </w:r>
      <w:r w:rsidRPr="0066012B">
        <w:rPr>
          <w:rFonts w:eastAsia="標楷體"/>
          <w:sz w:val="20"/>
          <w:szCs w:val="20"/>
        </w:rPr>
        <w:t>AI-FML</w:t>
      </w:r>
      <w:r w:rsidRPr="0066012B">
        <w:rPr>
          <w:rFonts w:eastAsia="標楷體"/>
          <w:sz w:val="20"/>
          <w:szCs w:val="20"/>
        </w:rPr>
        <w:t>代理</w:t>
      </w:r>
      <w:r w:rsidR="00E67699" w:rsidRPr="0066012B">
        <w:rPr>
          <w:rFonts w:eastAsia="標楷體"/>
          <w:sz w:val="20"/>
          <w:szCs w:val="20"/>
        </w:rPr>
        <w:t>人</w:t>
      </w:r>
      <w:r w:rsidRPr="0066012B">
        <w:rPr>
          <w:rFonts w:eastAsia="標楷體"/>
          <w:sz w:val="20"/>
          <w:szCs w:val="20"/>
        </w:rPr>
        <w:t>可以提高</w:t>
      </w:r>
      <w:r w:rsidR="00EF0A66" w:rsidRPr="0066012B">
        <w:rPr>
          <w:rFonts w:eastAsia="標楷體"/>
          <w:sz w:val="20"/>
          <w:szCs w:val="20"/>
        </w:rPr>
        <w:t>圍棋</w:t>
      </w:r>
      <w:r w:rsidR="00E67699" w:rsidRPr="0066012B">
        <w:rPr>
          <w:rFonts w:eastAsia="標楷體"/>
          <w:sz w:val="20"/>
          <w:szCs w:val="20"/>
        </w:rPr>
        <w:t>機器人</w:t>
      </w:r>
      <w:r w:rsidR="00CA4BDC" w:rsidRPr="0066012B">
        <w:rPr>
          <w:rFonts w:eastAsia="標楷體"/>
          <w:sz w:val="20"/>
          <w:szCs w:val="20"/>
        </w:rPr>
        <w:t>在</w:t>
      </w:r>
      <w:r w:rsidRPr="0066012B">
        <w:rPr>
          <w:rFonts w:eastAsia="標楷體"/>
          <w:sz w:val="20"/>
          <w:szCs w:val="20"/>
        </w:rPr>
        <w:t>回歸</w:t>
      </w:r>
      <w:r w:rsidR="00E67699" w:rsidRPr="0066012B">
        <w:rPr>
          <w:rFonts w:eastAsia="標楷體"/>
          <w:sz w:val="20"/>
          <w:szCs w:val="20"/>
        </w:rPr>
        <w:t>模型上的性能</w:t>
      </w:r>
      <w:r w:rsidRPr="0066012B">
        <w:rPr>
          <w:rFonts w:eastAsia="標楷體"/>
          <w:sz w:val="20"/>
          <w:szCs w:val="20"/>
        </w:rPr>
        <w:t>。</w:t>
      </w:r>
    </w:p>
    <w:p w14:paraId="546BF344" w14:textId="1B932279" w:rsidR="001B127F" w:rsidRPr="0066012B" w:rsidRDefault="001B127F" w:rsidP="0087587A">
      <w:pPr>
        <w:snapToGrid w:val="0"/>
        <w:jc w:val="both"/>
        <w:rPr>
          <w:rFonts w:eastAsia="標楷體"/>
          <w:sz w:val="20"/>
          <w:szCs w:val="20"/>
        </w:rPr>
      </w:pPr>
      <w:r w:rsidRPr="0066012B">
        <w:rPr>
          <w:rFonts w:eastAsia="標楷體"/>
          <w:b/>
          <w:sz w:val="20"/>
          <w:szCs w:val="20"/>
        </w:rPr>
        <w:t>關鍵詞</w:t>
      </w:r>
      <w:r w:rsidRPr="0066012B">
        <w:rPr>
          <w:rFonts w:eastAsia="標楷體"/>
          <w:sz w:val="20"/>
          <w:szCs w:val="20"/>
        </w:rPr>
        <w:t>：</w:t>
      </w:r>
      <w:r w:rsidR="00AD4CBA" w:rsidRPr="0066012B">
        <w:rPr>
          <w:rFonts w:eastAsia="標楷體"/>
          <w:sz w:val="20"/>
          <w:szCs w:val="20"/>
        </w:rPr>
        <w:t>AI-FML</w:t>
      </w:r>
      <w:r w:rsidR="00E16C02" w:rsidRPr="0066012B">
        <w:rPr>
          <w:rFonts w:eastAsia="標楷體"/>
          <w:sz w:val="20"/>
          <w:szCs w:val="20"/>
        </w:rPr>
        <w:t>、</w:t>
      </w:r>
      <w:r w:rsidR="00AD4CBA" w:rsidRPr="0066012B">
        <w:rPr>
          <w:rFonts w:eastAsia="標楷體"/>
          <w:sz w:val="20"/>
          <w:szCs w:val="20"/>
        </w:rPr>
        <w:t>代理人</w:t>
      </w:r>
      <w:r w:rsidR="00E16C02" w:rsidRPr="0066012B">
        <w:rPr>
          <w:rFonts w:eastAsia="標楷體"/>
          <w:sz w:val="20"/>
          <w:szCs w:val="20"/>
        </w:rPr>
        <w:t>、</w:t>
      </w:r>
      <w:r w:rsidR="00AD4CBA" w:rsidRPr="0066012B">
        <w:rPr>
          <w:rFonts w:eastAsia="標楷體"/>
          <w:sz w:val="20"/>
          <w:szCs w:val="20"/>
        </w:rPr>
        <w:t>補丁</w:t>
      </w:r>
      <w:r w:rsidR="00E16C02" w:rsidRPr="0066012B">
        <w:rPr>
          <w:rFonts w:eastAsia="標楷體"/>
          <w:sz w:val="20"/>
          <w:szCs w:val="20"/>
        </w:rPr>
        <w:t>學習、</w:t>
      </w:r>
      <w:r w:rsidR="00AD4CBA" w:rsidRPr="0066012B">
        <w:rPr>
          <w:rFonts w:eastAsia="標楷體"/>
          <w:sz w:val="20"/>
          <w:szCs w:val="20"/>
        </w:rPr>
        <w:t>模糊機器學習、圍棋</w:t>
      </w:r>
      <w:r w:rsidRPr="0066012B">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54BB61B6"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00D2651B">
        <w:rPr>
          <w:rFonts w:eastAsia="標楷體" w:hint="eastAsia"/>
        </w:rPr>
        <w:t>影像</w:t>
      </w:r>
      <w:r w:rsidRPr="0066012B">
        <w:rPr>
          <w:rFonts w:eastAsia="標楷體"/>
        </w:rPr>
        <w:t>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p>
    <w:p w14:paraId="720A6185" w14:textId="1A9E0B6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0339E578"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的補丁學習機制的結構。第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的補丁學習機制。第</w:t>
      </w:r>
      <w:r w:rsidR="00BF6F5B">
        <w:rPr>
          <w:rFonts w:eastAsia="標楷體"/>
        </w:rPr>
        <w:t>4</w:t>
      </w:r>
      <w:r w:rsidR="00C47B7A" w:rsidRPr="0066012B">
        <w:rPr>
          <w:rFonts w:eastAsia="標楷體"/>
        </w:rPr>
        <w:t>節提出了一種基於補丁學習的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482E701"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15pt;height:165.7pt" o:ole="">
            <v:imagedata r:id="rId8" o:title="" cropbottom="5570f" cropright="14806f"/>
          </v:shape>
          <o:OLEObject Type="Embed" ProgID="PowerPoint.Show.12" ShapeID="_x0000_i1025" DrawAspect="Content" ObjectID="_1652597716"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47CA016D" w14:textId="0EE1CA31" w:rsidR="001A48FE" w:rsidRDefault="00905F75" w:rsidP="009C7C02">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006A3836">
        <w:rPr>
          <w:rFonts w:eastAsia="標楷體"/>
        </w:rPr>
        <w:t>模糊推</w:t>
      </w:r>
      <w:r w:rsidR="006A3836">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276B5F32" w14:textId="77777777" w:rsidR="007A7BCD" w:rsidRPr="007A7BCD" w:rsidRDefault="007A7BCD" w:rsidP="007A7BCD"/>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9pt;height:99.7pt;mso-width-percent:0;mso-height-percent:0;mso-width-percent:0;mso-height-percent:0" o:ole="">
            <v:imagedata r:id="rId10" o:title="" cropbottom="26634f" cropright="447f"/>
          </v:shape>
          <o:OLEObject Type="Embed" ProgID="PowerPoint.Show.12" ShapeID="_x0000_i1026" DrawAspect="Content" ObjectID="_1652597717" r:id="rId11"/>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7541E904" w14:textId="7C953B5B" w:rsidR="00D7004A" w:rsidRDefault="00D7004A" w:rsidP="004C51CE">
      <w:pPr>
        <w:pStyle w:val="a5"/>
        <w:snapToGrid w:val="0"/>
        <w:ind w:firstLine="0"/>
        <w:jc w:val="center"/>
        <w:rPr>
          <w:b/>
        </w:rPr>
      </w:pPr>
    </w:p>
    <w:p w14:paraId="04130A79" w14:textId="77777777" w:rsidR="00D7004A" w:rsidRPr="004C51CE" w:rsidRDefault="00D7004A" w:rsidP="004C51CE">
      <w:pPr>
        <w:pStyle w:val="a5"/>
        <w:snapToGrid w:val="0"/>
        <w:ind w:firstLine="0"/>
        <w:jc w:val="center"/>
        <w:rPr>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lastRenderedPageBreak/>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59D422BF" w:rsidR="00D6747C" w:rsidRPr="0066012B" w:rsidRDefault="00C47CC6" w:rsidP="001A48FE">
      <w:pPr>
        <w:pStyle w:val="a6"/>
        <w:snapToGrid w:val="0"/>
        <w:ind w:firstLine="432"/>
        <w:jc w:val="both"/>
        <w:rPr>
          <w:rFonts w:eastAsia="標楷體"/>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D3578E">
        <w:rPr>
          <w:rFonts w:eastAsia="標楷體"/>
        </w:rPr>
        <w:t>測試資料從第</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114B6AC0"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lastRenderedPageBreak/>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5362DF25"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t>圖</w:t>
      </w:r>
      <w:r w:rsidR="007B30C1">
        <w:rPr>
          <w:rFonts w:eastAsia="標楷體"/>
        </w:rPr>
        <w:t>4</w:t>
      </w:r>
      <w:r w:rsidRPr="0066012B">
        <w:rPr>
          <w:rFonts w:eastAsia="標楷體"/>
        </w:rPr>
        <w:t>顯示了這三</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016D7701" w:rsidR="00874204" w:rsidRDefault="00BD5997" w:rsidP="00874204">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w:t>
      </w:r>
      <w:r w:rsidR="00D06414">
        <w:rPr>
          <w:rFonts w:eastAsia="標楷體" w:hint="eastAsia"/>
        </w:rPr>
        <w:t>1</w:t>
      </w:r>
      <w:r w:rsidR="00125535" w:rsidRPr="0066012B">
        <w:rPr>
          <w:rFonts w:eastAsia="標楷體"/>
        </w:rPr>
        <w:t>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tblGrid>
      <w:tr w:rsidR="00827887" w14:paraId="776042F9" w14:textId="77777777" w:rsidTr="00827887">
        <w:tc>
          <w:tcPr>
            <w:tcW w:w="4383" w:type="dxa"/>
            <w:vAlign w:val="center"/>
          </w:tcPr>
          <w:p w14:paraId="069BCE96" w14:textId="77777777" w:rsidR="00827887" w:rsidRDefault="00827887" w:rsidP="00827887">
            <w:pPr>
              <w:jc w:val="center"/>
            </w:pPr>
            <w:r w:rsidRPr="0066012B">
              <w:rPr>
                <w:rFonts w:eastAsia="標楷體"/>
                <w:noProof/>
                <w:color w:val="000000" w:themeColor="text1"/>
                <w:sz w:val="16"/>
              </w:rPr>
              <w:drawing>
                <wp:inline distT="0" distB="0" distL="0" distR="0" wp14:anchorId="54A10AE5" wp14:editId="39935EB9">
                  <wp:extent cx="2650070" cy="8229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3" cstate="print">
                            <a:extLst>
                              <a:ext uri="{28A0092B-C50C-407E-A947-70E740481C1C}">
                                <a14:useLocalDpi xmlns:a14="http://schemas.microsoft.com/office/drawing/2010/main" val="0"/>
                              </a:ext>
                            </a:extLst>
                          </a:blip>
                          <a:srcRect l="10593" r="8894"/>
                          <a:stretch/>
                        </pic:blipFill>
                        <pic:spPr bwMode="auto">
                          <a:xfrm>
                            <a:off x="0" y="0"/>
                            <a:ext cx="2817083" cy="874825"/>
                          </a:xfrm>
                          <a:prstGeom prst="rect">
                            <a:avLst/>
                          </a:prstGeom>
                          <a:ln>
                            <a:noFill/>
                          </a:ln>
                          <a:extLst>
                            <a:ext uri="{53640926-AAD7-44D8-BBD7-CCE9431645EC}">
                              <a14:shadowObscured xmlns:a14="http://schemas.microsoft.com/office/drawing/2010/main"/>
                            </a:ext>
                          </a:extLst>
                        </pic:spPr>
                      </pic:pic>
                    </a:graphicData>
                  </a:graphic>
                </wp:inline>
              </w:drawing>
            </w:r>
          </w:p>
          <w:p w14:paraId="394A6DBA" w14:textId="6CE335BD" w:rsidR="00827887" w:rsidRDefault="00827887" w:rsidP="00827887">
            <w:pPr>
              <w:jc w:val="center"/>
            </w:pPr>
            <w:r w:rsidRPr="00827887">
              <w:rPr>
                <w:rFonts w:hint="eastAsia"/>
                <w:sz w:val="20"/>
              </w:rPr>
              <w:t>(</w:t>
            </w:r>
            <w:r w:rsidRPr="00827887">
              <w:rPr>
                <w:sz w:val="20"/>
              </w:rPr>
              <w:t>a</w:t>
            </w:r>
            <w:r w:rsidRPr="00827887">
              <w:rPr>
                <w:rFonts w:hint="eastAsia"/>
                <w:sz w:val="20"/>
              </w:rPr>
              <w:t>)</w:t>
            </w:r>
          </w:p>
        </w:tc>
      </w:tr>
      <w:tr w:rsidR="00827887" w14:paraId="79FA90D6" w14:textId="77777777" w:rsidTr="00827887">
        <w:tc>
          <w:tcPr>
            <w:tcW w:w="4383" w:type="dxa"/>
            <w:vAlign w:val="center"/>
          </w:tcPr>
          <w:p w14:paraId="6161285C" w14:textId="77777777" w:rsidR="00827887" w:rsidRDefault="00827887" w:rsidP="00827887">
            <w:pPr>
              <w:jc w:val="center"/>
            </w:pPr>
            <w:r w:rsidRPr="0066012B">
              <w:rPr>
                <w:rFonts w:eastAsia="標楷體"/>
                <w:noProof/>
                <w:color w:val="000000" w:themeColor="text1"/>
                <w:sz w:val="16"/>
              </w:rPr>
              <w:drawing>
                <wp:inline distT="0" distB="0" distL="0" distR="0" wp14:anchorId="3301AF10" wp14:editId="6C6E52C5">
                  <wp:extent cx="2672169" cy="8244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cstate="print">
                            <a:extLst>
                              <a:ext uri="{28A0092B-C50C-407E-A947-70E740481C1C}">
                                <a14:useLocalDpi xmlns:a14="http://schemas.microsoft.com/office/drawing/2010/main" val="0"/>
                              </a:ext>
                            </a:extLst>
                          </a:blip>
                          <a:srcRect l="9796" r="9159"/>
                          <a:stretch/>
                        </pic:blipFill>
                        <pic:spPr bwMode="auto">
                          <a:xfrm>
                            <a:off x="0" y="0"/>
                            <a:ext cx="2672169" cy="824400"/>
                          </a:xfrm>
                          <a:prstGeom prst="rect">
                            <a:avLst/>
                          </a:prstGeom>
                          <a:ln>
                            <a:noFill/>
                          </a:ln>
                          <a:extLst>
                            <a:ext uri="{53640926-AAD7-44D8-BBD7-CCE9431645EC}">
                              <a14:shadowObscured xmlns:a14="http://schemas.microsoft.com/office/drawing/2010/main"/>
                            </a:ext>
                          </a:extLst>
                        </pic:spPr>
                      </pic:pic>
                    </a:graphicData>
                  </a:graphic>
                </wp:inline>
              </w:drawing>
            </w:r>
          </w:p>
          <w:p w14:paraId="42F63275" w14:textId="29E785E2" w:rsidR="00827887" w:rsidRDefault="00827887" w:rsidP="00827887">
            <w:pPr>
              <w:jc w:val="center"/>
            </w:pPr>
            <w:r w:rsidRPr="00827887">
              <w:rPr>
                <w:rFonts w:hint="eastAsia"/>
                <w:sz w:val="20"/>
              </w:rPr>
              <w:t>(</w:t>
            </w:r>
            <w:r w:rsidRPr="00827887">
              <w:rPr>
                <w:sz w:val="20"/>
              </w:rPr>
              <w:t>b</w:t>
            </w:r>
            <w:r w:rsidRPr="00827887">
              <w:rPr>
                <w:rFonts w:hint="eastAsia"/>
                <w:sz w:val="20"/>
              </w:rPr>
              <w:t>)</w:t>
            </w:r>
          </w:p>
        </w:tc>
      </w:tr>
      <w:tr w:rsidR="00827887" w14:paraId="5B52878E" w14:textId="77777777" w:rsidTr="00827887">
        <w:tc>
          <w:tcPr>
            <w:tcW w:w="4383" w:type="dxa"/>
            <w:vAlign w:val="center"/>
          </w:tcPr>
          <w:p w14:paraId="768E76C6" w14:textId="77777777" w:rsidR="00827887" w:rsidRDefault="00827887" w:rsidP="00827887">
            <w:pPr>
              <w:jc w:val="center"/>
            </w:pPr>
            <w:r w:rsidRPr="0066012B">
              <w:rPr>
                <w:rFonts w:eastAsia="標楷體"/>
                <w:noProof/>
                <w:color w:val="000000" w:themeColor="text1"/>
                <w:sz w:val="16"/>
              </w:rPr>
              <w:drawing>
                <wp:inline distT="0" distB="0" distL="0" distR="0" wp14:anchorId="6F6998CD" wp14:editId="18C50FC9">
                  <wp:extent cx="2715829" cy="824400"/>
                  <wp:effectExtent l="0" t="0" r="889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5" cstate="print">
                            <a:extLst>
                              <a:ext uri="{28A0092B-C50C-407E-A947-70E740481C1C}">
                                <a14:useLocalDpi xmlns:a14="http://schemas.microsoft.com/office/drawing/2010/main" val="0"/>
                              </a:ext>
                            </a:extLst>
                          </a:blip>
                          <a:srcRect l="9004" r="8629"/>
                          <a:stretch/>
                        </pic:blipFill>
                        <pic:spPr bwMode="auto">
                          <a:xfrm>
                            <a:off x="0" y="0"/>
                            <a:ext cx="2715829" cy="824400"/>
                          </a:xfrm>
                          <a:prstGeom prst="rect">
                            <a:avLst/>
                          </a:prstGeom>
                          <a:ln>
                            <a:noFill/>
                          </a:ln>
                          <a:extLst>
                            <a:ext uri="{53640926-AAD7-44D8-BBD7-CCE9431645EC}">
                              <a14:shadowObscured xmlns:a14="http://schemas.microsoft.com/office/drawing/2010/main"/>
                            </a:ext>
                          </a:extLst>
                        </pic:spPr>
                      </pic:pic>
                    </a:graphicData>
                  </a:graphic>
                </wp:inline>
              </w:drawing>
            </w:r>
          </w:p>
          <w:p w14:paraId="1C9355E2" w14:textId="11D22C4A" w:rsidR="00827887" w:rsidRDefault="00827887" w:rsidP="00827887">
            <w:pPr>
              <w:jc w:val="center"/>
            </w:pPr>
            <w:r w:rsidRPr="00827887">
              <w:rPr>
                <w:rFonts w:hint="eastAsia"/>
                <w:sz w:val="20"/>
              </w:rPr>
              <w:t>(</w:t>
            </w:r>
            <w:r w:rsidRPr="00827887">
              <w:rPr>
                <w:sz w:val="20"/>
              </w:rPr>
              <w:t>c</w:t>
            </w:r>
            <w:r w:rsidRPr="00827887">
              <w:rPr>
                <w:rFonts w:hint="eastAsia"/>
                <w:sz w:val="20"/>
              </w:rPr>
              <w:t>)</w:t>
            </w:r>
          </w:p>
        </w:tc>
      </w:tr>
    </w:tbl>
    <w:p w14:paraId="59403CF6" w14:textId="4B0C8263" w:rsidR="003861E7" w:rsidRPr="0066012B" w:rsidRDefault="00BD5997" w:rsidP="00382B6E">
      <w:pPr>
        <w:pStyle w:val="a5"/>
        <w:snapToGrid w:val="0"/>
        <w:ind w:firstLine="0"/>
        <w:jc w:val="center"/>
        <w:rPr>
          <w:b/>
        </w:rPr>
      </w:pPr>
      <w:r w:rsidRPr="0066012B">
        <w:rPr>
          <w:b/>
        </w:rPr>
        <w:t>圖</w:t>
      </w:r>
      <w:r w:rsidR="007B30C1">
        <w:rPr>
          <w:b/>
        </w:rPr>
        <w:t>4</w:t>
      </w:r>
      <w:r w:rsidR="00B72282">
        <w:rPr>
          <w:b/>
        </w:rPr>
        <w:t xml:space="preserve">. </w:t>
      </w:r>
      <w:r w:rsidRPr="0066012B">
        <w:rPr>
          <w:b/>
        </w:rPr>
        <w:t>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Pr="0066012B">
        <w:rPr>
          <w:b/>
        </w:rPr>
        <w:t>25</w:t>
      </w:r>
      <w:r w:rsidR="00F05B6C">
        <w:rPr>
          <w:b/>
        </w:rPr>
        <w:t>盤</w:t>
      </w:r>
      <w:r w:rsidR="00F05B6C">
        <w:rPr>
          <w:rFonts w:hint="eastAsia"/>
          <w:b/>
        </w:rPr>
        <w:t xml:space="preserve"> </w:t>
      </w:r>
      <w:r w:rsidR="00F05B6C">
        <w:rPr>
          <w:b/>
        </w:rPr>
        <w:t>(</w:t>
      </w:r>
      <w:r w:rsidRPr="0066012B">
        <w:rPr>
          <w:b/>
        </w:rPr>
        <w:t>c</w:t>
      </w:r>
      <w:r w:rsidR="00F05B6C">
        <w:rPr>
          <w:b/>
        </w:rPr>
        <w:t>)</w:t>
      </w:r>
      <w:r w:rsidRPr="0066012B">
        <w:rPr>
          <w:b/>
        </w:rPr>
        <w:t>第</w:t>
      </w:r>
      <w:r w:rsidRPr="0066012B">
        <w:rPr>
          <w:b/>
        </w:rPr>
        <w:t>29</w:t>
      </w:r>
      <w:r w:rsidRPr="0066012B">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lastRenderedPageBreak/>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6E2D42A2"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734200">
        <w:rPr>
          <w:rFonts w:eastAsia="標楷體" w:hint="eastAsia"/>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734200">
        <w:rPr>
          <w:rFonts w:eastAsia="標楷體" w:hint="eastAsia"/>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。圖</w:t>
      </w:r>
      <w:r w:rsidR="007B30C1">
        <w:rPr>
          <w:rFonts w:eastAsia="標楷體"/>
        </w:rPr>
        <w:t>5</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E30A8E">
        <w:rPr>
          <w:rFonts w:eastAsia="標楷體" w:hint="eastAsia"/>
        </w:rPr>
        <w:t>鑑</w:t>
      </w:r>
      <w:r w:rsidRPr="0066012B">
        <w:rPr>
          <w:rFonts w:eastAsia="標楷體"/>
        </w:rPr>
        <w:t>部使用隸屬函數檢索模糊變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E30A8E">
        <w:rPr>
          <w:rFonts w:eastAsia="標楷體" w:hint="eastAsia"/>
        </w:rPr>
        <w:t>鑑</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。表</w:t>
      </w:r>
      <w:r w:rsidR="00ED316F" w:rsidRPr="0066012B">
        <w:rPr>
          <w:rFonts w:eastAsia="標楷體"/>
        </w:rPr>
        <w:t>2</w:t>
      </w:r>
      <w:r w:rsidR="00DC1785" w:rsidRPr="0066012B">
        <w:rPr>
          <w:rFonts w:eastAsia="標楷體"/>
        </w:rPr>
        <w:t>是</w:t>
      </w:r>
      <w:r w:rsidR="00DC1785" w:rsidRPr="0066012B">
        <w:rPr>
          <w:rFonts w:eastAsia="標楷體"/>
        </w:rPr>
        <w:t>ANFIS</w:t>
      </w:r>
      <w:r w:rsidR="00DC1785" w:rsidRPr="0066012B">
        <w:rPr>
          <w:rFonts w:eastAsia="標楷體"/>
        </w:rPr>
        <w:t>模型</w:t>
      </w:r>
      <w:r w:rsidRPr="0066012B">
        <w:rPr>
          <w:rFonts w:eastAsia="標楷體"/>
        </w:rPr>
        <w:t>使用</w:t>
      </w:r>
      <w:r w:rsidR="00DC1785" w:rsidRPr="0066012B">
        <w:rPr>
          <w:rFonts w:eastAsia="標楷體"/>
        </w:rPr>
        <w:t>反向傳播</w:t>
      </w:r>
      <w:r w:rsidRPr="0066012B">
        <w:rPr>
          <w:rFonts w:eastAsia="標楷體"/>
        </w:rPr>
        <w:t>學習</w:t>
      </w:r>
      <w:r w:rsidR="00DC1785" w:rsidRPr="0066012B">
        <w:rPr>
          <w:rFonts w:eastAsia="標楷體"/>
        </w:rPr>
        <w:t>的演算法</w:t>
      </w:r>
      <w:r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19.25pt;height:81.7pt" o:ole="">
            <v:imagedata r:id="rId16" o:title="" cropbottom="33188f"/>
          </v:shape>
          <o:OLEObject Type="Embed" ProgID="PowerPoint.Show.12" ShapeID="_x0000_i1027" DrawAspect="Content" ObjectID="_1652597718" r:id="rId17"/>
        </w:object>
      </w:r>
    </w:p>
    <w:p w14:paraId="1BB937E4" w14:textId="16F768CF" w:rsidR="00874204" w:rsidRDefault="0002677E" w:rsidP="005537A3">
      <w:pPr>
        <w:pStyle w:val="a5"/>
        <w:snapToGrid w:val="0"/>
        <w:ind w:firstLine="0"/>
        <w:jc w:val="center"/>
        <w:rPr>
          <w:b/>
        </w:rPr>
      </w:pPr>
      <w:r w:rsidRPr="0066012B">
        <w:rPr>
          <w:b/>
        </w:rPr>
        <w:t>圖</w:t>
      </w:r>
      <w:r w:rsidR="007B30C1">
        <w:rPr>
          <w:b/>
        </w:rPr>
        <w:t>5</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1500A2DD" w14:textId="77777777" w:rsidR="0008705F" w:rsidRDefault="0008705F" w:rsidP="005537A3">
      <w:pPr>
        <w:pStyle w:val="a5"/>
        <w:snapToGrid w:val="0"/>
        <w:ind w:firstLine="0"/>
        <w:jc w:val="center"/>
        <w:rPr>
          <w:b/>
        </w:rPr>
      </w:pPr>
    </w:p>
    <w:p w14:paraId="1C52171B" w14:textId="570AB241" w:rsidR="0008705F" w:rsidRDefault="0008705F" w:rsidP="0008705F">
      <w:pPr>
        <w:pStyle w:val="a5"/>
        <w:snapToGrid w:val="0"/>
        <w:ind w:firstLine="0"/>
        <w:jc w:val="center"/>
        <w:rPr>
          <w:b/>
        </w:rPr>
      </w:pPr>
      <w:r w:rsidRPr="0066012B">
        <w:rPr>
          <w:b/>
        </w:rPr>
        <w:t>表</w:t>
      </w:r>
      <w:r>
        <w:rPr>
          <w:rFonts w:hint="eastAsia"/>
          <w:b/>
        </w:rPr>
        <w:t>2</w:t>
      </w:r>
      <w:r w:rsidRPr="0066012B">
        <w:rPr>
          <w:b/>
        </w:rPr>
        <w:t>.</w:t>
      </w:r>
      <w:r>
        <w:rPr>
          <w:b/>
        </w:rPr>
        <w:t xml:space="preserve"> </w:t>
      </w:r>
      <w:r w:rsidRPr="0066012B">
        <w:rPr>
          <w:b/>
        </w:rPr>
        <w:t>使用反向傳播學習的演算法的</w:t>
      </w:r>
      <w:r w:rsidRPr="0066012B">
        <w:rPr>
          <w:b/>
        </w:rPr>
        <w:t>ANFIS</w:t>
      </w:r>
      <w:r w:rsidRPr="0066012B">
        <w:rPr>
          <w:b/>
        </w:rPr>
        <w:t>模型</w:t>
      </w:r>
    </w:p>
    <w:tbl>
      <w:tblPr>
        <w:tblStyle w:val="ab"/>
        <w:tblW w:w="0" w:type="auto"/>
        <w:tblLook w:val="04A0" w:firstRow="1" w:lastRow="0" w:firstColumn="1" w:lastColumn="0" w:noHBand="0" w:noVBand="1"/>
      </w:tblPr>
      <w:tblGrid>
        <w:gridCol w:w="4383"/>
      </w:tblGrid>
      <w:tr w:rsidR="00D7004A" w14:paraId="0DA52B94" w14:textId="77777777" w:rsidTr="00D7004A">
        <w:tc>
          <w:tcPr>
            <w:tcW w:w="4383" w:type="dxa"/>
          </w:tcPr>
          <w:p w14:paraId="45EC19C3" w14:textId="279042D5" w:rsidR="00D7004A" w:rsidRPr="00D7004A" w:rsidRDefault="00D7004A" w:rsidP="00D7004A">
            <w:pPr>
              <w:pStyle w:val="a5"/>
              <w:snapToGrid w:val="0"/>
              <w:ind w:firstLine="0"/>
              <w:jc w:val="center"/>
            </w:pPr>
            <w:r w:rsidRPr="00D7004A">
              <w:rPr>
                <w:rFonts w:hint="eastAsia"/>
                <w:sz w:val="18"/>
              </w:rPr>
              <w:t>(</w:t>
            </w:r>
            <w:r w:rsidRPr="00D7004A">
              <w:rPr>
                <w:sz w:val="18"/>
              </w:rPr>
              <w:t>a</w:t>
            </w:r>
            <w:r w:rsidRPr="00D7004A">
              <w:rPr>
                <w:rFonts w:hint="eastAsia"/>
                <w:sz w:val="18"/>
              </w:rPr>
              <w:t>)</w:t>
            </w:r>
          </w:p>
        </w:tc>
      </w:tr>
      <w:tr w:rsidR="00D7004A" w14:paraId="61EBACCE" w14:textId="77777777" w:rsidTr="00D7004A">
        <w:tc>
          <w:tcPr>
            <w:tcW w:w="4383" w:type="dxa"/>
          </w:tcPr>
          <w:p w14:paraId="3E4BF8A9"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Input:</w:t>
            </w:r>
          </w:p>
          <w:p w14:paraId="038F3CC5" w14:textId="77777777" w:rsidR="00D7004A" w:rsidRPr="00D7004A" w:rsidRDefault="00D7004A" w:rsidP="00D7004A">
            <w:pPr>
              <w:pStyle w:val="ae"/>
              <w:numPr>
                <w:ilvl w:val="0"/>
                <w:numId w:val="17"/>
              </w:numPr>
              <w:adjustRightInd w:val="0"/>
              <w:snapToGrid w:val="0"/>
              <w:spacing w:line="240" w:lineRule="auto"/>
              <w:ind w:leftChars="86" w:left="457" w:hangingChars="157" w:hanging="251"/>
              <w:rPr>
                <w:rFonts w:cs="Times New Roman"/>
                <w:sz w:val="16"/>
                <w:szCs w:val="16"/>
              </w:rPr>
            </w:pPr>
            <w:r w:rsidRPr="00D7004A">
              <w:rPr>
                <w:rFonts w:cs="Times New Roman"/>
                <w:i/>
                <w:iCs/>
                <w:sz w:val="16"/>
                <w:szCs w:val="16"/>
              </w:rPr>
              <w:t>TDS</w:t>
            </w:r>
            <w:r w:rsidRPr="00D7004A">
              <w:rPr>
                <w:rFonts w:cs="Times New Roman"/>
                <w:sz w:val="16"/>
                <w:szCs w:val="16"/>
              </w:rPr>
              <w:t xml:space="preserve">: </w:t>
            </w:r>
            <w:r w:rsidRPr="00D7004A">
              <w:rPr>
                <w:rFonts w:cs="Times New Roman"/>
                <w:sz w:val="16"/>
                <w:szCs w:val="16"/>
              </w:rPr>
              <w:t>帶有</w:t>
            </w:r>
            <w:r w:rsidRPr="00D7004A">
              <w:rPr>
                <w:rFonts w:cs="Times New Roman"/>
                <w:sz w:val="16"/>
                <w:szCs w:val="16"/>
              </w:rPr>
              <w:t>N</w:t>
            </w:r>
            <w:r w:rsidRPr="00D7004A">
              <w:rPr>
                <w:rFonts w:cs="Times New Roman"/>
                <w:sz w:val="16"/>
                <w:szCs w:val="16"/>
              </w:rPr>
              <w:t>個</w:t>
            </w:r>
            <w:r w:rsidRPr="00D7004A">
              <w:rPr>
                <w:rFonts w:cs="Times New Roman"/>
                <w:sz w:val="16"/>
                <w:szCs w:val="16"/>
              </w:rPr>
              <w:t>TDS</w:t>
            </w:r>
            <w:r w:rsidRPr="00D7004A">
              <w:rPr>
                <w:rFonts w:cs="Times New Roman"/>
                <w:sz w:val="16"/>
                <w:szCs w:val="16"/>
              </w:rPr>
              <w:t>數據的訓練集。</w:t>
            </w:r>
          </w:p>
          <w:p w14:paraId="291B0F16" w14:textId="77777777" w:rsidR="00D7004A" w:rsidRPr="00D7004A" w:rsidRDefault="00D7004A" w:rsidP="00D7004A">
            <w:pPr>
              <w:pStyle w:val="ae"/>
              <w:numPr>
                <w:ilvl w:val="0"/>
                <w:numId w:val="17"/>
              </w:numPr>
              <w:adjustRightInd w:val="0"/>
              <w:snapToGrid w:val="0"/>
              <w:spacing w:line="240" w:lineRule="auto"/>
              <w:ind w:leftChars="86" w:left="457" w:hangingChars="157" w:hanging="251"/>
              <w:rPr>
                <w:rFonts w:cs="Times New Roman"/>
                <w:sz w:val="16"/>
                <w:szCs w:val="16"/>
              </w:rPr>
            </w:pPr>
            <w:r w:rsidRPr="00D7004A">
              <w:rPr>
                <w:rFonts w:cs="Times New Roman"/>
                <w:b/>
                <w:sz w:val="16"/>
                <w:szCs w:val="16"/>
              </w:rPr>
              <w:t>x</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r w:rsidRPr="00D7004A">
              <w:rPr>
                <w:rFonts w:cs="Times New Roman"/>
                <w:sz w:val="16"/>
                <w:szCs w:val="16"/>
              </w:rPr>
              <w:t xml:space="preserve">] </w:t>
            </w:r>
            <w:r w:rsidRPr="00D7004A">
              <w:rPr>
                <w:rFonts w:cs="Times New Roman"/>
                <w:sz w:val="16"/>
                <w:szCs w:val="16"/>
              </w:rPr>
              <w:t>其中</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r w:rsidRPr="00D7004A">
              <w:rPr>
                <w:rFonts w:cs="Times New Roman"/>
                <w:sz w:val="16"/>
                <w:szCs w:val="16"/>
              </w:rPr>
              <w:t xml:space="preserve"> </w:t>
            </w:r>
            <w:r w:rsidRPr="00D7004A">
              <w:rPr>
                <w:rFonts w:cs="Times New Roman"/>
                <w:sz w:val="16"/>
                <w:szCs w:val="16"/>
              </w:rPr>
              <w:t>表示</w:t>
            </w:r>
            <w:r w:rsidRPr="00D7004A">
              <w:rPr>
                <w:rFonts w:cs="Times New Roman"/>
                <w:sz w:val="16"/>
                <w:szCs w:val="16"/>
              </w:rPr>
              <w:t xml:space="preserve"> </w:t>
            </w:r>
            <w:r w:rsidRPr="00D7004A">
              <w:rPr>
                <w:rFonts w:cs="Times New Roman"/>
                <w:i/>
                <w:sz w:val="16"/>
                <w:szCs w:val="16"/>
              </w:rPr>
              <w:t>BSN</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WSN</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BWR</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WWR</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BTMR</w:t>
            </w:r>
            <w:r w:rsidRPr="00D7004A">
              <w:rPr>
                <w:rFonts w:cs="Times New Roman"/>
                <w:i/>
                <w:sz w:val="16"/>
                <w:szCs w:val="16"/>
              </w:rPr>
              <w:t>、</w:t>
            </w:r>
            <w:r w:rsidRPr="00D7004A">
              <w:rPr>
                <w:rFonts w:cs="Times New Roman"/>
                <w:i/>
                <w:sz w:val="16"/>
                <w:szCs w:val="16"/>
              </w:rPr>
              <w:t>WTMR</w:t>
            </w:r>
            <w:r w:rsidRPr="00D7004A">
              <w:rPr>
                <w:rFonts w:cs="Times New Roman"/>
                <w:i/>
                <w:sz w:val="16"/>
                <w:szCs w:val="16"/>
              </w:rPr>
              <w:t>。</w:t>
            </w:r>
          </w:p>
          <w:p w14:paraId="0E1E7757"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Output: </w:t>
            </w:r>
          </w:p>
          <w:p w14:paraId="41D50EDC" w14:textId="77777777" w:rsidR="00D7004A" w:rsidRPr="00D7004A" w:rsidRDefault="00D7004A" w:rsidP="00D7004A">
            <w:pPr>
              <w:pStyle w:val="ae"/>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sidRPr="00D7004A">
              <w:rPr>
                <w:rFonts w:cs="Times New Roman"/>
                <w:sz w:val="16"/>
                <w:szCs w:val="16"/>
              </w:rPr>
              <w:t xml:space="preserve"> = [</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推論黑色的勝率</w:t>
            </w:r>
          </w:p>
          <w:p w14:paraId="25A7E7FD"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Method:</w:t>
            </w:r>
          </w:p>
          <w:p w14:paraId="357B9520"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Step 1: </w:t>
            </w:r>
            <w:r w:rsidRPr="00D7004A">
              <w:rPr>
                <w:rFonts w:cs="Times New Roman"/>
                <w:bCs w:val="0"/>
                <w:sz w:val="16"/>
                <w:szCs w:val="16"/>
              </w:rPr>
              <w:t>初始化</w:t>
            </w:r>
            <w:r w:rsidRPr="00D7004A">
              <w:rPr>
                <w:rFonts w:cs="Times New Roman"/>
                <w:bCs w:val="0"/>
                <w:sz w:val="16"/>
                <w:szCs w:val="16"/>
              </w:rPr>
              <w:t>ANFIS</w:t>
            </w:r>
            <w:r w:rsidRPr="00D7004A">
              <w:rPr>
                <w:rFonts w:cs="Times New Roman"/>
                <w:bCs w:val="0"/>
                <w:sz w:val="16"/>
                <w:szCs w:val="16"/>
              </w:rPr>
              <w:t>神經網路</w:t>
            </w:r>
          </w:p>
          <w:p w14:paraId="6114B9A6" w14:textId="77777777" w:rsidR="00D7004A" w:rsidRPr="00D7004A" w:rsidRDefault="00D7004A" w:rsidP="00D7004A">
            <w:pPr>
              <w:pStyle w:val="ae"/>
              <w:adjustRightInd w:val="0"/>
              <w:snapToGrid w:val="0"/>
              <w:spacing w:line="240" w:lineRule="auto"/>
              <w:ind w:leftChars="86" w:left="206" w:firstLineChars="0" w:firstLine="0"/>
              <w:rPr>
                <w:rFonts w:cs="Times New Roman"/>
                <w:sz w:val="16"/>
                <w:szCs w:val="16"/>
              </w:rPr>
            </w:pPr>
            <w:r w:rsidRPr="00D7004A">
              <w:rPr>
                <w:rFonts w:cs="Times New Roman"/>
                <w:b/>
                <w:sz w:val="16"/>
                <w:szCs w:val="16"/>
              </w:rPr>
              <w:t xml:space="preserve">Step 1.1: </w:t>
            </w:r>
            <w:r w:rsidRPr="00D7004A">
              <w:rPr>
                <w:rFonts w:cs="Times New Roman"/>
                <w:bCs w:val="0"/>
                <w:sz w:val="16"/>
                <w:szCs w:val="16"/>
              </w:rPr>
              <w:t>使用常態分佈隨機產生</w:t>
            </w:r>
            <w:r w:rsidRPr="00D7004A">
              <w:rPr>
                <w:rFonts w:cs="Times New Roman"/>
                <w:b/>
                <w:sz w:val="16"/>
                <w:szCs w:val="16"/>
              </w:rPr>
              <w:t>x</w:t>
            </w:r>
            <w:r w:rsidRPr="00D7004A">
              <w:rPr>
                <w:rFonts w:cs="Times New Roman"/>
                <w:bCs w:val="0"/>
                <w:sz w:val="16"/>
                <w:szCs w:val="16"/>
              </w:rPr>
              <w:t>中每個輸入的高斯隸屬函數的平均值</w:t>
            </w:r>
            <w:r w:rsidRPr="00D7004A">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sz w:val="16"/>
                <w:szCs w:val="16"/>
              </w:rPr>
              <w:t>和變異數</w:t>
            </w:r>
            <w:r w:rsidRPr="00D7004A">
              <w:rPr>
                <w:rFonts w:cs="Times New Roman"/>
                <w:sz w:val="16"/>
                <w:szCs w:val="16"/>
              </w:rPr>
              <w:t>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的常數。</w:t>
            </w:r>
          </w:p>
          <w:p w14:paraId="73230B04" w14:textId="77777777" w:rsidR="00D7004A" w:rsidRPr="00D7004A" w:rsidRDefault="00D7004A" w:rsidP="00D7004A">
            <w:pPr>
              <w:pStyle w:val="ae"/>
              <w:adjustRightInd w:val="0"/>
              <w:snapToGrid w:val="0"/>
              <w:spacing w:line="240" w:lineRule="auto"/>
              <w:ind w:leftChars="86" w:left="206" w:firstLineChars="0" w:firstLine="0"/>
              <w:rPr>
                <w:rFonts w:cs="Times New Roman"/>
                <w:iCs/>
                <w:sz w:val="16"/>
                <w:szCs w:val="16"/>
              </w:rPr>
            </w:pPr>
            <w:r w:rsidRPr="00D7004A">
              <w:rPr>
                <w:rFonts w:cs="Times New Roman"/>
                <w:iCs/>
                <w:sz w:val="16"/>
                <w:szCs w:val="16"/>
              </w:rPr>
              <w:t>當</w:t>
            </w:r>
            <w:r w:rsidRPr="00D7004A">
              <w:rPr>
                <w:rFonts w:cs="Times New Roman"/>
                <w:i/>
                <w:sz w:val="16"/>
                <w:szCs w:val="16"/>
              </w:rPr>
              <w:t xml:space="preserve">i </w:t>
            </w:r>
            <w:r w:rsidRPr="00D7004A">
              <w:rPr>
                <w:rFonts w:cs="Times New Roman"/>
                <w:sz w:val="16"/>
                <w:szCs w:val="16"/>
              </w:rPr>
              <w:t xml:space="preserve">= 1, …, </w:t>
            </w:r>
            <w:r w:rsidRPr="00D7004A">
              <w:rPr>
                <w:rFonts w:cs="Times New Roman"/>
                <w:i/>
                <w:sz w:val="16"/>
                <w:szCs w:val="16"/>
              </w:rPr>
              <w:t xml:space="preserve">NFR </w:t>
            </w:r>
            <w:r w:rsidRPr="00D7004A">
              <w:rPr>
                <w:rFonts w:cs="Times New Roman"/>
                <w:iCs/>
                <w:sz w:val="16"/>
                <w:szCs w:val="16"/>
              </w:rPr>
              <w:t>和</w:t>
            </w:r>
            <w:r w:rsidRPr="00D7004A">
              <w:rPr>
                <w:rFonts w:cs="Times New Roman"/>
                <w:iCs/>
                <w:sz w:val="16"/>
                <w:szCs w:val="16"/>
              </w:rPr>
              <w:t xml:space="preserve"> </w:t>
            </w:r>
            <w:r w:rsidRPr="00D7004A">
              <w:rPr>
                <w:rFonts w:cs="Times New Roman"/>
                <w:i/>
                <w:sz w:val="16"/>
                <w:szCs w:val="16"/>
              </w:rPr>
              <w:t xml:space="preserve">n </w:t>
            </w:r>
            <w:r w:rsidRPr="00D7004A">
              <w:rPr>
                <w:rFonts w:cs="Times New Roman"/>
                <w:sz w:val="16"/>
                <w:szCs w:val="16"/>
              </w:rPr>
              <w:t xml:space="preserve">= 1, …, </w:t>
            </w:r>
            <w:r w:rsidRPr="00D7004A">
              <w:rPr>
                <w:rFonts w:cs="Times New Roman"/>
                <w:i/>
                <w:sz w:val="16"/>
                <w:szCs w:val="16"/>
              </w:rPr>
              <w:t>N</w:t>
            </w:r>
            <w:r w:rsidRPr="00D7004A">
              <w:rPr>
                <w:rFonts w:cs="Times New Roman"/>
                <w:i/>
                <w:iCs/>
                <w:sz w:val="16"/>
                <w:szCs w:val="16"/>
              </w:rPr>
              <w:t>INF</w:t>
            </w:r>
            <w:r w:rsidRPr="00D7004A">
              <w:rPr>
                <w:rFonts w:cs="Times New Roman"/>
                <w:i/>
                <w:iCs/>
                <w:sz w:val="16"/>
                <w:szCs w:val="16"/>
              </w:rPr>
              <w:t>。</w:t>
            </w:r>
            <w:r w:rsidRPr="00D7004A">
              <w:rPr>
                <w:rFonts w:cs="Times New Roman"/>
                <w:i/>
                <w:iCs/>
                <w:sz w:val="16"/>
                <w:szCs w:val="16"/>
              </w:rPr>
              <w:t xml:space="preserve"> </w:t>
            </w:r>
            <w:r w:rsidRPr="00D7004A">
              <w:rPr>
                <w:rFonts w:cs="Times New Roman"/>
                <w:i/>
                <w:sz w:val="16"/>
                <w:szCs w:val="16"/>
              </w:rPr>
              <w:t>N</w:t>
            </w:r>
            <w:r w:rsidRPr="00D7004A">
              <w:rPr>
                <w:rFonts w:cs="Times New Roman"/>
                <w:i/>
                <w:iCs/>
                <w:sz w:val="16"/>
                <w:szCs w:val="16"/>
              </w:rPr>
              <w:t>INF</w:t>
            </w:r>
            <w:r w:rsidRPr="00D7004A">
              <w:rPr>
                <w:rFonts w:cs="Times New Roman"/>
                <w:sz w:val="16"/>
                <w:szCs w:val="16"/>
              </w:rPr>
              <w:t>即為輸入特徵數量，</w:t>
            </w:r>
            <w:r w:rsidRPr="00D7004A">
              <w:rPr>
                <w:rFonts w:cs="Times New Roman"/>
                <w:i/>
                <w:iCs/>
                <w:sz w:val="16"/>
                <w:szCs w:val="16"/>
              </w:rPr>
              <w:t>NFR</w:t>
            </w:r>
            <w:r w:rsidRPr="00D7004A">
              <w:rPr>
                <w:rFonts w:cs="Times New Roman"/>
                <w:iCs/>
                <w:sz w:val="16"/>
                <w:szCs w:val="16"/>
              </w:rPr>
              <w:t xml:space="preserve"> </w:t>
            </w:r>
            <w:r w:rsidRPr="00D7004A">
              <w:rPr>
                <w:rFonts w:cs="Times New Roman"/>
                <w:iCs/>
                <w:sz w:val="16"/>
                <w:szCs w:val="16"/>
              </w:rPr>
              <w:t>即為模糊規則數量。</w:t>
            </w:r>
          </w:p>
          <w:p w14:paraId="226A8002" w14:textId="77777777" w:rsidR="00D7004A" w:rsidRPr="00D7004A" w:rsidRDefault="00D7004A" w:rsidP="00D7004A">
            <w:pPr>
              <w:pStyle w:val="ae"/>
              <w:adjustRightInd w:val="0"/>
              <w:snapToGrid w:val="0"/>
              <w:spacing w:line="240" w:lineRule="auto"/>
              <w:ind w:firstLineChars="0" w:firstLine="0"/>
              <w:rPr>
                <w:rFonts w:cs="Times New Roman"/>
                <w:i/>
                <w:sz w:val="16"/>
                <w:szCs w:val="16"/>
              </w:rPr>
            </w:pPr>
            <w:r w:rsidRPr="00D7004A">
              <w:rPr>
                <w:rFonts w:cs="Times New Roman"/>
                <w:b/>
                <w:sz w:val="16"/>
                <w:szCs w:val="16"/>
              </w:rPr>
              <w:t>Step 2:</w:t>
            </w:r>
            <w:r w:rsidRPr="00D7004A">
              <w:rPr>
                <w:rFonts w:cs="Times New Roman"/>
                <w:sz w:val="16"/>
                <w:szCs w:val="16"/>
              </w:rPr>
              <w:t xml:space="preserve"> </w:t>
            </w:r>
            <w:r w:rsidRPr="00D7004A">
              <w:rPr>
                <w:rFonts w:cs="Times New Roman"/>
                <w:sz w:val="16"/>
                <w:szCs w:val="16"/>
              </w:rPr>
              <w:t>輸入訓練集的第一個數據</w:t>
            </w:r>
          </w:p>
          <w:p w14:paraId="6ABD8166" w14:textId="77777777" w:rsidR="00D7004A" w:rsidRPr="00D7004A" w:rsidRDefault="00D7004A" w:rsidP="00D7004A">
            <w:pPr>
              <w:pStyle w:val="ae"/>
              <w:adjustRightInd w:val="0"/>
              <w:snapToGrid w:val="0"/>
              <w:spacing w:line="240" w:lineRule="auto"/>
              <w:ind w:leftChars="86" w:left="206" w:firstLineChars="0" w:firstLine="0"/>
              <w:rPr>
                <w:rFonts w:cs="Times New Roman"/>
                <w:b/>
                <w:sz w:val="16"/>
                <w:szCs w:val="16"/>
              </w:rPr>
            </w:pPr>
            <w:r w:rsidRPr="00D7004A">
              <w:rPr>
                <w:rFonts w:cs="Times New Roman"/>
                <w:b/>
                <w:sz w:val="16"/>
                <w:szCs w:val="16"/>
              </w:rPr>
              <w:t xml:space="preserve">Step 2.1: </w:t>
            </w:r>
            <w:r w:rsidRPr="00D7004A">
              <w:rPr>
                <w:rFonts w:cs="Times New Roman"/>
                <w:b/>
                <w:bCs w:val="0"/>
                <w:sz w:val="16"/>
                <w:szCs w:val="16"/>
              </w:rPr>
              <w:t>x</w:t>
            </w:r>
            <w:r w:rsidRPr="00D7004A">
              <w:rPr>
                <w:rFonts w:cs="Times New Roman"/>
                <w:sz w:val="16"/>
                <w:szCs w:val="16"/>
              </w:rPr>
              <w:t>對於每個輸入特徵表示</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p>
          <w:p w14:paraId="031A1A7F" w14:textId="77777777" w:rsidR="00D7004A" w:rsidRPr="00D7004A" w:rsidRDefault="00D7004A" w:rsidP="00D7004A">
            <w:pPr>
              <w:pStyle w:val="ae"/>
              <w:adjustRightInd w:val="0"/>
              <w:snapToGrid w:val="0"/>
              <w:spacing w:line="240" w:lineRule="auto"/>
              <w:ind w:leftChars="158" w:left="379" w:firstLineChars="0" w:firstLine="0"/>
              <w:rPr>
                <w:rFonts w:cs="Times New Roman"/>
                <w:b/>
                <w:sz w:val="16"/>
                <w:szCs w:val="16"/>
              </w:rPr>
            </w:pPr>
            <w:r w:rsidRPr="00D7004A">
              <w:rPr>
                <w:rFonts w:cs="Times New Roman"/>
                <w:b/>
                <w:sz w:val="16"/>
                <w:szCs w:val="16"/>
              </w:rPr>
              <w:t>Step 2.1.1:</w:t>
            </w:r>
            <w:r w:rsidRPr="00D7004A">
              <w:rPr>
                <w:rFonts w:cs="Times New Roman"/>
                <w:sz w:val="16"/>
                <w:szCs w:val="16"/>
              </w:rPr>
              <w:t xml:space="preserve"> </w:t>
            </w:r>
            <w:r w:rsidRPr="00D7004A">
              <w:rPr>
                <w:rFonts w:cs="Times New Roman"/>
                <w:sz w:val="16"/>
                <w:szCs w:val="16"/>
              </w:rPr>
              <w:t>計算每個模糊規則的隸屬程度</w:t>
            </w:r>
          </w:p>
          <w:p w14:paraId="1B7737F5" w14:textId="77777777" w:rsidR="00D7004A" w:rsidRPr="00D7004A" w:rsidRDefault="00D03FF0" w:rsidP="00D7004A">
            <w:pPr>
              <w:pStyle w:val="ae"/>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47AA5FDD"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iCs/>
                <w:sz w:val="16"/>
                <w:szCs w:val="16"/>
              </w:rPr>
              <w:t>當</w:t>
            </w:r>
            <w:r w:rsidRPr="00D7004A">
              <w:rPr>
                <w:rFonts w:cs="Times New Roman"/>
                <w:i/>
                <w:sz w:val="16"/>
                <w:szCs w:val="16"/>
              </w:rPr>
              <w:t xml:space="preserve">i </w:t>
            </w:r>
            <w:r w:rsidRPr="00D7004A">
              <w:rPr>
                <w:rFonts w:cs="Times New Roman"/>
                <w:sz w:val="16"/>
                <w:szCs w:val="16"/>
              </w:rPr>
              <w:t xml:space="preserve">= 1, 2, …, </w:t>
            </w:r>
            <w:r w:rsidRPr="00D7004A">
              <w:rPr>
                <w:rFonts w:cs="Times New Roman"/>
                <w:i/>
                <w:sz w:val="16"/>
                <w:szCs w:val="16"/>
              </w:rPr>
              <w:t>NFR</w:t>
            </w:r>
            <w:r w:rsidRPr="00D7004A">
              <w:rPr>
                <w:rFonts w:cs="Times New Roman"/>
                <w:sz w:val="16"/>
                <w:szCs w:val="16"/>
              </w:rPr>
              <w:t>。</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sz w:val="16"/>
                <w:szCs w:val="16"/>
              </w:rPr>
              <w:t>代表第</w:t>
            </w:r>
            <w:r w:rsidRPr="00D7004A">
              <w:rPr>
                <w:rFonts w:cs="Times New Roman"/>
                <w:i/>
                <w:iCs/>
                <w:sz w:val="16"/>
                <w:szCs w:val="16"/>
              </w:rPr>
              <w:t>n</w:t>
            </w:r>
            <w:r w:rsidRPr="00D7004A">
              <w:rPr>
                <w:rFonts w:cs="Times New Roman"/>
                <w:sz w:val="16"/>
                <w:szCs w:val="16"/>
              </w:rPr>
              <w:t>個輸入特徵</w:t>
            </w:r>
            <w:r w:rsidRPr="00D7004A">
              <w:rPr>
                <w:rFonts w:cs="Times New Roman"/>
                <w:sz w:val="16"/>
                <w:szCs w:val="16"/>
              </w:rPr>
              <w:t xml:space="preserve"> </w:t>
            </w:r>
            <w:r w:rsidRPr="00D7004A">
              <w:rPr>
                <w:rFonts w:cs="Times New Roman"/>
                <w:i/>
                <w:sz w:val="16"/>
                <w:szCs w:val="16"/>
              </w:rPr>
              <w:t>x</w:t>
            </w:r>
            <w:r w:rsidRPr="00D7004A">
              <w:rPr>
                <w:rFonts w:cs="Times New Roman"/>
                <w:i/>
                <w:sz w:val="16"/>
                <w:szCs w:val="16"/>
                <w:vertAlign w:val="subscript"/>
              </w:rPr>
              <w:t xml:space="preserve">n </w:t>
            </w:r>
            <w:r w:rsidRPr="00D7004A">
              <w:rPr>
                <w:rFonts w:cs="Times New Roman"/>
                <w:sz w:val="16"/>
                <w:szCs w:val="16"/>
              </w:rPr>
              <w:t>的第</w:t>
            </w:r>
            <w:r w:rsidRPr="00D7004A">
              <w:rPr>
                <w:rFonts w:cs="Times New Roman"/>
                <w:i/>
                <w:iCs/>
                <w:sz w:val="16"/>
                <w:szCs w:val="16"/>
              </w:rPr>
              <w:t>i</w:t>
            </w:r>
            <w:r w:rsidRPr="00D7004A">
              <w:rPr>
                <w:rFonts w:cs="Times New Roman"/>
                <w:sz w:val="16"/>
                <w:szCs w:val="16"/>
              </w:rPr>
              <w:t>個高斯模糊集合</w:t>
            </w:r>
            <w:r w:rsidRPr="00D7004A">
              <w:rPr>
                <w:rFonts w:cs="Times New Roman" w:hint="eastAsia"/>
                <w:sz w:val="16"/>
                <w:szCs w:val="16"/>
              </w:rPr>
              <w:t>平均值</w:t>
            </w:r>
            <w:r w:rsidRPr="00D7004A">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hint="eastAsia"/>
                <w:sz w:val="16"/>
                <w:szCs w:val="16"/>
              </w:rPr>
              <w:t>和變異數</w:t>
            </w:r>
            <w:r w:rsidRPr="00D7004A">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p>
          <w:p w14:paraId="6E2C720E"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bCs w:val="0"/>
                <w:sz w:val="16"/>
                <w:szCs w:val="16"/>
              </w:rPr>
              <w:t>Step 2.1.2:</w:t>
            </w:r>
            <w:r w:rsidRPr="00D7004A">
              <w:rPr>
                <w:rFonts w:cs="Times New Roman"/>
                <w:bCs w:val="0"/>
                <w:sz w:val="16"/>
                <w:szCs w:val="16"/>
              </w:rPr>
              <w:t xml:space="preserve"> </w:t>
            </w:r>
            <w:r w:rsidRPr="00D7004A">
              <w:rPr>
                <w:rFonts w:cs="Times New Roman"/>
                <w:bCs w:val="0"/>
                <w:sz w:val="16"/>
                <w:szCs w:val="16"/>
              </w:rPr>
              <w:t>執行多個</w:t>
            </w:r>
            <w:r w:rsidRPr="00D7004A">
              <w:rPr>
                <w:rFonts w:cs="Times New Roman"/>
                <w:bCs w:val="0"/>
                <w:sz w:val="16"/>
                <w:szCs w:val="16"/>
              </w:rPr>
              <w:t xml:space="preserve"> T-norm </w:t>
            </w:r>
            <w:r w:rsidRPr="00D7004A">
              <w:rPr>
                <w:rFonts w:cs="Times New Roman"/>
                <w:bCs w:val="0"/>
                <w:sz w:val="16"/>
                <w:szCs w:val="16"/>
              </w:rPr>
              <w:t>運算子計算每個模糊規則的觸發強度</w:t>
            </w:r>
          </w:p>
          <w:p w14:paraId="3A207BF2" w14:textId="77777777" w:rsidR="00D7004A" w:rsidRPr="00D7004A" w:rsidRDefault="00D03FF0" w:rsidP="00D7004A">
            <w:pPr>
              <w:pStyle w:val="ae"/>
              <w:adjustRightInd w:val="0"/>
              <w:snapToGrid w:val="0"/>
              <w:spacing w:line="240" w:lineRule="auto"/>
              <w:ind w:leftChars="86" w:left="206"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00D7004A" w:rsidRPr="00D7004A">
              <w:rPr>
                <w:rFonts w:cs="Times New Roman"/>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0B3FCC4F"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sz w:val="16"/>
                <w:szCs w:val="16"/>
              </w:rPr>
              <w:t>Step 2.1.3:</w:t>
            </w:r>
            <w:r w:rsidRPr="00D7004A">
              <w:rPr>
                <w:rFonts w:cs="Times New Roman"/>
                <w:sz w:val="16"/>
                <w:szCs w:val="16"/>
              </w:rPr>
              <w:t xml:space="preserve"> </w:t>
            </w:r>
            <w:r w:rsidRPr="00D7004A">
              <w:rPr>
                <w:rFonts w:cs="Times New Roman"/>
                <w:sz w:val="16"/>
                <w:szCs w:val="16"/>
              </w:rPr>
              <w:t>正規化每個模糊規則的觸發強度</w:t>
            </w:r>
          </w:p>
          <w:p w14:paraId="298D9A90" w14:textId="77777777" w:rsidR="00D7004A" w:rsidRPr="00D7004A" w:rsidRDefault="00D03FF0" w:rsidP="00D7004A">
            <w:pPr>
              <w:pStyle w:val="ae"/>
              <w:adjustRightInd w:val="0"/>
              <w:snapToGrid w:val="0"/>
              <w:spacing w:line="240" w:lineRule="auto"/>
              <w:ind w:leftChars="158" w:left="379"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386F5211" w14:textId="77777777" w:rsidR="00D7004A" w:rsidRPr="00D7004A" w:rsidRDefault="00D7004A" w:rsidP="00D7004A">
            <w:pPr>
              <w:pStyle w:val="ae"/>
              <w:adjustRightInd w:val="0"/>
              <w:snapToGrid w:val="0"/>
              <w:spacing w:line="240" w:lineRule="auto"/>
              <w:ind w:leftChars="158" w:left="379" w:firstLineChars="0" w:firstLine="0"/>
              <w:rPr>
                <w:rFonts w:cs="Times New Roman"/>
                <w:b/>
                <w:sz w:val="16"/>
                <w:szCs w:val="16"/>
              </w:rPr>
            </w:pPr>
            <w:r w:rsidRPr="00D7004A">
              <w:rPr>
                <w:rFonts w:cs="Times New Roman"/>
                <w:b/>
                <w:sz w:val="16"/>
                <w:szCs w:val="16"/>
              </w:rPr>
              <w:t xml:space="preserve">Step 2.1.4: </w:t>
            </w:r>
            <w:r w:rsidRPr="00D7004A">
              <w:rPr>
                <w:rFonts w:cs="Times New Roman"/>
                <w:sz w:val="16"/>
                <w:szCs w:val="16"/>
              </w:rPr>
              <w:t>計算每個模糊規則的輸出</w:t>
            </w:r>
          </w:p>
          <w:p w14:paraId="21AC2228" w14:textId="77777777" w:rsidR="00D7004A" w:rsidRPr="00D7004A" w:rsidRDefault="00D03FF0" w:rsidP="00D7004A">
            <w:pPr>
              <w:pStyle w:val="ae"/>
              <w:adjustRightInd w:val="0"/>
              <w:snapToGrid w:val="0"/>
              <w:spacing w:line="240" w:lineRule="auto"/>
              <w:ind w:leftChars="158" w:left="379"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00D7004A" w:rsidRPr="00D7004A">
              <w:rPr>
                <w:rFonts w:cs="Times New Roman"/>
                <w:i/>
                <w:sz w:val="16"/>
                <w:szCs w:val="16"/>
              </w:rPr>
              <w:t>f</w:t>
            </w:r>
            <w:r w:rsidR="00D7004A" w:rsidRPr="00D7004A">
              <w:rPr>
                <w:rFonts w:cs="Times New Roman"/>
                <w:i/>
                <w:sz w:val="16"/>
                <w:szCs w:val="16"/>
                <w:vertAlign w:val="subscript"/>
              </w:rPr>
              <w:t>i</w:t>
            </w:r>
          </w:p>
          <w:p w14:paraId="63A7130C"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sz w:val="16"/>
                <w:szCs w:val="16"/>
              </w:rPr>
              <w:t>Step 2.1.5:</w:t>
            </w:r>
            <w:r w:rsidRPr="00D7004A">
              <w:rPr>
                <w:rFonts w:cs="Times New Roman"/>
                <w:sz w:val="16"/>
                <w:szCs w:val="16"/>
              </w:rPr>
              <w:t xml:space="preserve"> </w:t>
            </w:r>
            <w:r w:rsidRPr="00D7004A">
              <w:rPr>
                <w:rFonts w:cs="Times New Roman"/>
                <w:sz w:val="16"/>
                <w:szCs w:val="16"/>
              </w:rPr>
              <w:t>計算所有</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的輸出</w:t>
            </w:r>
          </w:p>
          <w:p w14:paraId="1B92AE3F" w14:textId="77777777" w:rsidR="00D7004A" w:rsidRPr="00D7004A" w:rsidRDefault="00D03FF0" w:rsidP="00D7004A">
            <w:pPr>
              <w:pStyle w:val="ae"/>
              <w:adjustRightInd w:val="0"/>
              <w:snapToGrid w:val="0"/>
              <w:spacing w:line="240" w:lineRule="auto"/>
              <w:ind w:leftChars="158" w:left="379"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6533562A" w14:textId="77777777" w:rsidR="00D7004A" w:rsidRPr="00D7004A" w:rsidRDefault="00D7004A" w:rsidP="00D7004A">
            <w:pPr>
              <w:pStyle w:val="ae"/>
              <w:adjustRightInd w:val="0"/>
              <w:snapToGrid w:val="0"/>
              <w:spacing w:line="240" w:lineRule="auto"/>
              <w:ind w:firstLineChars="0" w:firstLine="0"/>
              <w:rPr>
                <w:rFonts w:cs="Times New Roman"/>
                <w:iCs/>
                <w:sz w:val="16"/>
                <w:szCs w:val="16"/>
              </w:rPr>
            </w:pPr>
            <w:r w:rsidRPr="00D7004A">
              <w:rPr>
                <w:rFonts w:cs="Times New Roman"/>
                <w:b/>
                <w:sz w:val="16"/>
                <w:szCs w:val="16"/>
              </w:rPr>
              <w:t>Step 3:</w:t>
            </w:r>
            <w:r w:rsidRPr="00D7004A">
              <w:rPr>
                <w:rFonts w:cs="Times New Roman"/>
                <w:sz w:val="16"/>
                <w:szCs w:val="16"/>
              </w:rPr>
              <w:t xml:space="preserve"> </w:t>
            </w:r>
            <w:r w:rsidRPr="00D7004A">
              <w:rPr>
                <w:rFonts w:cs="Times New Roman"/>
                <w:sz w:val="16"/>
                <w:szCs w:val="16"/>
              </w:rPr>
              <w:t>重複</w:t>
            </w:r>
            <w:r w:rsidRPr="00D7004A">
              <w:rPr>
                <w:rFonts w:cs="Times New Roman"/>
                <w:b/>
                <w:bCs w:val="0"/>
                <w:sz w:val="16"/>
                <w:szCs w:val="16"/>
              </w:rPr>
              <w:t>Step 2</w:t>
            </w:r>
            <w:r w:rsidRPr="00D7004A">
              <w:rPr>
                <w:rFonts w:cs="Times New Roman"/>
                <w:sz w:val="16"/>
                <w:szCs w:val="16"/>
              </w:rPr>
              <w:t>執行剩下</w:t>
            </w:r>
            <w:r w:rsidRPr="00D7004A">
              <w:rPr>
                <w:rFonts w:cs="Times New Roman"/>
                <w:i/>
                <w:iCs/>
                <w:sz w:val="16"/>
                <w:szCs w:val="16"/>
              </w:rPr>
              <w:t>TDS</w:t>
            </w:r>
            <w:r w:rsidRPr="00D7004A">
              <w:rPr>
                <w:rFonts w:cs="Times New Roman"/>
                <w:i/>
                <w:iCs/>
                <w:sz w:val="16"/>
                <w:szCs w:val="16"/>
              </w:rPr>
              <w:t>中</w:t>
            </w:r>
            <w:r w:rsidRPr="00D7004A">
              <w:rPr>
                <w:rFonts w:cs="Times New Roman"/>
                <w:sz w:val="16"/>
                <w:szCs w:val="16"/>
              </w:rPr>
              <w:t>的所有數據</w:t>
            </w:r>
            <w:r w:rsidRPr="00D7004A">
              <w:rPr>
                <w:rFonts w:cs="Times New Roman"/>
                <w:sz w:val="16"/>
                <w:szCs w:val="16"/>
              </w:rPr>
              <w:t xml:space="preserve"> 2, 3, .., </w:t>
            </w:r>
            <w:r w:rsidRPr="00D7004A">
              <w:rPr>
                <w:rFonts w:cs="Times New Roman"/>
                <w:i/>
                <w:sz w:val="16"/>
                <w:szCs w:val="16"/>
              </w:rPr>
              <w:t>NTDS</w:t>
            </w:r>
            <w:r w:rsidRPr="00D7004A">
              <w:rPr>
                <w:rFonts w:cs="Times New Roman"/>
                <w:sz w:val="16"/>
                <w:szCs w:val="16"/>
              </w:rPr>
              <w:t xml:space="preserve"> </w:t>
            </w:r>
            <w:r w:rsidRPr="00D7004A">
              <w:rPr>
                <w:rFonts w:cs="Times New Roman"/>
                <w:sz w:val="16"/>
                <w:szCs w:val="16"/>
              </w:rPr>
              <w:t>並取得</w:t>
            </w:r>
            <w:r w:rsidRPr="00D7004A">
              <w:rPr>
                <w:rFonts w:cs="Times New Roman"/>
                <w:iCs/>
                <w:sz w:val="16"/>
                <w:szCs w:val="16"/>
              </w:rPr>
              <w:t xml:space="preserve"> </w:t>
            </w:r>
            <w:r w:rsidRPr="00D7004A">
              <w:rPr>
                <w:rFonts w:cs="Times New Roman"/>
                <w:i/>
                <w:iCs/>
                <w:sz w:val="16"/>
                <w:szCs w:val="16"/>
              </w:rPr>
              <w:t>BWR</w:t>
            </w:r>
            <w:r w:rsidRPr="00D7004A">
              <w:rPr>
                <w:rFonts w:cs="Times New Roman"/>
                <w:iCs/>
                <w:sz w:val="16"/>
                <w:szCs w:val="16"/>
                <w:vertAlign w:val="subscript"/>
              </w:rPr>
              <w:t>2</w:t>
            </w:r>
            <w:r w:rsidRPr="00D7004A">
              <w:rPr>
                <w:rFonts w:cs="Times New Roman"/>
                <w:iCs/>
                <w:sz w:val="16"/>
                <w:szCs w:val="16"/>
              </w:rPr>
              <w:t xml:space="preserve">, </w:t>
            </w:r>
            <w:r w:rsidRPr="00D7004A">
              <w:rPr>
                <w:rFonts w:cs="Times New Roman"/>
                <w:i/>
                <w:iCs/>
                <w:sz w:val="16"/>
                <w:szCs w:val="16"/>
              </w:rPr>
              <w:t>BWR</w:t>
            </w:r>
            <w:r w:rsidRPr="00D7004A">
              <w:rPr>
                <w:rFonts w:cs="Times New Roman"/>
                <w:iCs/>
                <w:sz w:val="16"/>
                <w:szCs w:val="16"/>
                <w:vertAlign w:val="subscript"/>
              </w:rPr>
              <w:t>3</w:t>
            </w:r>
            <w:r w:rsidRPr="00D7004A">
              <w:rPr>
                <w:rFonts w:cs="Times New Roman"/>
                <w:iCs/>
                <w:sz w:val="16"/>
                <w:szCs w:val="16"/>
              </w:rPr>
              <w:t xml:space="preserve">, …, </w:t>
            </w:r>
            <w:r w:rsidRPr="00D7004A">
              <w:rPr>
                <w:rFonts w:cs="Times New Roman"/>
                <w:i/>
                <w:iCs/>
                <w:sz w:val="16"/>
                <w:szCs w:val="16"/>
              </w:rPr>
              <w:t>BWR</w:t>
            </w:r>
            <w:r w:rsidRPr="00D7004A">
              <w:rPr>
                <w:rFonts w:cs="Times New Roman"/>
                <w:i/>
                <w:iCs/>
                <w:sz w:val="16"/>
                <w:szCs w:val="16"/>
                <w:vertAlign w:val="subscript"/>
              </w:rPr>
              <w:t>NTDS</w:t>
            </w:r>
            <w:r w:rsidRPr="00D7004A">
              <w:rPr>
                <w:rFonts w:cs="Times New Roman"/>
                <w:sz w:val="16"/>
                <w:szCs w:val="16"/>
              </w:rPr>
              <w:t>。</w:t>
            </w:r>
          </w:p>
          <w:p w14:paraId="14858929" w14:textId="7D7D7AB2" w:rsidR="00D7004A" w:rsidRDefault="00D7004A" w:rsidP="00CF4487">
            <w:pPr>
              <w:pStyle w:val="a5"/>
              <w:snapToGrid w:val="0"/>
              <w:ind w:firstLine="0"/>
              <w:rPr>
                <w:b/>
              </w:rPr>
            </w:pPr>
            <w:r w:rsidRPr="00D7004A">
              <w:rPr>
                <w:b/>
                <w:iCs/>
                <w:sz w:val="16"/>
                <w:szCs w:val="16"/>
              </w:rPr>
              <w:t>Step 4:</w:t>
            </w:r>
            <w:r w:rsidRPr="00D7004A">
              <w:rPr>
                <w:iCs/>
                <w:sz w:val="16"/>
                <w:szCs w:val="16"/>
              </w:rPr>
              <w:t xml:space="preserve"> </w:t>
            </w:r>
            <w:r w:rsidRPr="00D7004A">
              <w:rPr>
                <w:iCs/>
                <w:sz w:val="16"/>
                <w:szCs w:val="16"/>
              </w:rPr>
              <w:t>結束</w:t>
            </w:r>
          </w:p>
        </w:tc>
      </w:tr>
      <w:tr w:rsidR="00D7004A" w14:paraId="2EBC4DB6" w14:textId="77777777" w:rsidTr="00D7004A">
        <w:tc>
          <w:tcPr>
            <w:tcW w:w="4383" w:type="dxa"/>
          </w:tcPr>
          <w:p w14:paraId="6C55B2E1" w14:textId="328501FC" w:rsidR="00D7004A" w:rsidRPr="00D7004A" w:rsidRDefault="00D7004A" w:rsidP="00D7004A">
            <w:pPr>
              <w:pStyle w:val="ae"/>
              <w:adjustRightInd w:val="0"/>
              <w:snapToGrid w:val="0"/>
              <w:spacing w:line="240" w:lineRule="auto"/>
              <w:ind w:firstLineChars="0" w:firstLine="0"/>
              <w:jc w:val="center"/>
              <w:rPr>
                <w:rFonts w:cs="Times New Roman"/>
                <w:sz w:val="16"/>
                <w:szCs w:val="16"/>
              </w:rPr>
            </w:pPr>
            <w:r w:rsidRPr="00D7004A">
              <w:rPr>
                <w:rFonts w:cs="Times New Roman" w:hint="eastAsia"/>
                <w:sz w:val="16"/>
                <w:szCs w:val="16"/>
              </w:rPr>
              <w:lastRenderedPageBreak/>
              <w:t>(</w:t>
            </w:r>
            <w:r w:rsidRPr="00D7004A">
              <w:rPr>
                <w:rFonts w:cs="Times New Roman"/>
                <w:sz w:val="16"/>
                <w:szCs w:val="16"/>
              </w:rPr>
              <w:t>b</w:t>
            </w:r>
            <w:r w:rsidRPr="00D7004A">
              <w:rPr>
                <w:rFonts w:cs="Times New Roman" w:hint="eastAsia"/>
                <w:sz w:val="16"/>
                <w:szCs w:val="16"/>
              </w:rPr>
              <w:t>)</w:t>
            </w:r>
          </w:p>
        </w:tc>
      </w:tr>
      <w:tr w:rsidR="00D7004A" w14:paraId="65CC4073" w14:textId="77777777" w:rsidTr="00D7004A">
        <w:tc>
          <w:tcPr>
            <w:tcW w:w="4383" w:type="dxa"/>
          </w:tcPr>
          <w:p w14:paraId="53848745"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Input:</w:t>
            </w:r>
          </w:p>
          <w:p w14:paraId="1E463504" w14:textId="77777777" w:rsidR="00D7004A" w:rsidRPr="00D7004A" w:rsidRDefault="00D7004A" w:rsidP="00D7004A">
            <w:pPr>
              <w:pStyle w:val="ae"/>
              <w:numPr>
                <w:ilvl w:val="0"/>
                <w:numId w:val="18"/>
              </w:numPr>
              <w:adjustRightInd w:val="0"/>
              <w:snapToGrid w:val="0"/>
              <w:spacing w:line="240" w:lineRule="auto"/>
              <w:ind w:leftChars="86" w:left="457" w:hangingChars="157" w:hanging="251"/>
              <w:rPr>
                <w:rFonts w:cs="Times New Roman"/>
                <w:sz w:val="16"/>
                <w:szCs w:val="16"/>
              </w:rPr>
            </w:pPr>
            <w:r w:rsidRPr="00D7004A">
              <w:rPr>
                <w:rFonts w:cs="Times New Roman"/>
                <w:b/>
                <w:sz w:val="16"/>
                <w:szCs w:val="16"/>
              </w:rPr>
              <w:t xml:space="preserve">BWRDO = </w:t>
            </w:r>
            <w:r w:rsidRPr="00D7004A">
              <w:rPr>
                <w:rFonts w:cs="Times New Roman"/>
                <w:sz w:val="16"/>
                <w:szCs w:val="16"/>
              </w:rPr>
              <w:t>[</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所有黑色勝率的標籤</w:t>
            </w:r>
            <w:r w:rsidRPr="00D7004A">
              <w:rPr>
                <w:rFonts w:cs="Times New Roman"/>
                <w:sz w:val="16"/>
                <w:szCs w:val="16"/>
              </w:rPr>
              <w:t xml:space="preserve"> /*</w:t>
            </w:r>
            <w:r w:rsidRPr="00D7004A">
              <w:rPr>
                <w:rFonts w:cs="Times New Roman"/>
                <w:i/>
                <w:sz w:val="16"/>
                <w:szCs w:val="16"/>
              </w:rPr>
              <w:t>WWRDO</w:t>
            </w:r>
            <w:r w:rsidRPr="00D7004A">
              <w:rPr>
                <w:rFonts w:cs="Times New Roman"/>
                <w:sz w:val="16"/>
                <w:szCs w:val="16"/>
              </w:rPr>
              <w:t xml:space="preserve"> = 1-</w:t>
            </w:r>
            <w:r w:rsidRPr="00D7004A">
              <w:rPr>
                <w:rFonts w:cs="Times New Roman"/>
                <w:i/>
                <w:sz w:val="16"/>
                <w:szCs w:val="16"/>
              </w:rPr>
              <w:t>BWRDO</w:t>
            </w:r>
            <w:r w:rsidRPr="00D7004A">
              <w:rPr>
                <w:rFonts w:cs="Times New Roman"/>
                <w:sz w:val="16"/>
                <w:szCs w:val="16"/>
              </w:rPr>
              <w:t>*/</w:t>
            </w:r>
          </w:p>
          <w:p w14:paraId="066C90DB" w14:textId="77777777" w:rsidR="00D7004A" w:rsidRPr="00D7004A" w:rsidRDefault="00D7004A" w:rsidP="00D7004A">
            <w:pPr>
              <w:pStyle w:val="ae"/>
              <w:numPr>
                <w:ilvl w:val="0"/>
                <w:numId w:val="18"/>
              </w:numPr>
              <w:adjustRightInd w:val="0"/>
              <w:snapToGrid w:val="0"/>
              <w:spacing w:line="240" w:lineRule="auto"/>
              <w:ind w:leftChars="86" w:left="457" w:hangingChars="157" w:hanging="251"/>
              <w:rPr>
                <w:rFonts w:cs="Times New Roman"/>
                <w:sz w:val="16"/>
                <w:szCs w:val="16"/>
              </w:rPr>
            </w:pPr>
            <m:oMath>
              <m:r>
                <m:rPr>
                  <m:sty m:val="b"/>
                </m:rPr>
                <w:rPr>
                  <w:rFonts w:ascii="Cambria Math" w:hAnsi="Cambria Math" w:cs="Times New Roman"/>
                  <w:sz w:val="16"/>
                  <w:szCs w:val="16"/>
                </w:rPr>
                <m:t>BWR</m:t>
              </m:r>
            </m:oMath>
            <w:r w:rsidRPr="00D7004A">
              <w:rPr>
                <w:rFonts w:cs="Times New Roman"/>
                <w:sz w:val="16"/>
                <w:szCs w:val="16"/>
              </w:rPr>
              <w:t xml:space="preserve"> = [</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推論黑色的勝率</w:t>
            </w:r>
          </w:p>
          <w:p w14:paraId="0DFDD018"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Output: </w:t>
            </w:r>
          </w:p>
          <w:p w14:paraId="5D24D47A" w14:textId="77777777" w:rsidR="00D7004A" w:rsidRPr="00D7004A" w:rsidRDefault="00D7004A" w:rsidP="00D7004A">
            <w:pPr>
              <w:pStyle w:val="ae"/>
              <w:adjustRightInd w:val="0"/>
              <w:snapToGrid w:val="0"/>
              <w:spacing w:line="240" w:lineRule="auto"/>
              <w:ind w:firstLineChars="0"/>
              <w:rPr>
                <w:rFonts w:cs="Times New Roman"/>
                <w:sz w:val="16"/>
                <w:szCs w:val="16"/>
              </w:rPr>
            </w:pPr>
            <w:r w:rsidRPr="00D7004A">
              <w:rPr>
                <w:rFonts w:cs="Times New Roman"/>
                <w:sz w:val="16"/>
                <w:szCs w:val="16"/>
              </w:rPr>
              <w:t>學習的模型</w:t>
            </w:r>
          </w:p>
          <w:p w14:paraId="68F82927"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Method:</w:t>
            </w:r>
          </w:p>
          <w:p w14:paraId="134FBF65" w14:textId="77777777" w:rsidR="00D7004A" w:rsidRPr="00D7004A" w:rsidRDefault="00D7004A" w:rsidP="00D7004A">
            <w:pPr>
              <w:pStyle w:val="ae"/>
              <w:adjustRightInd w:val="0"/>
              <w:snapToGrid w:val="0"/>
              <w:spacing w:line="240" w:lineRule="auto"/>
              <w:ind w:firstLineChars="0" w:firstLine="0"/>
              <w:rPr>
                <w:rFonts w:cs="Times New Roman"/>
                <w:iCs/>
                <w:sz w:val="16"/>
                <w:szCs w:val="16"/>
              </w:rPr>
            </w:pPr>
            <w:r w:rsidRPr="00D7004A">
              <w:rPr>
                <w:rFonts w:cs="Times New Roman"/>
                <w:b/>
                <w:iCs/>
                <w:sz w:val="16"/>
                <w:szCs w:val="16"/>
              </w:rPr>
              <w:t>Step 1:</w:t>
            </w:r>
            <w:r w:rsidRPr="00D7004A">
              <w:rPr>
                <w:rFonts w:cs="Times New Roman"/>
                <w:iCs/>
                <w:sz w:val="16"/>
                <w:szCs w:val="16"/>
              </w:rPr>
              <w:t xml:space="preserve"> For </w:t>
            </w:r>
            <w:r w:rsidRPr="00D7004A">
              <w:rPr>
                <w:rFonts w:cs="Times New Roman"/>
                <w:i/>
                <w:iCs/>
                <w:sz w:val="16"/>
                <w:szCs w:val="16"/>
              </w:rPr>
              <w:t>k</w:t>
            </w:r>
            <m:oMath>
              <m:r>
                <m:rPr>
                  <m:sty m:val="p"/>
                </m:rPr>
                <w:rPr>
                  <w:rFonts w:ascii="Cambria Math" w:hAnsi="Cambria Math" w:cs="Times New Roman"/>
                  <w:sz w:val="16"/>
                  <w:szCs w:val="16"/>
                </w:rPr>
                <m:t>←</m:t>
              </m:r>
            </m:oMath>
            <w:r w:rsidRPr="00D7004A">
              <w:rPr>
                <w:rFonts w:cs="Times New Roman"/>
                <w:i/>
                <w:iCs/>
                <w:sz w:val="16"/>
                <w:szCs w:val="16"/>
              </w:rPr>
              <w:t>1</w:t>
            </w:r>
            <w:r w:rsidRPr="00D7004A">
              <w:rPr>
                <w:rFonts w:cs="Times New Roman"/>
                <w:iCs/>
                <w:sz w:val="16"/>
                <w:szCs w:val="16"/>
              </w:rPr>
              <w:t xml:space="preserve"> to epochs</w:t>
            </w:r>
          </w:p>
          <w:p w14:paraId="756E53B0" w14:textId="77777777" w:rsidR="00D7004A" w:rsidRPr="00D7004A" w:rsidRDefault="00D7004A" w:rsidP="00D7004A">
            <w:pPr>
              <w:pStyle w:val="ae"/>
              <w:adjustRightInd w:val="0"/>
              <w:snapToGrid w:val="0"/>
              <w:spacing w:line="240" w:lineRule="auto"/>
              <w:ind w:leftChars="85" w:left="204" w:firstLineChars="0" w:firstLine="0"/>
              <w:rPr>
                <w:rFonts w:cs="Times New Roman"/>
                <w:iCs/>
                <w:sz w:val="16"/>
                <w:szCs w:val="16"/>
              </w:rPr>
            </w:pPr>
            <w:r w:rsidRPr="00D7004A">
              <w:rPr>
                <w:rFonts w:cs="Times New Roman"/>
                <w:b/>
                <w:color w:val="000000" w:themeColor="text1"/>
                <w:sz w:val="16"/>
                <w:szCs w:val="16"/>
              </w:rPr>
              <w:t xml:space="preserve">Step 1.1: </w:t>
            </w:r>
            <w:r w:rsidRPr="00D7004A">
              <w:rPr>
                <w:rFonts w:cs="Times New Roman"/>
                <w:iCs/>
                <w:sz w:val="16"/>
                <w:szCs w:val="16"/>
              </w:rPr>
              <w:t>計算第</w:t>
            </w:r>
            <w:r w:rsidRPr="00D7004A">
              <w:rPr>
                <w:rFonts w:cs="Times New Roman"/>
                <w:i/>
                <w:sz w:val="16"/>
                <w:szCs w:val="16"/>
              </w:rPr>
              <w:t>k</w:t>
            </w:r>
            <w:r w:rsidRPr="00D7004A">
              <w:rPr>
                <w:rFonts w:cs="Times New Roman"/>
                <w:iCs/>
                <w:sz w:val="16"/>
                <w:szCs w:val="16"/>
              </w:rPr>
              <w:t>個</w:t>
            </w:r>
            <w:r w:rsidRPr="00D7004A">
              <w:rPr>
                <w:rFonts w:cs="Times New Roman"/>
                <w:iCs/>
                <w:sz w:val="16"/>
                <w:szCs w:val="16"/>
              </w:rPr>
              <w:t>epoch</w:t>
            </w:r>
            <w:r w:rsidRPr="00D7004A">
              <w:rPr>
                <w:rFonts w:cs="Times New Roman"/>
                <w:iCs/>
                <w:sz w:val="16"/>
                <w:szCs w:val="16"/>
              </w:rPr>
              <w:t>的損失值</w:t>
            </w:r>
          </w:p>
          <w:p w14:paraId="248D8A83" w14:textId="77777777" w:rsidR="00D7004A" w:rsidRPr="00D7004A" w:rsidRDefault="00D7004A" w:rsidP="00D7004A">
            <w:pPr>
              <w:pStyle w:val="ae"/>
              <w:spacing w:line="252" w:lineRule="auto"/>
              <w:ind w:firstLineChars="0"/>
              <w:jc w:val="left"/>
              <w:rPr>
                <w:rFonts w:cs="Times New Roman"/>
                <w:color w:val="000000" w:themeColor="text1"/>
                <w:spacing w:val="-1"/>
                <w:sz w:val="16"/>
                <w:szCs w:val="20"/>
                <w:lang w:val="x-none"/>
              </w:rPr>
            </w:pPr>
            <w:r w:rsidRPr="00D7004A">
              <w:rPr>
                <w:rFonts w:cs="Times New Roman"/>
                <w:i/>
                <w:color w:val="000000" w:themeColor="text1"/>
                <w:spacing w:val="-1"/>
                <w:sz w:val="16"/>
                <w:szCs w:val="16"/>
              </w:rPr>
              <w:t>Loss</w:t>
            </w:r>
            <w:r w:rsidRPr="00D7004A">
              <w:rPr>
                <w:rFonts w:cs="Times New Roman"/>
                <w:i/>
                <w:color w:val="000000" w:themeColor="text1"/>
                <w:spacing w:val="-1"/>
                <w:sz w:val="16"/>
                <w:szCs w:val="16"/>
                <w:vertAlign w:val="subscript"/>
              </w:rPr>
              <w:t>k</w:t>
            </w:r>
            <w:r w:rsidRPr="00D7004A">
              <w:rPr>
                <w:rFonts w:cs="Times New Roman"/>
                <w:color w:val="000000" w:themeColor="text1"/>
                <w:spacing w:val="-1"/>
                <w:sz w:val="16"/>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BWRDO</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cs="Times New Roman"/>
                      <w:i/>
                      <w:color w:val="000000" w:themeColor="text1"/>
                      <w:spacing w:val="-1"/>
                      <w:sz w:val="16"/>
                      <w:szCs w:val="16"/>
                    </w:rPr>
                    <m:t>NTDS</m:t>
                  </m:r>
                </m:den>
              </m:f>
            </m:oMath>
          </w:p>
          <w:p w14:paraId="65079BEE" w14:textId="77777777" w:rsidR="00D7004A" w:rsidRPr="00D7004A" w:rsidRDefault="00D7004A" w:rsidP="00D7004A">
            <w:pPr>
              <w:pStyle w:val="ae"/>
              <w:adjustRightInd w:val="0"/>
              <w:snapToGrid w:val="0"/>
              <w:spacing w:line="240" w:lineRule="auto"/>
              <w:ind w:leftChars="86" w:left="206" w:firstLineChars="0" w:firstLine="0"/>
              <w:rPr>
                <w:rFonts w:cs="Times New Roman"/>
                <w:color w:val="000000" w:themeColor="text1"/>
                <w:sz w:val="16"/>
                <w:szCs w:val="16"/>
              </w:rPr>
            </w:pPr>
            <w:r w:rsidRPr="00D7004A">
              <w:rPr>
                <w:rFonts w:cs="Times New Roman"/>
                <w:b/>
                <w:color w:val="000000" w:themeColor="text1"/>
                <w:sz w:val="16"/>
                <w:szCs w:val="16"/>
              </w:rPr>
              <w:t xml:space="preserve">Step 1.2: </w:t>
            </w:r>
            <w:r w:rsidRPr="00D7004A">
              <w:rPr>
                <w:rFonts w:cs="Times New Roman"/>
                <w:bCs w:val="0"/>
                <w:color w:val="000000" w:themeColor="text1"/>
                <w:sz w:val="16"/>
                <w:szCs w:val="16"/>
              </w:rPr>
              <w:t>使用</w:t>
            </w:r>
            <w:r w:rsidRPr="00D7004A">
              <w:rPr>
                <w:rFonts w:cs="Times New Roman"/>
                <w:color w:val="000000" w:themeColor="text1"/>
                <w:sz w:val="16"/>
                <w:szCs w:val="16"/>
              </w:rPr>
              <w:t>Adam</w:t>
            </w:r>
            <w:r w:rsidRPr="00D7004A">
              <w:rPr>
                <w:rFonts w:cs="Times New Roman"/>
                <w:color w:val="000000" w:themeColor="text1"/>
                <w:sz w:val="16"/>
                <w:szCs w:val="16"/>
              </w:rPr>
              <w:t>優化器實現反向傳播算法，以更新我們的學習模型參數，包含表二</w:t>
            </w:r>
            <w:r w:rsidRPr="00D7004A">
              <w:rPr>
                <w:rFonts w:cs="Times New Roman"/>
                <w:color w:val="000000" w:themeColor="text1"/>
                <w:sz w:val="16"/>
                <w:szCs w:val="16"/>
              </w:rPr>
              <w:t>(a)</w:t>
            </w:r>
            <w:r w:rsidRPr="00D7004A">
              <w:rPr>
                <w:rFonts w:cs="Times New Roman"/>
                <w:color w:val="000000" w:themeColor="text1"/>
                <w:sz w:val="16"/>
                <w:szCs w:val="16"/>
              </w:rPr>
              <w:t>中所列出的參數</w:t>
            </w:r>
            <w:r w:rsidRPr="00D7004A">
              <w:rPr>
                <w:rFonts w:cs="Times New Roman"/>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 xml:space="preserve"> </w:t>
            </w:r>
            <w:r w:rsidRPr="00D7004A">
              <w:rPr>
                <w:rFonts w:cs="Times New Roman"/>
                <w:sz w:val="16"/>
                <w:szCs w:val="16"/>
              </w:rPr>
              <w:t>和</w:t>
            </w:r>
            <w:r w:rsidRPr="00D7004A">
              <w:rPr>
                <w:rFonts w:cs="Times New Roman"/>
                <w:i/>
                <w:sz w:val="16"/>
                <w:szCs w:val="16"/>
              </w:rPr>
              <w:t>f</w:t>
            </w:r>
            <w:r w:rsidRPr="00D7004A">
              <w:rPr>
                <w:rFonts w:cs="Times New Roman"/>
                <w:i/>
                <w:sz w:val="16"/>
                <w:szCs w:val="16"/>
                <w:vertAlign w:val="subscript"/>
              </w:rPr>
              <w:t xml:space="preserve">i </w:t>
            </w:r>
            <w:r w:rsidRPr="00D7004A">
              <w:rPr>
                <w:rFonts w:cs="Times New Roman"/>
                <w:sz w:val="16"/>
                <w:szCs w:val="16"/>
              </w:rPr>
              <w:t>。</w:t>
            </w:r>
          </w:p>
          <w:p w14:paraId="6FF5D937" w14:textId="77777777" w:rsidR="00D7004A" w:rsidRPr="00D7004A" w:rsidRDefault="00D7004A" w:rsidP="00D7004A">
            <w:pPr>
              <w:pStyle w:val="ae"/>
              <w:adjustRightInd w:val="0"/>
              <w:snapToGrid w:val="0"/>
              <w:spacing w:line="240" w:lineRule="auto"/>
              <w:ind w:firstLineChars="0" w:firstLine="0"/>
              <w:rPr>
                <w:rFonts w:cs="Times New Roman"/>
                <w:b/>
                <w:color w:val="000000" w:themeColor="text1"/>
                <w:sz w:val="16"/>
                <w:szCs w:val="16"/>
              </w:rPr>
            </w:pPr>
            <w:r w:rsidRPr="00D7004A">
              <w:rPr>
                <w:rFonts w:cs="Times New Roman"/>
                <w:b/>
                <w:color w:val="000000" w:themeColor="text1"/>
                <w:sz w:val="16"/>
                <w:szCs w:val="16"/>
              </w:rPr>
              <w:t xml:space="preserve">Step 2: </w:t>
            </w:r>
            <w:r w:rsidRPr="00D7004A">
              <w:rPr>
                <w:rFonts w:cs="Times New Roman"/>
                <w:bCs w:val="0"/>
                <w:color w:val="000000" w:themeColor="text1"/>
                <w:sz w:val="16"/>
                <w:szCs w:val="16"/>
              </w:rPr>
              <w:t>儲存學習後的模型</w:t>
            </w:r>
          </w:p>
          <w:p w14:paraId="159A917E" w14:textId="459B186E"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color w:val="000000" w:themeColor="text1"/>
                <w:sz w:val="16"/>
                <w:szCs w:val="16"/>
              </w:rPr>
              <w:t xml:space="preserve">Step 3: </w:t>
            </w:r>
            <w:r w:rsidRPr="00D7004A">
              <w:rPr>
                <w:rFonts w:cs="Times New Roman"/>
                <w:bCs w:val="0"/>
                <w:color w:val="000000" w:themeColor="text1"/>
                <w:sz w:val="16"/>
                <w:szCs w:val="16"/>
              </w:rPr>
              <w:t>結束</w:t>
            </w:r>
          </w:p>
        </w:tc>
      </w:tr>
    </w:tbl>
    <w:p w14:paraId="50654E7E" w14:textId="77777777" w:rsidR="00D7004A" w:rsidRPr="0066012B" w:rsidRDefault="00D7004A" w:rsidP="00D7004A">
      <w:pPr>
        <w:pStyle w:val="a5"/>
        <w:snapToGrid w:val="0"/>
        <w:ind w:firstLine="0"/>
        <w:jc w:val="center"/>
        <w:rPr>
          <w:b/>
        </w:rPr>
      </w:pPr>
    </w:p>
    <w:p w14:paraId="4D71039D" w14:textId="561E128D" w:rsidR="006C56DE"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5ABA934C" w14:textId="52D88C5D"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1</w:t>
      </w:r>
      <w:r w:rsidRPr="00B65162">
        <w:rPr>
          <w:rFonts w:eastAsia="標楷體"/>
          <w:sz w:val="20"/>
        </w:rPr>
        <w:t>：</w:t>
      </w:r>
      <w:r w:rsidRPr="00B65162">
        <w:rPr>
          <w:rFonts w:eastAsia="標楷體"/>
          <w:sz w:val="20"/>
        </w:rPr>
        <w:t>IF</w:t>
      </w:r>
      <w:r w:rsidRPr="003024A5">
        <w:rPr>
          <w:rFonts w:eastAsia="標楷體"/>
          <w:i/>
          <w:sz w:val="20"/>
        </w:rPr>
        <w:t xml:space="preserve"> x</w:t>
      </w:r>
      <w:r w:rsidRPr="00B65162">
        <w:rPr>
          <w:rFonts w:eastAsia="標楷體"/>
          <w:sz w:val="20"/>
        </w:rPr>
        <w:t>為分區</w:t>
      </w:r>
      <w:r w:rsidRPr="00B65162">
        <w:rPr>
          <w:rFonts w:eastAsia="標楷體"/>
          <w:sz w:val="20"/>
        </w:rPr>
        <w:t>1</w:t>
      </w:r>
      <w:r w:rsidRPr="00B65162">
        <w:rPr>
          <w:rFonts w:eastAsia="標楷體"/>
          <w:sz w:val="20"/>
        </w:rPr>
        <w:t>，</w:t>
      </w:r>
      <w:r w:rsidRPr="00B65162">
        <w:rPr>
          <w:rFonts w:eastAsia="標楷體"/>
          <w:sz w:val="20"/>
        </w:rPr>
        <w:t>Then</w:t>
      </w:r>
      <w:r w:rsidRPr="007D3AF9">
        <w:rPr>
          <w:rFonts w:eastAsia="標楷體"/>
          <w:i/>
          <w:sz w:val="20"/>
        </w:rPr>
        <w:t xml:space="preserve"> 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1</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BC27232" w14:textId="2AB84678"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2</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w:t>
      </w:r>
      <w:r w:rsidRPr="00B65162">
        <w:rPr>
          <w:rFonts w:eastAsia="標楷體"/>
          <w:sz w:val="20"/>
        </w:rPr>
        <w:t>分區</w:t>
      </w:r>
      <w:r w:rsidRPr="00B65162">
        <w:rPr>
          <w:rFonts w:eastAsia="標楷體"/>
          <w:sz w:val="20"/>
        </w:rPr>
        <w:t>2</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w:t>
      </w:r>
      <w:r w:rsidR="007D3AF9" w:rsidRPr="007D3AF9">
        <w:rPr>
          <w:rFonts w:eastAsia="標楷體"/>
          <w:i/>
          <w:noProof/>
        </w:rPr>
        <w:t xml:space="preserve"> </w:t>
      </w:r>
      <w:r w:rsidR="007D3AF9" w:rsidRPr="0066012B">
        <w:rPr>
          <w:rFonts w:eastAsia="標楷體"/>
          <w:i/>
          <w:noProof/>
        </w:rPr>
        <w:t>y</w:t>
      </w:r>
      <w:r w:rsidR="007D3AF9" w:rsidRPr="0066012B">
        <w:rPr>
          <w:rFonts w:eastAsia="標楷體"/>
          <w:noProof/>
          <w:vertAlign w:val="subscript"/>
        </w:rPr>
        <w:t>2</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79BED18" w14:textId="199D186C" w:rsidR="00B65162" w:rsidRPr="00B65162" w:rsidRDefault="00B65162" w:rsidP="00B65162">
      <w:pPr>
        <w:jc w:val="center"/>
        <w:rPr>
          <w:rFonts w:eastAsia="標楷體"/>
          <w:sz w:val="20"/>
        </w:rPr>
      </w:pPr>
      <w:r w:rsidRPr="00B65162">
        <w:rPr>
          <w:rFonts w:ascii="Cambria Math" w:eastAsia="MS Gothic" w:hAnsi="Cambria Math" w:cs="Cambria Math"/>
          <w:sz w:val="20"/>
        </w:rPr>
        <w:t>⋮</w:t>
      </w:r>
    </w:p>
    <w:p w14:paraId="3ABEAFBA" w14:textId="6C639A1A"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64</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w:t>
      </w:r>
      <w:r w:rsidRPr="00B65162">
        <w:rPr>
          <w:rFonts w:eastAsia="標楷體"/>
          <w:sz w:val="20"/>
        </w:rPr>
        <w:t>分區</w:t>
      </w:r>
      <w:r w:rsidRPr="00B65162">
        <w:rPr>
          <w:rFonts w:eastAsia="標楷體"/>
          <w:sz w:val="20"/>
        </w:rPr>
        <w:t>64</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64</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r w:rsidR="00973B59">
        <w:rPr>
          <w:rFonts w:eastAsia="標楷體"/>
          <w:sz w:val="20"/>
        </w:rPr>
        <w:br/>
      </w:r>
    </w:p>
    <w:p w14:paraId="6F1EDFA2" w14:textId="55DAD0D0" w:rsidR="00C73678" w:rsidRPr="0066012B" w:rsidRDefault="005E2E59" w:rsidP="0053701A">
      <w:pPr>
        <w:pStyle w:val="a6"/>
        <w:snapToGrid w:val="0"/>
        <w:ind w:firstLine="432"/>
        <w:jc w:val="both"/>
        <w:rPr>
          <w:rFonts w:eastAsia="標楷體"/>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bookmarkStart w:id="1" w:name="_GoBack"/>
      <w:bookmarkEnd w:id="1"/>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C73678" w:rsidRPr="0066012B">
        <w:rPr>
          <w:rFonts w:eastAsia="標楷體"/>
        </w:rPr>
        <w:t>如</w:t>
      </w:r>
      <w:r w:rsidRPr="0066012B">
        <w:rPr>
          <w:rFonts w:eastAsia="標楷體"/>
        </w:rPr>
        <w:t>圖</w:t>
      </w:r>
      <w:r w:rsidR="007B30C1">
        <w:rPr>
          <w:rFonts w:eastAsia="標楷體"/>
        </w:rPr>
        <w:t>6</w:t>
      </w:r>
      <w:r w:rsidR="00C73678" w:rsidRPr="0066012B">
        <w:rPr>
          <w:rFonts w:eastAsia="標楷體"/>
        </w:rPr>
        <w:t>所示，</w:t>
      </w:r>
      <w:r w:rsidRPr="0066012B">
        <w:rPr>
          <w:rFonts w:eastAsia="標楷體"/>
        </w:rPr>
        <w:t>在初始狀態下</w:t>
      </w:r>
      <w:r w:rsidR="00C73678" w:rsidRPr="0066012B">
        <w:rPr>
          <w:rFonts w:eastAsia="標楷體"/>
        </w:rPr>
        <w:t>圍棋</w:t>
      </w:r>
      <w:r w:rsidRPr="0066012B">
        <w:rPr>
          <w:rFonts w:eastAsia="標楷體"/>
        </w:rPr>
        <w:t>具有</w:t>
      </w:r>
      <w:r w:rsidRPr="0066012B">
        <w:rPr>
          <w:rFonts w:eastAsia="標楷體"/>
        </w:rPr>
        <w:t>64</w:t>
      </w:r>
      <w:r w:rsidR="00C73678" w:rsidRPr="0066012B">
        <w:rPr>
          <w:rFonts w:eastAsia="標楷體"/>
        </w:rPr>
        <w:t>個</w:t>
      </w:r>
      <w:r w:rsidRPr="0066012B">
        <w:rPr>
          <w:rFonts w:eastAsia="標楷體"/>
        </w:rPr>
        <w:t>高斯函數的</w:t>
      </w:r>
      <w:r w:rsidR="00C73678" w:rsidRPr="0066012B">
        <w:rPr>
          <w:rFonts w:eastAsia="標楷體"/>
        </w:rPr>
        <w:t>Type-1</w:t>
      </w:r>
      <w:r w:rsidRPr="0066012B">
        <w:rPr>
          <w:rFonts w:eastAsia="標楷體"/>
        </w:rPr>
        <w:t>分區。</w:t>
      </w:r>
      <w:r w:rsidR="00BE092D">
        <w:rPr>
          <w:rFonts w:eastAsia="標楷體"/>
        </w:rPr>
        <w:br/>
      </w:r>
    </w:p>
    <w:p w14:paraId="4D7AD94F" w14:textId="55AE5905" w:rsidR="00C73678" w:rsidRPr="0066012B" w:rsidRDefault="00695CF0" w:rsidP="00C73678">
      <w:pPr>
        <w:pStyle w:val="figurecaption"/>
        <w:numPr>
          <w:ilvl w:val="0"/>
          <w:numId w:val="0"/>
        </w:numPr>
        <w:jc w:val="center"/>
        <w:rPr>
          <w:rFonts w:eastAsia="標楷體"/>
          <w:color w:val="7030A0"/>
          <w:sz w:val="20"/>
          <w:lang w:val="x-none" w:eastAsia="zh-TW"/>
        </w:rPr>
      </w:pPr>
      <w:r w:rsidRPr="0066012B">
        <w:rPr>
          <w:rFonts w:eastAsia="標楷體"/>
          <w:color w:val="7030A0"/>
          <w:sz w:val="20"/>
          <w:lang w:val="x-none" w:eastAsia="zh-TW"/>
        </w:rPr>
        <w:object w:dxaOrig="9622" w:dyaOrig="5390" w14:anchorId="5608DD8E">
          <v:shape id="_x0000_i1028" type="#_x0000_t75" alt="" style="width:3in;height:67.85pt;mso-width-percent:0;mso-height-percent:0;mso-width-percent:0;mso-height-percent:0" o:ole="">
            <v:imagedata r:id="rId18" o:title="" croptop="1508f" cropbottom="41097f" cropleft="279f" cropright="24348f"/>
          </v:shape>
          <o:OLEObject Type="Embed" ProgID="PowerPoint.Show.8" ShapeID="_x0000_i1028" DrawAspect="Content" ObjectID="_1652597719" r:id="rId19"/>
        </w:object>
      </w:r>
    </w:p>
    <w:p w14:paraId="6A83905F" w14:textId="41DDE8A6" w:rsidR="00C73678" w:rsidRDefault="00C73678" w:rsidP="000449FF">
      <w:pPr>
        <w:pStyle w:val="a5"/>
        <w:snapToGrid w:val="0"/>
        <w:ind w:firstLine="0"/>
        <w:jc w:val="center"/>
        <w:rPr>
          <w:b/>
        </w:rPr>
      </w:pPr>
      <w:r w:rsidRPr="0066012B">
        <w:rPr>
          <w:b/>
        </w:rPr>
        <w:t>圖</w:t>
      </w:r>
      <w:r w:rsidR="007B30C1">
        <w:rPr>
          <w:b/>
        </w:rPr>
        <w:t>6</w:t>
      </w:r>
      <w:r w:rsidRPr="0066012B">
        <w:rPr>
          <w:b/>
        </w:rPr>
        <w:t xml:space="preserve">. </w:t>
      </w:r>
      <w:r w:rsidR="00633BE6" w:rsidRPr="0066012B">
        <w:rPr>
          <w:b/>
        </w:rPr>
        <w:t>初始化高斯函數於</w:t>
      </w:r>
      <w:r w:rsidR="00E37479" w:rsidRPr="0066012B">
        <w:rPr>
          <w:b/>
        </w:rPr>
        <w:t>圍棋</w:t>
      </w:r>
      <w:r w:rsidRPr="0066012B">
        <w:rPr>
          <w:b/>
        </w:rPr>
        <w:t>補丁學習</w:t>
      </w:r>
      <w:r w:rsidRPr="0066012B">
        <w:rPr>
          <w:b/>
        </w:rPr>
        <w:t>AI-FML</w:t>
      </w:r>
      <w:r w:rsidRPr="0066012B">
        <w:rPr>
          <w:b/>
        </w:rPr>
        <w:t>代理</w:t>
      </w:r>
      <w:r w:rsidR="003611C0" w:rsidRPr="0066012B">
        <w:rPr>
          <w:b/>
        </w:rPr>
        <w:t>人</w:t>
      </w:r>
    </w:p>
    <w:p w14:paraId="32EE3832" w14:textId="77777777" w:rsidR="000449FF" w:rsidRPr="0066012B" w:rsidRDefault="000449FF" w:rsidP="000449FF">
      <w:pPr>
        <w:pStyle w:val="a5"/>
        <w:snapToGrid w:val="0"/>
        <w:ind w:firstLine="0"/>
        <w:jc w:val="center"/>
        <w:rPr>
          <w:b/>
        </w:rPr>
      </w:pPr>
    </w:p>
    <w:p w14:paraId="1B58C47E" w14:textId="0A9E7A6C" w:rsidR="00396D4D" w:rsidRPr="0066012B" w:rsidRDefault="00FC4F36" w:rsidP="00396D4D">
      <w:pPr>
        <w:numPr>
          <w:ilvl w:val="1"/>
          <w:numId w:val="6"/>
        </w:numPr>
        <w:snapToGrid w:val="0"/>
        <w:rPr>
          <w:rFonts w:eastAsia="標楷體"/>
          <w:b/>
          <w:sz w:val="22"/>
        </w:rPr>
      </w:pPr>
      <w:r w:rsidRPr="0066012B">
        <w:rPr>
          <w:rFonts w:eastAsia="標楷體"/>
          <w:b/>
          <w:sz w:val="22"/>
        </w:rPr>
        <w:t>圍棋資料集</w:t>
      </w:r>
      <w:r w:rsidR="00001A5D" w:rsidRPr="0066012B">
        <w:rPr>
          <w:rFonts w:eastAsia="標楷體"/>
          <w:b/>
          <w:sz w:val="22"/>
        </w:rPr>
        <w:t>基於</w:t>
      </w:r>
      <w:r w:rsidRPr="0066012B">
        <w:rPr>
          <w:rFonts w:eastAsia="標楷體"/>
          <w:b/>
          <w:sz w:val="22"/>
        </w:rPr>
        <w:t>補丁學習</w:t>
      </w:r>
      <w:r w:rsidRPr="0066012B">
        <w:rPr>
          <w:rFonts w:eastAsia="標楷體"/>
          <w:b/>
          <w:sz w:val="22"/>
        </w:rPr>
        <w:t>AI-FML</w:t>
      </w:r>
      <w:r w:rsidRPr="0066012B">
        <w:rPr>
          <w:rFonts w:eastAsia="標楷體"/>
          <w:b/>
          <w:sz w:val="22"/>
        </w:rPr>
        <w:t>代理人</w:t>
      </w:r>
    </w:p>
    <w:p w14:paraId="464CF342" w14:textId="243D11A6" w:rsidR="00606E54" w:rsidRPr="00D9760D" w:rsidRDefault="00001A5D" w:rsidP="00D9760D">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7B30C1">
        <w:rPr>
          <w:rFonts w:eastAsia="標楷體"/>
        </w:rPr>
        <w:t>7</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7B30C1">
        <w:rPr>
          <w:rFonts w:eastAsia="標楷體" w:hint="eastAsia"/>
        </w:rPr>
        <w:t>7</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7B30C1">
        <w:rPr>
          <w:rFonts w:eastAsia="標楷體" w:hint="eastAsia"/>
        </w:rPr>
        <w:t>7</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w:t>
      </w:r>
      <w:r w:rsidR="00550902" w:rsidRPr="0066012B">
        <w:rPr>
          <w:rFonts w:eastAsia="標楷體"/>
        </w:rPr>
        <w:lastRenderedPageBreak/>
        <w:t>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9" type="#_x0000_t75" style="width:220.6pt;height:43.85pt" o:ole="">
                  <v:imagedata r:id="rId20" o:title="" cropbottom="48123f"/>
                </v:shape>
                <o:OLEObject Type="Embed" ProgID="PowerPoint.Show.12" ShapeID="_x0000_i1029" DrawAspect="Content" ObjectID="_1652597720" r:id="rId21"/>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30" type="#_x0000_t75" style="width:222pt;height:78pt" o:ole="">
                  <v:imagedata r:id="rId22" o:title="" cropbottom="34997f"/>
                </v:shape>
                <o:OLEObject Type="Embed" ProgID="PowerPoint.Show.12" ShapeID="_x0000_i1030" DrawAspect="Content" ObjectID="_1652597721" r:id="rId23"/>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1" type="#_x0000_t75" style="width:221.55pt;height:89.1pt" o:ole="">
                  <v:imagedata r:id="rId24" o:title="" cropbottom="30669f"/>
                </v:shape>
                <o:OLEObject Type="Embed" ProgID="PowerPoint.Show.12" ShapeID="_x0000_i1031" DrawAspect="Content" ObjectID="_1652597722" r:id="rId25"/>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3778C5D4" w:rsidR="00DC6ECA" w:rsidRPr="00695CF0" w:rsidRDefault="00DC6ECA" w:rsidP="00695CF0">
            <w:pPr>
              <w:pStyle w:val="a5"/>
              <w:snapToGrid w:val="0"/>
              <w:ind w:firstLine="0"/>
              <w:jc w:val="center"/>
              <w:rPr>
                <w:rFonts w:eastAsia="新細明體"/>
                <w:szCs w:val="24"/>
              </w:rPr>
            </w:pPr>
            <w:r w:rsidRPr="00695CF0">
              <w:rPr>
                <w:b/>
              </w:rPr>
              <w:t>圖</w:t>
            </w:r>
            <w:r w:rsidR="007B30C1" w:rsidRPr="00695CF0">
              <w:rPr>
                <w:b/>
              </w:rPr>
              <w:t>7</w:t>
            </w:r>
            <w:r w:rsidR="00B72282">
              <w:rPr>
                <w:b/>
              </w:rPr>
              <w:t xml:space="preserve">. </w:t>
            </w:r>
            <w:r w:rsidR="002F1881" w:rsidRPr="00695CF0">
              <w:rPr>
                <w:rFonts w:hint="eastAsia"/>
                <w:b/>
              </w:rPr>
              <w:t>補丁學習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2ACC9A1F" w14:textId="289686C3" w:rsidR="006D0312" w:rsidRDefault="006D0312" w:rsidP="006D0312">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Pr="0066012B">
        <w:rPr>
          <w:rFonts w:eastAsia="標楷體"/>
        </w:rPr>
        <w:t>和學習時間。圖</w:t>
      </w:r>
      <w:r w:rsidR="007B30C1">
        <w:rPr>
          <w:rFonts w:eastAsia="標楷體"/>
        </w:rPr>
        <w:t>8</w:t>
      </w:r>
      <w:r w:rsidR="008C5A05" w:rsidRPr="0066012B">
        <w:rPr>
          <w:rFonts w:eastAsia="標楷體"/>
        </w:rPr>
        <w:t>為</w:t>
      </w:r>
      <w:r w:rsidRPr="0066012B">
        <w:rPr>
          <w:rFonts w:eastAsia="標楷體"/>
        </w:rPr>
        <w:t>學習</w:t>
      </w:r>
      <w:r w:rsidRPr="0066012B">
        <w:rPr>
          <w:rFonts w:eastAsia="標楷體"/>
        </w:rPr>
        <w:t>2000</w:t>
      </w:r>
      <w:r w:rsidRPr="0066012B">
        <w:rPr>
          <w:rFonts w:eastAsia="標楷體"/>
        </w:rPr>
        <w:t>個</w:t>
      </w:r>
      <w:r w:rsidR="002E7F83" w:rsidRPr="0066012B">
        <w:rPr>
          <w:rFonts w:eastAsia="標楷體"/>
        </w:rPr>
        <w:t>迭代</w:t>
      </w:r>
      <w:r w:rsidRPr="0066012B">
        <w:rPr>
          <w:rFonts w:eastAsia="標楷體"/>
        </w:rPr>
        <w:t>後所有訓練集基於每</w:t>
      </w:r>
      <w:r w:rsidR="008C5A05" w:rsidRPr="0066012B">
        <w:rPr>
          <w:rFonts w:eastAsia="標楷體"/>
        </w:rPr>
        <w:t>一手</w:t>
      </w:r>
      <w:r w:rsidRPr="0066012B">
        <w:rPr>
          <w:rFonts w:eastAsia="標楷體"/>
        </w:rPr>
        <w:t>的</w:t>
      </w:r>
      <w:r w:rsidRPr="0066012B">
        <w:rPr>
          <w:rFonts w:eastAsia="標楷體"/>
        </w:rPr>
        <w:t>MSE</w:t>
      </w:r>
      <w:r w:rsidRPr="0066012B">
        <w:rPr>
          <w:rFonts w:eastAsia="標楷體"/>
        </w:rPr>
        <w:t>的平均損失值。</w:t>
      </w:r>
      <w:r w:rsidR="008C5A05" w:rsidRPr="0066012B">
        <w:rPr>
          <w:rFonts w:eastAsia="標楷體"/>
        </w:rPr>
        <w:t>從圖中我們可以發現</w:t>
      </w:r>
      <w:r w:rsidRPr="0066012B">
        <w:rPr>
          <w:rFonts w:eastAsia="標楷體"/>
        </w:rPr>
        <w:t>前</w:t>
      </w:r>
      <w:r w:rsidRPr="0066012B">
        <w:rPr>
          <w:rFonts w:eastAsia="標楷體"/>
        </w:rPr>
        <w:t>170</w:t>
      </w:r>
      <w:r w:rsidR="008C5A05" w:rsidRPr="0066012B">
        <w:rPr>
          <w:rFonts w:eastAsia="標楷體"/>
        </w:rPr>
        <w:t>手</w:t>
      </w:r>
      <w:r w:rsidRPr="0066012B">
        <w:rPr>
          <w:rFonts w:eastAsia="標楷體"/>
        </w:rPr>
        <w:t>的損失值比其他</w:t>
      </w:r>
      <w:r w:rsidR="008C5A05" w:rsidRPr="0066012B">
        <w:rPr>
          <w:rFonts w:eastAsia="標楷體"/>
        </w:rPr>
        <w:t>手有</w:t>
      </w:r>
      <w:r w:rsidRPr="0066012B">
        <w:rPr>
          <w:rFonts w:eastAsia="標楷體"/>
        </w:rPr>
        <w:t>更大的方差。圖</w:t>
      </w:r>
      <w:r w:rsidR="007B30C1">
        <w:rPr>
          <w:rFonts w:eastAsia="標楷體"/>
        </w:rPr>
        <w:t>9</w:t>
      </w:r>
      <w:r w:rsidRPr="0066012B">
        <w:rPr>
          <w:rFonts w:eastAsia="標楷體"/>
        </w:rPr>
        <w:t>顯示了</w:t>
      </w:r>
      <w:r w:rsidR="008C5A05" w:rsidRPr="0066012B">
        <w:rPr>
          <w:rFonts w:eastAsia="標楷體"/>
        </w:rPr>
        <w:t>經過</w:t>
      </w:r>
      <w:r w:rsidRPr="0066012B">
        <w:rPr>
          <w:rFonts w:eastAsia="標楷體"/>
        </w:rPr>
        <w:t>2000</w:t>
      </w:r>
      <w:r w:rsidR="008C5A05" w:rsidRPr="0066012B">
        <w:rPr>
          <w:rFonts w:eastAsia="標楷體"/>
        </w:rPr>
        <w:t>個</w:t>
      </w:r>
      <w:r w:rsidR="002E7F83" w:rsidRPr="0066012B">
        <w:rPr>
          <w:rFonts w:eastAsia="標楷體"/>
        </w:rPr>
        <w:t>迭代</w:t>
      </w:r>
      <w:r w:rsidRPr="0066012B">
        <w:rPr>
          <w:rFonts w:eastAsia="標楷體"/>
        </w:rPr>
        <w:t>學習</w:t>
      </w:r>
      <w:r w:rsidR="008C5A05" w:rsidRPr="0066012B">
        <w:rPr>
          <w:rFonts w:eastAsia="標楷體"/>
        </w:rPr>
        <w:t>後</w:t>
      </w:r>
      <w:r w:rsidRPr="0066012B">
        <w:rPr>
          <w:rFonts w:eastAsia="標楷體"/>
        </w:rPr>
        <w:t>的</w:t>
      </w:r>
      <w:r w:rsidRPr="0066012B">
        <w:rPr>
          <w:rFonts w:eastAsia="標楷體"/>
        </w:rPr>
        <w:t>DBSN</w:t>
      </w:r>
      <w:r w:rsidRPr="0066012B">
        <w:rPr>
          <w:rFonts w:eastAsia="標楷體"/>
        </w:rPr>
        <w:t>高斯模糊集</w:t>
      </w:r>
      <w:r w:rsidR="008C5A05" w:rsidRPr="0066012B">
        <w:rPr>
          <w:rFonts w:eastAsia="標楷體"/>
        </w:rPr>
        <w:t>合</w:t>
      </w:r>
      <w:r w:rsidRPr="0066012B">
        <w:rPr>
          <w:rFonts w:eastAsia="標楷體"/>
        </w:rPr>
        <w:t>。圖</w:t>
      </w:r>
      <w:r w:rsidR="007B30C1">
        <w:rPr>
          <w:rFonts w:eastAsia="標楷體"/>
        </w:rPr>
        <w:t>10</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7B30C1">
        <w:rPr>
          <w:rFonts w:eastAsia="標楷體"/>
        </w:rPr>
        <w:t>10</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7B30C1">
        <w:rPr>
          <w:rFonts w:eastAsia="標楷體"/>
        </w:rPr>
        <w:t>10</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55EB8C74" w14:textId="48781150" w:rsidR="00BE092D" w:rsidRDefault="00BE092D" w:rsidP="00BE092D"/>
    <w:p w14:paraId="759AE974" w14:textId="7FC0C43F" w:rsidR="00BE092D" w:rsidRPr="00BE092D" w:rsidRDefault="00BE092D" w:rsidP="00BE092D"/>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lastRenderedPageBreak/>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3EFC2E76" w14:textId="156A6E4E" w:rsidR="00DC6ECA" w:rsidRPr="0066012B" w:rsidRDefault="00BE092D" w:rsidP="00BE092D">
      <w:pPr>
        <w:pStyle w:val="figurecaption"/>
        <w:numPr>
          <w:ilvl w:val="0"/>
          <w:numId w:val="0"/>
        </w:numPr>
        <w:jc w:val="center"/>
        <w:rPr>
          <w:rFonts w:eastAsia="標楷體"/>
          <w:color w:val="FF0000"/>
          <w:lang w:eastAsia="zh-TW"/>
        </w:rPr>
      </w:pPr>
      <w:r>
        <w:rPr>
          <w:rFonts w:eastAsia="標楷體"/>
          <w:color w:val="FF0000"/>
          <w:lang w:eastAsia="zh-TW"/>
        </w:rPr>
        <w:br/>
      </w:r>
      <w:r w:rsidR="00DC6ECA" w:rsidRPr="0066012B">
        <w:rPr>
          <w:rFonts w:eastAsia="標楷體"/>
          <w:color w:val="FF0000"/>
          <w:lang w:eastAsia="zh-TW"/>
        </w:rPr>
        <w:drawing>
          <wp:inline distT="0" distB="0" distL="0" distR="0" wp14:anchorId="1FF439FA" wp14:editId="0F3E8887">
            <wp:extent cx="2738120" cy="669229"/>
            <wp:effectExtent l="0" t="0" r="5080" b="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2777694" cy="678901"/>
                    </a:xfrm>
                    <a:prstGeom prst="rect">
                      <a:avLst/>
                    </a:prstGeom>
                    <a:ln>
                      <a:noFill/>
                    </a:ln>
                    <a:extLst>
                      <a:ext uri="{53640926-AAD7-44D8-BBD7-CCE9431645EC}">
                        <a14:shadowObscured xmlns:a14="http://schemas.microsoft.com/office/drawing/2010/main"/>
                      </a:ext>
                    </a:extLst>
                  </pic:spPr>
                </pic:pic>
              </a:graphicData>
            </a:graphic>
          </wp:inline>
        </w:drawing>
      </w:r>
    </w:p>
    <w:p w14:paraId="6FA22BBA" w14:textId="1B0985EC" w:rsidR="00DC6ECA" w:rsidRPr="0066012B" w:rsidRDefault="00DC6ECA" w:rsidP="00D30373">
      <w:pPr>
        <w:pStyle w:val="figurecaption"/>
        <w:numPr>
          <w:ilvl w:val="0"/>
          <w:numId w:val="0"/>
        </w:numPr>
        <w:ind w:left="360"/>
        <w:jc w:val="center"/>
        <w:rPr>
          <w:rFonts w:eastAsia="標楷體"/>
          <w:b/>
          <w:noProof w:val="0"/>
          <w:kern w:val="2"/>
          <w:sz w:val="20"/>
          <w:szCs w:val="20"/>
          <w:lang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8</w:t>
      </w:r>
      <w:r w:rsidRPr="0066012B">
        <w:rPr>
          <w:rFonts w:eastAsia="標楷體"/>
          <w:b/>
          <w:noProof w:val="0"/>
          <w:kern w:val="2"/>
          <w:sz w:val="20"/>
          <w:szCs w:val="20"/>
          <w:lang w:eastAsia="zh-TW"/>
        </w:rPr>
        <w:t xml:space="preserve">.  </w:t>
      </w:r>
      <w:r w:rsidR="002B4A41" w:rsidRPr="0066012B">
        <w:rPr>
          <w:rFonts w:eastAsia="標楷體"/>
          <w:b/>
          <w:noProof w:val="0"/>
          <w:kern w:val="2"/>
          <w:sz w:val="20"/>
          <w:szCs w:val="20"/>
          <w:lang w:eastAsia="zh-TW"/>
        </w:rPr>
        <w:t>實驗</w:t>
      </w:r>
      <w:r w:rsidR="002B4A41" w:rsidRPr="0066012B">
        <w:rPr>
          <w:rFonts w:eastAsia="標楷體"/>
          <w:b/>
          <w:noProof w:val="0"/>
          <w:kern w:val="2"/>
          <w:sz w:val="20"/>
          <w:szCs w:val="20"/>
          <w:lang w:eastAsia="zh-TW"/>
        </w:rPr>
        <w:t>1</w:t>
      </w:r>
      <w:r w:rsidR="002B4A41" w:rsidRPr="0066012B">
        <w:rPr>
          <w:rFonts w:eastAsia="標楷體"/>
          <w:b/>
          <w:noProof w:val="0"/>
          <w:kern w:val="2"/>
          <w:sz w:val="20"/>
          <w:szCs w:val="20"/>
          <w:lang w:eastAsia="zh-TW"/>
        </w:rPr>
        <w:t>每一手的平均</w:t>
      </w:r>
      <w:r w:rsidR="002B4A41" w:rsidRPr="0066012B">
        <w:rPr>
          <w:rFonts w:eastAsia="標楷體"/>
          <w:b/>
          <w:noProof w:val="0"/>
          <w:kern w:val="2"/>
          <w:sz w:val="20"/>
          <w:szCs w:val="20"/>
          <w:lang w:eastAsia="zh-TW"/>
        </w:rPr>
        <w:t>MSE</w:t>
      </w:r>
      <w:r w:rsidR="002B4A41" w:rsidRPr="0066012B">
        <w:rPr>
          <w:rFonts w:eastAsia="標楷體"/>
          <w:b/>
          <w:noProof w:val="0"/>
          <w:kern w:val="2"/>
          <w:sz w:val="20"/>
          <w:szCs w:val="20"/>
          <w:lang w:eastAsia="zh-TW"/>
        </w:rPr>
        <w:t>損失</w:t>
      </w:r>
      <w:r w:rsidR="00BE092D">
        <w:rPr>
          <w:rFonts w:eastAsia="標楷體"/>
          <w:b/>
          <w:noProof w:val="0"/>
          <w:kern w:val="2"/>
          <w:sz w:val="20"/>
          <w:szCs w:val="20"/>
          <w:lang w:eastAsia="zh-TW"/>
        </w:rPr>
        <w:br/>
      </w:r>
    </w:p>
    <w:p w14:paraId="3B74793B" w14:textId="33C4B523" w:rsidR="00DC6ECA" w:rsidRPr="0066012B" w:rsidRDefault="00BE092D" w:rsidP="00BE092D">
      <w:pPr>
        <w:rPr>
          <w:rFonts w:eastAsia="標楷體"/>
        </w:rPr>
      </w:pPr>
      <w:r w:rsidRPr="0066012B">
        <w:rPr>
          <w:rFonts w:eastAsia="標楷體"/>
          <w:noProof/>
        </w:rPr>
        <w:object w:dxaOrig="9622" w:dyaOrig="5409" w14:anchorId="5CE15B92">
          <v:shape id="_x0000_i1032" type="#_x0000_t75" alt="" style="width:3in;height:67.4pt;mso-width-percent:0;mso-height-percent:0;mso-width-percent:0;mso-height-percent:0" o:ole="">
            <v:imagedata r:id="rId27" o:title="" croptop="1357f" cropbottom="41202f" cropright="24892f"/>
          </v:shape>
          <o:OLEObject Type="Embed" ProgID="PowerPoint.Show.8" ShapeID="_x0000_i1032" DrawAspect="Content" ObjectID="_1652597723" r:id="rId28"/>
        </w:object>
      </w:r>
    </w:p>
    <w:p w14:paraId="7E5B8D3E" w14:textId="39EFC19F" w:rsidR="00DC6ECA" w:rsidRPr="0066012B" w:rsidRDefault="00DC6ECA" w:rsidP="00DC6ECA">
      <w:pPr>
        <w:pStyle w:val="figurecaption"/>
        <w:numPr>
          <w:ilvl w:val="0"/>
          <w:numId w:val="0"/>
        </w:numPr>
        <w:ind w:left="360"/>
        <w:jc w:val="center"/>
        <w:rPr>
          <w:rFonts w:eastAsia="標楷體"/>
          <w:sz w:val="18"/>
          <w:szCs w:val="18"/>
          <w:lang w:val="x-none"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9</w:t>
      </w:r>
      <w:r w:rsidR="00B72282">
        <w:rPr>
          <w:rFonts w:eastAsia="標楷體"/>
          <w:b/>
          <w:noProof w:val="0"/>
          <w:kern w:val="2"/>
          <w:sz w:val="20"/>
          <w:szCs w:val="20"/>
          <w:lang w:eastAsia="zh-TW"/>
        </w:rPr>
        <w:t xml:space="preserve">. </w:t>
      </w:r>
      <w:r w:rsidR="007F7FA8" w:rsidRPr="0066012B">
        <w:rPr>
          <w:rFonts w:eastAsia="標楷體"/>
          <w:b/>
          <w:noProof w:val="0"/>
          <w:kern w:val="2"/>
          <w:sz w:val="20"/>
          <w:szCs w:val="20"/>
          <w:lang w:eastAsia="zh-TW"/>
        </w:rPr>
        <w:t>學習</w:t>
      </w:r>
      <w:r w:rsidR="007F7FA8" w:rsidRPr="0066012B">
        <w:rPr>
          <w:rFonts w:eastAsia="標楷體"/>
          <w:b/>
          <w:noProof w:val="0"/>
          <w:kern w:val="2"/>
          <w:sz w:val="20"/>
          <w:szCs w:val="20"/>
          <w:lang w:eastAsia="zh-TW"/>
        </w:rPr>
        <w:t>2000</w:t>
      </w:r>
      <w:r w:rsidR="007F7FA8" w:rsidRPr="0066012B">
        <w:rPr>
          <w:rFonts w:eastAsia="標楷體"/>
          <w:b/>
          <w:noProof w:val="0"/>
          <w:kern w:val="2"/>
          <w:sz w:val="20"/>
          <w:szCs w:val="20"/>
          <w:lang w:eastAsia="zh-TW"/>
        </w:rPr>
        <w:t>個</w:t>
      </w:r>
      <w:r w:rsidR="002E7F83" w:rsidRPr="0066012B">
        <w:rPr>
          <w:rFonts w:eastAsia="標楷體"/>
          <w:b/>
          <w:noProof w:val="0"/>
          <w:kern w:val="2"/>
          <w:sz w:val="20"/>
          <w:szCs w:val="20"/>
          <w:lang w:eastAsia="zh-TW"/>
        </w:rPr>
        <w:t>迭代</w:t>
      </w:r>
      <w:r w:rsidR="007F7FA8" w:rsidRPr="0066012B">
        <w:rPr>
          <w:rFonts w:eastAsia="標楷體"/>
          <w:b/>
          <w:noProof w:val="0"/>
          <w:kern w:val="2"/>
          <w:sz w:val="20"/>
          <w:szCs w:val="20"/>
          <w:lang w:eastAsia="zh-TW"/>
        </w:rPr>
        <w:t>後的</w:t>
      </w:r>
      <w:r w:rsidR="007F7FA8" w:rsidRPr="0066012B">
        <w:rPr>
          <w:rFonts w:eastAsia="標楷體"/>
          <w:b/>
          <w:noProof w:val="0"/>
          <w:kern w:val="2"/>
          <w:sz w:val="20"/>
          <w:szCs w:val="20"/>
          <w:lang w:eastAsia="zh-TW"/>
        </w:rPr>
        <w:t>DBSN</w:t>
      </w:r>
      <w:r w:rsidR="007F7FA8" w:rsidRPr="0066012B">
        <w:rPr>
          <w:rFonts w:eastAsia="標楷體"/>
          <w:b/>
          <w:noProof w:val="0"/>
          <w:kern w:val="2"/>
          <w:sz w:val="20"/>
          <w:szCs w:val="20"/>
          <w:lang w:eastAsia="zh-TW"/>
        </w:rPr>
        <w:t>高斯模糊集合</w:t>
      </w:r>
      <w:r w:rsidR="00BE092D">
        <w:rPr>
          <w:rFonts w:eastAsia="標楷體"/>
          <w:b/>
          <w:noProof w:val="0"/>
          <w:kern w:val="2"/>
          <w:sz w:val="20"/>
          <w:szCs w:val="20"/>
          <w:lang w:eastAsia="zh-TW"/>
        </w:rPr>
        <w:br/>
      </w: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3" type="#_x0000_t75" alt="" style="width:226.6pt;height:66.9pt;mso-width-percent:0;mso-height-percent:0;mso-width-percent:0;mso-height-percent:0" o:ole="">
                  <v:imagedata r:id="rId29" o:title="" croptop="2420f" cropbottom="39018f" cropleft="2105f" cropright="18141f"/>
                </v:shape>
                <o:OLEObject Type="Embed" ProgID="PowerPoint.Show.8" ShapeID="_x0000_i1033" DrawAspect="Content" ObjectID="_1652597724" r:id="rId30"/>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4" type="#_x0000_t75" alt="" style="width:227.55pt;height:63.25pt;mso-width-percent:0;mso-height-percent:0;mso-width-percent:0;mso-height-percent:0" o:ole="">
                  <v:imagedata r:id="rId31" o:title="" croptop="1994f" cropbottom="40107f" cropleft="2057f" cropright="17971f"/>
                </v:shape>
                <o:OLEObject Type="Embed" ProgID="PowerPoint.Show.8" ShapeID="_x0000_i1034" DrawAspect="Content" ObjectID="_1652597725" r:id="rId32"/>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29E1274B"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7B30C1">
        <w:rPr>
          <w:rFonts w:eastAsia="標楷體"/>
          <w:b/>
          <w:sz w:val="20"/>
          <w:szCs w:val="20"/>
        </w:rPr>
        <w:t>10</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77777777" w:rsidR="00E86367" w:rsidRPr="0066012B" w:rsidRDefault="00E86367" w:rsidP="00382B6E">
      <w:pPr>
        <w:snapToGrid w:val="0"/>
        <w:rPr>
          <w:rFonts w:eastAsia="標楷體"/>
          <w:sz w:val="20"/>
          <w:szCs w:val="20"/>
        </w:rPr>
      </w:pPr>
    </w:p>
    <w:p w14:paraId="6F12DCBF" w14:textId="7E2ED396"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7A177807"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A17368">
        <w:rPr>
          <w:rFonts w:eastAsia="標楷體"/>
        </w:rPr>
        <w:t>11</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A17368">
        <w:rPr>
          <w:rFonts w:eastAsia="標楷體"/>
        </w:rPr>
        <w:t>11</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A17368">
        <w:rPr>
          <w:rFonts w:eastAsia="標楷體"/>
        </w:rPr>
        <w:t>11</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w:t>
      </w:r>
      <w:r w:rsidR="00952CA3">
        <w:rPr>
          <w:rFonts w:eastAsia="標楷體"/>
        </w:rPr>
        <w:br/>
      </w:r>
      <w:r w:rsidR="00952CA3">
        <w:rPr>
          <w:rFonts w:eastAsia="標楷體"/>
        </w:rPr>
        <w:br/>
      </w:r>
      <w:r w:rsidR="00952CA3">
        <w:rPr>
          <w:rFonts w:eastAsia="標楷體"/>
        </w:rPr>
        <w:br/>
      </w:r>
      <w:r w:rsidR="00D215BE">
        <w:rPr>
          <w:rFonts w:eastAsia="標楷體"/>
        </w:rPr>
        <w:lastRenderedPageBreak/>
        <w:t>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Pr="0066012B">
        <w:rPr>
          <w:rFonts w:eastAsia="標楷體"/>
        </w:rPr>
        <w:t>1</w:t>
      </w:r>
      <w:r w:rsidR="00A17368">
        <w:rPr>
          <w:rFonts w:eastAsia="標楷體"/>
        </w:rPr>
        <w:t>2</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0FBD5540" w:rsidR="00E135A5" w:rsidRPr="0066012B" w:rsidRDefault="00E135A5" w:rsidP="00E135A5">
      <w:pPr>
        <w:pStyle w:val="a5"/>
        <w:snapToGrid w:val="0"/>
        <w:ind w:firstLine="0"/>
        <w:jc w:val="center"/>
        <w:rPr>
          <w:b/>
        </w:rPr>
      </w:pPr>
      <w:r w:rsidRPr="0066012B">
        <w:rPr>
          <w:b/>
        </w:rPr>
        <w:t>圖</w:t>
      </w:r>
      <w:r w:rsidR="00A17368">
        <w:rPr>
          <w:b/>
        </w:rPr>
        <w:t>11</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r w:rsidRPr="0066012B">
        <w:rPr>
          <w:b/>
        </w:rPr>
        <w:br/>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035" type="#_x0000_t75" alt="" style="width:225.25pt;height:77.55pt;mso-width-percent:0;mso-height-percent:0;mso-width-percent:0;mso-height-percent:0" o:ole="">
            <v:imagedata r:id="rId37" o:title="" croptop="2056f" cropbottom="35188f" cropleft="1723f" cropright="18085f"/>
          </v:shape>
          <o:OLEObject Type="Embed" ProgID="PowerPoint.Show.8" ShapeID="_x0000_i1035" DrawAspect="Content" ObjectID="_1652597726" r:id="rId38"/>
        </w:object>
      </w:r>
    </w:p>
    <w:p w14:paraId="5D2D49C8" w14:textId="1C3E7F11" w:rsidR="00E135A5" w:rsidRPr="0066012B" w:rsidRDefault="00E135A5" w:rsidP="00E135A5">
      <w:pPr>
        <w:pStyle w:val="a5"/>
        <w:snapToGrid w:val="0"/>
        <w:ind w:firstLine="0"/>
        <w:jc w:val="center"/>
        <w:rPr>
          <w:b/>
        </w:rPr>
      </w:pPr>
      <w:r w:rsidRPr="0066012B">
        <w:rPr>
          <w:b/>
        </w:rPr>
        <w:t>圖</w:t>
      </w:r>
      <w:r w:rsidR="00685751" w:rsidRPr="0066012B">
        <w:rPr>
          <w:b/>
        </w:rPr>
        <w:t>1</w:t>
      </w:r>
      <w:r w:rsidR="00A17368">
        <w:rPr>
          <w:b/>
        </w:rPr>
        <w:t>2</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2D74705F" w14:textId="3AAB266E" w:rsidR="003861E7" w:rsidRPr="0066012B" w:rsidRDefault="003861E7" w:rsidP="00D517E5">
      <w:pPr>
        <w:pStyle w:val="a5"/>
        <w:snapToGrid w:val="0"/>
        <w:ind w:firstLine="0"/>
        <w:rPr>
          <w:b/>
        </w:rPr>
      </w:pP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t>圍棋人機共學</w:t>
      </w:r>
    </w:p>
    <w:p w14:paraId="7689F73F" w14:textId="5C51F9F9" w:rsidR="00D517E5" w:rsidRPr="00BE092D" w:rsidRDefault="00492D26" w:rsidP="00BE092D">
      <w:pPr>
        <w:pStyle w:val="a6"/>
        <w:snapToGrid w:val="0"/>
        <w:ind w:firstLine="432"/>
        <w:jc w:val="both"/>
        <w:rPr>
          <w:rFonts w:eastAsia="標楷體"/>
        </w:rPr>
      </w:pPr>
      <w:r w:rsidRPr="0066012B">
        <w:rPr>
          <w:rFonts w:eastAsia="標楷體"/>
        </w:rPr>
        <w:t>圖</w:t>
      </w:r>
      <w:r w:rsidR="00A17368">
        <w:rPr>
          <w:rFonts w:eastAsia="標楷體"/>
        </w:rPr>
        <w:t>13</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D516E2">
        <w:rPr>
          <w:rFonts w:eastAsia="標楷體" w:hint="eastAsia"/>
        </w:rPr>
        <w:t>最後再將人類所說的語意經過邏輯規則來推論目前局勢為何。</w:t>
      </w:r>
      <w:r w:rsidR="008B7856" w:rsidRPr="008B7856">
        <w:rPr>
          <w:rFonts w:eastAsia="標楷體" w:hint="eastAsia"/>
        </w:rPr>
        <w:t>在此系統中我們有六個輸入分別有</w:t>
      </w:r>
      <w:r w:rsidR="008B7856" w:rsidRPr="008B7856">
        <w:rPr>
          <w:rFonts w:eastAsia="標楷體" w:hint="eastAsia"/>
        </w:rPr>
        <w:t>DBSN(</w:t>
      </w:r>
      <w:r w:rsidR="008B7856" w:rsidRPr="008B7856">
        <w:rPr>
          <w:rFonts w:eastAsia="標楷體" w:hint="eastAsia"/>
        </w:rPr>
        <w:t>黑森林黑模擬次數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DWSN(</w:t>
      </w:r>
      <w:r w:rsidR="008B7856" w:rsidRPr="008B7856">
        <w:rPr>
          <w:rFonts w:eastAsia="標楷體" w:hint="eastAsia"/>
        </w:rPr>
        <w:t>黑森林白模擬次數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DBTMR(</w:t>
      </w:r>
      <w:r w:rsidR="008B7856" w:rsidRPr="008B7856">
        <w:rPr>
          <w:rFonts w:eastAsia="標楷體" w:hint="eastAsia"/>
        </w:rPr>
        <w:t>黑森林黑匹配率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DWTMR(</w:t>
      </w:r>
      <w:r w:rsidR="008B7856" w:rsidRPr="008B7856">
        <w:rPr>
          <w:rFonts w:eastAsia="標楷體" w:hint="eastAsia"/>
        </w:rPr>
        <w:t>黑森林白匹配率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DBWR(</w:t>
      </w:r>
      <w:r w:rsidR="008B7856" w:rsidRPr="008B7856">
        <w:rPr>
          <w:rFonts w:eastAsia="標楷體" w:hint="eastAsia"/>
        </w:rPr>
        <w:t>黑森林黑勝率</w:t>
      </w:r>
      <w:r w:rsidR="008B7856">
        <w:rPr>
          <w:rFonts w:eastAsia="標楷體" w:hint="eastAsia"/>
        </w:rPr>
        <w:t>)</w:t>
      </w:r>
      <w:r w:rsidR="008B7856" w:rsidRPr="008B7856">
        <w:rPr>
          <w:rFonts w:eastAsia="標楷體" w:hint="eastAsia"/>
        </w:rPr>
        <w:t>、</w:t>
      </w:r>
      <w:r w:rsidR="008B7856" w:rsidRPr="008B7856">
        <w:rPr>
          <w:rFonts w:eastAsia="標楷體" w:hint="eastAsia"/>
        </w:rPr>
        <w:t>DWWR(</w:t>
      </w:r>
      <w:r w:rsidR="008B7856" w:rsidRPr="008B7856">
        <w:rPr>
          <w:rFonts w:eastAsia="標楷體" w:hint="eastAsia"/>
        </w:rPr>
        <w:t>黑森林白勝率</w:t>
      </w:r>
      <w:r w:rsidR="008B7856" w:rsidRPr="008B7856">
        <w:rPr>
          <w:rFonts w:eastAsia="標楷體" w:hint="eastAsia"/>
        </w:rPr>
        <w:t>)</w:t>
      </w:r>
      <w:r w:rsidR="008B7856">
        <w:rPr>
          <w:rFonts w:eastAsia="標楷體" w:hint="eastAsia"/>
        </w:rPr>
        <w:t>。</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000472A3">
        <w:rPr>
          <w:rFonts w:eastAsia="標楷體" w:hint="eastAsia"/>
        </w:rPr>
        <w:t>未</w:t>
      </w:r>
      <w:r w:rsidR="000472A3">
        <w:rPr>
          <w:rFonts w:eastAsia="標楷體"/>
        </w:rPr>
        <w:t>來</w:t>
      </w:r>
      <w:r w:rsidR="002E7709">
        <w:rPr>
          <w:rFonts w:eastAsia="標楷體"/>
        </w:rPr>
        <w:t>我們</w:t>
      </w:r>
      <w:r w:rsidR="000472A3">
        <w:rPr>
          <w:rFonts w:eastAsia="標楷體" w:hint="eastAsia"/>
        </w:rPr>
        <w:t>希望</w:t>
      </w:r>
      <w:r w:rsidR="004771D6">
        <w:rPr>
          <w:rFonts w:eastAsia="標楷體" w:hint="eastAsia"/>
        </w:rPr>
        <w:t>能</w:t>
      </w:r>
      <w:r w:rsidR="002E7709">
        <w:rPr>
          <w:rFonts w:eastAsia="標楷體"/>
        </w:rPr>
        <w:t>為</w:t>
      </w:r>
      <w:r w:rsidR="002E7709">
        <w:rPr>
          <w:rFonts w:eastAsia="標楷體" w:hint="eastAsia"/>
        </w:rPr>
        <w:t>凱比</w:t>
      </w:r>
      <w:r w:rsidRPr="0066012B">
        <w:rPr>
          <w:rFonts w:eastAsia="標楷體"/>
        </w:rPr>
        <w:t>機器人</w:t>
      </w:r>
      <w:r w:rsidRPr="0066012B">
        <w:rPr>
          <w:rFonts w:eastAsia="標楷體"/>
        </w:rPr>
        <w:t>Kebbi Air</w:t>
      </w:r>
      <w:r w:rsidR="002E7709">
        <w:rPr>
          <w:rFonts w:eastAsia="標楷體"/>
        </w:rPr>
        <w:t>部署</w:t>
      </w:r>
      <w:r w:rsidR="000472A3">
        <w:rPr>
          <w:rFonts w:eastAsia="標楷體" w:hint="eastAsia"/>
        </w:rPr>
        <w:t>AI-FML</w:t>
      </w:r>
      <w:r w:rsidR="000472A3">
        <w:rPr>
          <w:rFonts w:eastAsia="標楷體" w:hint="eastAsia"/>
        </w:rPr>
        <w:t>代理人</w:t>
      </w:r>
      <w:r w:rsidR="004771D6">
        <w:rPr>
          <w:rFonts w:eastAsia="標楷體" w:hint="eastAsia"/>
        </w:rPr>
        <w:t>的</w:t>
      </w:r>
      <w:r w:rsidR="008463C3">
        <w:rPr>
          <w:rFonts w:eastAsia="標楷體" w:hint="eastAsia"/>
        </w:rPr>
        <w:t>方塊</w:t>
      </w:r>
      <w:r w:rsidR="002E7709">
        <w:rPr>
          <w:rFonts w:eastAsia="標楷體" w:hint="eastAsia"/>
        </w:rPr>
        <w:t>積木</w:t>
      </w:r>
      <w:r w:rsidR="008463C3">
        <w:rPr>
          <w:rFonts w:eastAsia="標楷體" w:hint="eastAsia"/>
        </w:rPr>
        <w:t>程式</w:t>
      </w:r>
      <w:r w:rsidR="00450C9F">
        <w:rPr>
          <w:rFonts w:eastAsia="標楷體"/>
        </w:rPr>
        <w:t>，</w:t>
      </w:r>
      <w:r w:rsidRPr="0066012B">
        <w:rPr>
          <w:rFonts w:eastAsia="標楷體"/>
        </w:rPr>
        <w:t>使</w:t>
      </w:r>
      <w:r w:rsidR="00450C9F">
        <w:rPr>
          <w:rFonts w:eastAsia="標楷體" w:hint="eastAsia"/>
        </w:rPr>
        <w:t>得</w:t>
      </w:r>
      <w:r w:rsidR="00060A5F">
        <w:rPr>
          <w:rFonts w:eastAsia="標楷體" w:hint="eastAsia"/>
        </w:rPr>
        <w:t>該</w:t>
      </w:r>
      <w:r w:rsidRPr="0066012B">
        <w:rPr>
          <w:rFonts w:eastAsia="標楷體"/>
        </w:rPr>
        <w:t>機器人</w:t>
      </w:r>
      <w:r w:rsidR="00325E0D">
        <w:rPr>
          <w:rFonts w:eastAsia="標楷體" w:hint="eastAsia"/>
        </w:rPr>
        <w:t>表現得</w:t>
      </w:r>
      <w:r w:rsidRPr="0066012B">
        <w:rPr>
          <w:rFonts w:eastAsia="標楷體"/>
        </w:rPr>
        <w:t>更像人類。</w:t>
      </w:r>
    </w:p>
    <w:p w14:paraId="7ADF8060" w14:textId="06D0D6A3" w:rsidR="00D517E5" w:rsidRPr="0066012B" w:rsidRDefault="003601B4" w:rsidP="00D517E5">
      <w:pPr>
        <w:pStyle w:val="a5"/>
        <w:snapToGrid w:val="0"/>
        <w:ind w:firstLine="0"/>
        <w:jc w:val="center"/>
        <w:rPr>
          <w:color w:val="FF0000"/>
        </w:rPr>
      </w:pPr>
      <w:r w:rsidRPr="0066012B">
        <w:rPr>
          <w:noProof/>
          <w:color w:val="FF0000"/>
        </w:rPr>
        <w:object w:dxaOrig="9603" w:dyaOrig="5399" w14:anchorId="0042E17F">
          <v:shape id="_x0000_i1036" type="#_x0000_t75" alt="" style="width:163.4pt;height:153.25pt;mso-width-percent:0;mso-height-percent:0;mso-width-percent:0;mso-height-percent:0" o:ole="">
            <v:imagedata r:id="rId39" o:title="" croptop="1177f" cropbottom="20032f" cropleft="1392f" cropright="37385f"/>
          </v:shape>
          <o:OLEObject Type="Embed" ProgID="PowerPoint.Show.8" ShapeID="_x0000_i1036" DrawAspect="Content" ObjectID="_1652597727" r:id="rId40"/>
        </w:object>
      </w:r>
    </w:p>
    <w:p w14:paraId="0A8C126A" w14:textId="64AD7298" w:rsidR="00D517E5" w:rsidRPr="0066012B" w:rsidRDefault="00D517E5" w:rsidP="00874204">
      <w:pPr>
        <w:pStyle w:val="a5"/>
        <w:snapToGrid w:val="0"/>
        <w:ind w:firstLine="0"/>
        <w:jc w:val="center"/>
        <w:rPr>
          <w:b/>
        </w:rPr>
      </w:pPr>
      <w:r w:rsidRPr="0066012B">
        <w:rPr>
          <w:b/>
        </w:rPr>
        <w:t>圖</w:t>
      </w:r>
      <w:r w:rsidR="00A17368">
        <w:rPr>
          <w:b/>
        </w:rPr>
        <w:t>13</w:t>
      </w:r>
      <w:r w:rsidRPr="0066012B">
        <w:rPr>
          <w:b/>
        </w:rPr>
        <w:t xml:space="preserve">.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3F47D3"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7E42FE97" w14:textId="77777777" w:rsidR="001B127F" w:rsidRPr="0066012B" w:rsidRDefault="001B127F">
      <w:pPr>
        <w:snapToGrid w:val="0"/>
        <w:rPr>
          <w:rFonts w:eastAsia="標楷體"/>
          <w:b/>
        </w:rPr>
      </w:pPr>
      <w:r w:rsidRPr="0066012B">
        <w:rPr>
          <w:rFonts w:eastAsia="標楷體"/>
          <w:b/>
        </w:rPr>
        <w:t>致謝</w:t>
      </w:r>
    </w:p>
    <w:p w14:paraId="58963855" w14:textId="3AE2C2FF" w:rsidR="003861E7" w:rsidRPr="0066012B" w:rsidRDefault="00FB298B" w:rsidP="00FB298B">
      <w:pPr>
        <w:pStyle w:val="a6"/>
        <w:snapToGrid w:val="0"/>
        <w:ind w:firstLine="432"/>
        <w:jc w:val="both"/>
        <w:rPr>
          <w:rFonts w:eastAsia="標楷體"/>
        </w:rPr>
      </w:pPr>
      <w:r w:rsidRPr="0066012B">
        <w:rPr>
          <w:rFonts w:eastAsia="標楷體"/>
        </w:rPr>
        <w:t>作者要感謝</w:t>
      </w:r>
      <w:r w:rsidR="006F2DC9" w:rsidRPr="0066012B">
        <w:rPr>
          <w:rFonts w:eastAsia="標楷體"/>
        </w:rPr>
        <w:t>國立臺南大學知識應用暨網路服務研究中心（</w:t>
      </w:r>
      <w:r w:rsidRPr="0066012B">
        <w:rPr>
          <w:rFonts w:eastAsia="標楷體"/>
        </w:rPr>
        <w:t>KWS</w:t>
      </w:r>
      <w:r w:rsidRPr="0066012B">
        <w:rPr>
          <w:rFonts w:eastAsia="標楷體"/>
        </w:rPr>
        <w:t>中心）的工作人員以及</w:t>
      </w:r>
      <w:r w:rsidR="006F2DC9" w:rsidRPr="0066012B">
        <w:rPr>
          <w:rFonts w:eastAsia="標楷體"/>
        </w:rPr>
        <w:t>臺南市</w:t>
      </w:r>
      <w:r w:rsidRPr="0066012B">
        <w:rPr>
          <w:rFonts w:eastAsia="標楷體"/>
        </w:rPr>
        <w:t>仁德小學的相關教職員工。</w:t>
      </w:r>
      <w:r w:rsidRPr="0066012B">
        <w:rPr>
          <w:rFonts w:eastAsia="標楷體"/>
        </w:rPr>
        <w:t xml:space="preserve"> </w:t>
      </w:r>
      <w:r w:rsidRPr="0066012B">
        <w:rPr>
          <w:rFonts w:eastAsia="標楷體"/>
        </w:rPr>
        <w:t>最後，我們還要感謝</w:t>
      </w:r>
      <w:r w:rsidR="006F2DC9" w:rsidRPr="0066012B">
        <w:rPr>
          <w:rFonts w:eastAsia="標楷體"/>
        </w:rPr>
        <w:t>女媧機器人</w:t>
      </w:r>
      <w:r w:rsidRPr="0066012B">
        <w:rPr>
          <w:rFonts w:eastAsia="標楷體"/>
        </w:rPr>
        <w:t>的參與人員</w:t>
      </w:r>
      <w:r w:rsidR="006F2DC9" w:rsidRPr="0066012B">
        <w:rPr>
          <w:rFonts w:eastAsia="標楷體"/>
        </w:rPr>
        <w:t>協</w:t>
      </w:r>
      <w:r w:rsidRPr="0066012B">
        <w:rPr>
          <w:rFonts w:eastAsia="標楷體"/>
        </w:rPr>
        <w:t>助構建</w:t>
      </w:r>
      <w:r w:rsidRPr="0066012B">
        <w:rPr>
          <w:rFonts w:eastAsia="標楷體"/>
        </w:rPr>
        <w:t>ASR</w:t>
      </w:r>
      <w:r w:rsidRPr="0066012B">
        <w:rPr>
          <w:rFonts w:eastAsia="標楷體"/>
        </w:rPr>
        <w:t>系統，</w:t>
      </w:r>
      <w:r w:rsidR="006F2DC9" w:rsidRPr="0066012B">
        <w:rPr>
          <w:rFonts w:eastAsia="標楷體"/>
        </w:rPr>
        <w:t>使</w:t>
      </w:r>
      <w:r w:rsidRPr="0066012B">
        <w:rPr>
          <w:rFonts w:eastAsia="標楷體"/>
        </w:rPr>
        <w:t>以將開發的</w:t>
      </w:r>
      <w:r w:rsidRPr="0066012B">
        <w:rPr>
          <w:rFonts w:eastAsia="標楷體"/>
        </w:rPr>
        <w:t>AI-FML</w:t>
      </w:r>
      <w:r w:rsidRPr="0066012B">
        <w:rPr>
          <w:rFonts w:eastAsia="標楷體"/>
        </w:rPr>
        <w:t>代理</w:t>
      </w:r>
      <w:r w:rsidR="006F2DC9" w:rsidRPr="0066012B">
        <w:rPr>
          <w:rFonts w:eastAsia="標楷體"/>
        </w:rPr>
        <w:t>人</w:t>
      </w:r>
      <w:r w:rsidRPr="0066012B">
        <w:rPr>
          <w:rFonts w:eastAsia="標楷體"/>
        </w:rPr>
        <w:t>連接到虛擬機器人</w:t>
      </w:r>
      <w:r w:rsidR="006F2DC9" w:rsidRPr="0066012B">
        <w:rPr>
          <w:rFonts w:eastAsia="標楷體"/>
        </w:rPr>
        <w:t xml:space="preserve"> </w:t>
      </w:r>
      <w:r w:rsidRPr="0066012B">
        <w:rPr>
          <w:rFonts w:eastAsia="標楷體"/>
        </w:rPr>
        <w:t>Kebbi Air</w:t>
      </w:r>
      <w:r w:rsidRPr="0066012B">
        <w:rPr>
          <w:rFonts w:eastAsia="標楷體"/>
        </w:rPr>
        <w:t>。</w:t>
      </w:r>
      <w:r w:rsidR="00AD7DC3" w:rsidRPr="0066012B">
        <w:rPr>
          <w:rFonts w:eastAsia="標楷體"/>
        </w:rPr>
        <w:br/>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w:t>
      </w:r>
      <w:r w:rsidRPr="0066012B">
        <w:rPr>
          <w:rFonts w:eastAsia="標楷體"/>
          <w:sz w:val="20"/>
          <w:szCs w:val="20"/>
        </w:rPr>
        <w:lastRenderedPageBreak/>
        <w:t xml:space="preserve">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41"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42"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5DA2BF" w14:textId="77777777" w:rsidR="00D03FF0" w:rsidRDefault="00D03FF0">
      <w:r>
        <w:separator/>
      </w:r>
    </w:p>
  </w:endnote>
  <w:endnote w:type="continuationSeparator" w:id="0">
    <w:p w14:paraId="7FC9E0BE" w14:textId="77777777" w:rsidR="00D03FF0" w:rsidRDefault="00D03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7A7BCD" w:rsidRDefault="007A7BCD">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7A7BCD" w:rsidRDefault="007A7BC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8322E7" w14:textId="77777777" w:rsidR="00D03FF0" w:rsidRDefault="00D03FF0">
      <w:r>
        <w:separator/>
      </w:r>
    </w:p>
  </w:footnote>
  <w:footnote w:type="continuationSeparator" w:id="0">
    <w:p w14:paraId="2727BC67" w14:textId="77777777" w:rsidR="00D03FF0" w:rsidRDefault="00D03FF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0684"/>
    <w:rsid w:val="001D38BF"/>
    <w:rsid w:val="001E1B5D"/>
    <w:rsid w:val="001E4620"/>
    <w:rsid w:val="001F0524"/>
    <w:rsid w:val="001F07DA"/>
    <w:rsid w:val="00201356"/>
    <w:rsid w:val="002013F9"/>
    <w:rsid w:val="002045B0"/>
    <w:rsid w:val="00225002"/>
    <w:rsid w:val="002321A1"/>
    <w:rsid w:val="002345A8"/>
    <w:rsid w:val="00236914"/>
    <w:rsid w:val="00242E87"/>
    <w:rsid w:val="0024704A"/>
    <w:rsid w:val="002535D7"/>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709"/>
    <w:rsid w:val="002E7F83"/>
    <w:rsid w:val="002F1881"/>
    <w:rsid w:val="002F280F"/>
    <w:rsid w:val="002F76B0"/>
    <w:rsid w:val="003024A5"/>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50C9F"/>
    <w:rsid w:val="00463622"/>
    <w:rsid w:val="00465938"/>
    <w:rsid w:val="00470449"/>
    <w:rsid w:val="00471A02"/>
    <w:rsid w:val="00475D62"/>
    <w:rsid w:val="00476635"/>
    <w:rsid w:val="004771D6"/>
    <w:rsid w:val="004815BC"/>
    <w:rsid w:val="00481E1B"/>
    <w:rsid w:val="004859E3"/>
    <w:rsid w:val="004869ED"/>
    <w:rsid w:val="004870D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59C"/>
    <w:rsid w:val="0053701A"/>
    <w:rsid w:val="00543DA7"/>
    <w:rsid w:val="00544E3D"/>
    <w:rsid w:val="00547090"/>
    <w:rsid w:val="005477FD"/>
    <w:rsid w:val="00550902"/>
    <w:rsid w:val="005520D6"/>
    <w:rsid w:val="005537A3"/>
    <w:rsid w:val="00553901"/>
    <w:rsid w:val="00554AFC"/>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1DC8"/>
    <w:rsid w:val="006755BD"/>
    <w:rsid w:val="006807D5"/>
    <w:rsid w:val="00683660"/>
    <w:rsid w:val="00683D6F"/>
    <w:rsid w:val="00683F04"/>
    <w:rsid w:val="00685751"/>
    <w:rsid w:val="00687990"/>
    <w:rsid w:val="0069226F"/>
    <w:rsid w:val="00692DB6"/>
    <w:rsid w:val="006935AC"/>
    <w:rsid w:val="00693DBF"/>
    <w:rsid w:val="00695CF0"/>
    <w:rsid w:val="006A26D3"/>
    <w:rsid w:val="006A3836"/>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37257"/>
    <w:rsid w:val="00745CE0"/>
    <w:rsid w:val="00746CD3"/>
    <w:rsid w:val="00752505"/>
    <w:rsid w:val="007530BC"/>
    <w:rsid w:val="00754664"/>
    <w:rsid w:val="00754B15"/>
    <w:rsid w:val="00760FA6"/>
    <w:rsid w:val="00761097"/>
    <w:rsid w:val="00766F21"/>
    <w:rsid w:val="00772D07"/>
    <w:rsid w:val="00775F51"/>
    <w:rsid w:val="00777C5F"/>
    <w:rsid w:val="00780B2B"/>
    <w:rsid w:val="00784E72"/>
    <w:rsid w:val="007870B5"/>
    <w:rsid w:val="00787291"/>
    <w:rsid w:val="00794ED5"/>
    <w:rsid w:val="00794F0C"/>
    <w:rsid w:val="007A7BCD"/>
    <w:rsid w:val="007B30C1"/>
    <w:rsid w:val="007B36BA"/>
    <w:rsid w:val="007B697F"/>
    <w:rsid w:val="007C21CA"/>
    <w:rsid w:val="007C31B0"/>
    <w:rsid w:val="007C39DB"/>
    <w:rsid w:val="007C7860"/>
    <w:rsid w:val="007D065F"/>
    <w:rsid w:val="007D2771"/>
    <w:rsid w:val="007D3AF9"/>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7115E"/>
    <w:rsid w:val="009713B7"/>
    <w:rsid w:val="00973B59"/>
    <w:rsid w:val="0097550C"/>
    <w:rsid w:val="00981971"/>
    <w:rsid w:val="009820FF"/>
    <w:rsid w:val="009900A7"/>
    <w:rsid w:val="00994477"/>
    <w:rsid w:val="009A18C9"/>
    <w:rsid w:val="009B1AE4"/>
    <w:rsid w:val="009C1524"/>
    <w:rsid w:val="009C7C02"/>
    <w:rsid w:val="009D5275"/>
    <w:rsid w:val="009E00BC"/>
    <w:rsid w:val="009E0415"/>
    <w:rsid w:val="009E087A"/>
    <w:rsid w:val="009E2D7D"/>
    <w:rsid w:val="009F39FC"/>
    <w:rsid w:val="00A0261E"/>
    <w:rsid w:val="00A04728"/>
    <w:rsid w:val="00A10DB8"/>
    <w:rsid w:val="00A17368"/>
    <w:rsid w:val="00A233D9"/>
    <w:rsid w:val="00A25AED"/>
    <w:rsid w:val="00A26BD0"/>
    <w:rsid w:val="00A311B0"/>
    <w:rsid w:val="00A320A7"/>
    <w:rsid w:val="00A45AB8"/>
    <w:rsid w:val="00A47E65"/>
    <w:rsid w:val="00A66953"/>
    <w:rsid w:val="00A73B01"/>
    <w:rsid w:val="00A80E0E"/>
    <w:rsid w:val="00A858D4"/>
    <w:rsid w:val="00AB21BB"/>
    <w:rsid w:val="00AB6738"/>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58B4"/>
    <w:rsid w:val="00B37767"/>
    <w:rsid w:val="00B44445"/>
    <w:rsid w:val="00B46A18"/>
    <w:rsid w:val="00B51C39"/>
    <w:rsid w:val="00B53362"/>
    <w:rsid w:val="00B553F6"/>
    <w:rsid w:val="00B57411"/>
    <w:rsid w:val="00B65162"/>
    <w:rsid w:val="00B72282"/>
    <w:rsid w:val="00B73907"/>
    <w:rsid w:val="00B8649B"/>
    <w:rsid w:val="00B86F86"/>
    <w:rsid w:val="00B95E97"/>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3FF0"/>
    <w:rsid w:val="00D048A4"/>
    <w:rsid w:val="00D06414"/>
    <w:rsid w:val="00D07948"/>
    <w:rsid w:val="00D20A45"/>
    <w:rsid w:val="00D215BE"/>
    <w:rsid w:val="00D24E4C"/>
    <w:rsid w:val="00D2651B"/>
    <w:rsid w:val="00D26E7D"/>
    <w:rsid w:val="00D30373"/>
    <w:rsid w:val="00D32B64"/>
    <w:rsid w:val="00D34014"/>
    <w:rsid w:val="00D3578E"/>
    <w:rsid w:val="00D516E2"/>
    <w:rsid w:val="00D517E5"/>
    <w:rsid w:val="00D53EB3"/>
    <w:rsid w:val="00D54EA7"/>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D6518"/>
    <w:rsid w:val="00FE2A25"/>
    <w:rsid w:val="00FE3E3B"/>
    <w:rsid w:val="00FE3FF5"/>
    <w:rsid w:val="00FE4BCE"/>
    <w:rsid w:val="00FE5B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package" Target="embeddings/Microsoft_PowerPoint___3.pptx"/><Relationship Id="rId34" Type="http://schemas.openxmlformats.org/officeDocument/2006/relationships/image" Target="media/image17.png"/><Relationship Id="rId42" Type="http://schemas.openxmlformats.org/officeDocument/2006/relationships/hyperlink" Target="https://deepmind.com/alphago-master-series"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package" Target="embeddings/Microsoft_PowerPoint___2.pptx"/><Relationship Id="rId25" Type="http://schemas.openxmlformats.org/officeDocument/2006/relationships/package" Target="embeddings/Microsoft_PowerPoint___5.pptx"/><Relationship Id="rId33" Type="http://schemas.openxmlformats.org/officeDocument/2006/relationships/image" Target="media/image16.png"/><Relationship Id="rId38" Type="http://schemas.openxmlformats.org/officeDocument/2006/relationships/oleObject" Target="embeddings/Microsoft_PowerPoint_97-2003___4.ppt"/><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hyperlink" Target="https://en.wikipedia.org/wiki/Adaptive_neuro_fuzzy_inference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image" Target="media/image11.emf"/><Relationship Id="rId32" Type="http://schemas.openxmlformats.org/officeDocument/2006/relationships/oleObject" Target="embeddings/Microsoft_PowerPoint_97-2003___3.ppt"/><Relationship Id="rId37" Type="http://schemas.openxmlformats.org/officeDocument/2006/relationships/image" Target="media/image20.emf"/><Relationship Id="rId40" Type="http://schemas.openxmlformats.org/officeDocument/2006/relationships/oleObject" Target="embeddings/Microsoft_PowerPoint_97-2003___5.ppt"/><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PowerPoint___4.pptx"/><Relationship Id="rId28" Type="http://schemas.openxmlformats.org/officeDocument/2006/relationships/oleObject" Target="embeddings/Microsoft_PowerPoint_97-2003___1.ppt"/><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oleObject" Target="embeddings/Microsoft_PowerPoint_97-2003___.ppt"/><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Microsoft_PowerPoint_97-2003___2.ppt"/><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1467</TotalTime>
  <Pages>6</Pages>
  <Words>1916</Words>
  <Characters>10924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12815</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315</cp:revision>
  <cp:lastPrinted>2019-03-29T13:09:00Z</cp:lastPrinted>
  <dcterms:created xsi:type="dcterms:W3CDTF">2019-03-26T08:54:00Z</dcterms:created>
  <dcterms:modified xsi:type="dcterms:W3CDTF">2020-06-02T02:07:00Z</dcterms:modified>
</cp:coreProperties>
</file>