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54A8" w14:textId="35A39BAA" w:rsidR="009303D9" w:rsidRPr="0080665F" w:rsidRDefault="00F47678" w:rsidP="006347CF">
      <w:pPr>
        <w:pStyle w:val="papertitle"/>
        <w:spacing w:before="100" w:beforeAutospacing="1" w:after="100" w:afterAutospacing="1"/>
      </w:pPr>
      <w:r w:rsidRPr="0080665F">
        <w:rPr>
          <w:rFonts w:eastAsia="DFKai-SB"/>
          <w:lang w:eastAsia="zh-TW"/>
        </w:rPr>
        <w:t xml:space="preserve">AI-FML Agent with </w:t>
      </w:r>
      <w:r w:rsidR="00B95760" w:rsidRPr="0080665F">
        <w:rPr>
          <w:rFonts w:eastAsia="DFKai-SB"/>
          <w:lang w:eastAsia="zh-TW"/>
        </w:rPr>
        <w:t>Patch Learning</w:t>
      </w:r>
      <w:r w:rsidRPr="0080665F">
        <w:rPr>
          <w:rFonts w:eastAsia="DFKai-SB"/>
          <w:lang w:eastAsia="zh-TW"/>
        </w:rPr>
        <w:t xml:space="preserve"> Machanism </w:t>
      </w:r>
      <w:r w:rsidR="00B95760" w:rsidRPr="0080665F">
        <w:rPr>
          <w:rFonts w:eastAsia="DFKai-SB"/>
          <w:lang w:eastAsia="zh-TW"/>
        </w:rPr>
        <w:t>for Robotic Game of Go</w:t>
      </w:r>
      <w:r w:rsidR="008C7288" w:rsidRPr="0080665F">
        <w:rPr>
          <w:rFonts w:eastAsia="DFKai-SB"/>
          <w:lang w:eastAsia="zh-TW"/>
        </w:rPr>
        <w:t xml:space="preserve"> Application</w:t>
      </w:r>
    </w:p>
    <w:p w14:paraId="79B9CC85" w14:textId="77777777" w:rsidR="00D7522C" w:rsidRPr="0080665F" w:rsidRDefault="00D7522C" w:rsidP="00CA4392">
      <w:pPr>
        <w:pStyle w:val="Author"/>
        <w:spacing w:before="100" w:beforeAutospacing="1" w:after="100" w:afterAutospacing="1" w:line="120" w:lineRule="auto"/>
        <w:rPr>
          <w:sz w:val="16"/>
          <w:szCs w:val="16"/>
        </w:rPr>
      </w:pPr>
    </w:p>
    <w:p w14:paraId="67E7F6A9" w14:textId="77777777" w:rsidR="00D7522C" w:rsidRPr="0080665F" w:rsidRDefault="00D7522C" w:rsidP="00CA4392">
      <w:pPr>
        <w:pStyle w:val="Author"/>
        <w:spacing w:before="100" w:beforeAutospacing="1" w:after="100" w:afterAutospacing="1" w:line="120" w:lineRule="auto"/>
        <w:rPr>
          <w:sz w:val="16"/>
          <w:szCs w:val="16"/>
        </w:rPr>
        <w:sectPr w:rsidR="00D7522C" w:rsidRPr="0080665F" w:rsidSect="001A3B3D">
          <w:footerReference w:type="first" r:id="rId8"/>
          <w:pgSz w:w="12240" w:h="15840" w:code="1"/>
          <w:pgMar w:top="1080" w:right="893" w:bottom="1440" w:left="893" w:header="720" w:footer="720" w:gutter="0"/>
          <w:cols w:space="720"/>
          <w:titlePg/>
          <w:docGrid w:linePitch="360"/>
        </w:sectPr>
      </w:pPr>
    </w:p>
    <w:tbl>
      <w:tblPr>
        <w:tblStyle w:val="TableGrid"/>
        <w:tblW w:w="46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5"/>
        <w:gridCol w:w="4517"/>
      </w:tblGrid>
      <w:tr w:rsidR="0080665F" w:rsidRPr="0080665F" w14:paraId="5B353CF4" w14:textId="77777777" w:rsidTr="00AF10FF">
        <w:trPr>
          <w:jc w:val="center"/>
        </w:trPr>
        <w:tc>
          <w:tcPr>
            <w:tcW w:w="2650" w:type="pct"/>
          </w:tcPr>
          <w:p w14:paraId="1ACC5837" w14:textId="0A761262" w:rsidR="00AF10FF" w:rsidRPr="0080665F" w:rsidRDefault="00AF10FF" w:rsidP="00F845CF">
            <w:pPr>
              <w:pStyle w:val="Author"/>
              <w:adjustRightInd w:val="0"/>
              <w:snapToGrid w:val="0"/>
              <w:spacing w:before="0" w:after="0"/>
              <w:rPr>
                <w:rFonts w:eastAsiaTheme="minorEastAsia"/>
                <w:sz w:val="16"/>
                <w:szCs w:val="16"/>
              </w:rPr>
            </w:pPr>
            <w:r w:rsidRPr="0080665F">
              <w:rPr>
                <w:sz w:val="16"/>
                <w:szCs w:val="16"/>
              </w:rPr>
              <w:t>Chang-Shing Lee, Yi-Lin Tsai, Mei-Hui Wang</w:t>
            </w:r>
          </w:p>
          <w:p w14:paraId="2C60F200" w14:textId="77777777" w:rsidR="00AF10FF" w:rsidRPr="0080665F" w:rsidRDefault="00AF10FF" w:rsidP="00F845CF">
            <w:pPr>
              <w:pStyle w:val="Author"/>
              <w:adjustRightInd w:val="0"/>
              <w:snapToGrid w:val="0"/>
              <w:spacing w:before="0" w:after="0"/>
              <w:rPr>
                <w:sz w:val="16"/>
                <w:szCs w:val="16"/>
              </w:rPr>
            </w:pPr>
            <w:r w:rsidRPr="0080665F">
              <w:rPr>
                <w:sz w:val="16"/>
                <w:szCs w:val="16"/>
              </w:rPr>
              <w:t>Dept. of Computer Science and Information Engineering</w:t>
            </w:r>
          </w:p>
          <w:p w14:paraId="1E30B06F" w14:textId="77777777" w:rsidR="00AF10FF" w:rsidRPr="0080665F" w:rsidRDefault="00AF10FF" w:rsidP="00F845CF">
            <w:pPr>
              <w:pStyle w:val="Author"/>
              <w:adjustRightInd w:val="0"/>
              <w:snapToGrid w:val="0"/>
              <w:spacing w:before="0" w:after="0"/>
              <w:rPr>
                <w:sz w:val="16"/>
                <w:szCs w:val="16"/>
              </w:rPr>
            </w:pPr>
            <w:r w:rsidRPr="0080665F">
              <w:rPr>
                <w:sz w:val="16"/>
                <w:szCs w:val="16"/>
              </w:rPr>
              <w:t>National University of Tainan</w:t>
            </w:r>
          </w:p>
          <w:p w14:paraId="4CED6246" w14:textId="77777777" w:rsidR="00AF10FF" w:rsidRPr="0080665F" w:rsidRDefault="00AF10FF" w:rsidP="00F845CF">
            <w:pPr>
              <w:pStyle w:val="Author"/>
              <w:adjustRightInd w:val="0"/>
              <w:snapToGrid w:val="0"/>
              <w:spacing w:before="0" w:after="0"/>
              <w:rPr>
                <w:sz w:val="16"/>
                <w:szCs w:val="16"/>
              </w:rPr>
            </w:pPr>
            <w:r w:rsidRPr="0080665F">
              <w:rPr>
                <w:sz w:val="16"/>
                <w:szCs w:val="16"/>
              </w:rPr>
              <w:t>Tainan, Tawain</w:t>
            </w:r>
          </w:p>
          <w:p w14:paraId="060EDCFB" w14:textId="49DFEA00" w:rsidR="00AF10FF" w:rsidRPr="0080665F" w:rsidRDefault="009A3BC6" w:rsidP="00F845CF">
            <w:pPr>
              <w:pStyle w:val="Author"/>
              <w:adjustRightInd w:val="0"/>
              <w:snapToGrid w:val="0"/>
              <w:spacing w:before="0" w:after="0"/>
              <w:rPr>
                <w:rFonts w:eastAsiaTheme="minorEastAsia"/>
                <w:sz w:val="16"/>
                <w:szCs w:val="16"/>
              </w:rPr>
            </w:pPr>
            <w:hyperlink r:id="rId9" w:history="1">
              <w:r w:rsidR="00AF10FF" w:rsidRPr="0080665F">
                <w:rPr>
                  <w:sz w:val="16"/>
                  <w:szCs w:val="16"/>
                </w:rPr>
                <w:t>leecs@mail.nutn.edu.tw</w:t>
              </w:r>
            </w:hyperlink>
          </w:p>
        </w:tc>
        <w:tc>
          <w:tcPr>
            <w:tcW w:w="2300" w:type="pct"/>
          </w:tcPr>
          <w:p w14:paraId="3E95CDA8" w14:textId="77777777" w:rsidR="00AF10FF" w:rsidRPr="0080665F" w:rsidRDefault="00AF10FF" w:rsidP="00F845CF">
            <w:pPr>
              <w:pStyle w:val="Author"/>
              <w:adjustRightInd w:val="0"/>
              <w:snapToGrid w:val="0"/>
              <w:spacing w:before="0" w:after="0"/>
              <w:rPr>
                <w:rFonts w:eastAsiaTheme="minorEastAsia"/>
                <w:sz w:val="16"/>
                <w:szCs w:val="16"/>
              </w:rPr>
            </w:pPr>
            <w:r w:rsidRPr="0080665F">
              <w:rPr>
                <w:rFonts w:eastAsiaTheme="minorEastAsia"/>
                <w:sz w:val="16"/>
                <w:szCs w:val="16"/>
              </w:rPr>
              <w:t>Naoyuki Kubota</w:t>
            </w:r>
          </w:p>
          <w:p w14:paraId="13FF7648" w14:textId="797A8DFB" w:rsidR="00AF10FF" w:rsidRPr="0080665F" w:rsidRDefault="00AF10FF" w:rsidP="00F845CF">
            <w:pPr>
              <w:pStyle w:val="Author"/>
              <w:adjustRightInd w:val="0"/>
              <w:snapToGrid w:val="0"/>
              <w:spacing w:before="0" w:after="0"/>
              <w:rPr>
                <w:rFonts w:eastAsiaTheme="minorEastAsia"/>
                <w:sz w:val="16"/>
                <w:szCs w:val="16"/>
              </w:rPr>
            </w:pPr>
            <w:r w:rsidRPr="0080665F">
              <w:rPr>
                <w:rFonts w:eastAsiaTheme="minorEastAsia"/>
                <w:sz w:val="16"/>
                <w:szCs w:val="16"/>
              </w:rPr>
              <w:t>Dept. of Mechanical System Engineering</w:t>
            </w:r>
          </w:p>
          <w:p w14:paraId="4A69703D" w14:textId="77777777" w:rsidR="00AF10FF" w:rsidRPr="0080665F" w:rsidRDefault="00AF10FF" w:rsidP="00F845CF">
            <w:pPr>
              <w:pStyle w:val="Author"/>
              <w:adjustRightInd w:val="0"/>
              <w:snapToGrid w:val="0"/>
              <w:spacing w:before="0" w:after="0"/>
              <w:rPr>
                <w:rFonts w:eastAsiaTheme="minorEastAsia"/>
                <w:sz w:val="16"/>
                <w:szCs w:val="16"/>
              </w:rPr>
            </w:pPr>
            <w:r w:rsidRPr="0080665F">
              <w:rPr>
                <w:rFonts w:eastAsiaTheme="minorEastAsia"/>
                <w:sz w:val="16"/>
                <w:szCs w:val="16"/>
              </w:rPr>
              <w:t>Tokyo Metropolitan University</w:t>
            </w:r>
          </w:p>
          <w:p w14:paraId="4A03A3F5" w14:textId="77777777" w:rsidR="00AF10FF" w:rsidRPr="0080665F" w:rsidRDefault="00AF10FF" w:rsidP="00F845CF">
            <w:pPr>
              <w:pStyle w:val="Author"/>
              <w:adjustRightInd w:val="0"/>
              <w:snapToGrid w:val="0"/>
              <w:spacing w:before="0" w:after="0"/>
              <w:rPr>
                <w:rFonts w:eastAsiaTheme="minorEastAsia"/>
                <w:sz w:val="16"/>
                <w:szCs w:val="16"/>
              </w:rPr>
            </w:pPr>
            <w:r w:rsidRPr="0080665F">
              <w:rPr>
                <w:rFonts w:eastAsiaTheme="minorEastAsia"/>
                <w:sz w:val="16"/>
                <w:szCs w:val="16"/>
              </w:rPr>
              <w:t>Tokyo, Japan</w:t>
            </w:r>
          </w:p>
          <w:p w14:paraId="31D8C99B" w14:textId="08B5D901" w:rsidR="00AF10FF" w:rsidRPr="0080665F" w:rsidRDefault="00AF10FF" w:rsidP="00F845CF">
            <w:pPr>
              <w:pStyle w:val="Author"/>
              <w:adjustRightInd w:val="0"/>
              <w:snapToGrid w:val="0"/>
              <w:spacing w:before="0" w:after="0"/>
              <w:rPr>
                <w:rFonts w:eastAsiaTheme="minorEastAsia"/>
                <w:sz w:val="16"/>
                <w:szCs w:val="16"/>
              </w:rPr>
            </w:pPr>
            <w:r w:rsidRPr="0080665F">
              <w:rPr>
                <w:rFonts w:eastAsiaTheme="minorEastAsia"/>
                <w:sz w:val="16"/>
                <w:szCs w:val="16"/>
              </w:rPr>
              <w:t>kubota@tmu.ac.jp</w:t>
            </w:r>
          </w:p>
        </w:tc>
      </w:tr>
    </w:tbl>
    <w:p w14:paraId="674D72F2" w14:textId="77777777" w:rsidR="00CA4392" w:rsidRPr="007B1F11" w:rsidRDefault="00CA4392" w:rsidP="00CA4392">
      <w:pPr>
        <w:pStyle w:val="Author"/>
        <w:spacing w:before="100" w:beforeAutospacing="1"/>
        <w:contextualSpacing/>
        <w:rPr>
          <w:sz w:val="18"/>
          <w:szCs w:val="18"/>
        </w:rPr>
      </w:pPr>
    </w:p>
    <w:p w14:paraId="3FAEEC16" w14:textId="77777777" w:rsidR="006347CF" w:rsidRPr="007B1F11" w:rsidRDefault="006347CF" w:rsidP="00CA4392">
      <w:pPr>
        <w:pStyle w:val="Author"/>
        <w:spacing w:before="100" w:beforeAutospacing="1"/>
        <w:jc w:val="both"/>
        <w:rPr>
          <w:sz w:val="16"/>
          <w:szCs w:val="16"/>
        </w:rPr>
        <w:sectPr w:rsidR="006347CF" w:rsidRPr="007B1F11" w:rsidSect="004F0A4B">
          <w:type w:val="continuous"/>
          <w:pgSz w:w="12240" w:h="15840" w:code="1"/>
          <w:pgMar w:top="1080" w:right="893" w:bottom="1440" w:left="893" w:header="720" w:footer="720" w:gutter="0"/>
          <w:cols w:space="216"/>
          <w:docGrid w:linePitch="360"/>
        </w:sectPr>
      </w:pPr>
    </w:p>
    <w:p w14:paraId="29D080E9" w14:textId="77777777" w:rsidR="00950F3A" w:rsidRPr="00865BD3" w:rsidRDefault="00950F3A" w:rsidP="00950F3A">
      <w:pPr>
        <w:pStyle w:val="Abstract"/>
        <w:ind w:firstLine="0"/>
        <w:rPr>
          <w:rFonts w:eastAsia="DFKai-SB"/>
          <w:iCs/>
          <w:lang w:eastAsia="zh-TW"/>
        </w:rPr>
      </w:pPr>
      <w:r w:rsidRPr="00131534">
        <w:rPr>
          <w:i/>
          <w:iCs/>
          <w:lang w:eastAsia="zh-TW"/>
        </w:rPr>
        <w:t>Abstract</w:t>
      </w:r>
      <w:r w:rsidRPr="00131534">
        <w:rPr>
          <w:i/>
          <w:lang w:eastAsia="zh-TW"/>
        </w:rPr>
        <w:t>—</w:t>
      </w:r>
      <w:r w:rsidRPr="00865BD3">
        <w:rPr>
          <w:lang w:eastAsia="zh-TW"/>
        </w:rPr>
        <w:t xml:space="preserve">In this paper, we propose an AI-FML agent with patch learning </w:t>
      </w:r>
      <w:r w:rsidRPr="00865BD3">
        <w:rPr>
          <w:rFonts w:eastAsia="DFKai-SB"/>
          <w:iCs/>
          <w:lang w:eastAsia="zh-TW"/>
        </w:rPr>
        <w:t xml:space="preserve">(PL) </w:t>
      </w:r>
      <w:r w:rsidRPr="00865BD3">
        <w:rPr>
          <w:lang w:eastAsia="zh-TW"/>
        </w:rPr>
        <w:t>mechanism for robotic game of Go applications. The proposed AI-FML agent contains three kinds of intelligence, including a perception intelligence, a cognition intelligence, and a computational intelligence, for the robotic application.</w:t>
      </w:r>
      <w:r w:rsidRPr="00865BD3">
        <w:rPr>
          <w:rFonts w:eastAsia="DFKai-SB"/>
          <w:iCs/>
          <w:lang w:eastAsia="zh-TW"/>
        </w:rPr>
        <w:t xml:space="preserve"> Additionally, we embed the PL mechanism into the AI-FML agent.</w:t>
      </w:r>
      <w:r w:rsidRPr="00865BD3">
        <w:rPr>
          <w:rFonts w:eastAsia="DFKai-SB" w:hint="eastAsia"/>
          <w:iCs/>
          <w:lang w:eastAsia="zh-TW"/>
        </w:rPr>
        <w:t xml:space="preserve"> </w:t>
      </w:r>
      <w:r w:rsidRPr="00865BD3">
        <w:rPr>
          <w:rFonts w:eastAsia="DFKai-SB"/>
          <w:iCs/>
          <w:lang w:eastAsia="zh-TW"/>
        </w:rPr>
        <w:t xml:space="preserve">The method for running PL involves three steps. </w:t>
      </w:r>
      <w:r w:rsidRPr="00865BD3">
        <w:rPr>
          <w:rFonts w:eastAsia="DFKai-SB" w:hint="eastAsia"/>
          <w:iCs/>
          <w:lang w:eastAsia="zh-TW"/>
        </w:rPr>
        <w:t>It first</w:t>
      </w:r>
      <w:r w:rsidRPr="00865BD3">
        <w:rPr>
          <w:rFonts w:eastAsia="DFKai-SB"/>
          <w:iCs/>
          <w:lang w:eastAsia="zh-TW"/>
        </w:rPr>
        <w:t xml:space="preserve"> trains an initial global model, then trains a patch model for each identified patch, and finally updates the global model using the training data that do not fall into any patch. This paper adopts the Google DeepMind Master 60 games to be the training data and testing data set.</w:t>
      </w:r>
      <w:r w:rsidRPr="00865BD3">
        <w:rPr>
          <w:rFonts w:eastAsia="DFKai-SB" w:hint="eastAsia"/>
          <w:iCs/>
          <w:lang w:eastAsia="zh-TW"/>
        </w:rPr>
        <w:t xml:space="preserve"> </w:t>
      </w:r>
      <w:r w:rsidRPr="00865BD3">
        <w:rPr>
          <w:rFonts w:eastAsia="DFKai-SB"/>
          <w:iCs/>
          <w:lang w:eastAsia="zh-TW"/>
        </w:rPr>
        <w:t>The experimental results show the AI-FML agent with the patch learning mechanism can improve the performance of regression for robotic game of Go applications.</w:t>
      </w:r>
    </w:p>
    <w:p w14:paraId="0B71DA4D" w14:textId="65135102" w:rsidR="00950F3A" w:rsidRPr="007B1F11" w:rsidRDefault="00950F3A" w:rsidP="006B75B5">
      <w:pPr>
        <w:pStyle w:val="Keywords"/>
        <w:rPr>
          <w:color w:val="7030A0"/>
        </w:rPr>
      </w:pPr>
      <w:r w:rsidRPr="00865BD3">
        <w:t>Keywords—AI-F</w:t>
      </w:r>
      <w:r w:rsidRPr="00190DFC">
        <w:t>ML, Ag</w:t>
      </w:r>
      <w:r w:rsidRPr="002C6D5D">
        <w:t xml:space="preserve">ent, </w:t>
      </w:r>
      <w:r w:rsidRPr="002C6D5D">
        <w:rPr>
          <w:rFonts w:eastAsiaTheme="minorEastAsia"/>
          <w:lang w:eastAsia="zh-TW"/>
        </w:rPr>
        <w:t>P</w:t>
      </w:r>
      <w:r w:rsidR="00D512CA">
        <w:t>atch Learning, Fuzzy Machine Learning</w:t>
      </w:r>
      <w:r w:rsidRPr="002C6D5D">
        <w:t>, Game of Go</w:t>
      </w:r>
    </w:p>
    <w:p w14:paraId="0C8A023C" w14:textId="211216AC" w:rsidR="009303D9" w:rsidRPr="007B1F11" w:rsidRDefault="009303D9" w:rsidP="006B6B66">
      <w:pPr>
        <w:pStyle w:val="Heading1"/>
      </w:pPr>
      <w:r w:rsidRPr="007B1F11">
        <w:t>Introduction</w:t>
      </w:r>
    </w:p>
    <w:p w14:paraId="61C52338" w14:textId="65E8AEFB" w:rsidR="003320BE" w:rsidRPr="003055D4" w:rsidRDefault="00950F3A" w:rsidP="00B63D22">
      <w:pPr>
        <w:pStyle w:val="BodyText"/>
        <w:rPr>
          <w:rFonts w:eastAsia="DFKai-SB"/>
        </w:rPr>
      </w:pPr>
      <w:r w:rsidRPr="003055D4">
        <w:rPr>
          <w:rFonts w:eastAsia="DFKai-SB"/>
          <w:lang w:eastAsia="zh-TW"/>
        </w:rPr>
        <w:t>Nowadays</w:t>
      </w:r>
      <w:r w:rsidRPr="003055D4">
        <w:rPr>
          <w:rFonts w:eastAsia="DFKai-SB" w:hint="eastAsia"/>
          <w:lang w:eastAsia="zh-TW"/>
        </w:rPr>
        <w:t>, machine learning has been used in multiple</w:t>
      </w:r>
      <w:r w:rsidRPr="003055D4">
        <w:rPr>
          <w:rFonts w:eastAsia="DFKai-SB"/>
          <w:lang w:eastAsia="zh-TW"/>
        </w:rPr>
        <w:t xml:space="preserve"> real-world</w:t>
      </w:r>
      <w:r w:rsidRPr="003055D4">
        <w:rPr>
          <w:rFonts w:eastAsia="DFKai-SB" w:hint="eastAsia"/>
          <w:lang w:eastAsia="zh-TW"/>
        </w:rPr>
        <w:t xml:space="preserve"> fields and industries, such as </w:t>
      </w:r>
      <w:r w:rsidRPr="003055D4">
        <w:rPr>
          <w:rFonts w:eastAsia="DFKai-SB"/>
          <w:lang w:eastAsia="zh-TW"/>
        </w:rPr>
        <w:t>medical diagnosis, image processing, regression etc.</w:t>
      </w:r>
      <w:r w:rsidRPr="003055D4">
        <w:rPr>
          <w:rFonts w:eastAsia="DFKai-SB" w:hint="eastAsia"/>
          <w:lang w:eastAsia="zh-TW"/>
        </w:rPr>
        <w:t xml:space="preserve"> </w:t>
      </w:r>
      <w:r w:rsidRPr="003055D4">
        <w:rPr>
          <w:rFonts w:eastAsia="DFKai-SB"/>
          <w:lang w:eastAsia="zh-TW"/>
        </w:rPr>
        <w:t xml:space="preserve">However, </w:t>
      </w:r>
      <w:r w:rsidRPr="003055D4">
        <w:rPr>
          <w:rFonts w:eastAsia="DFKai-SB" w:hint="eastAsia"/>
          <w:lang w:eastAsia="zh-TW"/>
        </w:rPr>
        <w:t xml:space="preserve">training a </w:t>
      </w:r>
      <w:r w:rsidRPr="003055D4">
        <w:rPr>
          <w:rFonts w:eastAsia="DFKai-SB"/>
        </w:rPr>
        <w:t>high performance machine learning model is usually an iterative process which relies on experience and trial-and-error.</w:t>
      </w:r>
      <w:r w:rsidRPr="003055D4">
        <w:rPr>
          <w:rFonts w:eastAsia="DFKai-SB" w:hint="eastAsia"/>
          <w:lang w:eastAsia="zh-TW"/>
        </w:rPr>
        <w:t xml:space="preserve"> </w:t>
      </w:r>
      <w:r w:rsidRPr="003055D4">
        <w:rPr>
          <w:rFonts w:eastAsia="DFKai-SB"/>
        </w:rPr>
        <w:t>Sometimes, we need to take some remedies to enhance its performance when it is not satisfactory</w:t>
      </w:r>
      <w:r w:rsidRPr="003055D4">
        <w:rPr>
          <w:rFonts w:eastAsia="DFKai-SB" w:hint="eastAsia"/>
          <w:lang w:eastAsia="zh-TW"/>
        </w:rPr>
        <w:t xml:space="preserve"> </w:t>
      </w:r>
      <w:r w:rsidRPr="003055D4">
        <w:rPr>
          <w:rFonts w:eastAsia="DFKai-SB"/>
        </w:rPr>
        <w:t>[1].</w:t>
      </w:r>
      <w:r w:rsidR="005F557E">
        <w:rPr>
          <w:rFonts w:eastAsia="DFKai-SB"/>
        </w:rPr>
        <w:t xml:space="preserve"> </w:t>
      </w:r>
      <w:r w:rsidR="00C1154D">
        <w:rPr>
          <w:rFonts w:eastAsia="DFKai-SB"/>
        </w:rPr>
        <w:t xml:space="preserve">Some strategies are implemented to </w:t>
      </w:r>
      <w:r w:rsidR="00C37612">
        <w:rPr>
          <w:rFonts w:eastAsia="DFKai-SB"/>
        </w:rPr>
        <w:t>enhance the performance on</w:t>
      </w:r>
      <w:r w:rsidR="006C186D" w:rsidRPr="007B5CB9">
        <w:rPr>
          <w:rFonts w:eastAsia="DFKai-SB"/>
        </w:rPr>
        <w:t xml:space="preserve"> machi</w:t>
      </w:r>
      <w:r w:rsidR="00D64CD0">
        <w:rPr>
          <w:rFonts w:eastAsia="DFKai-SB"/>
        </w:rPr>
        <w:t>ne learning mechanisms, such as</w:t>
      </w:r>
      <w:r w:rsidR="006C186D" w:rsidRPr="007B5CB9">
        <w:rPr>
          <w:rFonts w:eastAsia="DFKai-SB"/>
        </w:rPr>
        <w:t xml:space="preserve"> </w:t>
      </w:r>
      <w:r w:rsidR="006C186D" w:rsidRPr="007B5CB9">
        <w:rPr>
          <w:rFonts w:eastAsia="DFKai-SB"/>
          <w:i/>
        </w:rPr>
        <w:t>using a single deeper model</w:t>
      </w:r>
      <w:r w:rsidR="006C186D" w:rsidRPr="007B5CB9">
        <w:rPr>
          <w:rFonts w:eastAsia="DFKai-SB"/>
        </w:rPr>
        <w:t xml:space="preserve">, </w:t>
      </w:r>
      <w:r w:rsidR="006C186D" w:rsidRPr="007B5CB9">
        <w:rPr>
          <w:rFonts w:eastAsia="DFKai-SB"/>
          <w:i/>
        </w:rPr>
        <w:t>using a single broader model</w:t>
      </w:r>
      <w:r w:rsidR="006C186D" w:rsidRPr="007B5CB9">
        <w:rPr>
          <w:rFonts w:eastAsia="DFKai-SB"/>
        </w:rPr>
        <w:t xml:space="preserve">, </w:t>
      </w:r>
      <w:r w:rsidR="006C186D" w:rsidRPr="007B5CB9">
        <w:rPr>
          <w:rFonts w:eastAsia="DFKai-SB"/>
          <w:i/>
        </w:rPr>
        <w:t>connecting multiple simple base learners in parallel</w:t>
      </w:r>
      <w:r w:rsidR="006C186D" w:rsidRPr="007B5CB9">
        <w:rPr>
          <w:rFonts w:eastAsia="DFKai-SB"/>
        </w:rPr>
        <w:t xml:space="preserve">, or </w:t>
      </w:r>
      <w:r w:rsidR="006C186D" w:rsidRPr="007B5CB9">
        <w:rPr>
          <w:rFonts w:eastAsia="DFKai-SB"/>
          <w:i/>
        </w:rPr>
        <w:t>connecting multiple simple weak learners in series</w:t>
      </w:r>
      <w:r w:rsidR="001B4FD2">
        <w:rPr>
          <w:rFonts w:eastAsia="DFKai-SB"/>
        </w:rPr>
        <w:t xml:space="preserve"> </w:t>
      </w:r>
      <w:r w:rsidR="006C186D" w:rsidRPr="007B5CB9">
        <w:rPr>
          <w:rFonts w:eastAsia="DFKai-SB"/>
        </w:rPr>
        <w:t>[</w:t>
      </w:r>
      <w:r w:rsidR="007B5CB9" w:rsidRPr="007B5CB9">
        <w:rPr>
          <w:rFonts w:eastAsia="DFKai-SB"/>
        </w:rPr>
        <w:t>1</w:t>
      </w:r>
      <w:r w:rsidR="00AD05B8">
        <w:rPr>
          <w:rFonts w:eastAsia="DFKai-SB"/>
        </w:rPr>
        <w:t>, 2</w:t>
      </w:r>
      <w:r w:rsidR="006C186D" w:rsidRPr="007B5CB9">
        <w:rPr>
          <w:rFonts w:eastAsia="DFKai-SB"/>
        </w:rPr>
        <w:t>].</w:t>
      </w:r>
      <w:r w:rsidR="00B63D22">
        <w:rPr>
          <w:rFonts w:eastAsia="DFKai-SB" w:hint="eastAsia"/>
          <w:lang w:eastAsia="zh-TW"/>
        </w:rPr>
        <w:t xml:space="preserve"> </w:t>
      </w:r>
      <w:r w:rsidR="00823F03" w:rsidRPr="003055D4">
        <w:rPr>
          <w:rFonts w:eastAsia="DFKai-SB"/>
          <w:lang w:eastAsia="zh-TW"/>
        </w:rPr>
        <w:t>In this paper, we propose an AI-FML agent with the patch learning (PL)</w:t>
      </w:r>
      <w:r w:rsidR="00823F03" w:rsidRPr="003055D4">
        <w:rPr>
          <w:rFonts w:eastAsia="DFKai-SB" w:hint="eastAsia"/>
          <w:lang w:eastAsia="zh-TW"/>
        </w:rPr>
        <w:t xml:space="preserve"> </w:t>
      </w:r>
      <w:r w:rsidR="00823F03" w:rsidRPr="003055D4">
        <w:rPr>
          <w:rFonts w:eastAsia="DFKai-SB"/>
          <w:lang w:eastAsia="zh-TW"/>
        </w:rPr>
        <w:t xml:space="preserve">mechanism to improve the performance of the machine learning </w:t>
      </w:r>
      <w:r w:rsidR="00823F03" w:rsidRPr="003055D4">
        <w:rPr>
          <w:rFonts w:eastAsia="DFKai-SB"/>
        </w:rPr>
        <w:t>[</w:t>
      </w:r>
      <w:r w:rsidR="000A613C">
        <w:rPr>
          <w:rFonts w:eastAsia="DFKai-SB"/>
        </w:rPr>
        <w:t>1, 2</w:t>
      </w:r>
      <w:r w:rsidR="00823F03" w:rsidRPr="003055D4">
        <w:rPr>
          <w:rFonts w:eastAsia="DFKai-SB"/>
        </w:rPr>
        <w:t>]</w:t>
      </w:r>
      <w:r w:rsidR="00823F03">
        <w:rPr>
          <w:rFonts w:eastAsia="DFKai-SB"/>
        </w:rPr>
        <w:t xml:space="preserve">. </w:t>
      </w:r>
      <w:r w:rsidR="003102F1" w:rsidRPr="008932F6">
        <w:rPr>
          <w:rFonts w:eastAsia="DFKai-SB"/>
        </w:rPr>
        <w:t xml:space="preserve">The idea of </w:t>
      </w:r>
      <w:r w:rsidR="003102F1">
        <w:rPr>
          <w:rFonts w:eastAsia="DFKai-SB"/>
        </w:rPr>
        <w:t>PL</w:t>
      </w:r>
      <w:r w:rsidR="003102F1" w:rsidRPr="008932F6">
        <w:rPr>
          <w:rFonts w:eastAsia="DFKai-SB"/>
        </w:rPr>
        <w:t xml:space="preserve"> introduced by Mendel is as follows: </w:t>
      </w:r>
      <w:r w:rsidR="003102F1" w:rsidRPr="008932F6">
        <w:rPr>
          <w:rFonts w:eastAsia="DFKai-SB"/>
          <w:i/>
        </w:rPr>
        <w:t>Consider a sculptor who is sculpting a human figure, after his first pass at this, the sculptor examines the entire figure and notices that improvements need to be made to certain parts of the figure. He zooms into the certain parts that need more work, after which he blends in the refined portions of the figure with the rest of the figure. He continues such iterative refinements until he is satisfied with the entire figure. Each patch in PL is analogous to a part in the figure that needs more work</w:t>
      </w:r>
      <w:r w:rsidR="003102F1" w:rsidRPr="008932F6">
        <w:rPr>
          <w:rFonts w:eastAsia="DFKai-SB"/>
        </w:rPr>
        <w:t xml:space="preserve"> [1].</w:t>
      </w:r>
      <w:r w:rsidR="000F7F9B">
        <w:rPr>
          <w:rFonts w:eastAsia="DFKai-SB" w:hint="eastAsia"/>
          <w:color w:val="7030A0"/>
          <w:lang w:eastAsia="zh-TW"/>
        </w:rPr>
        <w:t xml:space="preserve"> </w:t>
      </w:r>
      <w:r w:rsidR="003320BE" w:rsidRPr="003055D4">
        <w:rPr>
          <w:rFonts w:eastAsia="DFKai-SB"/>
        </w:rPr>
        <w:t xml:space="preserve">According to [1], PL consists of three steps described as follows: (1) Train an initial global model using all training data first. (2) Identify patches from the initial global model and train a patch model for each patch. (3) Update the global model using training data [1]. </w:t>
      </w:r>
      <w:r w:rsidR="003320BE" w:rsidRPr="003055D4">
        <w:rPr>
          <w:rFonts w:eastAsia="DFKai-SB"/>
          <w:lang w:eastAsia="zh-TW"/>
        </w:rPr>
        <w:t>Wu and Jerry [1]</w:t>
      </w:r>
      <w:r w:rsidR="003320BE" w:rsidRPr="003055D4">
        <w:rPr>
          <w:rFonts w:eastAsia="DFKai-SB" w:hint="eastAsia"/>
          <w:lang w:eastAsia="zh-TW"/>
        </w:rPr>
        <w:t xml:space="preserve"> </w:t>
      </w:r>
      <w:r w:rsidR="003320BE" w:rsidRPr="003055D4">
        <w:rPr>
          <w:rFonts w:eastAsia="DFKai-SB"/>
        </w:rPr>
        <w:t xml:space="preserve">defined a patch as a connected polyhedron in the input domain. For example, a patch </w:t>
      </w:r>
      <w:r w:rsidR="003320BE" w:rsidRPr="003055D4">
        <w:rPr>
          <w:rFonts w:eastAsia="DFKai-SB"/>
        </w:rPr>
        <w:t xml:space="preserve">in a 1D input domain is an interval, and a patch in a 2D input domain can be a rectangle, an ellipse, and so on. However, generally identifying the patch locations is a very challenging task, and not every problem can be easily visualized. The PL connects multiple simple models both in parallel and in series to improve the learning performance. </w:t>
      </w:r>
      <w:r w:rsidR="009B342B" w:rsidRPr="006E7436">
        <w:rPr>
          <w:rFonts w:eastAsia="DFKai-SB"/>
        </w:rPr>
        <w:t>Mendel [2]</w:t>
      </w:r>
      <w:r w:rsidR="00DF6E1D" w:rsidRPr="006E7436">
        <w:rPr>
          <w:rFonts w:eastAsia="DFKai-SB"/>
        </w:rPr>
        <w:t xml:space="preserve"> introduced</w:t>
      </w:r>
      <w:r w:rsidR="009B342B" w:rsidRPr="006E7436">
        <w:rPr>
          <w:rFonts w:eastAsia="DFKai-SB"/>
        </w:rPr>
        <w:t xml:space="preserve"> how PL can be performed using rule-based fuzzy systems, because it is easy to initialize patch candidates in a fuzzy system.</w:t>
      </w:r>
    </w:p>
    <w:p w14:paraId="536485D5" w14:textId="0305DF3C" w:rsidR="003801B5" w:rsidRPr="00E10766" w:rsidRDefault="00B52EA0" w:rsidP="00DC1CE6">
      <w:pPr>
        <w:pStyle w:val="BodyText"/>
        <w:rPr>
          <w:rFonts w:eastAsia="DFKai-SB"/>
        </w:rPr>
      </w:pPr>
      <w:r w:rsidRPr="00C90FEF">
        <w:rPr>
          <w:rFonts w:eastAsia="DFKai-SB"/>
        </w:rPr>
        <w:t>Regression, ensemble methods, and deep learning are important machine learning methods for data scientists</w:t>
      </w:r>
      <w:r w:rsidR="00B50753" w:rsidRPr="00C90FEF">
        <w:rPr>
          <w:rFonts w:eastAsia="DFKai-SB"/>
        </w:rPr>
        <w:t xml:space="preserve"> [9</w:t>
      </w:r>
      <w:r w:rsidRPr="00C90FEF">
        <w:rPr>
          <w:rFonts w:eastAsia="DFKai-SB"/>
        </w:rPr>
        <w:t xml:space="preserve">]. </w:t>
      </w:r>
      <w:r w:rsidR="0031616F" w:rsidRPr="00C90FEF">
        <w:rPr>
          <w:rFonts w:eastAsia="DFKai-SB"/>
        </w:rPr>
        <w:t xml:space="preserve">An adaptive network-based fuzzy inference system (ANFIS) was proposed by </w:t>
      </w:r>
      <w:r w:rsidR="00F20DAB" w:rsidRPr="00C90FEF">
        <w:rPr>
          <w:rFonts w:eastAsia="DFKai-SB"/>
        </w:rPr>
        <w:t>Jang [12]</w:t>
      </w:r>
      <w:r w:rsidR="005D08C6" w:rsidRPr="00C90FEF">
        <w:rPr>
          <w:rFonts w:eastAsia="DFKai-SB"/>
        </w:rPr>
        <w:t xml:space="preserve"> in 1993</w:t>
      </w:r>
      <w:r w:rsidR="00F20DAB" w:rsidRPr="00C90FEF">
        <w:rPr>
          <w:rFonts w:eastAsia="DFKai-SB"/>
        </w:rPr>
        <w:t>.</w:t>
      </w:r>
      <w:r w:rsidR="00FA54B3">
        <w:rPr>
          <w:rFonts w:eastAsia="DFKai-SB" w:hint="eastAsia"/>
          <w:lang w:eastAsia="zh-TW"/>
        </w:rPr>
        <w:t xml:space="preserve"> </w:t>
      </w:r>
      <w:r w:rsidR="00FA54B3" w:rsidRPr="002E4516">
        <w:rPr>
          <w:rFonts w:eastAsia="DFKai-SB"/>
          <w:lang w:eastAsia="zh-TW"/>
        </w:rPr>
        <w:t>The ANFIS integrates both machine learning model</w:t>
      </w:r>
      <w:r w:rsidR="00FA54B3">
        <w:rPr>
          <w:rFonts w:eastAsia="DFKai-SB"/>
          <w:lang w:eastAsia="zh-TW"/>
        </w:rPr>
        <w:t xml:space="preserve"> and fuzzy logic principles and it</w:t>
      </w:r>
      <w:r w:rsidR="00FA54B3" w:rsidRPr="002E4516">
        <w:rPr>
          <w:rFonts w:eastAsia="DFKai-SB"/>
          <w:lang w:eastAsia="zh-TW"/>
        </w:rPr>
        <w:t xml:space="preserve"> has </w:t>
      </w:r>
      <w:r w:rsidR="00FA54B3">
        <w:rPr>
          <w:rFonts w:eastAsia="DFKai-SB"/>
          <w:lang w:eastAsia="zh-TW"/>
        </w:rPr>
        <w:t xml:space="preserve">a </w:t>
      </w:r>
      <w:r w:rsidR="00FA54B3" w:rsidRPr="002E4516">
        <w:rPr>
          <w:rFonts w:eastAsia="DFKai-SB"/>
          <w:lang w:eastAsia="zh-TW"/>
        </w:rPr>
        <w:t xml:space="preserve">potential to capture the benefits of both in real-world applications. </w:t>
      </w:r>
      <w:r w:rsidR="00FA54B3" w:rsidRPr="00F0088B">
        <w:rPr>
          <w:rFonts w:eastAsia="DFKai-SB"/>
          <w:lang w:eastAsia="zh-TW"/>
        </w:rPr>
        <w:t xml:space="preserve">Its inference system corresponds to a set of fuzzy rules that have learning capability to approximate nonlinear functions and is considered to be a universal estimator </w:t>
      </w:r>
      <w:r w:rsidR="00F0088B">
        <w:rPr>
          <w:rFonts w:eastAsia="DFKai-SB"/>
          <w:lang w:eastAsia="zh-TW"/>
        </w:rPr>
        <w:t>[12</w:t>
      </w:r>
      <w:r w:rsidR="00FA54B3" w:rsidRPr="00F0088B">
        <w:rPr>
          <w:rFonts w:eastAsia="DFKai-SB"/>
          <w:lang w:eastAsia="zh-TW"/>
        </w:rPr>
        <w:t>]</w:t>
      </w:r>
      <w:r w:rsidR="00631A46" w:rsidRPr="00C90FEF">
        <w:rPr>
          <w:rFonts w:eastAsia="DFKai-SB"/>
        </w:rPr>
        <w:t xml:space="preserve">. </w:t>
      </w:r>
      <w:r w:rsidR="00A202A9" w:rsidRPr="00C90FEF">
        <w:rPr>
          <w:rFonts w:eastAsia="DFKai-SB"/>
        </w:rPr>
        <w:t xml:space="preserve">In our previous paper </w:t>
      </w:r>
      <w:r w:rsidR="00AE1538" w:rsidRPr="00C90FEF">
        <w:rPr>
          <w:rFonts w:eastAsia="DFKai-SB" w:hint="eastAsia"/>
          <w:lang w:eastAsia="zh-TW"/>
        </w:rPr>
        <w:t>[</w:t>
      </w:r>
      <w:r w:rsidR="00AE1538" w:rsidRPr="00C90FEF">
        <w:rPr>
          <w:rFonts w:eastAsia="DFKai-SB"/>
          <w:lang w:eastAsia="zh-TW"/>
        </w:rPr>
        <w:t>3</w:t>
      </w:r>
      <w:r w:rsidR="00AE1538" w:rsidRPr="00C90FEF">
        <w:rPr>
          <w:rFonts w:eastAsia="DFKai-SB" w:hint="eastAsia"/>
          <w:lang w:eastAsia="zh-TW"/>
        </w:rPr>
        <w:t>]</w:t>
      </w:r>
      <w:r w:rsidR="009B33EA" w:rsidRPr="00C90FEF">
        <w:rPr>
          <w:rFonts w:eastAsia="DFKai-SB"/>
          <w:lang w:eastAsia="zh-TW"/>
        </w:rPr>
        <w:t xml:space="preserve">, </w:t>
      </w:r>
      <w:r w:rsidR="003920C3" w:rsidRPr="00C90FEF">
        <w:rPr>
          <w:rFonts w:eastAsia="DFKai-SB"/>
        </w:rPr>
        <w:t xml:space="preserve">we </w:t>
      </w:r>
      <w:r w:rsidR="003920C3" w:rsidRPr="00C90FEF">
        <w:rPr>
          <w:rFonts w:eastAsia="DFKai-SB"/>
          <w:lang w:eastAsia="zh-TW"/>
        </w:rPr>
        <w:t>used</w:t>
      </w:r>
      <w:r w:rsidR="00F324A8" w:rsidRPr="00C90FEF">
        <w:rPr>
          <w:rFonts w:eastAsia="DFKai-SB"/>
          <w:lang w:eastAsia="zh-TW"/>
        </w:rPr>
        <w:t xml:space="preserve"> </w:t>
      </w:r>
      <w:r w:rsidR="00F324A8" w:rsidRPr="00C90FEF">
        <w:rPr>
          <w:rFonts w:eastAsia="DFKai-SB" w:hint="eastAsia"/>
        </w:rPr>
        <w:t xml:space="preserve">AlphaGo Master </w:t>
      </w:r>
      <w:r w:rsidR="00F324A8" w:rsidRPr="00C90FEF">
        <w:rPr>
          <w:rFonts w:eastAsia="DFKai-SB"/>
        </w:rPr>
        <w:t xml:space="preserve">sixty games </w:t>
      </w:r>
      <w:r w:rsidR="00F324A8" w:rsidRPr="00C90FEF">
        <w:rPr>
          <w:rFonts w:eastAsia="DFKai-SB" w:hint="eastAsia"/>
        </w:rPr>
        <w:t>as the</w:t>
      </w:r>
      <w:r w:rsidR="00F324A8" w:rsidRPr="00C90FEF">
        <w:rPr>
          <w:rFonts w:eastAsia="DFKai-SB"/>
        </w:rPr>
        <w:t xml:space="preserve"> experimental</w:t>
      </w:r>
      <w:r w:rsidR="00F324A8" w:rsidRPr="00C90FEF">
        <w:rPr>
          <w:rFonts w:eastAsia="DFKai-SB" w:hint="eastAsia"/>
        </w:rPr>
        <w:t xml:space="preserve"> </w:t>
      </w:r>
      <w:r w:rsidR="00F324A8" w:rsidRPr="00C90FEF">
        <w:rPr>
          <w:rFonts w:eastAsia="DFKai-SB"/>
        </w:rPr>
        <w:t xml:space="preserve">dataset </w:t>
      </w:r>
      <w:r w:rsidR="00F324A8" w:rsidRPr="00C90FEF">
        <w:rPr>
          <w:rFonts w:eastAsia="DFKai-SB" w:hint="eastAsia"/>
        </w:rPr>
        <w:t xml:space="preserve">to </w:t>
      </w:r>
      <w:r w:rsidR="00F324A8" w:rsidRPr="00C90FEF">
        <w:rPr>
          <w:rFonts w:eastAsia="DFKai-SB"/>
          <w:lang w:eastAsia="zh-TW"/>
        </w:rPr>
        <w:t>make the win rate</w:t>
      </w:r>
      <w:r w:rsidR="00F324A8" w:rsidRPr="00C90FEF">
        <w:rPr>
          <w:rFonts w:eastAsia="DFKai-SB"/>
        </w:rPr>
        <w:t>s</w:t>
      </w:r>
      <w:r w:rsidR="00F324A8" w:rsidRPr="00C90FEF">
        <w:rPr>
          <w:rFonts w:eastAsia="DFKai-SB"/>
          <w:lang w:eastAsia="zh-TW"/>
        </w:rPr>
        <w:t xml:space="preserve"> predicted by the DDF AI bot closer to </w:t>
      </w:r>
      <w:r w:rsidR="00F324A8" w:rsidRPr="00C90FEF">
        <w:rPr>
          <w:rFonts w:eastAsia="DFKai-SB"/>
        </w:rPr>
        <w:t>those</w:t>
      </w:r>
      <w:r w:rsidR="00F324A8" w:rsidRPr="00C90FEF">
        <w:rPr>
          <w:rFonts w:eastAsia="DFKai-SB"/>
          <w:lang w:eastAsia="zh-TW"/>
        </w:rPr>
        <w:t xml:space="preserve"> predicted by the ELF Open Go AI bot</w:t>
      </w:r>
      <w:r w:rsidR="00F324A8" w:rsidRPr="00C90FEF">
        <w:rPr>
          <w:rFonts w:eastAsia="DFKai-SB"/>
        </w:rPr>
        <w:t xml:space="preserve"> based on FML-based genetic learning (GFML), </w:t>
      </w:r>
      <w:proofErr w:type="spellStart"/>
      <w:r w:rsidR="00F324A8" w:rsidRPr="00C90FEF">
        <w:rPr>
          <w:rFonts w:eastAsia="DFKai-SB"/>
        </w:rPr>
        <w:t>XGBoost</w:t>
      </w:r>
      <w:proofErr w:type="spellEnd"/>
      <w:r w:rsidR="00F324A8" w:rsidRPr="00C90FEF">
        <w:rPr>
          <w:rFonts w:eastAsia="DFKai-SB"/>
        </w:rPr>
        <w:t xml:space="preserve"> learning, and </w:t>
      </w:r>
      <w:r w:rsidR="005E651D">
        <w:rPr>
          <w:rFonts w:eastAsia="DFKai-SB"/>
        </w:rPr>
        <w:t xml:space="preserve">a </w:t>
      </w:r>
      <w:r w:rsidR="005E651D" w:rsidRPr="00341EBC">
        <w:rPr>
          <w:iCs/>
        </w:rPr>
        <w:t>seven-layered deep fuzzy neural network</w:t>
      </w:r>
      <w:r w:rsidR="005E651D" w:rsidRPr="00C90FEF">
        <w:rPr>
          <w:rFonts w:eastAsia="DFKai-SB"/>
        </w:rPr>
        <w:t xml:space="preserve"> </w:t>
      </w:r>
      <w:r w:rsidR="006A6A95">
        <w:rPr>
          <w:rFonts w:eastAsia="DFKai-SB"/>
        </w:rPr>
        <w:t>(</w:t>
      </w:r>
      <w:r w:rsidR="00F324A8" w:rsidRPr="00C90FEF">
        <w:rPr>
          <w:rFonts w:eastAsia="DFKai-SB"/>
        </w:rPr>
        <w:t>D</w:t>
      </w:r>
      <w:r w:rsidR="00F324A8" w:rsidRPr="00C90FEF">
        <w:rPr>
          <w:rFonts w:eastAsia="DFKai-SB"/>
          <w:lang w:val="en-US"/>
        </w:rPr>
        <w:t>F</w:t>
      </w:r>
      <w:r w:rsidR="006A6A95">
        <w:rPr>
          <w:rFonts w:eastAsia="DFKai-SB"/>
        </w:rPr>
        <w:t xml:space="preserve">NN) </w:t>
      </w:r>
      <w:r w:rsidR="00F324A8" w:rsidRPr="00C90FEF">
        <w:rPr>
          <w:rFonts w:eastAsia="DFKai-SB"/>
        </w:rPr>
        <w:t xml:space="preserve">learning. </w:t>
      </w:r>
      <w:r w:rsidR="00787D16" w:rsidRPr="00E10766">
        <w:rPr>
          <w:rFonts w:eastAsia="DFKai-SB"/>
        </w:rPr>
        <w:t xml:space="preserve">In this paper, we </w:t>
      </w:r>
      <w:r w:rsidR="00F92CF1" w:rsidRPr="00E10766">
        <w:rPr>
          <w:rFonts w:eastAsia="DFKai-SB"/>
        </w:rPr>
        <w:t xml:space="preserve">further </w:t>
      </w:r>
      <w:r w:rsidR="00787D16" w:rsidRPr="00E10766">
        <w:rPr>
          <w:rFonts w:eastAsia="DFKai-SB"/>
        </w:rPr>
        <w:t>combine FML, PL, and adaptive network-based fuzzy inference system (ANFIS) with the deep learning to train a model to</w:t>
      </w:r>
      <w:r w:rsidR="00B77A39" w:rsidRPr="00E10766">
        <w:rPr>
          <w:rFonts w:eastAsia="DFKai-SB"/>
        </w:rPr>
        <w:t xml:space="preserve"> </w:t>
      </w:r>
      <w:r w:rsidR="00524A1C" w:rsidRPr="00E10766">
        <w:rPr>
          <w:rFonts w:eastAsia="DFKai-SB"/>
        </w:rPr>
        <w:t xml:space="preserve">predict the win rates of the </w:t>
      </w:r>
      <w:r w:rsidR="00524A1C" w:rsidRPr="00E10766">
        <w:rPr>
          <w:rFonts w:eastAsia="DFKai-SB" w:hint="eastAsia"/>
        </w:rPr>
        <w:t xml:space="preserve">AlphaGo Master </w:t>
      </w:r>
      <w:r w:rsidR="00524A1C" w:rsidRPr="00E10766">
        <w:rPr>
          <w:rFonts w:eastAsia="DFKai-SB"/>
        </w:rPr>
        <w:t>sixty games</w:t>
      </w:r>
      <w:r w:rsidR="00065B95" w:rsidRPr="00E10766">
        <w:rPr>
          <w:rFonts w:eastAsia="DFKai-SB"/>
        </w:rPr>
        <w:t>.</w:t>
      </w:r>
      <w:r w:rsidR="00065B95" w:rsidRPr="00E10766">
        <w:rPr>
          <w:rFonts w:eastAsia="DFKai-SB" w:hint="eastAsia"/>
          <w:lang w:eastAsia="zh-TW"/>
        </w:rPr>
        <w:t xml:space="preserve"> </w:t>
      </w:r>
      <w:r w:rsidR="00F324A8" w:rsidRPr="00E10766">
        <w:rPr>
          <w:rFonts w:eastAsia="DFKai-SB"/>
        </w:rPr>
        <w:t xml:space="preserve">The experimental results show that </w:t>
      </w:r>
      <w:r w:rsidR="003801B5" w:rsidRPr="00E10766">
        <w:rPr>
          <w:rFonts w:eastAsia="DFKai-SB"/>
        </w:rPr>
        <w:t xml:space="preserve">introducing </w:t>
      </w:r>
      <w:r w:rsidR="003E247F" w:rsidRPr="00E10766">
        <w:rPr>
          <w:rFonts w:eastAsia="DFKai-SB"/>
        </w:rPr>
        <w:t xml:space="preserve">PL mechanism has </w:t>
      </w:r>
      <w:r w:rsidR="00707217" w:rsidRPr="00E10766">
        <w:rPr>
          <w:rFonts w:eastAsia="DFKai-SB"/>
        </w:rPr>
        <w:t>a better performance than the methods presented</w:t>
      </w:r>
      <w:r w:rsidR="003801B5" w:rsidRPr="00E10766">
        <w:rPr>
          <w:rFonts w:eastAsia="DFKai-SB"/>
        </w:rPr>
        <w:t xml:space="preserve"> in our previous paper [3].</w:t>
      </w:r>
    </w:p>
    <w:p w14:paraId="3B31C98D" w14:textId="3F70BC00" w:rsidR="000E73DA" w:rsidRPr="003A4D20" w:rsidRDefault="009E7709" w:rsidP="00993AE6">
      <w:pPr>
        <w:ind w:firstLine="288"/>
        <w:jc w:val="both"/>
        <w:rPr>
          <w:rFonts w:eastAsia="DFKai-SB"/>
        </w:rPr>
      </w:pPr>
      <w:r w:rsidRPr="003A4D20">
        <w:rPr>
          <w:rFonts w:eastAsia="DFKai-SB"/>
        </w:rPr>
        <w:t xml:space="preserve">The remainder of this paper is as follows: Section II </w:t>
      </w:r>
      <w:r w:rsidR="00D80F32" w:rsidRPr="003A4D20">
        <w:rPr>
          <w:rFonts w:eastAsia="DFKai-SB"/>
        </w:rPr>
        <w:t xml:space="preserve">presents the </w:t>
      </w:r>
      <w:r w:rsidR="00071370" w:rsidRPr="003A4D20">
        <w:rPr>
          <w:rFonts w:eastAsia="DFKai-SB"/>
        </w:rPr>
        <w:t xml:space="preserve">structure of </w:t>
      </w:r>
      <w:r w:rsidR="00D80F32" w:rsidRPr="003A4D20">
        <w:rPr>
          <w:rFonts w:eastAsia="DFKai-SB"/>
        </w:rPr>
        <w:t>ANFIS-based patching learning mechanism. Section III</w:t>
      </w:r>
      <w:r w:rsidR="003D6646" w:rsidRPr="003A4D20">
        <w:rPr>
          <w:rFonts w:eastAsia="DFKai-SB"/>
        </w:rPr>
        <w:t xml:space="preserve"> describes the</w:t>
      </w:r>
      <w:r w:rsidR="00071370" w:rsidRPr="003A4D20">
        <w:rPr>
          <w:rFonts w:eastAsia="DFKai-SB"/>
        </w:rPr>
        <w:t xml:space="preserve"> patch learning mechanism </w:t>
      </w:r>
      <w:r w:rsidR="00B64B57" w:rsidRPr="003A4D20">
        <w:rPr>
          <w:rFonts w:eastAsia="DFKai-SB"/>
        </w:rPr>
        <w:t>for game of Go data set</w:t>
      </w:r>
      <w:r w:rsidR="00071370" w:rsidRPr="003A4D20">
        <w:rPr>
          <w:rFonts w:eastAsia="DFKai-SB"/>
        </w:rPr>
        <w:t xml:space="preserve">. </w:t>
      </w:r>
      <w:r w:rsidR="00E842A0" w:rsidRPr="003A4D20">
        <w:rPr>
          <w:rFonts w:eastAsia="DFKai-SB"/>
        </w:rPr>
        <w:t>Section IV proposes</w:t>
      </w:r>
      <w:r w:rsidR="00F01631" w:rsidRPr="003A4D20">
        <w:rPr>
          <w:rFonts w:eastAsia="DFKai-SB"/>
        </w:rPr>
        <w:t xml:space="preserve"> t</w:t>
      </w:r>
      <w:r w:rsidR="00E842A0" w:rsidRPr="003A4D20">
        <w:rPr>
          <w:rFonts w:eastAsia="DFKai-SB"/>
        </w:rPr>
        <w:t>he</w:t>
      </w:r>
      <w:r w:rsidR="00F01631" w:rsidRPr="003A4D20">
        <w:rPr>
          <w:rFonts w:eastAsia="DFKai-SB"/>
        </w:rPr>
        <w:t xml:space="preserve"> </w:t>
      </w:r>
      <w:r w:rsidR="00E842A0" w:rsidRPr="003A4D20">
        <w:rPr>
          <w:rFonts w:eastAsia="DFKai-SB"/>
        </w:rPr>
        <w:t>PL-based AI-FML agent</w:t>
      </w:r>
      <w:r w:rsidR="00F01631" w:rsidRPr="003A4D20">
        <w:rPr>
          <w:rFonts w:eastAsia="DFKai-SB"/>
        </w:rPr>
        <w:t xml:space="preserve"> for </w:t>
      </w:r>
      <w:r w:rsidR="00E842A0" w:rsidRPr="003A4D20">
        <w:rPr>
          <w:rFonts w:eastAsia="DFKai-SB"/>
        </w:rPr>
        <w:t xml:space="preserve">robotic </w:t>
      </w:r>
      <w:r w:rsidR="00B64B57" w:rsidRPr="003A4D20">
        <w:rPr>
          <w:rFonts w:eastAsia="DFKai-SB"/>
        </w:rPr>
        <w:t xml:space="preserve">application on </w:t>
      </w:r>
      <w:r w:rsidR="00F01631" w:rsidRPr="003A4D20">
        <w:rPr>
          <w:rFonts w:eastAsia="DFKai-SB"/>
        </w:rPr>
        <w:t>predicting</w:t>
      </w:r>
      <w:r w:rsidR="00B64B57" w:rsidRPr="003A4D20">
        <w:rPr>
          <w:rFonts w:eastAsia="DFKai-SB"/>
        </w:rPr>
        <w:t xml:space="preserve"> the win rate of Go game</w:t>
      </w:r>
      <w:r w:rsidR="00F01631" w:rsidRPr="003A4D20">
        <w:rPr>
          <w:rFonts w:eastAsia="DFKai-SB"/>
        </w:rPr>
        <w:t xml:space="preserve">. </w:t>
      </w:r>
      <w:r w:rsidR="004040A1" w:rsidRPr="003A4D20">
        <w:rPr>
          <w:rFonts w:eastAsia="DFKai-SB"/>
        </w:rPr>
        <w:t>Section V shows the experimental results. Finally, section VI draws the conclusion and discussion.</w:t>
      </w:r>
    </w:p>
    <w:p w14:paraId="638194B2" w14:textId="1116B43E" w:rsidR="009303D9" w:rsidRPr="0059653F" w:rsidRDefault="00071370" w:rsidP="002D2070">
      <w:pPr>
        <w:pStyle w:val="Heading1"/>
      </w:pPr>
      <w:r w:rsidRPr="0059653F">
        <w:t xml:space="preserve">Structure of </w:t>
      </w:r>
      <w:r w:rsidR="0095683F" w:rsidRPr="0059653F">
        <w:t xml:space="preserve">ANFIS-Based </w:t>
      </w:r>
      <w:r w:rsidR="00A4405A" w:rsidRPr="0059653F">
        <w:t>Patch Lea</w:t>
      </w:r>
      <w:r w:rsidR="0095683F" w:rsidRPr="0059653F">
        <w:t>rning Mechanism</w:t>
      </w:r>
    </w:p>
    <w:p w14:paraId="101009A1" w14:textId="12ECFCBF" w:rsidR="009303D9" w:rsidRPr="007B1F11" w:rsidRDefault="00A70853" w:rsidP="00A70853">
      <w:pPr>
        <w:pStyle w:val="Heading2"/>
      </w:pPr>
      <w:r w:rsidRPr="007B1F11">
        <w:rPr>
          <w:rFonts w:eastAsiaTheme="minorEastAsia"/>
          <w:lang w:eastAsia="zh-TW"/>
        </w:rPr>
        <w:t>P</w:t>
      </w:r>
      <w:r w:rsidRPr="007B1F11">
        <w:t>atch</w:t>
      </w:r>
      <w:r w:rsidRPr="007B1F11">
        <w:rPr>
          <w:rFonts w:eastAsiaTheme="minorEastAsia"/>
          <w:lang w:eastAsia="zh-TW"/>
        </w:rPr>
        <w:t xml:space="preserve"> L</w:t>
      </w:r>
      <w:r w:rsidRPr="007B1F11">
        <w:t xml:space="preserve">earning </w:t>
      </w:r>
      <w:r w:rsidRPr="007B1F11">
        <w:rPr>
          <w:rFonts w:eastAsiaTheme="minorEastAsia"/>
          <w:lang w:eastAsia="zh-TW"/>
        </w:rPr>
        <w:t>M</w:t>
      </w:r>
      <w:r w:rsidRPr="007B1F11">
        <w:t>echanism</w:t>
      </w:r>
    </w:p>
    <w:p w14:paraId="6A771B81" w14:textId="50DE30CD" w:rsidR="00554D9C" w:rsidRPr="00D67089" w:rsidRDefault="006246EE" w:rsidP="00562A1D">
      <w:pPr>
        <w:adjustRightInd w:val="0"/>
        <w:snapToGrid w:val="0"/>
        <w:ind w:firstLine="288"/>
        <w:jc w:val="both"/>
        <w:rPr>
          <w:color w:val="7030A0"/>
        </w:rPr>
      </w:pPr>
      <w:r w:rsidRPr="00A676B1">
        <w:t xml:space="preserve">During the </w:t>
      </w:r>
      <w:r w:rsidR="00CD4738" w:rsidRPr="00A676B1">
        <w:t xml:space="preserve">design stage </w:t>
      </w:r>
      <w:r w:rsidR="0027054A" w:rsidRPr="00A676B1">
        <w:t>of the traditional</w:t>
      </w:r>
      <w:r w:rsidR="00CF2882">
        <w:t xml:space="preserve"> ANFIS</w:t>
      </w:r>
      <w:r w:rsidR="00B33615" w:rsidRPr="00A676B1">
        <w:t xml:space="preserve">, the training data </w:t>
      </w:r>
      <w:r w:rsidRPr="00A676B1">
        <w:t>are used to optimize the input membership functions and consequent parameters over input domain, and the performance metrics are optimized using all training data [1</w:t>
      </w:r>
      <w:r w:rsidR="00E9229B">
        <w:t>, 12</w:t>
      </w:r>
      <w:r w:rsidRPr="00A676B1">
        <w:t>]</w:t>
      </w:r>
      <w:r w:rsidR="00A676B1" w:rsidRPr="00A676B1">
        <w:t>.</w:t>
      </w:r>
      <w:r w:rsidR="00441BCC">
        <w:t xml:space="preserve"> </w:t>
      </w:r>
      <w:r w:rsidR="0067565D">
        <w:t>Based on the concept of PL in [1], t</w:t>
      </w:r>
      <w:r w:rsidR="00441BCC" w:rsidRPr="008846B1">
        <w:t xml:space="preserve">his paper proposes </w:t>
      </w:r>
      <w:r w:rsidR="00441BCC" w:rsidRPr="008846B1">
        <w:lastRenderedPageBreak/>
        <w:t xml:space="preserve">an </w:t>
      </w:r>
      <w:r w:rsidR="00847EF5">
        <w:t xml:space="preserve">AI-FML agent with patch learning mechanism </w:t>
      </w:r>
      <w:r w:rsidR="00DA7509">
        <w:t xml:space="preserve">and it </w:t>
      </w:r>
      <w:r w:rsidR="008412CA" w:rsidRPr="008846B1">
        <w:t>begins with a globally designed rule-based fuzzy syste</w:t>
      </w:r>
      <w:r w:rsidR="00121306">
        <w:t xml:space="preserve">m, but then locates the patches </w:t>
      </w:r>
      <w:r w:rsidR="008412CA" w:rsidRPr="008846B1">
        <w:t xml:space="preserve">which have </w:t>
      </w:r>
      <w:r w:rsidR="00FE0F11">
        <w:t xml:space="preserve">made </w:t>
      </w:r>
      <w:r w:rsidR="00BA7A90">
        <w:t xml:space="preserve">the </w:t>
      </w:r>
      <w:r w:rsidR="00FE0F11">
        <w:t>most contribution</w:t>
      </w:r>
      <w:r w:rsidR="008412CA" w:rsidRPr="008846B1">
        <w:t xml:space="preserve"> to the performance metrics</w:t>
      </w:r>
      <w:r w:rsidR="00853B8F" w:rsidRPr="008846B1">
        <w:t>.</w:t>
      </w:r>
      <w:r w:rsidR="00CD26A4">
        <w:rPr>
          <w:rFonts w:eastAsiaTheme="minorEastAsia" w:hint="eastAsia"/>
          <w:lang w:eastAsia="zh-TW"/>
        </w:rPr>
        <w:t xml:space="preserve"> </w:t>
      </w:r>
      <w:r w:rsidR="00655DBF" w:rsidRPr="006B7B75">
        <w:t xml:space="preserve">Fig.1 shows the structure of patch learning for predicting the win rate of </w:t>
      </w:r>
      <w:r w:rsidR="000C306E" w:rsidRPr="006B7B75">
        <w:t xml:space="preserve">Master sixty </w:t>
      </w:r>
      <w:r w:rsidR="00953FDD" w:rsidRPr="006B7B75">
        <w:t xml:space="preserve">Go games which described as follows: </w:t>
      </w:r>
      <w:r w:rsidR="00B04A79" w:rsidRPr="006B7B75">
        <w:t xml:space="preserve">(1) </w:t>
      </w:r>
      <w:r w:rsidR="008F3CAE" w:rsidRPr="006B7B75">
        <w:t>We</w:t>
      </w:r>
      <w:r w:rsidR="00953FDD" w:rsidRPr="006B7B75">
        <w:t xml:space="preserve"> use all of the training data to train the global </w:t>
      </w:r>
      <w:proofErr w:type="gramStart"/>
      <w:r w:rsidR="00953FDD" w:rsidRPr="006B7B75">
        <w:t>model</w:t>
      </w:r>
      <w:r w:rsidR="0052176F" w:rsidRPr="006B7B75">
        <w:t xml:space="preserve"> </w:t>
      </w:r>
      <w:r w:rsidR="00953FDD" w:rsidRPr="006B7B75">
        <w:t>.</w:t>
      </w:r>
      <w:proofErr w:type="gramEnd"/>
      <w:r w:rsidR="00953FDD" w:rsidRPr="006B7B75">
        <w:t xml:space="preserve"> </w:t>
      </w:r>
      <w:r w:rsidR="00B04A79" w:rsidRPr="006B7B75">
        <w:t xml:space="preserve">(2) </w:t>
      </w:r>
      <w:r w:rsidR="008F3CAE" w:rsidRPr="006B7B75">
        <w:t>W</w:t>
      </w:r>
      <w:r w:rsidR="00953FDD" w:rsidRPr="006B7B75">
        <w:t>e identify that the input regions from move</w:t>
      </w:r>
      <w:r w:rsidR="00365962" w:rsidRPr="006B7B75">
        <w:t xml:space="preserve"> </w:t>
      </w:r>
      <w:r w:rsidR="00953FDD" w:rsidRPr="006B7B75">
        <w:t xml:space="preserve">1 </w:t>
      </w:r>
      <w:r w:rsidR="00365962" w:rsidRPr="006B7B75">
        <w:t xml:space="preserve">(M1) </w:t>
      </w:r>
      <w:r w:rsidR="008D0986" w:rsidRPr="006B7B75">
        <w:t>to move P1 (M</w:t>
      </w:r>
      <w:r w:rsidR="008D0986" w:rsidRPr="006B7B75">
        <w:rPr>
          <w:vertAlign w:val="subscript"/>
        </w:rPr>
        <w:t>P1</w:t>
      </w:r>
      <w:r w:rsidR="008D0986" w:rsidRPr="006B7B75">
        <w:t>)</w:t>
      </w:r>
      <w:r w:rsidR="00365962" w:rsidRPr="006B7B75">
        <w:t xml:space="preserve"> </w:t>
      </w:r>
      <w:r w:rsidR="00953FDD" w:rsidRPr="006B7B75">
        <w:t>give</w:t>
      </w:r>
      <w:r w:rsidR="00F07261" w:rsidRPr="006B7B75">
        <w:t xml:space="preserve"> rise to large learning errors so that we use </w:t>
      </w:r>
      <w:r w:rsidR="004A04B1" w:rsidRPr="006B7B75">
        <w:t xml:space="preserve">the </w:t>
      </w:r>
      <w:r w:rsidR="00F07261" w:rsidRPr="006B7B75">
        <w:t>training data which f</w:t>
      </w:r>
      <w:r w:rsidR="00AC56E0" w:rsidRPr="006B7B75">
        <w:t>all into this regio</w:t>
      </w:r>
      <w:r w:rsidR="00FB0438" w:rsidRPr="006B7B75">
        <w:t xml:space="preserve">n to train the patch model 1 </w:t>
      </w:r>
      <w:r w:rsidR="004A04B1" w:rsidRPr="006B7B75">
        <w:t>(PM</w:t>
      </w:r>
      <w:r w:rsidR="004A04B1" w:rsidRPr="006B7B75">
        <w:rPr>
          <w:vertAlign w:val="subscript"/>
        </w:rPr>
        <w:t>1</w:t>
      </w:r>
      <w:r w:rsidR="004A04B1" w:rsidRPr="006B7B75">
        <w:t xml:space="preserve">) </w:t>
      </w:r>
      <w:r w:rsidR="00FB0438" w:rsidRPr="006B7B75">
        <w:t xml:space="preserve">to reduce the overall learning error. </w:t>
      </w:r>
      <w:r w:rsidR="004A04B1" w:rsidRPr="0007059D">
        <w:rPr>
          <w:highlight w:val="yellow"/>
        </w:rPr>
        <w:t>Then, we use the input regions from “</w:t>
      </w:r>
      <w:r w:rsidR="004B1BAF" w:rsidRPr="0007059D">
        <w:rPr>
          <w:highlight w:val="yellow"/>
        </w:rPr>
        <w:t>move P1+1 (M</w:t>
      </w:r>
      <w:r w:rsidR="004B1BAF" w:rsidRPr="0007059D">
        <w:rPr>
          <w:highlight w:val="yellow"/>
          <w:vertAlign w:val="subscript"/>
        </w:rPr>
        <w:t>P1+1</w:t>
      </w:r>
      <w:r w:rsidR="004B1BAF" w:rsidRPr="0007059D">
        <w:rPr>
          <w:highlight w:val="yellow"/>
        </w:rPr>
        <w:t>) to move P2 (M</w:t>
      </w:r>
      <w:r w:rsidR="004B1BAF" w:rsidRPr="0007059D">
        <w:rPr>
          <w:highlight w:val="yellow"/>
          <w:vertAlign w:val="subscript"/>
        </w:rPr>
        <w:t>P2</w:t>
      </w:r>
      <w:r w:rsidR="004A04B1" w:rsidRPr="0007059D">
        <w:rPr>
          <w:highlight w:val="yellow"/>
        </w:rPr>
        <w:t>)</w:t>
      </w:r>
      <w:r w:rsidR="006E5F74" w:rsidRPr="0007059D">
        <w:rPr>
          <w:highlight w:val="yellow"/>
        </w:rPr>
        <w:t xml:space="preserve">”, …, and </w:t>
      </w:r>
      <w:r w:rsidR="004A04B1" w:rsidRPr="0007059D">
        <w:rPr>
          <w:highlight w:val="yellow"/>
        </w:rPr>
        <w:t>“</w:t>
      </w:r>
      <w:r w:rsidR="00A7254D" w:rsidRPr="0007059D">
        <w:rPr>
          <w:highlight w:val="yellow"/>
        </w:rPr>
        <w:t>move N (M</w:t>
      </w:r>
      <w:r w:rsidR="00A7254D" w:rsidRPr="0007059D">
        <w:rPr>
          <w:highlight w:val="yellow"/>
          <w:vertAlign w:val="subscript"/>
        </w:rPr>
        <w:t>N</w:t>
      </w:r>
      <w:r w:rsidR="004F32F2" w:rsidRPr="0007059D">
        <w:rPr>
          <w:highlight w:val="yellow"/>
        </w:rPr>
        <w:t>) to move PN (M</w:t>
      </w:r>
      <w:r w:rsidR="004F32F2" w:rsidRPr="0007059D">
        <w:rPr>
          <w:highlight w:val="yellow"/>
          <w:vertAlign w:val="subscript"/>
        </w:rPr>
        <w:t>PN</w:t>
      </w:r>
      <w:r w:rsidR="004A04B1" w:rsidRPr="0007059D">
        <w:rPr>
          <w:highlight w:val="yellow"/>
        </w:rPr>
        <w:t xml:space="preserve">)” to train </w:t>
      </w:r>
      <w:r w:rsidR="003D036E" w:rsidRPr="0007059D">
        <w:rPr>
          <w:highlight w:val="yellow"/>
        </w:rPr>
        <w:t>the local</w:t>
      </w:r>
      <w:r w:rsidR="008D4A99" w:rsidRPr="0007059D">
        <w:rPr>
          <w:highlight w:val="yellow"/>
        </w:rPr>
        <w:t xml:space="preserve"> patch model 1 (PM</w:t>
      </w:r>
      <w:r w:rsidR="008D4A99" w:rsidRPr="0007059D">
        <w:rPr>
          <w:highlight w:val="yellow"/>
          <w:vertAlign w:val="subscript"/>
        </w:rPr>
        <w:t>1</w:t>
      </w:r>
      <w:r w:rsidR="008D4A99" w:rsidRPr="0007059D">
        <w:rPr>
          <w:highlight w:val="yellow"/>
        </w:rPr>
        <w:t>), patch model 2 (PM</w:t>
      </w:r>
      <w:r w:rsidR="008D4A99" w:rsidRPr="0007059D">
        <w:rPr>
          <w:highlight w:val="yellow"/>
          <w:vertAlign w:val="subscript"/>
        </w:rPr>
        <w:t>2</w:t>
      </w:r>
      <w:r w:rsidR="008D4A99" w:rsidRPr="0007059D">
        <w:rPr>
          <w:highlight w:val="yellow"/>
        </w:rPr>
        <w:t>), …</w:t>
      </w:r>
      <w:r w:rsidR="002E410F" w:rsidRPr="0007059D">
        <w:rPr>
          <w:highlight w:val="yellow"/>
        </w:rPr>
        <w:t>, and patch model L</w:t>
      </w:r>
      <w:r w:rsidR="008D4A99" w:rsidRPr="0007059D">
        <w:rPr>
          <w:highlight w:val="yellow"/>
        </w:rPr>
        <w:t xml:space="preserve"> (PM</w:t>
      </w:r>
      <w:r w:rsidR="002E410F" w:rsidRPr="0007059D">
        <w:rPr>
          <w:highlight w:val="yellow"/>
          <w:vertAlign w:val="subscript"/>
        </w:rPr>
        <w:t>L</w:t>
      </w:r>
      <w:r w:rsidR="008D4A99" w:rsidRPr="0007059D">
        <w:rPr>
          <w:highlight w:val="yellow"/>
        </w:rPr>
        <w:t>), respectively.</w:t>
      </w:r>
      <w:r w:rsidR="00AC56D2" w:rsidRPr="006B7B75">
        <w:t xml:space="preserve"> (3)</w:t>
      </w:r>
      <w:r w:rsidR="00820781" w:rsidRPr="006B7B75">
        <w:t xml:space="preserve"> </w:t>
      </w:r>
      <w:r w:rsidR="00CE2088" w:rsidRPr="006B7B75">
        <w:t>Finally, the global rule-based fuzzy system is updated, using the remaining training data that have not been used by patches 1, 2, .., and L.</w:t>
      </w:r>
      <w:r w:rsidR="0052176F" w:rsidRPr="006B7B75">
        <w:t xml:space="preserve"> </w:t>
      </w:r>
      <w:r w:rsidR="00165384" w:rsidRPr="006B7B75">
        <w:t>Fig. 1</w:t>
      </w:r>
      <w:r w:rsidR="00590248" w:rsidRPr="006B7B75">
        <w:t xml:space="preserve"> takes Game 2 as an example to show that</w:t>
      </w:r>
      <w:r w:rsidR="00BF250F" w:rsidRPr="006B7B75">
        <w:t xml:space="preserve"> L = 3, M</w:t>
      </w:r>
      <w:r w:rsidR="00BF250F" w:rsidRPr="006B7B75">
        <w:rPr>
          <w:vertAlign w:val="subscript"/>
        </w:rPr>
        <w:t>P1</w:t>
      </w:r>
      <w:r w:rsidR="00BF250F" w:rsidRPr="006B7B75">
        <w:t xml:space="preserve"> = 20, M</w:t>
      </w:r>
      <w:r w:rsidR="00BF250F" w:rsidRPr="006B7B75">
        <w:rPr>
          <w:vertAlign w:val="subscript"/>
        </w:rPr>
        <w:t>P2</w:t>
      </w:r>
      <w:r w:rsidR="00FB6222" w:rsidRPr="006B7B75">
        <w:t xml:space="preserve"> = 40, and M</w:t>
      </w:r>
      <w:r w:rsidR="00FB6222" w:rsidRPr="006B7B75">
        <w:rPr>
          <w:vertAlign w:val="subscript"/>
        </w:rPr>
        <w:t>P2</w:t>
      </w:r>
      <w:r w:rsidR="00FB6222" w:rsidRPr="006B7B75">
        <w:t xml:space="preserve"> = 90.</w:t>
      </w:r>
    </w:p>
    <w:p w14:paraId="34B9F8FB" w14:textId="5FFF5F0B" w:rsidR="00DE1BE8" w:rsidRDefault="009A3BC6" w:rsidP="00BD50A0">
      <w:pPr>
        <w:adjustRightInd w:val="0"/>
        <w:snapToGrid w:val="0"/>
      </w:pPr>
      <w:r w:rsidRPr="007B1F11">
        <w:rPr>
          <w:noProof/>
        </w:rPr>
        <w:object w:dxaOrig="7215" w:dyaOrig="5389" w14:anchorId="5D917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18.95pt;height:173.9pt;mso-width-percent:0;mso-height-percent:0;mso-width-percent:0;mso-height-percent:0" o:ole="">
            <v:imagedata r:id="rId10" o:title="" cropbottom="3690f" cropright="16268f"/>
          </v:shape>
          <o:OLEObject Type="Embed" ProgID="PowerPoint.Show.12" ShapeID="_x0000_i1028" DrawAspect="Content" ObjectID="_1652355794" r:id="rId11"/>
        </w:object>
      </w:r>
    </w:p>
    <w:p w14:paraId="3B1D94C1" w14:textId="04828512" w:rsidR="00777135" w:rsidRPr="0087318C" w:rsidRDefault="000B10AA" w:rsidP="000B10AA">
      <w:pPr>
        <w:pStyle w:val="figurecaption"/>
        <w:rPr>
          <w:rFonts w:eastAsia="DFKai-SB"/>
          <w:color w:val="FF0000"/>
          <w:lang w:eastAsia="zh-TW"/>
        </w:rPr>
      </w:pPr>
      <w:r w:rsidRPr="0087318C">
        <w:rPr>
          <w:rFonts w:eastAsia="DFKai-SB"/>
        </w:rPr>
        <w:t>Structure of patch l</w:t>
      </w:r>
      <w:r w:rsidR="00777135" w:rsidRPr="0087318C">
        <w:rPr>
          <w:rFonts w:eastAsia="DFKai-SB"/>
        </w:rPr>
        <w:t>earning for predicting the gane of Go Data set.</w:t>
      </w:r>
    </w:p>
    <w:p w14:paraId="139F166C" w14:textId="646AF6DD" w:rsidR="007F65E5" w:rsidRPr="008D0463" w:rsidRDefault="007D234E" w:rsidP="007F65E5">
      <w:pPr>
        <w:pStyle w:val="Heading2"/>
        <w:jc w:val="both"/>
      </w:pPr>
      <w:r w:rsidRPr="008D0463">
        <w:rPr>
          <w:rFonts w:eastAsiaTheme="minorEastAsia"/>
          <w:lang w:eastAsia="zh-TW"/>
        </w:rPr>
        <w:t>Adaptive Network-based Fuzzy Inference System</w:t>
      </w:r>
      <w:r w:rsidRPr="008D0463">
        <w:t xml:space="preserve"> </w:t>
      </w:r>
      <w:r w:rsidR="00CC0430" w:rsidRPr="0007059D">
        <w:rPr>
          <w:highlight w:val="yellow"/>
        </w:rPr>
        <w:t>(ANFIS)</w:t>
      </w:r>
      <w:r w:rsidR="00CC0430" w:rsidRPr="008D0463">
        <w:t xml:space="preserve"> </w:t>
      </w:r>
      <w:r w:rsidRPr="008D0463">
        <w:rPr>
          <w:rFonts w:eastAsiaTheme="minorEastAsia"/>
          <w:lang w:eastAsia="zh-TW"/>
        </w:rPr>
        <w:t>M</w:t>
      </w:r>
      <w:r w:rsidRPr="008D0463">
        <w:t>echanism</w:t>
      </w:r>
    </w:p>
    <w:p w14:paraId="1A902802" w14:textId="7F6E15CC" w:rsidR="007D234E" w:rsidRPr="00F67B67" w:rsidRDefault="00482B07" w:rsidP="00F67B67">
      <w:pPr>
        <w:adjustRightInd w:val="0"/>
        <w:snapToGrid w:val="0"/>
        <w:ind w:firstLine="288"/>
        <w:jc w:val="both"/>
        <w:rPr>
          <w:rFonts w:eastAsia="DFKai-SB"/>
          <w:lang w:eastAsia="zh-TW"/>
        </w:rPr>
      </w:pPr>
      <w:r w:rsidRPr="008D0463">
        <w:rPr>
          <w:rFonts w:eastAsia="DFKai-SB"/>
          <w:lang w:eastAsia="zh-TW"/>
        </w:rPr>
        <w:t>The AN</w:t>
      </w:r>
      <w:r w:rsidR="00D2119E" w:rsidRPr="008D0463">
        <w:rPr>
          <w:rFonts w:eastAsia="DFKai-SB"/>
          <w:lang w:eastAsia="zh-TW"/>
        </w:rPr>
        <w:t>FIS-based patch learning mechanism is</w:t>
      </w:r>
      <w:r w:rsidR="005148E6" w:rsidRPr="008D0463">
        <w:rPr>
          <w:rFonts w:eastAsia="DFKai-SB"/>
          <w:lang w:eastAsia="zh-TW"/>
        </w:rPr>
        <w:t xml:space="preserve"> embedded</w:t>
      </w:r>
      <w:r w:rsidRPr="008D0463">
        <w:rPr>
          <w:rFonts w:eastAsia="DFKai-SB"/>
          <w:lang w:eastAsia="zh-TW"/>
        </w:rPr>
        <w:t xml:space="preserve"> </w:t>
      </w:r>
      <w:r w:rsidR="00D25300" w:rsidRPr="008D0463">
        <w:rPr>
          <w:rFonts w:eastAsia="DFKai-SB"/>
          <w:lang w:eastAsia="zh-TW"/>
        </w:rPr>
        <w:t>in</w:t>
      </w:r>
      <w:r w:rsidR="00A642DF" w:rsidRPr="008D0463">
        <w:rPr>
          <w:rFonts w:eastAsia="DFKai-SB"/>
          <w:lang w:eastAsia="zh-TW"/>
        </w:rPr>
        <w:t>to the AI-FML agent and we apply it to</w:t>
      </w:r>
      <w:r w:rsidRPr="008D0463">
        <w:rPr>
          <w:rFonts w:eastAsia="DFKai-SB"/>
          <w:lang w:eastAsia="zh-TW"/>
        </w:rPr>
        <w:t xml:space="preserve"> predict the w</w:t>
      </w:r>
      <w:r w:rsidR="002A4B33" w:rsidRPr="008D0463">
        <w:rPr>
          <w:rFonts w:eastAsia="DFKai-SB"/>
          <w:lang w:eastAsia="zh-TW"/>
        </w:rPr>
        <w:t>in rate of game of Go data set.</w:t>
      </w:r>
      <w:r w:rsidR="002A4B33" w:rsidRPr="008D0463">
        <w:rPr>
          <w:rFonts w:eastAsia="DFKai-SB" w:hint="eastAsia"/>
          <w:lang w:eastAsia="zh-TW"/>
        </w:rPr>
        <w:t xml:space="preserve"> </w:t>
      </w:r>
      <w:r w:rsidR="002A4B33" w:rsidRPr="008D0463">
        <w:rPr>
          <w:rFonts w:eastAsia="DFKai-SB"/>
          <w:lang w:eastAsia="zh-TW"/>
        </w:rPr>
        <w:t xml:space="preserve">Additionally, </w:t>
      </w:r>
      <w:r w:rsidR="00A669F3" w:rsidRPr="008D0463">
        <w:rPr>
          <w:rFonts w:eastAsia="DFKai-SB"/>
          <w:lang w:eastAsia="zh-TW"/>
        </w:rPr>
        <w:t xml:space="preserve">ANFIS algorithm </w:t>
      </w:r>
      <w:r w:rsidR="002A4B33" w:rsidRPr="008D0463">
        <w:rPr>
          <w:rFonts w:eastAsia="DFKai-SB"/>
          <w:lang w:eastAsia="zh-TW"/>
        </w:rPr>
        <w:t xml:space="preserve">is adopted </w:t>
      </w:r>
      <w:r w:rsidR="00A669F3" w:rsidRPr="008D0463">
        <w:rPr>
          <w:rFonts w:eastAsia="DFKai-SB"/>
          <w:lang w:eastAsia="zh-TW"/>
        </w:rPr>
        <w:t>to train the patch models to improve the performance metrics [1, 12].</w:t>
      </w:r>
      <w:r w:rsidR="00B80DD6" w:rsidRPr="008D0463">
        <w:rPr>
          <w:rFonts w:eastAsia="DFKai-SB" w:hint="eastAsia"/>
          <w:lang w:eastAsia="zh-TW"/>
        </w:rPr>
        <w:t xml:space="preserve"> </w:t>
      </w:r>
      <w:r w:rsidR="00CD671D" w:rsidRPr="008D0463">
        <w:rPr>
          <w:rFonts w:eastAsia="DFKai-SB"/>
          <w:lang w:eastAsia="zh-TW"/>
        </w:rPr>
        <w:t xml:space="preserve">The </w:t>
      </w:r>
      <w:r w:rsidR="00E43EE3" w:rsidRPr="008D0463">
        <w:rPr>
          <w:rFonts w:eastAsia="DFKai-SB"/>
          <w:lang w:eastAsia="zh-TW"/>
        </w:rPr>
        <w:t>ANFIS</w:t>
      </w:r>
      <w:r w:rsidR="005C6B4A" w:rsidRPr="008D0463">
        <w:rPr>
          <w:rFonts w:eastAsia="DFKai-SB"/>
          <w:lang w:eastAsia="zh-TW"/>
        </w:rPr>
        <w:t xml:space="preserve"> is one </w:t>
      </w:r>
      <w:r w:rsidR="00001D21" w:rsidRPr="008D0463">
        <w:rPr>
          <w:rFonts w:eastAsia="DFKai-SB"/>
          <w:lang w:eastAsia="zh-TW"/>
        </w:rPr>
        <w:t>of artificial neural network</w:t>
      </w:r>
      <w:r w:rsidR="005C6B4A" w:rsidRPr="008D0463">
        <w:rPr>
          <w:rFonts w:eastAsia="DFKai-SB"/>
          <w:lang w:eastAsia="zh-TW"/>
        </w:rPr>
        <w:t xml:space="preserve"> models</w:t>
      </w:r>
      <w:r w:rsidR="00001D21" w:rsidRPr="008D0463">
        <w:rPr>
          <w:rFonts w:eastAsia="DFKai-SB"/>
          <w:lang w:eastAsia="zh-TW"/>
        </w:rPr>
        <w:t xml:space="preserve"> that is based on Takagi</w:t>
      </w:r>
      <w:r w:rsidR="00DF307A" w:rsidRPr="008D0463">
        <w:rPr>
          <w:rFonts w:eastAsia="DFKai-SB"/>
          <w:lang w:eastAsia="zh-TW"/>
        </w:rPr>
        <w:t>–</w:t>
      </w:r>
      <w:proofErr w:type="spellStart"/>
      <w:r w:rsidR="00DF307A" w:rsidRPr="008D0463">
        <w:rPr>
          <w:rFonts w:eastAsia="DFKai-SB"/>
          <w:lang w:eastAsia="zh-TW"/>
        </w:rPr>
        <w:t>Sugeno</w:t>
      </w:r>
      <w:proofErr w:type="spellEnd"/>
      <w:r w:rsidR="00DF307A" w:rsidRPr="008D0463">
        <w:rPr>
          <w:rFonts w:eastAsia="DFKai-SB"/>
          <w:lang w:eastAsia="zh-TW"/>
        </w:rPr>
        <w:t xml:space="preserve"> fuzzy inference system, an</w:t>
      </w:r>
      <w:r w:rsidR="00961705" w:rsidRPr="008D0463">
        <w:rPr>
          <w:rFonts w:eastAsia="DFKai-SB"/>
          <w:lang w:eastAsia="zh-TW"/>
        </w:rPr>
        <w:t>d developed in the early 1990s [12</w:t>
      </w:r>
      <w:r w:rsidR="001B106F" w:rsidRPr="008D0463">
        <w:rPr>
          <w:rFonts w:eastAsia="DFKai-SB"/>
          <w:lang w:eastAsia="zh-TW"/>
        </w:rPr>
        <w:t>, 13</w:t>
      </w:r>
      <w:r w:rsidR="00001D21" w:rsidRPr="008D0463">
        <w:rPr>
          <w:rFonts w:eastAsia="DFKai-SB"/>
          <w:lang w:eastAsia="zh-TW"/>
        </w:rPr>
        <w:t>]</w:t>
      </w:r>
      <w:r w:rsidR="00F9520E" w:rsidRPr="008D0463">
        <w:rPr>
          <w:rFonts w:eastAsia="DFKai-SB"/>
          <w:lang w:eastAsia="zh-TW"/>
        </w:rPr>
        <w:t>.</w:t>
      </w:r>
      <w:r w:rsidR="00F31DFE" w:rsidRPr="007B22D6">
        <w:rPr>
          <w:rFonts w:eastAsia="DFKai-SB"/>
          <w:lang w:eastAsia="zh-TW"/>
        </w:rPr>
        <w:t xml:space="preserve"> </w:t>
      </w:r>
      <w:r w:rsidR="004C4C5F">
        <w:rPr>
          <w:rFonts w:eastAsia="DFKai-SB"/>
          <w:lang w:eastAsia="zh-TW"/>
        </w:rPr>
        <w:t xml:space="preserve">In this paper, we utilize </w:t>
      </w:r>
      <w:proofErr w:type="spellStart"/>
      <w:r w:rsidR="00A812F6" w:rsidRPr="007B22D6">
        <w:rPr>
          <w:rFonts w:eastAsia="DFKai-SB"/>
          <w:lang w:eastAsia="zh-TW"/>
        </w:rPr>
        <w:t>PyTorch</w:t>
      </w:r>
      <w:proofErr w:type="spellEnd"/>
      <w:r w:rsidR="00A812F6" w:rsidRPr="007B22D6">
        <w:rPr>
          <w:rFonts w:eastAsia="DFKai-SB"/>
          <w:lang w:eastAsia="zh-TW"/>
        </w:rPr>
        <w:t xml:space="preserve"> to implement the </w:t>
      </w:r>
      <w:r w:rsidR="007A2CE3" w:rsidRPr="007B22D6">
        <w:rPr>
          <w:rFonts w:eastAsia="DFKai-SB"/>
          <w:lang w:eastAsia="zh-TW"/>
        </w:rPr>
        <w:t xml:space="preserve">framework </w:t>
      </w:r>
      <w:r w:rsidR="007A2CE3">
        <w:rPr>
          <w:rFonts w:eastAsia="DFKai-SB"/>
          <w:lang w:eastAsia="zh-TW"/>
        </w:rPr>
        <w:t xml:space="preserve">of the </w:t>
      </w:r>
      <w:r w:rsidR="00A812F6" w:rsidRPr="007B22D6">
        <w:rPr>
          <w:rFonts w:eastAsia="DFKai-SB"/>
          <w:lang w:eastAsia="zh-TW"/>
        </w:rPr>
        <w:t>ANFIS-based patch learning model.</w:t>
      </w:r>
      <w:r w:rsidR="00DD48ED" w:rsidRPr="007B22D6">
        <w:rPr>
          <w:rFonts w:eastAsia="DFKai-SB" w:hint="eastAsia"/>
          <w:lang w:eastAsia="zh-TW"/>
        </w:rPr>
        <w:t xml:space="preserve"> </w:t>
      </w:r>
      <w:r w:rsidR="00195606" w:rsidRPr="007B22D6">
        <w:rPr>
          <w:rFonts w:eastAsia="DFKai-SB"/>
          <w:lang w:eastAsia="zh-TW"/>
        </w:rPr>
        <w:t>The structure of ANFIS contains two parts, including pre</w:t>
      </w:r>
      <w:r w:rsidR="00285289" w:rsidRPr="007B22D6">
        <w:rPr>
          <w:rFonts w:eastAsia="DFKai-SB"/>
          <w:lang w:eastAsia="zh-TW"/>
        </w:rPr>
        <w:t>mise part and consequence part and its</w:t>
      </w:r>
      <w:r w:rsidR="00195606" w:rsidRPr="007B22D6">
        <w:rPr>
          <w:rFonts w:eastAsia="DFKai-SB"/>
          <w:lang w:eastAsia="zh-TW"/>
        </w:rPr>
        <w:t xml:space="preserve"> architec</w:t>
      </w:r>
      <w:r w:rsidR="00A30710" w:rsidRPr="007B22D6">
        <w:rPr>
          <w:rFonts w:eastAsia="DFKai-SB"/>
          <w:lang w:eastAsia="zh-TW"/>
        </w:rPr>
        <w:t>ture is composed of</w:t>
      </w:r>
      <w:r w:rsidR="00F10158" w:rsidRPr="007B22D6">
        <w:rPr>
          <w:rFonts w:eastAsia="DFKai-SB"/>
          <w:lang w:eastAsia="zh-TW"/>
        </w:rPr>
        <w:t xml:space="preserve"> five layers</w:t>
      </w:r>
      <w:r w:rsidR="00B31735">
        <w:rPr>
          <w:rFonts w:eastAsia="DFKai-SB"/>
          <w:lang w:eastAsia="zh-TW"/>
        </w:rPr>
        <w:t xml:space="preserve"> [12]</w:t>
      </w:r>
      <w:r w:rsidR="00F64757">
        <w:rPr>
          <w:rFonts w:eastAsia="DFKai-SB"/>
          <w:lang w:eastAsia="zh-TW"/>
        </w:rPr>
        <w:t xml:space="preserve"> described as follows</w:t>
      </w:r>
      <w:r w:rsidR="00285289" w:rsidRPr="007B22D6">
        <w:rPr>
          <w:rFonts w:eastAsia="DFKai-SB"/>
          <w:lang w:eastAsia="zh-TW"/>
        </w:rPr>
        <w:t>: (1)</w:t>
      </w:r>
      <w:r w:rsidR="00285289" w:rsidRPr="007B22D6">
        <w:rPr>
          <w:rFonts w:eastAsia="DFKai-SB" w:hint="eastAsia"/>
          <w:lang w:eastAsia="zh-TW"/>
        </w:rPr>
        <w:t xml:space="preserve"> </w:t>
      </w:r>
      <w:r w:rsidR="00287B97" w:rsidRPr="007B22D6">
        <w:rPr>
          <w:rFonts w:eastAsia="DFKai-SB"/>
          <w:lang w:eastAsia="zh-TW"/>
        </w:rPr>
        <w:t>First L</w:t>
      </w:r>
      <w:r w:rsidR="00DB2580" w:rsidRPr="007B22D6">
        <w:rPr>
          <w:rFonts w:eastAsia="DFKai-SB"/>
          <w:lang w:eastAsia="zh-TW"/>
        </w:rPr>
        <w:t>ayer</w:t>
      </w:r>
      <w:r w:rsidR="008023BD" w:rsidRPr="007B22D6">
        <w:rPr>
          <w:rFonts w:eastAsia="DFKai-SB"/>
          <w:lang w:eastAsia="zh-TW"/>
        </w:rPr>
        <w:t>/Fuzzification</w:t>
      </w:r>
      <w:r w:rsidR="003D41D3" w:rsidRPr="007B22D6">
        <w:rPr>
          <w:rFonts w:eastAsia="DFKai-SB"/>
          <w:lang w:eastAsia="zh-TW"/>
        </w:rPr>
        <w:t xml:space="preserve"> Layer</w:t>
      </w:r>
      <w:r w:rsidR="00BE710C" w:rsidRPr="007B22D6">
        <w:rPr>
          <w:rFonts w:eastAsia="DFKai-SB"/>
          <w:lang w:eastAsia="zh-TW"/>
        </w:rPr>
        <w:t xml:space="preserve">: </w:t>
      </w:r>
      <w:r w:rsidR="00BE710C" w:rsidRPr="0007059D">
        <w:rPr>
          <w:rFonts w:eastAsia="DFKai-SB"/>
          <w:highlight w:val="yellow"/>
          <w:lang w:eastAsia="zh-TW"/>
        </w:rPr>
        <w:t>It</w:t>
      </w:r>
      <w:r w:rsidR="00BE710C" w:rsidRPr="007B22D6">
        <w:rPr>
          <w:rFonts w:eastAsia="DFKai-SB"/>
          <w:lang w:eastAsia="zh-TW"/>
        </w:rPr>
        <w:t xml:space="preserve"> t</w:t>
      </w:r>
      <w:r w:rsidR="00DB2580" w:rsidRPr="007B22D6">
        <w:rPr>
          <w:rFonts w:eastAsia="DFKai-SB"/>
          <w:lang w:eastAsia="zh-TW"/>
        </w:rPr>
        <w:t>ake</w:t>
      </w:r>
      <w:r w:rsidR="00BE710C" w:rsidRPr="007B22D6">
        <w:rPr>
          <w:rFonts w:eastAsia="DFKai-SB"/>
          <w:lang w:eastAsia="zh-TW"/>
        </w:rPr>
        <w:t>s</w:t>
      </w:r>
      <w:r w:rsidR="00DB2580" w:rsidRPr="007B22D6">
        <w:rPr>
          <w:rFonts w:eastAsia="DFKai-SB"/>
          <w:lang w:eastAsia="zh-TW"/>
        </w:rPr>
        <w:t xml:space="preserve"> the input values</w:t>
      </w:r>
      <w:r w:rsidR="00DF26CC" w:rsidRPr="007B22D6">
        <w:rPr>
          <w:rFonts w:eastAsia="DFKai-SB"/>
          <w:lang w:eastAsia="zh-TW"/>
        </w:rPr>
        <w:t xml:space="preserve"> </w:t>
      </w:r>
      <w:r w:rsidR="003231E5" w:rsidRPr="007B22D6">
        <w:rPr>
          <w:rFonts w:eastAsia="DFKai-SB"/>
          <w:lang w:eastAsia="zh-TW"/>
        </w:rPr>
        <w:t xml:space="preserve">to </w:t>
      </w:r>
      <w:r w:rsidR="00DB2580" w:rsidRPr="007B22D6">
        <w:rPr>
          <w:rFonts w:eastAsia="DFKai-SB"/>
          <w:lang w:eastAsia="zh-TW"/>
        </w:rPr>
        <w:t>determine</w:t>
      </w:r>
      <w:r w:rsidR="0036433E" w:rsidRPr="007B22D6">
        <w:rPr>
          <w:rFonts w:eastAsia="DFKai-SB"/>
          <w:lang w:eastAsia="zh-TW"/>
        </w:rPr>
        <w:t xml:space="preserve"> the members</w:t>
      </w:r>
      <w:r w:rsidR="00C545F3" w:rsidRPr="007B22D6">
        <w:rPr>
          <w:rFonts w:eastAsia="DFKai-SB"/>
          <w:lang w:eastAsia="zh-TW"/>
        </w:rPr>
        <w:t>hip functions belonging to them</w:t>
      </w:r>
      <w:r w:rsidR="0036433E" w:rsidRPr="007B22D6">
        <w:rPr>
          <w:rFonts w:eastAsia="DFKai-SB"/>
          <w:lang w:eastAsia="zh-TW"/>
        </w:rPr>
        <w:t xml:space="preserve">. </w:t>
      </w:r>
      <w:r w:rsidR="0036433E" w:rsidRPr="000A3BAD">
        <w:rPr>
          <w:rFonts w:eastAsia="DFKai-SB"/>
          <w:highlight w:val="yellow"/>
          <w:lang w:eastAsia="zh-TW"/>
        </w:rPr>
        <w:t>The membership degrees of each function are computed by using the premi</w:t>
      </w:r>
      <w:r w:rsidR="00C545F3" w:rsidRPr="000A3BAD">
        <w:rPr>
          <w:rFonts w:eastAsia="DFKai-SB"/>
          <w:highlight w:val="yellow"/>
          <w:lang w:eastAsia="zh-TW"/>
        </w:rPr>
        <w:t>se parameter set</w:t>
      </w:r>
      <w:r w:rsidR="0036433E" w:rsidRPr="000A3BAD">
        <w:rPr>
          <w:rFonts w:eastAsia="DFKai-SB"/>
          <w:highlight w:val="yellow"/>
          <w:lang w:eastAsia="zh-TW"/>
        </w:rPr>
        <w:t>.</w:t>
      </w:r>
      <w:r w:rsidR="0036433E" w:rsidRPr="007B22D6">
        <w:rPr>
          <w:rFonts w:eastAsia="DFKai-SB"/>
          <w:lang w:eastAsia="zh-TW"/>
        </w:rPr>
        <w:t xml:space="preserve"> </w:t>
      </w:r>
      <w:r w:rsidR="008A4541" w:rsidRPr="007B22D6">
        <w:rPr>
          <w:rFonts w:eastAsia="DFKai-SB"/>
          <w:lang w:eastAsia="zh-TW"/>
        </w:rPr>
        <w:t xml:space="preserve">(2) </w:t>
      </w:r>
      <w:r w:rsidR="004628EE" w:rsidRPr="007B22D6">
        <w:rPr>
          <w:rFonts w:eastAsia="DFKai-SB"/>
          <w:lang w:eastAsia="zh-TW"/>
        </w:rPr>
        <w:t>Second L</w:t>
      </w:r>
      <w:r w:rsidR="0036433E" w:rsidRPr="007B22D6">
        <w:rPr>
          <w:rFonts w:eastAsia="DFKai-SB"/>
          <w:lang w:eastAsia="zh-TW"/>
        </w:rPr>
        <w:t>ayer</w:t>
      </w:r>
      <w:r w:rsidR="004628EE" w:rsidRPr="007B22D6">
        <w:rPr>
          <w:rFonts w:eastAsia="DFKai-SB"/>
          <w:lang w:eastAsia="zh-TW"/>
        </w:rPr>
        <w:t>/Rule Layer:</w:t>
      </w:r>
      <w:r w:rsidR="0036433E" w:rsidRPr="007B22D6">
        <w:rPr>
          <w:rFonts w:eastAsia="DFKai-SB"/>
          <w:lang w:eastAsia="zh-TW"/>
        </w:rPr>
        <w:t xml:space="preserve"> </w:t>
      </w:r>
      <w:r w:rsidR="00910DE4" w:rsidRPr="007B22D6">
        <w:rPr>
          <w:rFonts w:eastAsia="DFKai-SB"/>
          <w:lang w:eastAsia="zh-TW"/>
        </w:rPr>
        <w:t xml:space="preserve">It is </w:t>
      </w:r>
      <w:r w:rsidR="0036433E" w:rsidRPr="007B22D6">
        <w:rPr>
          <w:rFonts w:eastAsia="DFKai-SB"/>
          <w:lang w:eastAsia="zh-TW"/>
        </w:rPr>
        <w:t>responsible of generating the</w:t>
      </w:r>
      <w:r w:rsidR="00AA7C9A" w:rsidRPr="007B22D6">
        <w:rPr>
          <w:rFonts w:eastAsia="DFKai-SB"/>
          <w:lang w:eastAsia="zh-TW"/>
        </w:rPr>
        <w:t xml:space="preserve"> firing strengths for the rules</w:t>
      </w:r>
      <w:r w:rsidR="00226735" w:rsidRPr="007B22D6">
        <w:rPr>
          <w:rFonts w:eastAsia="DFKai-SB"/>
          <w:lang w:eastAsia="zh-TW"/>
        </w:rPr>
        <w:t xml:space="preserve"> by multiplying the incoming signals </w:t>
      </w:r>
      <w:r w:rsidR="00226735" w:rsidRPr="000A3BAD">
        <w:rPr>
          <w:rFonts w:eastAsia="DFKai-SB"/>
          <w:highlight w:val="yellow"/>
          <w:lang w:eastAsia="zh-TW"/>
        </w:rPr>
        <w:t>and sends the product out.</w:t>
      </w:r>
      <w:r w:rsidR="00C852F5" w:rsidRPr="007B22D6">
        <w:rPr>
          <w:rFonts w:eastAsia="DFKai-SB"/>
          <w:lang w:eastAsia="zh-TW"/>
        </w:rPr>
        <w:t xml:space="preserve"> </w:t>
      </w:r>
      <w:r w:rsidR="00F1624F" w:rsidRPr="007B22D6">
        <w:rPr>
          <w:rFonts w:eastAsia="DFKai-SB"/>
          <w:lang w:eastAsia="zh-TW"/>
        </w:rPr>
        <w:t>(3) Third Layer</w:t>
      </w:r>
      <w:r w:rsidR="00784D0D">
        <w:rPr>
          <w:rFonts w:eastAsia="DFKai-SB"/>
          <w:lang w:eastAsia="zh-TW"/>
        </w:rPr>
        <w:t>/N</w:t>
      </w:r>
      <w:r w:rsidR="00784D0D" w:rsidRPr="007B22D6">
        <w:rPr>
          <w:rFonts w:eastAsia="DFKai-SB"/>
          <w:lang w:eastAsia="zh-TW"/>
        </w:rPr>
        <w:t>ormalizes</w:t>
      </w:r>
      <w:r w:rsidR="00784D0D">
        <w:rPr>
          <w:rFonts w:eastAsia="DFKai-SB"/>
          <w:lang w:eastAsia="zh-TW"/>
        </w:rPr>
        <w:t xml:space="preserve"> Layer</w:t>
      </w:r>
      <w:r w:rsidR="00F1624F" w:rsidRPr="007B22D6">
        <w:rPr>
          <w:rFonts w:eastAsia="DFKai-SB" w:hint="eastAsia"/>
          <w:lang w:eastAsia="zh-TW"/>
        </w:rPr>
        <w:t>:</w:t>
      </w:r>
      <w:r w:rsidR="00F1624F" w:rsidRPr="007B22D6">
        <w:rPr>
          <w:rFonts w:eastAsia="DFKai-SB"/>
          <w:lang w:eastAsia="zh-TW"/>
        </w:rPr>
        <w:t xml:space="preserve"> It </w:t>
      </w:r>
      <w:r w:rsidR="0036433E" w:rsidRPr="007B22D6">
        <w:rPr>
          <w:rFonts w:eastAsia="DFKai-SB"/>
          <w:lang w:eastAsia="zh-TW"/>
        </w:rPr>
        <w:t>normalize</w:t>
      </w:r>
      <w:r w:rsidR="00F1624F" w:rsidRPr="007B22D6">
        <w:rPr>
          <w:rFonts w:eastAsia="DFKai-SB"/>
          <w:lang w:eastAsia="zh-TW"/>
        </w:rPr>
        <w:t>s</w:t>
      </w:r>
      <w:r w:rsidR="0036433E" w:rsidRPr="007B22D6">
        <w:rPr>
          <w:rFonts w:eastAsia="DFKai-SB"/>
          <w:lang w:eastAsia="zh-TW"/>
        </w:rPr>
        <w:t xml:space="preserve"> the com</w:t>
      </w:r>
      <w:r w:rsidR="00F1624F" w:rsidRPr="007B22D6">
        <w:rPr>
          <w:rFonts w:eastAsia="DFKai-SB"/>
          <w:lang w:eastAsia="zh-TW"/>
        </w:rPr>
        <w:t>puted firing strengths</w:t>
      </w:r>
      <w:r w:rsidR="0036433E" w:rsidRPr="007B22D6">
        <w:rPr>
          <w:rFonts w:eastAsia="DFKai-SB"/>
          <w:lang w:eastAsia="zh-TW"/>
        </w:rPr>
        <w:t xml:space="preserve"> by diving each value for the total firing strength</w:t>
      </w:r>
      <w:r w:rsidR="00E65630" w:rsidRPr="00784D0D">
        <w:rPr>
          <w:rFonts w:eastAsia="DFKai-SB"/>
          <w:highlight w:val="yellow"/>
          <w:lang w:eastAsia="zh-TW"/>
        </w:rPr>
        <w:t>, that is, it sends the normalized firing strengths</w:t>
      </w:r>
      <w:r w:rsidR="0036433E" w:rsidRPr="00784D0D">
        <w:rPr>
          <w:rFonts w:eastAsia="DFKai-SB"/>
          <w:highlight w:val="yellow"/>
          <w:lang w:eastAsia="zh-TW"/>
        </w:rPr>
        <w:t>.</w:t>
      </w:r>
      <w:r w:rsidR="0036433E" w:rsidRPr="007B22D6">
        <w:rPr>
          <w:rFonts w:eastAsia="DFKai-SB"/>
          <w:lang w:eastAsia="zh-TW"/>
        </w:rPr>
        <w:t xml:space="preserve"> </w:t>
      </w:r>
      <w:r w:rsidR="008A0A7F" w:rsidRPr="007B22D6">
        <w:rPr>
          <w:rFonts w:eastAsia="DFKai-SB"/>
          <w:lang w:eastAsia="zh-TW"/>
        </w:rPr>
        <w:t>(4) Fourth Layer</w:t>
      </w:r>
      <w:r w:rsidR="00784D0D">
        <w:rPr>
          <w:rFonts w:eastAsia="DFKai-SB"/>
          <w:lang w:eastAsia="zh-TW"/>
        </w:rPr>
        <w:t>/Inference Layer</w:t>
      </w:r>
      <w:r w:rsidR="008A0A7F" w:rsidRPr="007B22D6">
        <w:rPr>
          <w:rFonts w:eastAsia="DFKai-SB"/>
          <w:lang w:eastAsia="zh-TW"/>
        </w:rPr>
        <w:t xml:space="preserve">: </w:t>
      </w:r>
      <w:proofErr w:type="gramStart"/>
      <w:r w:rsidR="008A0A7F" w:rsidRPr="007B22D6">
        <w:rPr>
          <w:rFonts w:eastAsia="DFKai-SB"/>
          <w:lang w:eastAsia="zh-TW"/>
        </w:rPr>
        <w:t>It</w:t>
      </w:r>
      <w:proofErr w:type="gramEnd"/>
      <w:r w:rsidR="008A0A7F" w:rsidRPr="007B22D6">
        <w:rPr>
          <w:rFonts w:eastAsia="DFKai-SB"/>
          <w:lang w:eastAsia="zh-TW"/>
        </w:rPr>
        <w:t xml:space="preserve"> </w:t>
      </w:r>
      <w:r w:rsidR="000E55F2" w:rsidRPr="007B22D6">
        <w:rPr>
          <w:rFonts w:eastAsia="DFKai-SB"/>
          <w:lang w:eastAsia="zh-TW"/>
        </w:rPr>
        <w:t>multiples</w:t>
      </w:r>
      <w:r w:rsidR="000E55F2">
        <w:rPr>
          <w:rFonts w:eastAsia="DFKai-SB"/>
          <w:color w:val="7030A0"/>
          <w:lang w:eastAsia="zh-TW"/>
        </w:rPr>
        <w:t xml:space="preserve"> </w:t>
      </w:r>
      <w:r w:rsidR="0036433E" w:rsidRPr="007B22D6">
        <w:rPr>
          <w:rFonts w:eastAsia="DFKai-SB"/>
          <w:lang w:eastAsia="zh-TW"/>
        </w:rPr>
        <w:t>the normalized values</w:t>
      </w:r>
      <w:r w:rsidR="008100B2" w:rsidRPr="007B22D6">
        <w:rPr>
          <w:rFonts w:eastAsia="DFKai-SB"/>
          <w:lang w:eastAsia="zh-TW"/>
        </w:rPr>
        <w:t xml:space="preserve"> </w:t>
      </w:r>
      <w:r w:rsidR="00C33A4A" w:rsidRPr="007B22D6">
        <w:rPr>
          <w:rFonts w:eastAsia="DFKai-SB"/>
          <w:lang w:eastAsia="zh-TW"/>
        </w:rPr>
        <w:t>from</w:t>
      </w:r>
      <w:r w:rsidR="007D516B" w:rsidRPr="007B22D6">
        <w:rPr>
          <w:rFonts w:eastAsia="DFKai-SB"/>
          <w:lang w:eastAsia="zh-TW"/>
        </w:rPr>
        <w:t xml:space="preserve"> the third layer </w:t>
      </w:r>
      <w:r w:rsidR="000E55F2" w:rsidRPr="007B22D6">
        <w:rPr>
          <w:rFonts w:eastAsia="DFKai-SB"/>
          <w:lang w:eastAsia="zh-TW"/>
        </w:rPr>
        <w:t xml:space="preserve">with </w:t>
      </w:r>
      <w:r w:rsidR="00452ABB" w:rsidRPr="007B22D6">
        <w:rPr>
          <w:rFonts w:eastAsia="DFKai-SB"/>
          <w:lang w:eastAsia="zh-TW"/>
        </w:rPr>
        <w:t xml:space="preserve">the </w:t>
      </w:r>
      <w:r w:rsidR="00B14FAD" w:rsidRPr="007B22D6">
        <w:rPr>
          <w:rFonts w:eastAsia="DFKai-SB"/>
          <w:lang w:eastAsia="zh-TW"/>
        </w:rPr>
        <w:t xml:space="preserve">consequent </w:t>
      </w:r>
      <w:r w:rsidR="00F34F6C" w:rsidRPr="007B22D6">
        <w:rPr>
          <w:rFonts w:eastAsia="DFKai-SB"/>
          <w:lang w:eastAsia="zh-TW"/>
        </w:rPr>
        <w:t>parameters and sends the results to th</w:t>
      </w:r>
      <w:r w:rsidR="0031504F" w:rsidRPr="007B22D6">
        <w:rPr>
          <w:rFonts w:eastAsia="DFKai-SB"/>
          <w:lang w:eastAsia="zh-TW"/>
        </w:rPr>
        <w:t>e fifth layer. (5) Fifth Layer/</w:t>
      </w:r>
      <w:proofErr w:type="spellStart"/>
      <w:r w:rsidR="0031504F" w:rsidRPr="007B22D6">
        <w:rPr>
          <w:rFonts w:eastAsia="DFKai-SB"/>
          <w:lang w:eastAsia="zh-TW"/>
        </w:rPr>
        <w:t>Defuzzified</w:t>
      </w:r>
      <w:proofErr w:type="spellEnd"/>
      <w:r w:rsidR="0031504F" w:rsidRPr="007B22D6">
        <w:rPr>
          <w:rFonts w:eastAsia="DFKai-SB"/>
          <w:lang w:eastAsia="zh-TW"/>
        </w:rPr>
        <w:t xml:space="preserve"> Layer: It computes the overall output </w:t>
      </w:r>
      <w:r w:rsidR="00C35448" w:rsidRPr="007B22D6">
        <w:rPr>
          <w:rFonts w:eastAsia="DFKai-SB"/>
          <w:lang w:eastAsia="zh-TW"/>
        </w:rPr>
        <w:t xml:space="preserve">as summation of </w:t>
      </w:r>
      <w:r w:rsidR="001A5DEC" w:rsidRPr="007B22D6">
        <w:rPr>
          <w:rFonts w:eastAsia="DFKai-SB"/>
          <w:lang w:eastAsia="zh-TW"/>
        </w:rPr>
        <w:t xml:space="preserve">all incoming signals and to generate </w:t>
      </w:r>
      <w:r w:rsidR="00766688" w:rsidRPr="007B22D6">
        <w:rPr>
          <w:rFonts w:eastAsia="DFKai-SB"/>
          <w:lang w:eastAsia="zh-TW"/>
        </w:rPr>
        <w:t>the final output.</w:t>
      </w:r>
    </w:p>
    <w:p w14:paraId="7DD585A7" w14:textId="24F1B317" w:rsidR="00E83B9B" w:rsidRPr="009377E2" w:rsidRDefault="00FB210A" w:rsidP="00E83B9B">
      <w:pPr>
        <w:pStyle w:val="Heading1"/>
        <w:rPr>
          <w:sz w:val="18"/>
        </w:rPr>
      </w:pPr>
      <w:r w:rsidRPr="009377E2">
        <w:rPr>
          <w:sz w:val="18"/>
        </w:rPr>
        <w:t xml:space="preserve">ANFIS-based </w:t>
      </w:r>
      <w:r w:rsidR="00BF2FC3" w:rsidRPr="009377E2">
        <w:rPr>
          <w:sz w:val="18"/>
        </w:rPr>
        <w:t>Patch Learning</w:t>
      </w:r>
      <w:r w:rsidR="00002279" w:rsidRPr="009377E2">
        <w:rPr>
          <w:sz w:val="18"/>
        </w:rPr>
        <w:t xml:space="preserve"> </w:t>
      </w:r>
      <w:r w:rsidRPr="009377E2">
        <w:t>for</w:t>
      </w:r>
      <w:r w:rsidR="00BF2FC3" w:rsidRPr="009377E2">
        <w:t xml:space="preserve"> Go </w:t>
      </w:r>
      <w:r w:rsidRPr="009377E2">
        <w:t xml:space="preserve">Game </w:t>
      </w:r>
      <w:r w:rsidR="00BF2FC3" w:rsidRPr="009377E2">
        <w:t>Data Set</w:t>
      </w:r>
    </w:p>
    <w:p w14:paraId="1AF23874" w14:textId="3D7EEEDA" w:rsidR="009303D9" w:rsidRPr="009377E2" w:rsidRDefault="00E83B9B" w:rsidP="00767F9A">
      <w:pPr>
        <w:pStyle w:val="Heading2"/>
        <w:numPr>
          <w:ilvl w:val="1"/>
          <w:numId w:val="8"/>
        </w:numPr>
        <w:jc w:val="both"/>
      </w:pPr>
      <w:r w:rsidRPr="009377E2">
        <w:t>Introduction to Data</w:t>
      </w:r>
      <w:r w:rsidR="00335D86" w:rsidRPr="009377E2">
        <w:t xml:space="preserve"> </w:t>
      </w:r>
      <w:r w:rsidRPr="009377E2">
        <w:t>Set</w:t>
      </w:r>
      <w:r w:rsidR="00FD36FA" w:rsidRPr="009377E2">
        <w:t xml:space="preserve"> from IEEE WCCI 2020</w:t>
      </w:r>
    </w:p>
    <w:p w14:paraId="5FCECB0C" w14:textId="6D86F29B" w:rsidR="00912F36" w:rsidRPr="00305058" w:rsidRDefault="007877AC" w:rsidP="00912F36">
      <w:pPr>
        <w:ind w:firstLine="288"/>
        <w:jc w:val="both"/>
        <w:rPr>
          <w:rFonts w:eastAsia="DFKai-SB"/>
          <w:lang w:eastAsia="zh-TW"/>
        </w:rPr>
      </w:pPr>
      <w:r w:rsidRPr="000F06D5">
        <w:rPr>
          <w:rFonts w:eastAsia="DFKai-SB"/>
          <w:lang w:eastAsia="zh-TW"/>
        </w:rPr>
        <w:t xml:space="preserve">In this paper, we adopt </w:t>
      </w:r>
      <w:r w:rsidR="00027497" w:rsidRPr="000F06D5">
        <w:rPr>
          <w:rFonts w:eastAsia="DFKai-SB"/>
          <w:lang w:eastAsia="zh-TW"/>
        </w:rPr>
        <w:t>60 online games Master in Dec. 2016 and in Jan.</w:t>
      </w:r>
      <w:r w:rsidR="00441436" w:rsidRPr="000F06D5">
        <w:rPr>
          <w:rFonts w:eastAsia="DFKai-SB"/>
          <w:lang w:eastAsia="zh-TW"/>
        </w:rPr>
        <w:t xml:space="preserve"> </w:t>
      </w:r>
      <w:r w:rsidR="00AF16A9" w:rsidRPr="000F06D5">
        <w:rPr>
          <w:rFonts w:eastAsia="DFKai-SB"/>
          <w:lang w:eastAsia="zh-TW"/>
        </w:rPr>
        <w:t>to be the experimental data</w:t>
      </w:r>
      <w:r w:rsidR="00A1582C" w:rsidRPr="000F06D5">
        <w:rPr>
          <w:rFonts w:eastAsia="DFKai-SB"/>
          <w:lang w:eastAsia="zh-TW"/>
        </w:rPr>
        <w:t xml:space="preserve"> and </w:t>
      </w:r>
      <w:r w:rsidR="00942C95" w:rsidRPr="000F06D5">
        <w:rPr>
          <w:rFonts w:eastAsia="DFKai-SB"/>
          <w:lang w:eastAsia="zh-TW"/>
        </w:rPr>
        <w:t xml:space="preserve">they </w:t>
      </w:r>
      <w:r w:rsidR="001F6A12" w:rsidRPr="000F06D5">
        <w:rPr>
          <w:rFonts w:eastAsia="DFKai-SB"/>
          <w:lang w:eastAsia="zh-TW"/>
        </w:rPr>
        <w:t>were</w:t>
      </w:r>
      <w:r w:rsidR="005A177A" w:rsidRPr="000F06D5">
        <w:rPr>
          <w:rFonts w:eastAsia="DFKai-SB"/>
          <w:lang w:eastAsia="zh-TW"/>
        </w:rPr>
        <w:t xml:space="preserve"> designated</w:t>
      </w:r>
      <w:r w:rsidR="001F6A12" w:rsidRPr="000F06D5">
        <w:rPr>
          <w:rFonts w:eastAsia="DFKai-SB"/>
          <w:lang w:eastAsia="zh-TW"/>
        </w:rPr>
        <w:t xml:space="preserve"> to be the </w:t>
      </w:r>
      <w:r w:rsidR="00DE786A" w:rsidRPr="000F06D5">
        <w:rPr>
          <w:rFonts w:eastAsia="DFKai-SB"/>
          <w:lang w:eastAsia="zh-TW"/>
        </w:rPr>
        <w:t>competition</w:t>
      </w:r>
      <w:r w:rsidR="005E764F" w:rsidRPr="000F06D5">
        <w:rPr>
          <w:rFonts w:eastAsia="DFKai-SB"/>
          <w:lang w:eastAsia="zh-TW"/>
        </w:rPr>
        <w:t xml:space="preserve"> </w:t>
      </w:r>
      <w:r w:rsidR="001F6A12" w:rsidRPr="000F06D5">
        <w:rPr>
          <w:rFonts w:eastAsia="DFKai-SB"/>
          <w:lang w:eastAsia="zh-TW"/>
        </w:rPr>
        <w:t xml:space="preserve">data </w:t>
      </w:r>
      <w:r w:rsidR="00530D3A" w:rsidRPr="000F06D5">
        <w:rPr>
          <w:rFonts w:eastAsia="DFKai-SB"/>
          <w:lang w:eastAsia="zh-TW"/>
        </w:rPr>
        <w:t xml:space="preserve">held in IEEE CIS </w:t>
      </w:r>
      <w:r w:rsidR="00530D3A" w:rsidRPr="00DC5FD4">
        <w:rPr>
          <w:rFonts w:eastAsia="DFKai-SB"/>
          <w:highlight w:val="yellow"/>
          <w:lang w:eastAsia="zh-TW"/>
        </w:rPr>
        <w:t>flag</w:t>
      </w:r>
      <w:r w:rsidR="00547324" w:rsidRPr="00DC5FD4">
        <w:rPr>
          <w:rFonts w:eastAsia="DFKai-SB"/>
          <w:highlight w:val="yellow"/>
          <w:lang w:eastAsia="zh-TW"/>
        </w:rPr>
        <w:t>ship</w:t>
      </w:r>
      <w:r w:rsidR="00547324" w:rsidRPr="000F06D5">
        <w:rPr>
          <w:rFonts w:eastAsia="DFKai-SB"/>
          <w:lang w:eastAsia="zh-TW"/>
        </w:rPr>
        <w:t xml:space="preserve"> conferences [3]</w:t>
      </w:r>
      <w:r w:rsidR="00F8092B" w:rsidRPr="000F06D5">
        <w:rPr>
          <w:rFonts w:eastAsia="DFKai-SB"/>
          <w:lang w:eastAsia="zh-TW"/>
        </w:rPr>
        <w:t>.</w:t>
      </w:r>
      <w:r w:rsidR="00B3702C" w:rsidRPr="000F06D5">
        <w:rPr>
          <w:rFonts w:eastAsia="DFKai-SB"/>
          <w:lang w:eastAsia="zh-TW"/>
        </w:rPr>
        <w:t xml:space="preserve"> </w:t>
      </w:r>
      <w:r w:rsidR="00A405BF" w:rsidRPr="003D1CA9">
        <w:rPr>
          <w:rFonts w:eastAsia="DFKai-SB"/>
          <w:lang w:eastAsia="zh-TW"/>
        </w:rPr>
        <w:t>The participates can choose any 40 Games from 60 Games as the training data and the remaining 20 Games as the testing data.</w:t>
      </w:r>
      <w:r w:rsidR="00A405BF" w:rsidRPr="003D1CA9">
        <w:rPr>
          <w:rFonts w:eastAsia="DFKai-SB" w:hint="eastAsia"/>
          <w:lang w:eastAsia="zh-TW"/>
        </w:rPr>
        <w:t xml:space="preserve"> </w:t>
      </w:r>
      <w:r w:rsidR="004C4224" w:rsidRPr="00E07ABB">
        <w:rPr>
          <w:rFonts w:eastAsia="DFKai-SB"/>
          <w:lang w:eastAsia="zh-TW"/>
        </w:rPr>
        <w:t xml:space="preserve">The participates construct the knowledge base and the rule base of the </w:t>
      </w:r>
      <w:r w:rsidR="00986E49" w:rsidRPr="00E07ABB">
        <w:rPr>
          <w:rFonts w:eastAsia="DFKai-SB"/>
          <w:lang w:eastAsia="zh-TW"/>
        </w:rPr>
        <w:t xml:space="preserve">fuzzy </w:t>
      </w:r>
      <w:r w:rsidR="004C4224" w:rsidRPr="00E07ABB">
        <w:rPr>
          <w:rFonts w:eastAsia="DFKai-SB"/>
          <w:lang w:eastAsia="zh-TW"/>
        </w:rPr>
        <w:t>inference system.</w:t>
      </w:r>
      <w:r w:rsidR="00E07ABB">
        <w:rPr>
          <w:rFonts w:eastAsia="DFKai-SB" w:hint="eastAsia"/>
          <w:lang w:eastAsia="zh-TW"/>
        </w:rPr>
        <w:t xml:space="preserve"> </w:t>
      </w:r>
      <w:r w:rsidR="001B6C88">
        <w:rPr>
          <w:rFonts w:eastAsia="DFKai-SB"/>
          <w:lang w:eastAsia="zh-TW"/>
        </w:rPr>
        <w:t xml:space="preserve">Table 1 shows the information of move 1 to move 20 of Game 1. </w:t>
      </w:r>
      <w:r w:rsidR="00740BC1">
        <w:rPr>
          <w:rFonts w:eastAsia="DFKai-SB"/>
          <w:lang w:eastAsia="zh-TW"/>
        </w:rPr>
        <w:t>Each g</w:t>
      </w:r>
      <w:r w:rsidR="006955F4" w:rsidRPr="00F20930">
        <w:rPr>
          <w:rFonts w:eastAsia="DFKai-SB"/>
          <w:lang w:eastAsia="zh-TW"/>
        </w:rPr>
        <w:t>ame</w:t>
      </w:r>
      <w:r w:rsidR="00AE0739">
        <w:rPr>
          <w:rFonts w:eastAsia="DFKai-SB"/>
          <w:lang w:eastAsia="zh-TW"/>
        </w:rPr>
        <w:t xml:space="preserve"> </w:t>
      </w:r>
      <w:r w:rsidR="006955F4" w:rsidRPr="00F20930">
        <w:rPr>
          <w:rFonts w:eastAsia="DFKai-SB"/>
          <w:lang w:eastAsia="zh-TW"/>
        </w:rPr>
        <w:t xml:space="preserve">includes the </w:t>
      </w:r>
      <w:r w:rsidR="00D317CE">
        <w:rPr>
          <w:rFonts w:eastAsia="DFKai-SB"/>
          <w:lang w:eastAsia="zh-TW"/>
        </w:rPr>
        <w:t xml:space="preserve">information predicted </w:t>
      </w:r>
      <w:r w:rsidR="006955F4" w:rsidRPr="00F20930">
        <w:rPr>
          <w:rFonts w:eastAsia="DFKai-SB"/>
          <w:lang w:eastAsia="zh-TW"/>
        </w:rPr>
        <w:t xml:space="preserve">by </w:t>
      </w:r>
      <w:proofErr w:type="spellStart"/>
      <w:r w:rsidR="006955F4" w:rsidRPr="00F20930">
        <w:rPr>
          <w:rFonts w:eastAsia="DFKai-SB"/>
          <w:lang w:eastAsia="zh-TW"/>
        </w:rPr>
        <w:t>Darkforest</w:t>
      </w:r>
      <w:proofErr w:type="spellEnd"/>
      <w:r w:rsidR="006955F4" w:rsidRPr="00F20930">
        <w:rPr>
          <w:rFonts w:eastAsia="DFKai-SB"/>
          <w:lang w:eastAsia="zh-TW"/>
        </w:rPr>
        <w:t xml:space="preserve"> AI Bot and </w:t>
      </w:r>
      <w:r w:rsidR="00D317CE">
        <w:rPr>
          <w:rFonts w:eastAsia="DFKai-SB"/>
          <w:lang w:eastAsia="zh-TW"/>
        </w:rPr>
        <w:t xml:space="preserve">by </w:t>
      </w:r>
      <w:r w:rsidR="006955F4" w:rsidRPr="00F20930">
        <w:rPr>
          <w:rFonts w:eastAsia="DFKai-SB"/>
          <w:lang w:eastAsia="zh-TW"/>
        </w:rPr>
        <w:t xml:space="preserve">EFL </w:t>
      </w:r>
      <w:proofErr w:type="spellStart"/>
      <w:r w:rsidR="006955F4" w:rsidRPr="00F20930">
        <w:rPr>
          <w:rFonts w:eastAsia="DFKai-SB"/>
          <w:lang w:eastAsia="zh-TW"/>
        </w:rPr>
        <w:t>OpenGo</w:t>
      </w:r>
      <w:proofErr w:type="spellEnd"/>
      <w:r w:rsidR="006955F4" w:rsidRPr="00F20930">
        <w:rPr>
          <w:rFonts w:eastAsia="DFKai-SB"/>
          <w:lang w:eastAsia="zh-TW"/>
        </w:rPr>
        <w:t xml:space="preserve"> AI Bot. </w:t>
      </w:r>
      <w:proofErr w:type="spellStart"/>
      <w:r w:rsidR="006955F4" w:rsidRPr="00F20930">
        <w:rPr>
          <w:rFonts w:eastAsia="DFKai-SB"/>
          <w:lang w:eastAsia="zh-TW"/>
        </w:rPr>
        <w:t>MoveNo</w:t>
      </w:r>
      <w:proofErr w:type="spellEnd"/>
      <w:r w:rsidR="006955F4" w:rsidRPr="00F20930">
        <w:rPr>
          <w:rFonts w:eastAsia="DFKai-SB"/>
          <w:lang w:eastAsia="zh-TW"/>
        </w:rPr>
        <w:t xml:space="preserve"> is the move number but </w:t>
      </w:r>
      <w:proofErr w:type="spellStart"/>
      <w:r w:rsidR="00300048">
        <w:rPr>
          <w:rFonts w:eastAsia="DFKai-SB"/>
          <w:lang w:eastAsia="zh-TW"/>
        </w:rPr>
        <w:t>MoveNo</w:t>
      </w:r>
      <w:proofErr w:type="spellEnd"/>
      <w:r w:rsidR="00300048">
        <w:rPr>
          <w:rFonts w:eastAsia="DFKai-SB"/>
          <w:lang w:eastAsia="zh-TW"/>
        </w:rPr>
        <w:t xml:space="preserve"> only lists “odd”</w:t>
      </w:r>
      <w:r w:rsidR="006955F4" w:rsidRPr="00F20930">
        <w:rPr>
          <w:rFonts w:eastAsia="DFKai-SB"/>
          <w:lang w:eastAsia="zh-TW"/>
        </w:rPr>
        <w:t xml:space="preserve"> numbers (i.e., 1, 3, 5, ...) because each row corresponds to a pair of one Black move and one White move. That is, the row with the </w:t>
      </w:r>
      <w:proofErr w:type="spellStart"/>
      <w:r w:rsidR="006955F4" w:rsidRPr="00F20930">
        <w:rPr>
          <w:rFonts w:eastAsia="DFKai-SB"/>
          <w:lang w:eastAsia="zh-TW"/>
        </w:rPr>
        <w:t>MoveNo</w:t>
      </w:r>
      <w:proofErr w:type="spellEnd"/>
      <w:r w:rsidR="006955F4" w:rsidRPr="00F20930">
        <w:rPr>
          <w:rFonts w:eastAsia="DFKai-SB"/>
          <w:lang w:eastAsia="zh-TW"/>
        </w:rPr>
        <w:t xml:space="preserve"> 1 corresponds to the Black first move (i.e., B1) and the White first move (i.e., W2). The row with the </w:t>
      </w:r>
      <w:proofErr w:type="spellStart"/>
      <w:r w:rsidR="006955F4" w:rsidRPr="00F20930">
        <w:rPr>
          <w:rFonts w:eastAsia="DFKai-SB"/>
          <w:lang w:eastAsia="zh-TW"/>
        </w:rPr>
        <w:t>MoveNo</w:t>
      </w:r>
      <w:proofErr w:type="spellEnd"/>
      <w:r w:rsidR="006955F4" w:rsidRPr="00F20930">
        <w:rPr>
          <w:rFonts w:eastAsia="DFKai-SB"/>
          <w:lang w:eastAsia="zh-TW"/>
        </w:rPr>
        <w:t xml:space="preserve"> 145 corresponds to the Black 145</w:t>
      </w:r>
      <w:r w:rsidR="006955F4" w:rsidRPr="00433932">
        <w:rPr>
          <w:rFonts w:eastAsia="DFKai-SB"/>
          <w:vertAlign w:val="superscript"/>
          <w:lang w:eastAsia="zh-TW"/>
        </w:rPr>
        <w:t>th</w:t>
      </w:r>
      <w:r w:rsidR="006955F4" w:rsidRPr="00F20930">
        <w:rPr>
          <w:rFonts w:eastAsia="DFKai-SB"/>
          <w:lang w:eastAsia="zh-TW"/>
        </w:rPr>
        <w:t xml:space="preserve"> move (i.e., B145) and the White 146</w:t>
      </w:r>
      <w:r w:rsidR="006955F4" w:rsidRPr="006368D0">
        <w:rPr>
          <w:rFonts w:eastAsia="DFKai-SB"/>
          <w:vertAlign w:val="superscript"/>
          <w:lang w:eastAsia="zh-TW"/>
        </w:rPr>
        <w:t>th</w:t>
      </w:r>
      <w:r w:rsidR="006955F4" w:rsidRPr="00F20930">
        <w:rPr>
          <w:rFonts w:eastAsia="DFKai-SB"/>
          <w:lang w:eastAsia="zh-TW"/>
        </w:rPr>
        <w:t xml:space="preserve"> move (i.e.,</w:t>
      </w:r>
      <w:r w:rsidR="00B70FF1">
        <w:rPr>
          <w:rFonts w:eastAsia="DFKai-SB"/>
          <w:lang w:eastAsia="zh-TW"/>
        </w:rPr>
        <w:t xml:space="preserve"> W146). If the final </w:t>
      </w:r>
      <w:proofErr w:type="spellStart"/>
      <w:r w:rsidR="00B70FF1">
        <w:rPr>
          <w:rFonts w:eastAsia="DFKai-SB"/>
          <w:lang w:eastAsia="zh-TW"/>
        </w:rPr>
        <w:t>MoveNo</w:t>
      </w:r>
      <w:proofErr w:type="spellEnd"/>
      <w:r w:rsidR="00B70FF1">
        <w:rPr>
          <w:rFonts w:eastAsia="DFKai-SB"/>
          <w:lang w:eastAsia="zh-TW"/>
        </w:rPr>
        <w:t xml:space="preserve"> is “odd</w:t>
      </w:r>
      <w:r w:rsidR="006955F4" w:rsidRPr="00F20930">
        <w:rPr>
          <w:rFonts w:eastAsia="DFKai-SB"/>
          <w:lang w:eastAsia="zh-TW"/>
        </w:rPr>
        <w:t>,</w:t>
      </w:r>
      <w:r w:rsidR="00B70FF1">
        <w:rPr>
          <w:rFonts w:eastAsia="DFKai-SB"/>
          <w:lang w:eastAsia="zh-TW"/>
        </w:rPr>
        <w:t>” “White’s information of the last row”</w:t>
      </w:r>
      <w:r w:rsidR="006955F4" w:rsidRPr="00F20930">
        <w:rPr>
          <w:rFonts w:eastAsia="DFKai-SB"/>
          <w:lang w:eastAsia="zh-TW"/>
        </w:rPr>
        <w:t xml:space="preserve"> will be vacant.</w:t>
      </w:r>
      <w:r w:rsidR="000B37B1" w:rsidRPr="000B37B1">
        <w:rPr>
          <w:rFonts w:eastAsia="DFKai-SB"/>
          <w:lang w:eastAsia="zh-TW"/>
        </w:rPr>
        <w:t xml:space="preserve"> </w:t>
      </w:r>
      <w:r w:rsidR="00912F36" w:rsidRPr="00912F36">
        <w:rPr>
          <w:rFonts w:eastAsia="DFKai-SB"/>
          <w:lang w:eastAsia="zh-TW"/>
        </w:rPr>
        <w:t xml:space="preserve">There are 3,758 data adopted from Master Game 1 to Game 40 for the training dataset. The Game 41 to Game 60 with 1880 dataset will be adopted to </w:t>
      </w:r>
      <w:r w:rsidR="00912F36">
        <w:rPr>
          <w:rFonts w:eastAsia="DFKai-SB"/>
          <w:lang w:eastAsia="zh-TW"/>
        </w:rPr>
        <w:t>be the testing data in this pap</w:t>
      </w:r>
      <w:r w:rsidR="00912F36" w:rsidRPr="00912F36">
        <w:rPr>
          <w:rFonts w:eastAsia="DFKai-SB"/>
          <w:lang w:eastAsia="zh-TW"/>
        </w:rPr>
        <w:t>er.</w:t>
      </w:r>
    </w:p>
    <w:p w14:paraId="7F989F66" w14:textId="4D54F810" w:rsidR="007F184F" w:rsidRPr="00C53EEA" w:rsidRDefault="00DC1B6C" w:rsidP="0020388B">
      <w:pPr>
        <w:pStyle w:val="tablehead"/>
        <w:tabs>
          <w:tab w:val="clear" w:pos="1080"/>
        </w:tabs>
        <w:ind w:left="480" w:hanging="480"/>
        <w:rPr>
          <w:rFonts w:eastAsia="DFKai-SB"/>
          <w:lang w:eastAsia="zh-TW"/>
        </w:rPr>
      </w:pPr>
      <w:r w:rsidRPr="00C53EEA">
        <w:rPr>
          <w:rFonts w:eastAsia="DFKai-SB"/>
          <w:lang w:eastAsia="zh-TW"/>
        </w:rPr>
        <w:t>Move 1 to Move 20 of Game 1</w:t>
      </w:r>
      <w:r w:rsidR="00C53EEA" w:rsidRPr="00C53EEA">
        <w:rPr>
          <w:rFonts w:eastAsia="DFKai-SB"/>
          <w:lang w:eastAsia="zh-TW"/>
        </w:rPr>
        <w:t>.</w:t>
      </w:r>
    </w:p>
    <w:tbl>
      <w:tblPr>
        <w:tblW w:w="5000" w:type="pct"/>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456"/>
        <w:gridCol w:w="502"/>
        <w:gridCol w:w="541"/>
        <w:gridCol w:w="549"/>
        <w:gridCol w:w="588"/>
        <w:gridCol w:w="626"/>
        <w:gridCol w:w="666"/>
        <w:gridCol w:w="534"/>
        <w:gridCol w:w="571"/>
      </w:tblGrid>
      <w:tr w:rsidR="00947DD3" w:rsidRPr="007F184F" w14:paraId="1F53806D" w14:textId="77777777" w:rsidTr="004F5A6B">
        <w:trPr>
          <w:trHeight w:val="20"/>
        </w:trPr>
        <w:tc>
          <w:tcPr>
            <w:tcW w:w="447" w:type="pct"/>
            <w:tcBorders>
              <w:top w:val="single" w:sz="4" w:space="0" w:color="auto"/>
              <w:bottom w:val="single" w:sz="4" w:space="0" w:color="auto"/>
            </w:tcBorders>
            <w:shd w:val="clear" w:color="auto" w:fill="auto"/>
            <w:noWrap/>
            <w:vAlign w:val="center"/>
            <w:hideMark/>
          </w:tcPr>
          <w:p w14:paraId="2447BB25" w14:textId="77777777" w:rsidR="00023B45"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Move</w:t>
            </w:r>
          </w:p>
          <w:p w14:paraId="792B2771" w14:textId="093A7FDB"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No</w:t>
            </w:r>
          </w:p>
        </w:tc>
        <w:tc>
          <w:tcPr>
            <w:tcW w:w="495" w:type="pct"/>
            <w:tcBorders>
              <w:top w:val="single" w:sz="4" w:space="0" w:color="auto"/>
              <w:bottom w:val="single" w:sz="4" w:space="0" w:color="auto"/>
            </w:tcBorders>
            <w:shd w:val="clear" w:color="auto" w:fill="auto"/>
            <w:noWrap/>
            <w:vAlign w:val="center"/>
            <w:hideMark/>
          </w:tcPr>
          <w:p w14:paraId="07951AD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DBSN</w:t>
            </w:r>
          </w:p>
        </w:tc>
        <w:tc>
          <w:tcPr>
            <w:tcW w:w="536" w:type="pct"/>
            <w:tcBorders>
              <w:top w:val="single" w:sz="4" w:space="0" w:color="auto"/>
              <w:bottom w:val="single" w:sz="4" w:space="0" w:color="auto"/>
            </w:tcBorders>
            <w:shd w:val="clear" w:color="auto" w:fill="auto"/>
            <w:noWrap/>
            <w:vAlign w:val="center"/>
            <w:hideMark/>
          </w:tcPr>
          <w:p w14:paraId="7E340052"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DWSN</w:t>
            </w:r>
          </w:p>
        </w:tc>
        <w:tc>
          <w:tcPr>
            <w:tcW w:w="544" w:type="pct"/>
            <w:tcBorders>
              <w:top w:val="single" w:sz="4" w:space="0" w:color="auto"/>
              <w:bottom w:val="single" w:sz="4" w:space="0" w:color="auto"/>
            </w:tcBorders>
            <w:shd w:val="clear" w:color="auto" w:fill="auto"/>
            <w:noWrap/>
            <w:vAlign w:val="center"/>
            <w:hideMark/>
          </w:tcPr>
          <w:p w14:paraId="2BFD55E8"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DBWR</w:t>
            </w:r>
          </w:p>
        </w:tc>
        <w:tc>
          <w:tcPr>
            <w:tcW w:w="586" w:type="pct"/>
            <w:tcBorders>
              <w:top w:val="single" w:sz="4" w:space="0" w:color="auto"/>
              <w:bottom w:val="single" w:sz="4" w:space="0" w:color="auto"/>
            </w:tcBorders>
            <w:shd w:val="clear" w:color="auto" w:fill="auto"/>
            <w:noWrap/>
            <w:vAlign w:val="center"/>
            <w:hideMark/>
          </w:tcPr>
          <w:p w14:paraId="30D57289"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DWWR</w:t>
            </w:r>
          </w:p>
        </w:tc>
        <w:tc>
          <w:tcPr>
            <w:tcW w:w="626" w:type="pct"/>
            <w:tcBorders>
              <w:top w:val="single" w:sz="4" w:space="0" w:color="auto"/>
              <w:bottom w:val="single" w:sz="4" w:space="0" w:color="auto"/>
            </w:tcBorders>
            <w:shd w:val="clear" w:color="auto" w:fill="auto"/>
            <w:noWrap/>
            <w:vAlign w:val="center"/>
            <w:hideMark/>
          </w:tcPr>
          <w:p w14:paraId="0797AFAA"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DBTMR</w:t>
            </w:r>
          </w:p>
        </w:tc>
        <w:tc>
          <w:tcPr>
            <w:tcW w:w="669" w:type="pct"/>
            <w:tcBorders>
              <w:top w:val="single" w:sz="4" w:space="0" w:color="auto"/>
              <w:bottom w:val="single" w:sz="4" w:space="0" w:color="auto"/>
            </w:tcBorders>
            <w:shd w:val="clear" w:color="auto" w:fill="auto"/>
            <w:noWrap/>
            <w:vAlign w:val="center"/>
            <w:hideMark/>
          </w:tcPr>
          <w:p w14:paraId="613AC195"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DWTMR</w:t>
            </w:r>
          </w:p>
        </w:tc>
        <w:tc>
          <w:tcPr>
            <w:tcW w:w="529" w:type="pct"/>
            <w:tcBorders>
              <w:top w:val="single" w:sz="4" w:space="0" w:color="auto"/>
              <w:bottom w:val="single" w:sz="4" w:space="0" w:color="auto"/>
            </w:tcBorders>
            <w:shd w:val="clear" w:color="auto" w:fill="auto"/>
            <w:noWrap/>
            <w:vAlign w:val="center"/>
            <w:hideMark/>
          </w:tcPr>
          <w:p w14:paraId="26214D25"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EBWR</w:t>
            </w:r>
          </w:p>
        </w:tc>
        <w:tc>
          <w:tcPr>
            <w:tcW w:w="568" w:type="pct"/>
            <w:tcBorders>
              <w:top w:val="single" w:sz="4" w:space="0" w:color="auto"/>
              <w:bottom w:val="single" w:sz="4" w:space="0" w:color="auto"/>
            </w:tcBorders>
            <w:shd w:val="clear" w:color="auto" w:fill="auto"/>
            <w:noWrap/>
            <w:vAlign w:val="center"/>
            <w:hideMark/>
          </w:tcPr>
          <w:p w14:paraId="66993A03"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EWWR</w:t>
            </w:r>
          </w:p>
        </w:tc>
      </w:tr>
      <w:tr w:rsidR="00947DD3" w:rsidRPr="007F184F" w14:paraId="20D81AAE" w14:textId="77777777" w:rsidTr="004F5A6B">
        <w:trPr>
          <w:trHeight w:val="20"/>
        </w:trPr>
        <w:tc>
          <w:tcPr>
            <w:tcW w:w="447" w:type="pct"/>
            <w:tcBorders>
              <w:top w:val="single" w:sz="4" w:space="0" w:color="auto"/>
            </w:tcBorders>
            <w:shd w:val="clear" w:color="auto" w:fill="auto"/>
            <w:noWrap/>
            <w:vAlign w:val="center"/>
            <w:hideMark/>
          </w:tcPr>
          <w:p w14:paraId="61728853"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w:t>
            </w:r>
          </w:p>
        </w:tc>
        <w:tc>
          <w:tcPr>
            <w:tcW w:w="495" w:type="pct"/>
            <w:tcBorders>
              <w:top w:val="single" w:sz="4" w:space="0" w:color="auto"/>
            </w:tcBorders>
            <w:shd w:val="clear" w:color="auto" w:fill="auto"/>
            <w:noWrap/>
            <w:vAlign w:val="center"/>
            <w:hideMark/>
          </w:tcPr>
          <w:p w14:paraId="01E4B0DF"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3863</w:t>
            </w:r>
          </w:p>
        </w:tc>
        <w:tc>
          <w:tcPr>
            <w:tcW w:w="536" w:type="pct"/>
            <w:tcBorders>
              <w:top w:val="single" w:sz="4" w:space="0" w:color="auto"/>
            </w:tcBorders>
            <w:shd w:val="clear" w:color="auto" w:fill="auto"/>
            <w:noWrap/>
            <w:vAlign w:val="center"/>
            <w:hideMark/>
          </w:tcPr>
          <w:p w14:paraId="3D6210E3"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2274</w:t>
            </w:r>
          </w:p>
        </w:tc>
        <w:tc>
          <w:tcPr>
            <w:tcW w:w="544" w:type="pct"/>
            <w:tcBorders>
              <w:top w:val="single" w:sz="4" w:space="0" w:color="auto"/>
            </w:tcBorders>
            <w:shd w:val="clear" w:color="auto" w:fill="auto"/>
            <w:noWrap/>
            <w:vAlign w:val="center"/>
            <w:hideMark/>
          </w:tcPr>
          <w:p w14:paraId="762E9EF1" w14:textId="05BB0550"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0.52</w:t>
            </w:r>
          </w:p>
        </w:tc>
        <w:tc>
          <w:tcPr>
            <w:tcW w:w="586" w:type="pct"/>
            <w:tcBorders>
              <w:top w:val="single" w:sz="4" w:space="0" w:color="auto"/>
            </w:tcBorders>
            <w:shd w:val="clear" w:color="auto" w:fill="auto"/>
            <w:noWrap/>
            <w:vAlign w:val="center"/>
            <w:hideMark/>
          </w:tcPr>
          <w:p w14:paraId="75948985" w14:textId="0DA86F30"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0.48</w:t>
            </w:r>
          </w:p>
        </w:tc>
        <w:tc>
          <w:tcPr>
            <w:tcW w:w="626" w:type="pct"/>
            <w:tcBorders>
              <w:top w:val="single" w:sz="4" w:space="0" w:color="auto"/>
            </w:tcBorders>
            <w:shd w:val="clear" w:color="auto" w:fill="auto"/>
            <w:noWrap/>
            <w:vAlign w:val="center"/>
            <w:hideMark/>
          </w:tcPr>
          <w:p w14:paraId="5E6CAAD3"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0</w:t>
            </w:r>
          </w:p>
        </w:tc>
        <w:tc>
          <w:tcPr>
            <w:tcW w:w="669" w:type="pct"/>
            <w:tcBorders>
              <w:top w:val="single" w:sz="4" w:space="0" w:color="auto"/>
            </w:tcBorders>
            <w:shd w:val="clear" w:color="auto" w:fill="auto"/>
            <w:noWrap/>
            <w:vAlign w:val="center"/>
            <w:hideMark/>
          </w:tcPr>
          <w:p w14:paraId="09E25612"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w:t>
            </w:r>
          </w:p>
        </w:tc>
        <w:tc>
          <w:tcPr>
            <w:tcW w:w="529" w:type="pct"/>
            <w:tcBorders>
              <w:top w:val="single" w:sz="4" w:space="0" w:color="auto"/>
            </w:tcBorders>
            <w:shd w:val="clear" w:color="auto" w:fill="auto"/>
            <w:noWrap/>
            <w:vAlign w:val="center"/>
            <w:hideMark/>
          </w:tcPr>
          <w:p w14:paraId="4B0C95DA" w14:textId="3601FE8E"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0.49</w:t>
            </w:r>
          </w:p>
        </w:tc>
        <w:tc>
          <w:tcPr>
            <w:tcW w:w="568" w:type="pct"/>
            <w:tcBorders>
              <w:top w:val="single" w:sz="4" w:space="0" w:color="auto"/>
            </w:tcBorders>
            <w:shd w:val="clear" w:color="auto" w:fill="auto"/>
            <w:noWrap/>
            <w:vAlign w:val="center"/>
            <w:hideMark/>
          </w:tcPr>
          <w:p w14:paraId="3CDDB791" w14:textId="73A1F5DE"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0.50</w:t>
            </w:r>
          </w:p>
        </w:tc>
      </w:tr>
      <w:tr w:rsidR="00947DD3" w:rsidRPr="007F184F" w14:paraId="4A53820C" w14:textId="77777777" w:rsidTr="004F5A6B">
        <w:trPr>
          <w:trHeight w:val="20"/>
        </w:trPr>
        <w:tc>
          <w:tcPr>
            <w:tcW w:w="447" w:type="pct"/>
            <w:shd w:val="clear" w:color="auto" w:fill="auto"/>
            <w:noWrap/>
            <w:vAlign w:val="center"/>
            <w:hideMark/>
          </w:tcPr>
          <w:p w14:paraId="1D84595C"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3</w:t>
            </w:r>
          </w:p>
        </w:tc>
        <w:tc>
          <w:tcPr>
            <w:tcW w:w="495" w:type="pct"/>
            <w:shd w:val="clear" w:color="auto" w:fill="auto"/>
            <w:noWrap/>
            <w:vAlign w:val="center"/>
            <w:hideMark/>
          </w:tcPr>
          <w:p w14:paraId="7964D138"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9283</w:t>
            </w:r>
          </w:p>
        </w:tc>
        <w:tc>
          <w:tcPr>
            <w:tcW w:w="536" w:type="pct"/>
            <w:shd w:val="clear" w:color="auto" w:fill="auto"/>
            <w:noWrap/>
            <w:vAlign w:val="center"/>
            <w:hideMark/>
          </w:tcPr>
          <w:p w14:paraId="2BBB5764"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7866</w:t>
            </w:r>
          </w:p>
        </w:tc>
        <w:tc>
          <w:tcPr>
            <w:tcW w:w="544" w:type="pct"/>
            <w:shd w:val="clear" w:color="auto" w:fill="auto"/>
            <w:noWrap/>
            <w:vAlign w:val="center"/>
            <w:hideMark/>
          </w:tcPr>
          <w:p w14:paraId="4D146F85" w14:textId="0994C85A"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0.51</w:t>
            </w:r>
          </w:p>
        </w:tc>
        <w:tc>
          <w:tcPr>
            <w:tcW w:w="586" w:type="pct"/>
            <w:shd w:val="clear" w:color="auto" w:fill="auto"/>
            <w:noWrap/>
            <w:vAlign w:val="center"/>
            <w:hideMark/>
          </w:tcPr>
          <w:p w14:paraId="24071324" w14:textId="44070A0C"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0.48</w:t>
            </w:r>
          </w:p>
        </w:tc>
        <w:tc>
          <w:tcPr>
            <w:tcW w:w="626" w:type="pct"/>
            <w:shd w:val="clear" w:color="auto" w:fill="auto"/>
            <w:noWrap/>
            <w:vAlign w:val="center"/>
            <w:hideMark/>
          </w:tcPr>
          <w:p w14:paraId="3E760D0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0.5</w:t>
            </w:r>
          </w:p>
        </w:tc>
        <w:tc>
          <w:tcPr>
            <w:tcW w:w="669" w:type="pct"/>
            <w:shd w:val="clear" w:color="auto" w:fill="auto"/>
            <w:noWrap/>
            <w:vAlign w:val="center"/>
            <w:hideMark/>
          </w:tcPr>
          <w:p w14:paraId="51DF24FA"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w:t>
            </w:r>
          </w:p>
        </w:tc>
        <w:tc>
          <w:tcPr>
            <w:tcW w:w="529" w:type="pct"/>
            <w:shd w:val="clear" w:color="auto" w:fill="auto"/>
            <w:noWrap/>
            <w:vAlign w:val="center"/>
            <w:hideMark/>
          </w:tcPr>
          <w:p w14:paraId="789A7DAF" w14:textId="461780F3"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0.45</w:t>
            </w:r>
          </w:p>
        </w:tc>
        <w:tc>
          <w:tcPr>
            <w:tcW w:w="568" w:type="pct"/>
            <w:shd w:val="clear" w:color="auto" w:fill="auto"/>
            <w:noWrap/>
            <w:vAlign w:val="center"/>
            <w:hideMark/>
          </w:tcPr>
          <w:p w14:paraId="59D48DDF" w14:textId="747738F1"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0.54</w:t>
            </w:r>
          </w:p>
        </w:tc>
      </w:tr>
      <w:tr w:rsidR="00947DD3" w:rsidRPr="007F184F" w14:paraId="0C44F2FE" w14:textId="77777777" w:rsidTr="004F5A6B">
        <w:trPr>
          <w:trHeight w:val="20"/>
        </w:trPr>
        <w:tc>
          <w:tcPr>
            <w:tcW w:w="447" w:type="pct"/>
            <w:shd w:val="clear" w:color="auto" w:fill="auto"/>
            <w:noWrap/>
            <w:vAlign w:val="center"/>
            <w:hideMark/>
          </w:tcPr>
          <w:p w14:paraId="00B0DEA1"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5</w:t>
            </w:r>
          </w:p>
        </w:tc>
        <w:tc>
          <w:tcPr>
            <w:tcW w:w="495" w:type="pct"/>
            <w:shd w:val="clear" w:color="auto" w:fill="auto"/>
            <w:noWrap/>
            <w:vAlign w:val="center"/>
            <w:hideMark/>
          </w:tcPr>
          <w:p w14:paraId="1C5978E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11395</w:t>
            </w:r>
          </w:p>
        </w:tc>
        <w:tc>
          <w:tcPr>
            <w:tcW w:w="536" w:type="pct"/>
            <w:shd w:val="clear" w:color="auto" w:fill="auto"/>
            <w:noWrap/>
            <w:vAlign w:val="center"/>
            <w:hideMark/>
          </w:tcPr>
          <w:p w14:paraId="2F808C37"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6798</w:t>
            </w:r>
          </w:p>
        </w:tc>
        <w:tc>
          <w:tcPr>
            <w:tcW w:w="544" w:type="pct"/>
            <w:shd w:val="clear" w:color="auto" w:fill="auto"/>
            <w:noWrap/>
            <w:vAlign w:val="center"/>
            <w:hideMark/>
          </w:tcPr>
          <w:p w14:paraId="718FEBD6" w14:textId="2ECF6B35"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0.51</w:t>
            </w:r>
          </w:p>
        </w:tc>
        <w:tc>
          <w:tcPr>
            <w:tcW w:w="586" w:type="pct"/>
            <w:shd w:val="clear" w:color="auto" w:fill="auto"/>
            <w:noWrap/>
            <w:vAlign w:val="center"/>
            <w:hideMark/>
          </w:tcPr>
          <w:p w14:paraId="39576EBC" w14:textId="3F0A9410"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0.47</w:t>
            </w:r>
          </w:p>
        </w:tc>
        <w:tc>
          <w:tcPr>
            <w:tcW w:w="626" w:type="pct"/>
            <w:shd w:val="clear" w:color="auto" w:fill="auto"/>
            <w:noWrap/>
            <w:vAlign w:val="center"/>
            <w:hideMark/>
          </w:tcPr>
          <w:p w14:paraId="6A3FF970" w14:textId="42157A69"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0.66</w:t>
            </w:r>
          </w:p>
        </w:tc>
        <w:tc>
          <w:tcPr>
            <w:tcW w:w="669" w:type="pct"/>
            <w:shd w:val="clear" w:color="auto" w:fill="auto"/>
            <w:noWrap/>
            <w:vAlign w:val="center"/>
            <w:hideMark/>
          </w:tcPr>
          <w:p w14:paraId="3351210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w:t>
            </w:r>
          </w:p>
        </w:tc>
        <w:tc>
          <w:tcPr>
            <w:tcW w:w="529" w:type="pct"/>
            <w:shd w:val="clear" w:color="auto" w:fill="auto"/>
            <w:noWrap/>
            <w:vAlign w:val="center"/>
            <w:hideMark/>
          </w:tcPr>
          <w:p w14:paraId="4A6D774A" w14:textId="6F712D91"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0.45</w:t>
            </w:r>
          </w:p>
        </w:tc>
        <w:tc>
          <w:tcPr>
            <w:tcW w:w="568" w:type="pct"/>
            <w:shd w:val="clear" w:color="auto" w:fill="auto"/>
            <w:noWrap/>
            <w:vAlign w:val="center"/>
            <w:hideMark/>
          </w:tcPr>
          <w:p w14:paraId="648638FB" w14:textId="1C9AFACF"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0.57</w:t>
            </w:r>
          </w:p>
        </w:tc>
      </w:tr>
      <w:tr w:rsidR="00947DD3" w:rsidRPr="007F184F" w14:paraId="339C0C27" w14:textId="77777777" w:rsidTr="004F5A6B">
        <w:trPr>
          <w:trHeight w:val="20"/>
        </w:trPr>
        <w:tc>
          <w:tcPr>
            <w:tcW w:w="447" w:type="pct"/>
            <w:shd w:val="clear" w:color="auto" w:fill="auto"/>
            <w:noWrap/>
            <w:vAlign w:val="center"/>
            <w:hideMark/>
          </w:tcPr>
          <w:p w14:paraId="4C2AACC6"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7</w:t>
            </w:r>
          </w:p>
        </w:tc>
        <w:tc>
          <w:tcPr>
            <w:tcW w:w="495" w:type="pct"/>
            <w:shd w:val="clear" w:color="auto" w:fill="auto"/>
            <w:noWrap/>
            <w:vAlign w:val="center"/>
            <w:hideMark/>
          </w:tcPr>
          <w:p w14:paraId="1C33121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4499</w:t>
            </w:r>
          </w:p>
        </w:tc>
        <w:tc>
          <w:tcPr>
            <w:tcW w:w="536" w:type="pct"/>
            <w:shd w:val="clear" w:color="auto" w:fill="auto"/>
            <w:noWrap/>
            <w:vAlign w:val="center"/>
            <w:hideMark/>
          </w:tcPr>
          <w:p w14:paraId="6E4A580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10703</w:t>
            </w:r>
          </w:p>
        </w:tc>
        <w:tc>
          <w:tcPr>
            <w:tcW w:w="544" w:type="pct"/>
            <w:shd w:val="clear" w:color="auto" w:fill="auto"/>
            <w:noWrap/>
            <w:vAlign w:val="center"/>
            <w:hideMark/>
          </w:tcPr>
          <w:p w14:paraId="35208DB7" w14:textId="6B1541EB"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0.51</w:t>
            </w:r>
          </w:p>
        </w:tc>
        <w:tc>
          <w:tcPr>
            <w:tcW w:w="586" w:type="pct"/>
            <w:shd w:val="clear" w:color="auto" w:fill="auto"/>
            <w:noWrap/>
            <w:vAlign w:val="center"/>
            <w:hideMark/>
          </w:tcPr>
          <w:p w14:paraId="3CE978BA" w14:textId="14621AE6"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0.46</w:t>
            </w:r>
          </w:p>
        </w:tc>
        <w:tc>
          <w:tcPr>
            <w:tcW w:w="626" w:type="pct"/>
            <w:shd w:val="clear" w:color="auto" w:fill="auto"/>
            <w:noWrap/>
            <w:vAlign w:val="center"/>
            <w:hideMark/>
          </w:tcPr>
          <w:p w14:paraId="63C949D7"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0.75</w:t>
            </w:r>
          </w:p>
        </w:tc>
        <w:tc>
          <w:tcPr>
            <w:tcW w:w="669" w:type="pct"/>
            <w:shd w:val="clear" w:color="auto" w:fill="auto"/>
            <w:noWrap/>
            <w:vAlign w:val="center"/>
            <w:hideMark/>
          </w:tcPr>
          <w:p w14:paraId="3C22A7E1"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w:t>
            </w:r>
          </w:p>
        </w:tc>
        <w:tc>
          <w:tcPr>
            <w:tcW w:w="529" w:type="pct"/>
            <w:shd w:val="clear" w:color="auto" w:fill="auto"/>
            <w:noWrap/>
            <w:vAlign w:val="center"/>
            <w:hideMark/>
          </w:tcPr>
          <w:p w14:paraId="188F365C" w14:textId="571884AE"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0.49</w:t>
            </w:r>
          </w:p>
        </w:tc>
        <w:tc>
          <w:tcPr>
            <w:tcW w:w="568" w:type="pct"/>
            <w:shd w:val="clear" w:color="auto" w:fill="auto"/>
            <w:noWrap/>
            <w:vAlign w:val="center"/>
            <w:hideMark/>
          </w:tcPr>
          <w:p w14:paraId="4925362C" w14:textId="0B3C070A"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0.52</w:t>
            </w:r>
          </w:p>
        </w:tc>
      </w:tr>
      <w:tr w:rsidR="00947DD3" w:rsidRPr="007F184F" w14:paraId="6ABFDF72" w14:textId="77777777" w:rsidTr="004F5A6B">
        <w:trPr>
          <w:trHeight w:val="20"/>
        </w:trPr>
        <w:tc>
          <w:tcPr>
            <w:tcW w:w="447" w:type="pct"/>
            <w:shd w:val="clear" w:color="auto" w:fill="auto"/>
            <w:noWrap/>
            <w:vAlign w:val="center"/>
            <w:hideMark/>
          </w:tcPr>
          <w:p w14:paraId="048B09AA"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9</w:t>
            </w:r>
          </w:p>
        </w:tc>
        <w:tc>
          <w:tcPr>
            <w:tcW w:w="495" w:type="pct"/>
            <w:shd w:val="clear" w:color="auto" w:fill="auto"/>
            <w:noWrap/>
            <w:vAlign w:val="center"/>
            <w:hideMark/>
          </w:tcPr>
          <w:p w14:paraId="64FE7BE6"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7388</w:t>
            </w:r>
          </w:p>
        </w:tc>
        <w:tc>
          <w:tcPr>
            <w:tcW w:w="536" w:type="pct"/>
            <w:shd w:val="clear" w:color="auto" w:fill="auto"/>
            <w:noWrap/>
            <w:vAlign w:val="center"/>
            <w:hideMark/>
          </w:tcPr>
          <w:p w14:paraId="11E408CA"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20017</w:t>
            </w:r>
          </w:p>
        </w:tc>
        <w:tc>
          <w:tcPr>
            <w:tcW w:w="544" w:type="pct"/>
            <w:shd w:val="clear" w:color="auto" w:fill="auto"/>
            <w:noWrap/>
            <w:vAlign w:val="center"/>
            <w:hideMark/>
          </w:tcPr>
          <w:p w14:paraId="7431E5E0" w14:textId="54EF2744"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0.52</w:t>
            </w:r>
          </w:p>
        </w:tc>
        <w:tc>
          <w:tcPr>
            <w:tcW w:w="586" w:type="pct"/>
            <w:shd w:val="clear" w:color="auto" w:fill="auto"/>
            <w:noWrap/>
            <w:vAlign w:val="center"/>
            <w:hideMark/>
          </w:tcPr>
          <w:p w14:paraId="394CC0EE" w14:textId="60B72C55"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0.46</w:t>
            </w:r>
          </w:p>
        </w:tc>
        <w:tc>
          <w:tcPr>
            <w:tcW w:w="626" w:type="pct"/>
            <w:shd w:val="clear" w:color="auto" w:fill="auto"/>
            <w:noWrap/>
            <w:vAlign w:val="center"/>
            <w:hideMark/>
          </w:tcPr>
          <w:p w14:paraId="50923C5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0.8</w:t>
            </w:r>
          </w:p>
        </w:tc>
        <w:tc>
          <w:tcPr>
            <w:tcW w:w="669" w:type="pct"/>
            <w:shd w:val="clear" w:color="auto" w:fill="auto"/>
            <w:noWrap/>
            <w:vAlign w:val="center"/>
            <w:hideMark/>
          </w:tcPr>
          <w:p w14:paraId="15225D5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w:t>
            </w:r>
          </w:p>
        </w:tc>
        <w:tc>
          <w:tcPr>
            <w:tcW w:w="529" w:type="pct"/>
            <w:shd w:val="clear" w:color="auto" w:fill="auto"/>
            <w:noWrap/>
            <w:vAlign w:val="center"/>
            <w:hideMark/>
          </w:tcPr>
          <w:p w14:paraId="62642DEB" w14:textId="0DD5BCC9"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0.47</w:t>
            </w:r>
          </w:p>
        </w:tc>
        <w:tc>
          <w:tcPr>
            <w:tcW w:w="568" w:type="pct"/>
            <w:shd w:val="clear" w:color="auto" w:fill="auto"/>
            <w:noWrap/>
            <w:vAlign w:val="center"/>
            <w:hideMark/>
          </w:tcPr>
          <w:p w14:paraId="3842839D" w14:textId="25A54BA0"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0.53</w:t>
            </w:r>
          </w:p>
        </w:tc>
      </w:tr>
      <w:tr w:rsidR="00947DD3" w:rsidRPr="007F184F" w14:paraId="1022B87F" w14:textId="77777777" w:rsidTr="004F5A6B">
        <w:trPr>
          <w:trHeight w:val="20"/>
        </w:trPr>
        <w:tc>
          <w:tcPr>
            <w:tcW w:w="447" w:type="pct"/>
            <w:shd w:val="clear" w:color="auto" w:fill="auto"/>
            <w:noWrap/>
            <w:vAlign w:val="center"/>
            <w:hideMark/>
          </w:tcPr>
          <w:p w14:paraId="5DEC0835"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11</w:t>
            </w:r>
          </w:p>
        </w:tc>
        <w:tc>
          <w:tcPr>
            <w:tcW w:w="495" w:type="pct"/>
            <w:shd w:val="clear" w:color="auto" w:fill="auto"/>
            <w:noWrap/>
            <w:vAlign w:val="center"/>
            <w:hideMark/>
          </w:tcPr>
          <w:p w14:paraId="4303B365"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20098</w:t>
            </w:r>
          </w:p>
        </w:tc>
        <w:tc>
          <w:tcPr>
            <w:tcW w:w="536" w:type="pct"/>
            <w:shd w:val="clear" w:color="auto" w:fill="auto"/>
            <w:noWrap/>
            <w:vAlign w:val="center"/>
            <w:hideMark/>
          </w:tcPr>
          <w:p w14:paraId="0005F0E1"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9693</w:t>
            </w:r>
          </w:p>
        </w:tc>
        <w:tc>
          <w:tcPr>
            <w:tcW w:w="544" w:type="pct"/>
            <w:shd w:val="clear" w:color="auto" w:fill="auto"/>
            <w:noWrap/>
            <w:vAlign w:val="center"/>
            <w:hideMark/>
          </w:tcPr>
          <w:p w14:paraId="7EF68A47" w14:textId="0509F79D"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0.53</w:t>
            </w:r>
          </w:p>
        </w:tc>
        <w:tc>
          <w:tcPr>
            <w:tcW w:w="586" w:type="pct"/>
            <w:shd w:val="clear" w:color="auto" w:fill="auto"/>
            <w:noWrap/>
            <w:vAlign w:val="center"/>
            <w:hideMark/>
          </w:tcPr>
          <w:p w14:paraId="5323BBE1" w14:textId="50C5B029"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0.46</w:t>
            </w:r>
          </w:p>
        </w:tc>
        <w:tc>
          <w:tcPr>
            <w:tcW w:w="626" w:type="pct"/>
            <w:shd w:val="clear" w:color="auto" w:fill="auto"/>
            <w:noWrap/>
            <w:vAlign w:val="center"/>
            <w:hideMark/>
          </w:tcPr>
          <w:p w14:paraId="1CEB98B5" w14:textId="0B5392B0"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0.83</w:t>
            </w:r>
          </w:p>
        </w:tc>
        <w:tc>
          <w:tcPr>
            <w:tcW w:w="669" w:type="pct"/>
            <w:shd w:val="clear" w:color="auto" w:fill="auto"/>
            <w:noWrap/>
            <w:vAlign w:val="center"/>
            <w:hideMark/>
          </w:tcPr>
          <w:p w14:paraId="154E15CC"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w:t>
            </w:r>
          </w:p>
        </w:tc>
        <w:tc>
          <w:tcPr>
            <w:tcW w:w="529" w:type="pct"/>
            <w:shd w:val="clear" w:color="auto" w:fill="auto"/>
            <w:noWrap/>
            <w:vAlign w:val="center"/>
            <w:hideMark/>
          </w:tcPr>
          <w:p w14:paraId="6FA6F5DE" w14:textId="49633FEA"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0.47</w:t>
            </w:r>
          </w:p>
        </w:tc>
        <w:tc>
          <w:tcPr>
            <w:tcW w:w="568" w:type="pct"/>
            <w:shd w:val="clear" w:color="auto" w:fill="auto"/>
            <w:noWrap/>
            <w:vAlign w:val="center"/>
            <w:hideMark/>
          </w:tcPr>
          <w:p w14:paraId="73333FC7" w14:textId="6DE61263"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0.52</w:t>
            </w:r>
          </w:p>
        </w:tc>
      </w:tr>
      <w:tr w:rsidR="00947DD3" w:rsidRPr="007F184F" w14:paraId="2BB7678A" w14:textId="77777777" w:rsidTr="004F5A6B">
        <w:trPr>
          <w:trHeight w:val="20"/>
        </w:trPr>
        <w:tc>
          <w:tcPr>
            <w:tcW w:w="447" w:type="pct"/>
            <w:shd w:val="clear" w:color="auto" w:fill="auto"/>
            <w:noWrap/>
            <w:vAlign w:val="center"/>
            <w:hideMark/>
          </w:tcPr>
          <w:p w14:paraId="1F0C95B6"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13</w:t>
            </w:r>
          </w:p>
        </w:tc>
        <w:tc>
          <w:tcPr>
            <w:tcW w:w="495" w:type="pct"/>
            <w:shd w:val="clear" w:color="auto" w:fill="auto"/>
            <w:noWrap/>
            <w:vAlign w:val="center"/>
            <w:hideMark/>
          </w:tcPr>
          <w:p w14:paraId="40D83C16"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20017</w:t>
            </w:r>
          </w:p>
        </w:tc>
        <w:tc>
          <w:tcPr>
            <w:tcW w:w="536" w:type="pct"/>
            <w:shd w:val="clear" w:color="auto" w:fill="auto"/>
            <w:noWrap/>
            <w:vAlign w:val="center"/>
            <w:hideMark/>
          </w:tcPr>
          <w:p w14:paraId="4285F115"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14595</w:t>
            </w:r>
          </w:p>
        </w:tc>
        <w:tc>
          <w:tcPr>
            <w:tcW w:w="544" w:type="pct"/>
            <w:shd w:val="clear" w:color="auto" w:fill="auto"/>
            <w:noWrap/>
            <w:vAlign w:val="center"/>
            <w:hideMark/>
          </w:tcPr>
          <w:p w14:paraId="277E8B59" w14:textId="5C296C36"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0.53</w:t>
            </w:r>
          </w:p>
        </w:tc>
        <w:tc>
          <w:tcPr>
            <w:tcW w:w="586" w:type="pct"/>
            <w:shd w:val="clear" w:color="auto" w:fill="auto"/>
            <w:noWrap/>
            <w:vAlign w:val="center"/>
            <w:hideMark/>
          </w:tcPr>
          <w:p w14:paraId="3CB48B35" w14:textId="5971F8FD"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0.47</w:t>
            </w:r>
          </w:p>
        </w:tc>
        <w:tc>
          <w:tcPr>
            <w:tcW w:w="626" w:type="pct"/>
            <w:shd w:val="clear" w:color="auto" w:fill="auto"/>
            <w:noWrap/>
            <w:vAlign w:val="center"/>
            <w:hideMark/>
          </w:tcPr>
          <w:p w14:paraId="754D3ABB" w14:textId="653C8E9B"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0.85</w:t>
            </w:r>
          </w:p>
        </w:tc>
        <w:tc>
          <w:tcPr>
            <w:tcW w:w="669" w:type="pct"/>
            <w:shd w:val="clear" w:color="auto" w:fill="auto"/>
            <w:noWrap/>
            <w:vAlign w:val="center"/>
            <w:hideMark/>
          </w:tcPr>
          <w:p w14:paraId="2ED306E7"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w:t>
            </w:r>
          </w:p>
        </w:tc>
        <w:tc>
          <w:tcPr>
            <w:tcW w:w="529" w:type="pct"/>
            <w:shd w:val="clear" w:color="auto" w:fill="auto"/>
            <w:noWrap/>
            <w:vAlign w:val="center"/>
            <w:hideMark/>
          </w:tcPr>
          <w:p w14:paraId="70BCA634" w14:textId="6CB32987"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0.48</w:t>
            </w:r>
          </w:p>
        </w:tc>
        <w:tc>
          <w:tcPr>
            <w:tcW w:w="568" w:type="pct"/>
            <w:shd w:val="clear" w:color="auto" w:fill="auto"/>
            <w:noWrap/>
            <w:vAlign w:val="center"/>
            <w:hideMark/>
          </w:tcPr>
          <w:p w14:paraId="10411460" w14:textId="1B427245"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0.49</w:t>
            </w:r>
          </w:p>
        </w:tc>
      </w:tr>
      <w:tr w:rsidR="00947DD3" w:rsidRPr="007F184F" w14:paraId="16FFF4DA" w14:textId="77777777" w:rsidTr="004F5A6B">
        <w:trPr>
          <w:trHeight w:val="20"/>
        </w:trPr>
        <w:tc>
          <w:tcPr>
            <w:tcW w:w="447" w:type="pct"/>
            <w:shd w:val="clear" w:color="auto" w:fill="auto"/>
            <w:noWrap/>
            <w:vAlign w:val="center"/>
            <w:hideMark/>
          </w:tcPr>
          <w:p w14:paraId="360BE99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15</w:t>
            </w:r>
          </w:p>
        </w:tc>
        <w:tc>
          <w:tcPr>
            <w:tcW w:w="495" w:type="pct"/>
            <w:shd w:val="clear" w:color="auto" w:fill="auto"/>
            <w:noWrap/>
            <w:vAlign w:val="center"/>
            <w:hideMark/>
          </w:tcPr>
          <w:p w14:paraId="020DBC4C"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6786</w:t>
            </w:r>
          </w:p>
        </w:tc>
        <w:tc>
          <w:tcPr>
            <w:tcW w:w="536" w:type="pct"/>
            <w:shd w:val="clear" w:color="auto" w:fill="auto"/>
            <w:noWrap/>
            <w:vAlign w:val="center"/>
            <w:hideMark/>
          </w:tcPr>
          <w:p w14:paraId="63FD730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4892</w:t>
            </w:r>
          </w:p>
        </w:tc>
        <w:tc>
          <w:tcPr>
            <w:tcW w:w="544" w:type="pct"/>
            <w:shd w:val="clear" w:color="auto" w:fill="auto"/>
            <w:noWrap/>
            <w:vAlign w:val="center"/>
            <w:hideMark/>
          </w:tcPr>
          <w:p w14:paraId="0D335920" w14:textId="517CCC20"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0.52</w:t>
            </w:r>
          </w:p>
        </w:tc>
        <w:tc>
          <w:tcPr>
            <w:tcW w:w="586" w:type="pct"/>
            <w:shd w:val="clear" w:color="auto" w:fill="auto"/>
            <w:noWrap/>
            <w:vAlign w:val="center"/>
            <w:hideMark/>
          </w:tcPr>
          <w:p w14:paraId="05EEC8DE" w14:textId="791E8198"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0.45</w:t>
            </w:r>
          </w:p>
        </w:tc>
        <w:tc>
          <w:tcPr>
            <w:tcW w:w="626" w:type="pct"/>
            <w:shd w:val="clear" w:color="auto" w:fill="auto"/>
            <w:noWrap/>
            <w:vAlign w:val="center"/>
            <w:hideMark/>
          </w:tcPr>
          <w:p w14:paraId="349C8E84" w14:textId="7A9D6AE3"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0.87</w:t>
            </w:r>
          </w:p>
        </w:tc>
        <w:tc>
          <w:tcPr>
            <w:tcW w:w="669" w:type="pct"/>
            <w:shd w:val="clear" w:color="auto" w:fill="auto"/>
            <w:noWrap/>
            <w:vAlign w:val="center"/>
            <w:hideMark/>
          </w:tcPr>
          <w:p w14:paraId="75143BAF"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0.875</w:t>
            </w:r>
          </w:p>
        </w:tc>
        <w:tc>
          <w:tcPr>
            <w:tcW w:w="529" w:type="pct"/>
            <w:shd w:val="clear" w:color="auto" w:fill="auto"/>
            <w:noWrap/>
            <w:vAlign w:val="center"/>
            <w:hideMark/>
          </w:tcPr>
          <w:p w14:paraId="2442B1B2" w14:textId="734DE663"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0.48</w:t>
            </w:r>
          </w:p>
        </w:tc>
        <w:tc>
          <w:tcPr>
            <w:tcW w:w="568" w:type="pct"/>
            <w:shd w:val="clear" w:color="auto" w:fill="auto"/>
            <w:noWrap/>
            <w:vAlign w:val="center"/>
            <w:hideMark/>
          </w:tcPr>
          <w:p w14:paraId="2DA7BCBA" w14:textId="6FBACBC5"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0.53</w:t>
            </w:r>
          </w:p>
        </w:tc>
      </w:tr>
      <w:tr w:rsidR="00947DD3" w:rsidRPr="007F184F" w14:paraId="7D4033EC" w14:textId="77777777" w:rsidTr="004F5A6B">
        <w:trPr>
          <w:trHeight w:val="20"/>
        </w:trPr>
        <w:tc>
          <w:tcPr>
            <w:tcW w:w="447" w:type="pct"/>
            <w:shd w:val="clear" w:color="auto" w:fill="auto"/>
            <w:noWrap/>
            <w:vAlign w:val="center"/>
            <w:hideMark/>
          </w:tcPr>
          <w:p w14:paraId="74611B65"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17</w:t>
            </w:r>
          </w:p>
        </w:tc>
        <w:tc>
          <w:tcPr>
            <w:tcW w:w="495" w:type="pct"/>
            <w:shd w:val="clear" w:color="auto" w:fill="auto"/>
            <w:noWrap/>
            <w:vAlign w:val="center"/>
            <w:hideMark/>
          </w:tcPr>
          <w:p w14:paraId="4C64E77A"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20017</w:t>
            </w:r>
          </w:p>
        </w:tc>
        <w:tc>
          <w:tcPr>
            <w:tcW w:w="536" w:type="pct"/>
            <w:shd w:val="clear" w:color="auto" w:fill="auto"/>
            <w:noWrap/>
            <w:vAlign w:val="center"/>
            <w:hideMark/>
          </w:tcPr>
          <w:p w14:paraId="561121D7"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6432</w:t>
            </w:r>
          </w:p>
        </w:tc>
        <w:tc>
          <w:tcPr>
            <w:tcW w:w="544" w:type="pct"/>
            <w:shd w:val="clear" w:color="auto" w:fill="auto"/>
            <w:noWrap/>
            <w:vAlign w:val="center"/>
            <w:hideMark/>
          </w:tcPr>
          <w:p w14:paraId="6A4C0BDF" w14:textId="730D43E1"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0.53</w:t>
            </w:r>
          </w:p>
        </w:tc>
        <w:tc>
          <w:tcPr>
            <w:tcW w:w="586" w:type="pct"/>
            <w:shd w:val="clear" w:color="auto" w:fill="auto"/>
            <w:noWrap/>
            <w:vAlign w:val="center"/>
            <w:hideMark/>
          </w:tcPr>
          <w:p w14:paraId="027050E4" w14:textId="2ED1A301"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0.46</w:t>
            </w:r>
          </w:p>
        </w:tc>
        <w:tc>
          <w:tcPr>
            <w:tcW w:w="626" w:type="pct"/>
            <w:shd w:val="clear" w:color="auto" w:fill="auto"/>
            <w:noWrap/>
            <w:vAlign w:val="center"/>
            <w:hideMark/>
          </w:tcPr>
          <w:p w14:paraId="29DBFD5E" w14:textId="649E5B9E"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0.88</w:t>
            </w:r>
          </w:p>
        </w:tc>
        <w:tc>
          <w:tcPr>
            <w:tcW w:w="669" w:type="pct"/>
            <w:shd w:val="clear" w:color="auto" w:fill="auto"/>
            <w:noWrap/>
            <w:vAlign w:val="center"/>
            <w:hideMark/>
          </w:tcPr>
          <w:p w14:paraId="7793BE03"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0.7778</w:t>
            </w:r>
          </w:p>
        </w:tc>
        <w:tc>
          <w:tcPr>
            <w:tcW w:w="529" w:type="pct"/>
            <w:shd w:val="clear" w:color="auto" w:fill="auto"/>
            <w:noWrap/>
            <w:vAlign w:val="center"/>
            <w:hideMark/>
          </w:tcPr>
          <w:p w14:paraId="79ED7924" w14:textId="1F72F4F5"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0.48</w:t>
            </w:r>
          </w:p>
        </w:tc>
        <w:tc>
          <w:tcPr>
            <w:tcW w:w="568" w:type="pct"/>
            <w:shd w:val="clear" w:color="auto" w:fill="auto"/>
            <w:noWrap/>
            <w:vAlign w:val="center"/>
            <w:hideMark/>
          </w:tcPr>
          <w:p w14:paraId="264D4441" w14:textId="6FABF5FD"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0.53</w:t>
            </w:r>
          </w:p>
        </w:tc>
      </w:tr>
      <w:tr w:rsidR="00947DD3" w:rsidRPr="007F184F" w14:paraId="60FBFDFF" w14:textId="77777777" w:rsidTr="004F5A6B">
        <w:trPr>
          <w:trHeight w:val="20"/>
        </w:trPr>
        <w:tc>
          <w:tcPr>
            <w:tcW w:w="447" w:type="pct"/>
            <w:tcBorders>
              <w:bottom w:val="single" w:sz="4" w:space="0" w:color="auto"/>
            </w:tcBorders>
            <w:shd w:val="clear" w:color="auto" w:fill="auto"/>
            <w:noWrap/>
            <w:vAlign w:val="center"/>
            <w:hideMark/>
          </w:tcPr>
          <w:p w14:paraId="2314DB6C"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19</w:t>
            </w:r>
          </w:p>
        </w:tc>
        <w:tc>
          <w:tcPr>
            <w:tcW w:w="495" w:type="pct"/>
            <w:tcBorders>
              <w:bottom w:val="single" w:sz="4" w:space="0" w:color="auto"/>
            </w:tcBorders>
            <w:shd w:val="clear" w:color="auto" w:fill="auto"/>
            <w:noWrap/>
            <w:vAlign w:val="center"/>
            <w:hideMark/>
          </w:tcPr>
          <w:p w14:paraId="72328D48"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5267</w:t>
            </w:r>
          </w:p>
        </w:tc>
        <w:tc>
          <w:tcPr>
            <w:tcW w:w="536" w:type="pct"/>
            <w:tcBorders>
              <w:bottom w:val="single" w:sz="4" w:space="0" w:color="auto"/>
            </w:tcBorders>
            <w:shd w:val="clear" w:color="auto" w:fill="auto"/>
            <w:noWrap/>
            <w:vAlign w:val="center"/>
            <w:hideMark/>
          </w:tcPr>
          <w:p w14:paraId="1862F533"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13267</w:t>
            </w:r>
          </w:p>
        </w:tc>
        <w:tc>
          <w:tcPr>
            <w:tcW w:w="544" w:type="pct"/>
            <w:tcBorders>
              <w:bottom w:val="single" w:sz="4" w:space="0" w:color="auto"/>
            </w:tcBorders>
            <w:shd w:val="clear" w:color="auto" w:fill="auto"/>
            <w:noWrap/>
            <w:vAlign w:val="center"/>
            <w:hideMark/>
          </w:tcPr>
          <w:p w14:paraId="27656AB0" w14:textId="6F33A186" w:rsidR="007F184F" w:rsidRPr="007F184F" w:rsidRDefault="00947DD3" w:rsidP="007C6029">
            <w:pPr>
              <w:adjustRightInd w:val="0"/>
              <w:snapToGrid w:val="0"/>
              <w:rPr>
                <w:rFonts w:eastAsia="PMingLiU"/>
                <w:color w:val="000000"/>
                <w:sz w:val="16"/>
                <w:szCs w:val="16"/>
                <w:lang w:eastAsia="zh-TW"/>
              </w:rPr>
            </w:pPr>
            <w:r>
              <w:rPr>
                <w:rFonts w:eastAsia="PMingLiU"/>
                <w:color w:val="000000"/>
                <w:sz w:val="16"/>
                <w:szCs w:val="16"/>
                <w:lang w:eastAsia="zh-TW"/>
              </w:rPr>
              <w:t>0.51</w:t>
            </w:r>
          </w:p>
        </w:tc>
        <w:tc>
          <w:tcPr>
            <w:tcW w:w="586" w:type="pct"/>
            <w:tcBorders>
              <w:bottom w:val="single" w:sz="4" w:space="0" w:color="auto"/>
            </w:tcBorders>
            <w:shd w:val="clear" w:color="auto" w:fill="auto"/>
            <w:noWrap/>
            <w:vAlign w:val="center"/>
            <w:hideMark/>
          </w:tcPr>
          <w:p w14:paraId="78BAAE83" w14:textId="42627625"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0.48</w:t>
            </w:r>
          </w:p>
        </w:tc>
        <w:tc>
          <w:tcPr>
            <w:tcW w:w="626" w:type="pct"/>
            <w:tcBorders>
              <w:bottom w:val="single" w:sz="4" w:space="0" w:color="auto"/>
            </w:tcBorders>
            <w:shd w:val="clear" w:color="auto" w:fill="auto"/>
            <w:noWrap/>
            <w:vAlign w:val="center"/>
            <w:hideMark/>
          </w:tcPr>
          <w:p w14:paraId="2CC5C9DB"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0.9</w:t>
            </w:r>
          </w:p>
        </w:tc>
        <w:tc>
          <w:tcPr>
            <w:tcW w:w="669" w:type="pct"/>
            <w:tcBorders>
              <w:bottom w:val="single" w:sz="4" w:space="0" w:color="auto"/>
            </w:tcBorders>
            <w:shd w:val="clear" w:color="auto" w:fill="auto"/>
            <w:noWrap/>
            <w:vAlign w:val="center"/>
            <w:hideMark/>
          </w:tcPr>
          <w:p w14:paraId="3ADDB08C" w14:textId="77777777" w:rsidR="007F184F" w:rsidRPr="007F184F" w:rsidRDefault="007F184F" w:rsidP="007C6029">
            <w:pPr>
              <w:adjustRightInd w:val="0"/>
              <w:snapToGrid w:val="0"/>
              <w:rPr>
                <w:rFonts w:eastAsia="PMingLiU"/>
                <w:color w:val="000000"/>
                <w:sz w:val="16"/>
                <w:szCs w:val="16"/>
                <w:lang w:eastAsia="zh-TW"/>
              </w:rPr>
            </w:pPr>
            <w:r w:rsidRPr="007F184F">
              <w:rPr>
                <w:rFonts w:eastAsia="PMingLiU"/>
                <w:color w:val="000000"/>
                <w:sz w:val="16"/>
                <w:szCs w:val="16"/>
                <w:lang w:eastAsia="zh-TW"/>
              </w:rPr>
              <w:t>0.8</w:t>
            </w:r>
          </w:p>
        </w:tc>
        <w:tc>
          <w:tcPr>
            <w:tcW w:w="529" w:type="pct"/>
            <w:tcBorders>
              <w:bottom w:val="single" w:sz="4" w:space="0" w:color="auto"/>
            </w:tcBorders>
            <w:shd w:val="clear" w:color="auto" w:fill="auto"/>
            <w:noWrap/>
            <w:vAlign w:val="center"/>
            <w:hideMark/>
          </w:tcPr>
          <w:p w14:paraId="65CACA77" w14:textId="7136882F" w:rsidR="007F184F" w:rsidRPr="007F184F" w:rsidRDefault="009801CB" w:rsidP="007C6029">
            <w:pPr>
              <w:adjustRightInd w:val="0"/>
              <w:snapToGrid w:val="0"/>
              <w:rPr>
                <w:rFonts w:eastAsia="PMingLiU"/>
                <w:color w:val="000000"/>
                <w:sz w:val="16"/>
                <w:szCs w:val="16"/>
                <w:lang w:eastAsia="zh-TW"/>
              </w:rPr>
            </w:pPr>
            <w:r>
              <w:rPr>
                <w:rFonts w:eastAsia="PMingLiU"/>
                <w:color w:val="000000"/>
                <w:sz w:val="16"/>
                <w:szCs w:val="16"/>
                <w:lang w:eastAsia="zh-TW"/>
              </w:rPr>
              <w:t>0.48</w:t>
            </w:r>
          </w:p>
        </w:tc>
        <w:tc>
          <w:tcPr>
            <w:tcW w:w="568" w:type="pct"/>
            <w:tcBorders>
              <w:bottom w:val="single" w:sz="4" w:space="0" w:color="auto"/>
            </w:tcBorders>
            <w:shd w:val="clear" w:color="auto" w:fill="auto"/>
            <w:noWrap/>
            <w:vAlign w:val="center"/>
            <w:hideMark/>
          </w:tcPr>
          <w:p w14:paraId="2FC62EBE" w14:textId="2F88A297" w:rsidR="007F184F" w:rsidRPr="007F184F" w:rsidRDefault="00F96161" w:rsidP="007C6029">
            <w:pPr>
              <w:adjustRightInd w:val="0"/>
              <w:snapToGrid w:val="0"/>
              <w:rPr>
                <w:rFonts w:eastAsia="PMingLiU"/>
                <w:color w:val="000000"/>
                <w:sz w:val="16"/>
                <w:szCs w:val="16"/>
                <w:lang w:eastAsia="zh-TW"/>
              </w:rPr>
            </w:pPr>
            <w:r>
              <w:rPr>
                <w:rFonts w:eastAsia="PMingLiU"/>
                <w:color w:val="000000"/>
                <w:sz w:val="16"/>
                <w:szCs w:val="16"/>
                <w:lang w:eastAsia="zh-TW"/>
              </w:rPr>
              <w:t>0.50</w:t>
            </w:r>
          </w:p>
        </w:tc>
      </w:tr>
      <w:tr w:rsidR="004F5A6B" w:rsidRPr="007F184F" w14:paraId="1FD009D4" w14:textId="77777777" w:rsidTr="004F5A6B">
        <w:trPr>
          <w:trHeight w:val="20"/>
        </w:trPr>
        <w:tc>
          <w:tcPr>
            <w:tcW w:w="5000" w:type="pct"/>
            <w:gridSpan w:val="9"/>
            <w:tcBorders>
              <w:top w:val="single" w:sz="4" w:space="0" w:color="auto"/>
              <w:bottom w:val="single" w:sz="4" w:space="0" w:color="auto"/>
            </w:tcBorders>
            <w:shd w:val="clear" w:color="auto" w:fill="auto"/>
            <w:noWrap/>
            <w:vAlign w:val="center"/>
          </w:tcPr>
          <w:p w14:paraId="54C4DFF1" w14:textId="73A56C7A" w:rsidR="004F5A6B" w:rsidRDefault="004F5A6B" w:rsidP="007C6029">
            <w:pPr>
              <w:adjustRightInd w:val="0"/>
              <w:snapToGrid w:val="0"/>
              <w:rPr>
                <w:rFonts w:eastAsia="PMingLiU"/>
                <w:color w:val="000000"/>
                <w:sz w:val="16"/>
                <w:szCs w:val="16"/>
                <w:lang w:eastAsia="zh-TW"/>
              </w:rPr>
            </w:pPr>
            <w:r>
              <w:rPr>
                <w:rFonts w:eastAsia="PMingLiU" w:hint="eastAsia"/>
                <w:color w:val="000000"/>
                <w:sz w:val="16"/>
                <w:szCs w:val="16"/>
                <w:lang w:eastAsia="zh-TW"/>
              </w:rPr>
              <w:t>Note</w:t>
            </w:r>
          </w:p>
        </w:tc>
      </w:tr>
      <w:tr w:rsidR="00753132" w:rsidRPr="007F184F" w14:paraId="1A339EDB" w14:textId="77777777" w:rsidTr="004F5A6B">
        <w:trPr>
          <w:trHeight w:val="20"/>
        </w:trPr>
        <w:tc>
          <w:tcPr>
            <w:tcW w:w="5000" w:type="pct"/>
            <w:gridSpan w:val="9"/>
            <w:tcBorders>
              <w:top w:val="single" w:sz="4" w:space="0" w:color="auto"/>
              <w:bottom w:val="single" w:sz="4" w:space="0" w:color="auto"/>
            </w:tcBorders>
            <w:shd w:val="clear" w:color="auto" w:fill="auto"/>
            <w:noWrap/>
            <w:vAlign w:val="center"/>
          </w:tcPr>
          <w:p w14:paraId="173E67B6" w14:textId="77777777" w:rsidR="008D5187" w:rsidRDefault="00753132" w:rsidP="00753132">
            <w:pPr>
              <w:adjustRightInd w:val="0"/>
              <w:snapToGrid w:val="0"/>
              <w:jc w:val="both"/>
              <w:rPr>
                <w:rFonts w:eastAsia="DFKai-SB"/>
                <w:sz w:val="16"/>
                <w:szCs w:val="16"/>
                <w:lang w:eastAsia="zh-TW"/>
              </w:rPr>
            </w:pPr>
            <w:r w:rsidRPr="00EF3F1C">
              <w:rPr>
                <w:rFonts w:eastAsia="DFKai-SB"/>
                <w:sz w:val="16"/>
                <w:szCs w:val="16"/>
                <w:lang w:eastAsia="zh-TW"/>
              </w:rPr>
              <w:t xml:space="preserve">Each row includes eight values, where </w:t>
            </w:r>
            <w:r w:rsidRPr="00EF3F1C">
              <w:rPr>
                <w:rFonts w:eastAsia="DFKai-SB"/>
                <w:i/>
                <w:sz w:val="16"/>
                <w:szCs w:val="16"/>
                <w:lang w:eastAsia="zh-TW"/>
              </w:rPr>
              <w:t>DBSN</w:t>
            </w:r>
            <w:r w:rsidRPr="00EF3F1C">
              <w:rPr>
                <w:rFonts w:eastAsia="DFKai-SB"/>
                <w:sz w:val="16"/>
                <w:szCs w:val="16"/>
                <w:lang w:eastAsia="zh-TW"/>
              </w:rPr>
              <w:t xml:space="preserve">, </w:t>
            </w:r>
            <w:r w:rsidRPr="00EF3F1C">
              <w:rPr>
                <w:rFonts w:eastAsia="DFKai-SB"/>
                <w:i/>
                <w:sz w:val="16"/>
                <w:szCs w:val="16"/>
                <w:lang w:eastAsia="zh-TW"/>
              </w:rPr>
              <w:t>DWSN</w:t>
            </w:r>
            <w:r w:rsidRPr="00EF3F1C">
              <w:rPr>
                <w:rFonts w:eastAsia="DFKai-SB"/>
                <w:sz w:val="16"/>
                <w:szCs w:val="16"/>
                <w:lang w:eastAsia="zh-TW"/>
              </w:rPr>
              <w:t xml:space="preserve">, </w:t>
            </w:r>
            <w:r w:rsidRPr="00EF3F1C">
              <w:rPr>
                <w:rFonts w:eastAsia="DFKai-SB"/>
                <w:i/>
                <w:sz w:val="16"/>
                <w:szCs w:val="16"/>
                <w:lang w:eastAsia="zh-TW"/>
              </w:rPr>
              <w:t>DBWR</w:t>
            </w:r>
            <w:r w:rsidRPr="00EF3F1C">
              <w:rPr>
                <w:rFonts w:eastAsia="DFKai-SB"/>
                <w:sz w:val="16"/>
                <w:szCs w:val="16"/>
                <w:lang w:eastAsia="zh-TW"/>
              </w:rPr>
              <w:t xml:space="preserve">, </w:t>
            </w:r>
            <w:r w:rsidRPr="00EF3F1C">
              <w:rPr>
                <w:rFonts w:eastAsia="DFKai-SB"/>
                <w:i/>
                <w:sz w:val="16"/>
                <w:szCs w:val="16"/>
                <w:lang w:eastAsia="zh-TW"/>
              </w:rPr>
              <w:t>DWWR</w:t>
            </w:r>
            <w:r w:rsidRPr="00EF3F1C">
              <w:rPr>
                <w:rFonts w:eastAsia="DFKai-SB"/>
                <w:sz w:val="16"/>
                <w:szCs w:val="16"/>
                <w:lang w:eastAsia="zh-TW"/>
              </w:rPr>
              <w:t xml:space="preserve">, </w:t>
            </w:r>
            <w:r w:rsidRPr="00EF3F1C">
              <w:rPr>
                <w:rFonts w:eastAsia="DFKai-SB"/>
                <w:i/>
                <w:sz w:val="16"/>
                <w:szCs w:val="16"/>
                <w:lang w:eastAsia="zh-TW"/>
              </w:rPr>
              <w:t>DBTMR</w:t>
            </w:r>
            <w:r w:rsidRPr="00EF3F1C">
              <w:rPr>
                <w:rFonts w:eastAsia="DFKai-SB"/>
                <w:sz w:val="16"/>
                <w:szCs w:val="16"/>
                <w:lang w:eastAsia="zh-TW"/>
              </w:rPr>
              <w:t xml:space="preserve">, and </w:t>
            </w:r>
            <w:r w:rsidRPr="00EF3F1C">
              <w:rPr>
                <w:rFonts w:eastAsia="DFKai-SB"/>
                <w:i/>
                <w:sz w:val="16"/>
                <w:szCs w:val="16"/>
                <w:lang w:eastAsia="zh-TW"/>
              </w:rPr>
              <w:t>DWTMR</w:t>
            </w:r>
            <w:r w:rsidRPr="00EF3F1C">
              <w:rPr>
                <w:rFonts w:eastAsia="DFKai-SB"/>
                <w:sz w:val="16"/>
                <w:szCs w:val="16"/>
                <w:lang w:eastAsia="zh-TW"/>
              </w:rPr>
              <w:t xml:space="preserve"> were the outputs from </w:t>
            </w:r>
            <w:proofErr w:type="spellStart"/>
            <w:r w:rsidRPr="00EF3F1C">
              <w:rPr>
                <w:rFonts w:eastAsia="DFKai-SB"/>
                <w:sz w:val="16"/>
                <w:szCs w:val="16"/>
                <w:lang w:eastAsia="zh-TW"/>
              </w:rPr>
              <w:t>Darkforest</w:t>
            </w:r>
            <w:proofErr w:type="spellEnd"/>
            <w:r w:rsidRPr="00EF3F1C">
              <w:rPr>
                <w:rFonts w:eastAsia="DFKai-SB"/>
                <w:sz w:val="16"/>
                <w:szCs w:val="16"/>
                <w:lang w:eastAsia="zh-TW"/>
              </w:rPr>
              <w:t xml:space="preserve">, and </w:t>
            </w:r>
            <w:r w:rsidRPr="00EF3F1C">
              <w:rPr>
                <w:rFonts w:eastAsia="DFKai-SB"/>
                <w:i/>
                <w:sz w:val="16"/>
                <w:szCs w:val="16"/>
                <w:lang w:eastAsia="zh-TW"/>
              </w:rPr>
              <w:t>EBWR</w:t>
            </w:r>
            <w:r w:rsidRPr="00EF3F1C">
              <w:rPr>
                <w:rFonts w:eastAsia="DFKai-SB"/>
                <w:sz w:val="16"/>
                <w:szCs w:val="16"/>
                <w:lang w:eastAsia="zh-TW"/>
              </w:rPr>
              <w:t xml:space="preserve"> and </w:t>
            </w:r>
            <w:r w:rsidRPr="00EF3F1C">
              <w:rPr>
                <w:rFonts w:eastAsia="DFKai-SB"/>
                <w:i/>
                <w:sz w:val="16"/>
                <w:szCs w:val="16"/>
                <w:lang w:eastAsia="zh-TW"/>
              </w:rPr>
              <w:t>EWWR</w:t>
            </w:r>
            <w:r w:rsidRPr="00EF3F1C">
              <w:rPr>
                <w:rFonts w:eastAsia="DFKai-SB"/>
                <w:sz w:val="16"/>
                <w:szCs w:val="16"/>
                <w:lang w:eastAsia="zh-TW"/>
              </w:rPr>
              <w:t xml:space="preserve"> were the outputs from ELF </w:t>
            </w:r>
            <w:proofErr w:type="spellStart"/>
            <w:r w:rsidRPr="00EF3F1C">
              <w:rPr>
                <w:rFonts w:eastAsia="DFKai-SB"/>
                <w:sz w:val="16"/>
                <w:szCs w:val="16"/>
                <w:lang w:eastAsia="zh-TW"/>
              </w:rPr>
              <w:t>OpenGo</w:t>
            </w:r>
            <w:proofErr w:type="spellEnd"/>
            <w:r w:rsidRPr="00EF3F1C">
              <w:rPr>
                <w:rFonts w:eastAsia="DFKai-SB"/>
                <w:sz w:val="16"/>
                <w:szCs w:val="16"/>
                <w:lang w:eastAsia="zh-TW"/>
              </w:rPr>
              <w:t>.</w:t>
            </w:r>
          </w:p>
          <w:p w14:paraId="251DADC3" w14:textId="77777777" w:rsidR="008D5187" w:rsidRDefault="00753132" w:rsidP="00753132">
            <w:pPr>
              <w:adjustRightInd w:val="0"/>
              <w:snapToGrid w:val="0"/>
              <w:jc w:val="both"/>
              <w:rPr>
                <w:rFonts w:eastAsia="DFKai-SB"/>
                <w:sz w:val="16"/>
                <w:szCs w:val="16"/>
                <w:lang w:eastAsia="zh-TW"/>
              </w:rPr>
            </w:pPr>
            <w:r w:rsidRPr="00EF3F1C">
              <w:rPr>
                <w:rFonts w:eastAsia="DFKai-SB"/>
                <w:sz w:val="16"/>
                <w:szCs w:val="16"/>
                <w:lang w:eastAsia="zh-TW"/>
              </w:rPr>
              <w:t xml:space="preserve">(1) </w:t>
            </w:r>
            <w:r w:rsidRPr="00EF3F1C">
              <w:rPr>
                <w:rFonts w:eastAsia="DFKai-SB"/>
                <w:i/>
                <w:sz w:val="16"/>
                <w:szCs w:val="16"/>
                <w:lang w:eastAsia="zh-TW"/>
              </w:rPr>
              <w:t>DBSN</w:t>
            </w:r>
            <w:r w:rsidRPr="00EF3F1C">
              <w:rPr>
                <w:rFonts w:eastAsia="DFKai-SB"/>
                <w:sz w:val="16"/>
                <w:szCs w:val="16"/>
                <w:lang w:eastAsia="zh-TW"/>
              </w:rPr>
              <w:t xml:space="preserve"> and </w:t>
            </w:r>
            <w:r w:rsidRPr="00EF3F1C">
              <w:rPr>
                <w:rFonts w:eastAsia="DFKai-SB"/>
                <w:i/>
                <w:sz w:val="16"/>
                <w:szCs w:val="16"/>
                <w:lang w:eastAsia="zh-TW"/>
              </w:rPr>
              <w:t>DWSN</w:t>
            </w:r>
            <w:r w:rsidRPr="00EF3F1C">
              <w:rPr>
                <w:rFonts w:eastAsia="DFKai-SB"/>
                <w:sz w:val="16"/>
                <w:szCs w:val="16"/>
                <w:lang w:eastAsia="zh-TW"/>
              </w:rPr>
              <w:t xml:space="preserve"> denote the number of simulations for</w:t>
            </w:r>
            <w:r w:rsidR="008D5187">
              <w:rPr>
                <w:rFonts w:eastAsia="DFKai-SB"/>
                <w:sz w:val="16"/>
                <w:szCs w:val="16"/>
                <w:lang w:eastAsia="zh-TW"/>
              </w:rPr>
              <w:t xml:space="preserve"> Black and White, respectively.</w:t>
            </w:r>
          </w:p>
          <w:p w14:paraId="1672165E" w14:textId="77777777" w:rsidR="008D5187" w:rsidRDefault="00753132" w:rsidP="00753132">
            <w:pPr>
              <w:adjustRightInd w:val="0"/>
              <w:snapToGrid w:val="0"/>
              <w:jc w:val="both"/>
              <w:rPr>
                <w:rFonts w:eastAsia="DFKai-SB"/>
                <w:sz w:val="16"/>
                <w:szCs w:val="16"/>
                <w:lang w:eastAsia="zh-TW"/>
              </w:rPr>
            </w:pPr>
            <w:r w:rsidRPr="00EF3F1C">
              <w:rPr>
                <w:rFonts w:eastAsia="DFKai-SB"/>
                <w:sz w:val="16"/>
                <w:szCs w:val="16"/>
                <w:lang w:eastAsia="zh-TW"/>
              </w:rPr>
              <w:t xml:space="preserve">(2) </w:t>
            </w:r>
            <w:r w:rsidRPr="00EF3F1C">
              <w:rPr>
                <w:rFonts w:eastAsia="DFKai-SB"/>
                <w:i/>
                <w:sz w:val="16"/>
                <w:szCs w:val="16"/>
                <w:lang w:eastAsia="zh-TW"/>
              </w:rPr>
              <w:t>DBWR</w:t>
            </w:r>
            <w:r w:rsidRPr="00EF3F1C">
              <w:rPr>
                <w:rFonts w:eastAsia="DFKai-SB"/>
                <w:sz w:val="16"/>
                <w:szCs w:val="16"/>
                <w:lang w:eastAsia="zh-TW"/>
              </w:rPr>
              <w:t xml:space="preserve"> and </w:t>
            </w:r>
            <w:r w:rsidRPr="00EF3F1C">
              <w:rPr>
                <w:rFonts w:eastAsia="DFKai-SB"/>
                <w:i/>
                <w:sz w:val="16"/>
                <w:szCs w:val="16"/>
                <w:lang w:eastAsia="zh-TW"/>
              </w:rPr>
              <w:t>DWWR</w:t>
            </w:r>
            <w:r w:rsidRPr="00EF3F1C">
              <w:rPr>
                <w:rFonts w:eastAsia="DFKai-SB"/>
                <w:sz w:val="16"/>
                <w:szCs w:val="16"/>
                <w:lang w:eastAsia="zh-TW"/>
              </w:rPr>
              <w:t xml:space="preserve"> are the win rate of Black and White, respectively</w:t>
            </w:r>
            <w:r w:rsidR="008D5187">
              <w:rPr>
                <w:rFonts w:eastAsia="DFKai-SB"/>
                <w:sz w:val="16"/>
                <w:szCs w:val="16"/>
                <w:lang w:eastAsia="zh-TW"/>
              </w:rPr>
              <w:t>.</w:t>
            </w:r>
          </w:p>
          <w:p w14:paraId="7A5850CD" w14:textId="77777777" w:rsidR="008D5187" w:rsidRDefault="00753132" w:rsidP="00753132">
            <w:pPr>
              <w:adjustRightInd w:val="0"/>
              <w:snapToGrid w:val="0"/>
              <w:jc w:val="both"/>
              <w:rPr>
                <w:rFonts w:eastAsia="DFKai-SB"/>
                <w:sz w:val="16"/>
                <w:szCs w:val="16"/>
                <w:lang w:eastAsia="zh-TW"/>
              </w:rPr>
            </w:pPr>
            <w:r w:rsidRPr="00EF3F1C">
              <w:rPr>
                <w:rFonts w:eastAsia="DFKai-SB"/>
                <w:sz w:val="16"/>
                <w:szCs w:val="16"/>
                <w:lang w:eastAsia="zh-TW"/>
              </w:rPr>
              <w:t xml:space="preserve">(3) </w:t>
            </w:r>
            <w:r w:rsidRPr="00EF3F1C">
              <w:rPr>
                <w:rFonts w:eastAsia="DFKai-SB"/>
                <w:i/>
                <w:sz w:val="16"/>
                <w:szCs w:val="16"/>
                <w:lang w:eastAsia="zh-TW"/>
              </w:rPr>
              <w:t>DBTMR</w:t>
            </w:r>
            <w:r w:rsidRPr="00EF3F1C">
              <w:rPr>
                <w:rFonts w:eastAsia="DFKai-SB"/>
                <w:sz w:val="16"/>
                <w:szCs w:val="16"/>
                <w:lang w:eastAsia="zh-TW"/>
              </w:rPr>
              <w:t xml:space="preserve"> and </w:t>
            </w:r>
            <w:r w:rsidRPr="00EF3F1C">
              <w:rPr>
                <w:rFonts w:eastAsia="DFKai-SB"/>
                <w:i/>
                <w:sz w:val="16"/>
                <w:szCs w:val="16"/>
                <w:lang w:eastAsia="zh-TW"/>
              </w:rPr>
              <w:t>DWTMR</w:t>
            </w:r>
            <w:r w:rsidRPr="00EF3F1C">
              <w:rPr>
                <w:rFonts w:eastAsia="DFKai-SB"/>
                <w:sz w:val="16"/>
                <w:szCs w:val="16"/>
                <w:lang w:eastAsia="zh-TW"/>
              </w:rPr>
              <w:t xml:space="preserve"> are the top-move rate of Black and White, respectively.</w:t>
            </w:r>
          </w:p>
          <w:p w14:paraId="33929A3B" w14:textId="25C7BADC" w:rsidR="00753132" w:rsidRPr="00EF3F1C" w:rsidRDefault="00753132" w:rsidP="00753132">
            <w:pPr>
              <w:adjustRightInd w:val="0"/>
              <w:snapToGrid w:val="0"/>
              <w:jc w:val="both"/>
              <w:rPr>
                <w:rFonts w:eastAsia="PMingLiU"/>
                <w:color w:val="000000"/>
                <w:sz w:val="16"/>
                <w:szCs w:val="16"/>
                <w:lang w:eastAsia="zh-TW"/>
              </w:rPr>
            </w:pPr>
            <w:r w:rsidRPr="00EF3F1C">
              <w:rPr>
                <w:rFonts w:eastAsia="DFKai-SB"/>
                <w:sz w:val="16"/>
                <w:szCs w:val="16"/>
                <w:lang w:eastAsia="zh-TW"/>
              </w:rPr>
              <w:t xml:space="preserve">(4) EBWR and EWWR are the win rate of Black and White predicted by ELF </w:t>
            </w:r>
            <w:proofErr w:type="spellStart"/>
            <w:r w:rsidRPr="00EF3F1C">
              <w:rPr>
                <w:rFonts w:eastAsia="DFKai-SB"/>
                <w:sz w:val="16"/>
                <w:szCs w:val="16"/>
                <w:lang w:eastAsia="zh-TW"/>
              </w:rPr>
              <w:t>OpenGo</w:t>
            </w:r>
            <w:proofErr w:type="spellEnd"/>
            <w:r w:rsidRPr="00EF3F1C">
              <w:rPr>
                <w:rFonts w:eastAsia="DFKai-SB"/>
                <w:sz w:val="16"/>
                <w:szCs w:val="16"/>
                <w:lang w:eastAsia="zh-TW"/>
              </w:rPr>
              <w:t>.</w:t>
            </w:r>
          </w:p>
        </w:tc>
      </w:tr>
    </w:tbl>
    <w:p w14:paraId="21CA6FFD" w14:textId="77777777" w:rsidR="007F184F" w:rsidRDefault="007F184F" w:rsidP="007F184F">
      <w:pPr>
        <w:jc w:val="both"/>
        <w:rPr>
          <w:rFonts w:eastAsia="DFKai-SB"/>
          <w:color w:val="7030A0"/>
          <w:lang w:eastAsia="zh-TW"/>
        </w:rPr>
      </w:pPr>
    </w:p>
    <w:p w14:paraId="444A63FF" w14:textId="66796136" w:rsidR="003D1CA9" w:rsidRPr="00E80174" w:rsidRDefault="00C63CE3" w:rsidP="00666AC8">
      <w:pPr>
        <w:pStyle w:val="Heading2"/>
        <w:rPr>
          <w:highlight w:val="yellow"/>
          <w:lang w:eastAsia="zh-TW"/>
        </w:rPr>
      </w:pPr>
      <w:r w:rsidRPr="00E80174">
        <w:rPr>
          <w:rFonts w:eastAsiaTheme="minorEastAsia"/>
          <w:highlight w:val="yellow"/>
          <w:lang w:eastAsia="zh-TW"/>
        </w:rPr>
        <w:t xml:space="preserve">Pre-processing </w:t>
      </w:r>
      <w:r w:rsidR="00F954EB" w:rsidRPr="00E80174">
        <w:rPr>
          <w:rFonts w:eastAsiaTheme="minorEastAsia"/>
          <w:highlight w:val="yellow"/>
          <w:lang w:eastAsia="zh-TW"/>
        </w:rPr>
        <w:t xml:space="preserve">Partition </w:t>
      </w:r>
      <w:r w:rsidR="00335D86" w:rsidRPr="00E80174">
        <w:rPr>
          <w:rFonts w:eastAsiaTheme="minorEastAsia"/>
          <w:highlight w:val="yellow"/>
          <w:lang w:eastAsia="zh-TW"/>
        </w:rPr>
        <w:t>Function for</w:t>
      </w:r>
      <w:r w:rsidR="00F954EB" w:rsidRPr="00E80174">
        <w:rPr>
          <w:rFonts w:eastAsiaTheme="minorEastAsia"/>
          <w:highlight w:val="yellow"/>
          <w:lang w:eastAsia="zh-TW"/>
        </w:rPr>
        <w:t xml:space="preserve"> </w:t>
      </w:r>
      <w:r w:rsidR="00335D86" w:rsidRPr="00E80174">
        <w:rPr>
          <w:rFonts w:eastAsiaTheme="minorEastAsia"/>
          <w:highlight w:val="yellow"/>
          <w:lang w:eastAsia="zh-TW"/>
        </w:rPr>
        <w:t>Game</w:t>
      </w:r>
      <w:r w:rsidR="00F954EB" w:rsidRPr="00E80174">
        <w:rPr>
          <w:rFonts w:eastAsiaTheme="minorEastAsia"/>
          <w:highlight w:val="yellow"/>
          <w:lang w:eastAsia="zh-TW"/>
        </w:rPr>
        <w:t xml:space="preserve"> </w:t>
      </w:r>
      <w:r w:rsidR="0046078D" w:rsidRPr="00E80174">
        <w:rPr>
          <w:rFonts w:eastAsiaTheme="minorEastAsia"/>
          <w:highlight w:val="yellow"/>
          <w:lang w:eastAsia="zh-TW"/>
        </w:rPr>
        <w:t>Data Set</w:t>
      </w:r>
    </w:p>
    <w:p w14:paraId="2BA6EBC5" w14:textId="77777777" w:rsidR="000A65CB" w:rsidRDefault="003D1CA9" w:rsidP="000A65CB">
      <w:pPr>
        <w:ind w:firstLine="288"/>
        <w:jc w:val="both"/>
        <w:rPr>
          <w:rFonts w:eastAsia="DFKai-SB"/>
          <w:lang w:eastAsia="zh-TW"/>
        </w:rPr>
      </w:pPr>
      <w:r w:rsidRPr="003F0DA8">
        <w:rPr>
          <w:rFonts w:eastAsia="DFKai-SB"/>
          <w:lang w:eastAsia="zh-TW"/>
        </w:rPr>
        <w:t xml:space="preserve">Jang </w:t>
      </w:r>
      <w:r>
        <w:rPr>
          <w:rFonts w:eastAsia="DFKai-SB"/>
          <w:lang w:eastAsia="zh-TW"/>
        </w:rPr>
        <w:t xml:space="preserve">[12] </w:t>
      </w:r>
      <w:r w:rsidRPr="003F0DA8">
        <w:rPr>
          <w:rFonts w:eastAsia="DFKai-SB"/>
          <w:lang w:eastAsia="zh-TW"/>
        </w:rPr>
        <w:t xml:space="preserve">mentioned that “… </w:t>
      </w:r>
      <w:r w:rsidRPr="00D8784B">
        <w:rPr>
          <w:rFonts w:eastAsia="DFKai-SB"/>
          <w:i/>
          <w:lang w:eastAsia="zh-TW"/>
        </w:rPr>
        <w:t>fuzzy conditional statements</w:t>
      </w:r>
      <w:r w:rsidRPr="003F0DA8">
        <w:rPr>
          <w:rFonts w:eastAsia="DFKai-SB"/>
          <w:lang w:eastAsia="zh-TW"/>
        </w:rPr>
        <w:t xml:space="preserve"> are expressions of the form </w:t>
      </w:r>
      <w:r w:rsidRPr="00D8784B">
        <w:rPr>
          <w:rFonts w:eastAsia="DFKai-SB"/>
          <w:i/>
          <w:lang w:eastAsia="zh-TW"/>
        </w:rPr>
        <w:t xml:space="preserve">IF </w:t>
      </w:r>
      <w:r w:rsidRPr="00D8784B">
        <w:rPr>
          <w:rFonts w:eastAsia="DFKai-SB"/>
          <w:b/>
          <w:i/>
          <w:lang w:eastAsia="zh-TW"/>
        </w:rPr>
        <w:t>A THEN B</w:t>
      </w:r>
      <w:r w:rsidRPr="003F0DA8">
        <w:rPr>
          <w:rFonts w:eastAsia="DFKai-SB"/>
          <w:lang w:eastAsia="zh-TW"/>
        </w:rPr>
        <w:t xml:space="preserve">, where </w:t>
      </w:r>
      <w:r w:rsidRPr="00D8784B">
        <w:rPr>
          <w:rFonts w:eastAsia="DFKai-SB"/>
          <w:i/>
          <w:lang w:eastAsia="zh-TW"/>
        </w:rPr>
        <w:t>A</w:t>
      </w:r>
      <w:r w:rsidRPr="003F0DA8">
        <w:rPr>
          <w:rFonts w:eastAsia="DFKai-SB"/>
          <w:lang w:eastAsia="zh-TW"/>
        </w:rPr>
        <w:t xml:space="preserve"> and </w:t>
      </w:r>
      <w:r w:rsidRPr="00D8784B">
        <w:rPr>
          <w:rFonts w:eastAsia="DFKai-SB"/>
          <w:i/>
          <w:lang w:eastAsia="zh-TW"/>
        </w:rPr>
        <w:t>B</w:t>
      </w:r>
      <w:r w:rsidRPr="003F0DA8">
        <w:rPr>
          <w:rFonts w:eastAsia="DFKai-SB"/>
          <w:lang w:eastAsia="zh-TW"/>
        </w:rPr>
        <w:t xml:space="preserve"> are labels of fuzzy sets characterized by appropriate membership functions …,” and “ …fuzzy </w:t>
      </w:r>
      <w:r w:rsidRPr="00D8784B">
        <w:rPr>
          <w:rFonts w:eastAsia="DFKai-SB"/>
          <w:i/>
          <w:lang w:eastAsia="zh-TW"/>
        </w:rPr>
        <w:t>if-then</w:t>
      </w:r>
      <w:r w:rsidRPr="003F0DA8">
        <w:rPr>
          <w:rFonts w:eastAsia="DFKai-SB"/>
          <w:lang w:eastAsia="zh-TW"/>
        </w:rPr>
        <w:t xml:space="preserve"> rules are often employed </w:t>
      </w:r>
      <w:r w:rsidRPr="003F0DA8">
        <w:rPr>
          <w:rFonts w:eastAsia="DFKai-SB"/>
          <w:lang w:eastAsia="zh-TW"/>
        </w:rPr>
        <w:lastRenderedPageBreak/>
        <w:t>to capture the imprecise modes of reasoning that play an essential role in the human ability to make decisions in an environment with uncertainty and imprecision …”</w:t>
      </w:r>
      <w:r>
        <w:rPr>
          <w:rFonts w:eastAsia="DFKai-SB"/>
          <w:lang w:eastAsia="zh-TW"/>
        </w:rPr>
        <w:t xml:space="preserve"> in 1993</w:t>
      </w:r>
      <w:r w:rsidRPr="003F0DA8">
        <w:rPr>
          <w:rFonts w:eastAsia="DFKai-SB"/>
          <w:lang w:eastAsia="zh-TW"/>
        </w:rPr>
        <w:t>.</w:t>
      </w:r>
    </w:p>
    <w:p w14:paraId="475C0960" w14:textId="2F5ECA87" w:rsidR="008821E3" w:rsidRPr="00AE1D53" w:rsidRDefault="00A3020A" w:rsidP="002C49A6">
      <w:pPr>
        <w:ind w:firstLine="288"/>
        <w:jc w:val="both"/>
      </w:pPr>
      <w:r w:rsidRPr="00AE1D53">
        <w:rPr>
          <w:rFonts w:eastAsia="DFKai-SB"/>
          <w:lang w:eastAsia="zh-TW"/>
        </w:rPr>
        <w:t xml:space="preserve">There are different kinds of partition functions for partitioning </w:t>
      </w:r>
      <w:r w:rsidR="00C0237A" w:rsidRPr="00AE1D53">
        <w:rPr>
          <w:rFonts w:eastAsia="DFKai-SB"/>
          <w:lang w:eastAsia="zh-TW"/>
        </w:rPr>
        <w:t>the input domains</w:t>
      </w:r>
      <w:r w:rsidR="00666FBC" w:rsidRPr="00AE1D53">
        <w:rPr>
          <w:rFonts w:eastAsia="DFKai-SB"/>
          <w:lang w:eastAsia="zh-TW"/>
        </w:rPr>
        <w:t>, f</w:t>
      </w:r>
      <w:r w:rsidR="00D97D42" w:rsidRPr="00AE1D53">
        <w:rPr>
          <w:rFonts w:eastAsia="DFKai-SB"/>
          <w:lang w:eastAsia="zh-TW"/>
        </w:rPr>
        <w:t xml:space="preserve">or example, </w:t>
      </w:r>
      <w:r w:rsidR="00666FBC" w:rsidRPr="00AE1D53">
        <w:rPr>
          <w:rFonts w:eastAsia="DFKai-SB"/>
          <w:lang w:eastAsia="zh-TW"/>
        </w:rPr>
        <w:t xml:space="preserve">a </w:t>
      </w:r>
      <w:r w:rsidR="00D97D42" w:rsidRPr="00AE1D53">
        <w:rPr>
          <w:rFonts w:eastAsia="DFKai-SB"/>
          <w:i/>
          <w:lang w:eastAsia="zh-TW"/>
        </w:rPr>
        <w:t>crisp partition function</w:t>
      </w:r>
      <w:r w:rsidR="00D97D42" w:rsidRPr="00AE1D53">
        <w:rPr>
          <w:rFonts w:eastAsia="DFKai-SB"/>
          <w:lang w:eastAsia="zh-TW"/>
        </w:rPr>
        <w:t xml:space="preserve"> or </w:t>
      </w:r>
      <w:r w:rsidR="00666FBC" w:rsidRPr="00AE1D53">
        <w:rPr>
          <w:rFonts w:eastAsia="DFKai-SB"/>
          <w:lang w:eastAsia="zh-TW"/>
        </w:rPr>
        <w:t xml:space="preserve">a </w:t>
      </w:r>
      <w:r w:rsidR="00D97D42" w:rsidRPr="00AE1D53">
        <w:rPr>
          <w:rFonts w:eastAsia="DFKai-SB"/>
          <w:i/>
          <w:lang w:eastAsia="zh-TW"/>
        </w:rPr>
        <w:t>Type-1 partition function</w:t>
      </w:r>
      <w:r w:rsidR="00666FBC" w:rsidRPr="00AE1D53">
        <w:rPr>
          <w:rFonts w:eastAsia="DFKai-SB"/>
          <w:i/>
          <w:lang w:eastAsia="zh-TW"/>
        </w:rPr>
        <w:t xml:space="preserve"> </w:t>
      </w:r>
      <w:r w:rsidR="00666FBC" w:rsidRPr="00AE1D53">
        <w:rPr>
          <w:rFonts w:eastAsia="DFKai-SB"/>
          <w:lang w:eastAsia="zh-TW"/>
        </w:rPr>
        <w:t>[2]</w:t>
      </w:r>
      <w:r w:rsidR="00D97D42" w:rsidRPr="00AE1D53">
        <w:rPr>
          <w:rFonts w:eastAsia="DFKai-SB"/>
          <w:lang w:eastAsia="zh-TW"/>
        </w:rPr>
        <w:t xml:space="preserve">. </w:t>
      </w:r>
      <w:r w:rsidR="00442AE6" w:rsidRPr="00AE1D53">
        <w:rPr>
          <w:rFonts w:eastAsia="DFKai-SB"/>
          <w:lang w:eastAsia="zh-TW"/>
        </w:rPr>
        <w:t>A crisp partition of real variable is comprised of non-overlapping adjacent regions that are intervals of real numbers, where the membership degree belonging in each region is unity, and is zero outside of that region [</w:t>
      </w:r>
      <w:r w:rsidR="00EF5CEB" w:rsidRPr="00AE1D53">
        <w:rPr>
          <w:rFonts w:eastAsia="DFKai-SB"/>
          <w:lang w:eastAsia="zh-TW"/>
        </w:rPr>
        <w:t>2</w:t>
      </w:r>
      <w:r w:rsidR="00442AE6" w:rsidRPr="00AE1D53">
        <w:rPr>
          <w:rFonts w:eastAsia="DFKai-SB"/>
          <w:lang w:eastAsia="zh-TW"/>
        </w:rPr>
        <w:t>].</w:t>
      </w:r>
      <w:r w:rsidR="001232FE" w:rsidRPr="00AE1D53">
        <w:rPr>
          <w:rFonts w:eastAsia="DFKai-SB"/>
          <w:lang w:eastAsia="zh-TW"/>
        </w:rPr>
        <w:t xml:space="preserve"> In addition, a </w:t>
      </w:r>
      <w:r w:rsidR="001232FE" w:rsidRPr="00AE1D53">
        <w:rPr>
          <w:rFonts w:eastAsia="DFKai-SB"/>
          <w:i/>
          <w:lang w:eastAsia="zh-TW"/>
        </w:rPr>
        <w:t>first-order uncertainty partition</w:t>
      </w:r>
      <w:r w:rsidR="001232FE" w:rsidRPr="00AE1D53">
        <w:rPr>
          <w:rFonts w:eastAsia="DFKai-SB"/>
          <w:lang w:eastAsia="zh-TW"/>
        </w:rPr>
        <w:t xml:space="preserve"> of the real variable is com</w:t>
      </w:r>
      <w:r w:rsidR="00B35E38" w:rsidRPr="00AE1D53">
        <w:rPr>
          <w:rFonts w:eastAsia="DFKai-SB"/>
          <w:lang w:eastAsia="zh-TW"/>
        </w:rPr>
        <w:t>prised of overlapping intervals, where one is absolutely certain about where the overlap begins and ends, so that the degree of belonging in each of overlap is a real number that is an element of [0, 1].</w:t>
      </w:r>
      <w:r w:rsidR="00CB3AD0" w:rsidRPr="00AE1D53">
        <w:rPr>
          <w:rFonts w:eastAsia="DFKai-SB"/>
          <w:lang w:eastAsia="zh-TW"/>
        </w:rPr>
        <w:t xml:space="preserve"> A first-order uncertainty partition is characterized by non-rectangular </w:t>
      </w:r>
      <w:r w:rsidR="00CB3AD0" w:rsidRPr="00AE1D53">
        <w:rPr>
          <w:rFonts w:eastAsia="DFKai-SB"/>
          <w:i/>
          <w:lang w:eastAsia="zh-TW"/>
        </w:rPr>
        <w:t>type-1 partition function</w:t>
      </w:r>
      <w:r w:rsidR="00CB3AD0" w:rsidRPr="00AE1D53">
        <w:rPr>
          <w:rFonts w:eastAsia="DFKai-SB"/>
          <w:lang w:eastAsia="zh-TW"/>
        </w:rPr>
        <w:t xml:space="preserve"> that overl</w:t>
      </w:r>
      <w:r w:rsidR="009D48B2" w:rsidRPr="00AE1D53">
        <w:rPr>
          <w:rFonts w:eastAsia="DFKai-SB"/>
          <w:lang w:eastAsia="zh-TW"/>
        </w:rPr>
        <w:t>ap</w:t>
      </w:r>
      <w:r w:rsidR="00377718" w:rsidRPr="00AE1D53">
        <w:rPr>
          <w:rFonts w:eastAsia="DFKai-SB"/>
          <w:lang w:eastAsia="zh-TW"/>
        </w:rPr>
        <w:t>s</w:t>
      </w:r>
      <w:r w:rsidR="009D48B2" w:rsidRPr="00AE1D53">
        <w:rPr>
          <w:rFonts w:eastAsia="DFKai-SB"/>
          <w:lang w:eastAsia="zh-TW"/>
        </w:rPr>
        <w:t xml:space="preserve"> with their nearest neighbors</w:t>
      </w:r>
      <w:r w:rsidR="009D48B2" w:rsidRPr="006407B1">
        <w:rPr>
          <w:rFonts w:eastAsia="DFKai-SB"/>
          <w:highlight w:val="yellow"/>
          <w:lang w:eastAsia="zh-TW"/>
        </w:rPr>
        <w:t>, and it is not a mathematical partition</w:t>
      </w:r>
      <w:r w:rsidR="009D48B2" w:rsidRPr="00AE1D53">
        <w:rPr>
          <w:rFonts w:eastAsia="DFKai-SB"/>
          <w:lang w:eastAsia="zh-TW"/>
        </w:rPr>
        <w:t>.</w:t>
      </w:r>
      <w:r w:rsidR="002C49A6" w:rsidRPr="00AE1D53">
        <w:rPr>
          <w:rFonts w:eastAsia="DFKai-SB"/>
          <w:lang w:eastAsia="zh-TW"/>
        </w:rPr>
        <w:t xml:space="preserve"> </w:t>
      </w:r>
      <w:r w:rsidR="002C49A6" w:rsidRPr="00AE1D53">
        <w:rPr>
          <w:rFonts w:hint="eastAsia"/>
        </w:rPr>
        <w:t>Fig. 2</w:t>
      </w:r>
      <w:r w:rsidR="008821E3" w:rsidRPr="00AE1D53">
        <w:rPr>
          <w:rFonts w:hint="eastAsia"/>
        </w:rPr>
        <w:t xml:space="preserve"> shows the</w:t>
      </w:r>
      <w:r w:rsidR="00377718" w:rsidRPr="00AE1D53">
        <w:t xml:space="preserve"> adopted</w:t>
      </w:r>
      <w:r w:rsidR="008821E3" w:rsidRPr="00AE1D53">
        <w:rPr>
          <w:rFonts w:hint="eastAsia"/>
        </w:rPr>
        <w:t xml:space="preserve"> type-1 partition</w:t>
      </w:r>
      <w:r w:rsidR="008821E3" w:rsidRPr="00AE1D53">
        <w:t xml:space="preserve"> with 64 Gaussian function for the game of Go data pre-processing</w:t>
      </w:r>
      <w:r w:rsidR="00377718" w:rsidRPr="00AE1D53">
        <w:t xml:space="preserve"> in this paper</w:t>
      </w:r>
      <w:r w:rsidR="008821E3" w:rsidRPr="00AE1D53">
        <w:t>.</w:t>
      </w:r>
    </w:p>
    <w:p w14:paraId="0CA8BD5B" w14:textId="3BCCECB9" w:rsidR="00944702" w:rsidRPr="002C49A6" w:rsidRDefault="00944702" w:rsidP="002C49A6">
      <w:pPr>
        <w:ind w:firstLine="288"/>
        <w:jc w:val="both"/>
        <w:rPr>
          <w:rFonts w:eastAsia="DFKai-SB"/>
          <w:lang w:eastAsia="zh-TW"/>
        </w:rPr>
      </w:pPr>
    </w:p>
    <w:p w14:paraId="17A00242" w14:textId="77777777" w:rsidR="008603EC" w:rsidRPr="002A4C6E" w:rsidRDefault="008603EC" w:rsidP="008603EC">
      <w:pPr>
        <w:pStyle w:val="figurecaption"/>
        <w:numPr>
          <w:ilvl w:val="0"/>
          <w:numId w:val="0"/>
        </w:numPr>
        <w:ind w:left="360" w:hanging="360"/>
        <w:jc w:val="center"/>
        <w:rPr>
          <w:rFonts w:eastAsia="DFKai-SB"/>
          <w:color w:val="7030A0"/>
          <w:sz w:val="20"/>
          <w:szCs w:val="20"/>
          <w:lang w:eastAsia="zh-TW"/>
        </w:rPr>
      </w:pPr>
      <w:r w:rsidRPr="007B1F11">
        <w:rPr>
          <w:rFonts w:eastAsia="DFKai-SB"/>
          <w:sz w:val="20"/>
          <w:szCs w:val="20"/>
          <w:lang w:eastAsia="zh-TW"/>
        </w:rPr>
        <w:drawing>
          <wp:inline distT="0" distB="0" distL="0" distR="0" wp14:anchorId="7B8A81C5" wp14:editId="0BA16ADD">
            <wp:extent cx="3069969" cy="99974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ship.png"/>
                    <pic:cNvPicPr/>
                  </pic:nvPicPr>
                  <pic:blipFill rotWithShape="1">
                    <a:blip r:embed="rId12" cstate="print">
                      <a:extLst>
                        <a:ext uri="{28A0092B-C50C-407E-A947-70E740481C1C}">
                          <a14:useLocalDpi xmlns:a14="http://schemas.microsoft.com/office/drawing/2010/main" val="0"/>
                        </a:ext>
                      </a:extLst>
                    </a:blip>
                    <a:srcRect l="8393" t="8270" r="7098"/>
                    <a:stretch/>
                  </pic:blipFill>
                  <pic:spPr bwMode="auto">
                    <a:xfrm>
                      <a:off x="0" y="0"/>
                      <a:ext cx="3091276" cy="1006683"/>
                    </a:xfrm>
                    <a:prstGeom prst="rect">
                      <a:avLst/>
                    </a:prstGeom>
                    <a:ln>
                      <a:noFill/>
                    </a:ln>
                    <a:extLst>
                      <a:ext uri="{53640926-AAD7-44D8-BBD7-CCE9431645EC}">
                        <a14:shadowObscured xmlns:a14="http://schemas.microsoft.com/office/drawing/2010/main"/>
                      </a:ext>
                    </a:extLst>
                  </pic:spPr>
                </pic:pic>
              </a:graphicData>
            </a:graphic>
          </wp:inline>
        </w:drawing>
      </w:r>
    </w:p>
    <w:p w14:paraId="7083636F" w14:textId="77777777" w:rsidR="008603EC" w:rsidRPr="00BF23FF" w:rsidRDefault="008603EC" w:rsidP="00BF23FF">
      <w:pPr>
        <w:pStyle w:val="figurecaption"/>
        <w:rPr>
          <w:rFonts w:eastAsia="DFKai-SB"/>
        </w:rPr>
      </w:pPr>
      <w:r w:rsidRPr="00BF23FF">
        <w:rPr>
          <w:rFonts w:eastAsia="DFKai-SB"/>
        </w:rPr>
        <w:t>Type-1 partition functions with 64 Gaussian functions for Go.</w:t>
      </w:r>
    </w:p>
    <w:p w14:paraId="378E67D1" w14:textId="16F113D6" w:rsidR="00A000B8" w:rsidRPr="002A4C6E" w:rsidRDefault="00A000B8" w:rsidP="00563E9B">
      <w:pPr>
        <w:pStyle w:val="figurecaption"/>
        <w:numPr>
          <w:ilvl w:val="0"/>
          <w:numId w:val="0"/>
        </w:numPr>
        <w:rPr>
          <w:rFonts w:eastAsia="DFKai-SB"/>
          <w:noProof w:val="0"/>
          <w:color w:val="7030A0"/>
          <w:sz w:val="20"/>
          <w:szCs w:val="20"/>
          <w:lang w:eastAsia="zh-TW"/>
        </w:rPr>
      </w:pPr>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3"/>
      </w:tblGrid>
      <w:tr w:rsidR="002A4C6E" w:rsidRPr="002A4C6E" w14:paraId="385C3280" w14:textId="77777777" w:rsidTr="008F6E1F">
        <w:tc>
          <w:tcPr>
            <w:tcW w:w="9061" w:type="dxa"/>
          </w:tcPr>
          <w:p w14:paraId="5D80FC4E" w14:textId="3CDC5A39" w:rsidR="000C5122" w:rsidRPr="00884338" w:rsidRDefault="000C5122" w:rsidP="00884338">
            <w:pPr>
              <w:keepNext/>
              <w:snapToGrid w:val="0"/>
              <w:rPr>
                <w:rFonts w:eastAsiaTheme="minorEastAsia"/>
                <w:color w:val="7030A0"/>
                <w:sz w:val="16"/>
              </w:rPr>
            </w:pPr>
            <w:r w:rsidRPr="002A4C6E">
              <w:rPr>
                <w:noProof/>
                <w:color w:val="7030A0"/>
                <w:sz w:val="16"/>
              </w:rPr>
              <w:drawing>
                <wp:inline distT="0" distB="0" distL="0" distR="0" wp14:anchorId="347AFE4E" wp14:editId="7B06EC3A">
                  <wp:extent cx="3042671" cy="944880"/>
                  <wp:effectExtent l="0" t="0" r="5715"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13" cstate="print">
                            <a:extLst>
                              <a:ext uri="{28A0092B-C50C-407E-A947-70E740481C1C}">
                                <a14:useLocalDpi xmlns:a14="http://schemas.microsoft.com/office/drawing/2010/main" val="0"/>
                              </a:ext>
                            </a:extLst>
                          </a:blip>
                          <a:srcRect l="10593" r="8894"/>
                          <a:stretch/>
                        </pic:blipFill>
                        <pic:spPr bwMode="auto">
                          <a:xfrm>
                            <a:off x="0" y="0"/>
                            <a:ext cx="3063725" cy="951418"/>
                          </a:xfrm>
                          <a:prstGeom prst="rect">
                            <a:avLst/>
                          </a:prstGeom>
                          <a:ln>
                            <a:noFill/>
                          </a:ln>
                          <a:extLst>
                            <a:ext uri="{53640926-AAD7-44D8-BBD7-CCE9431645EC}">
                              <a14:shadowObscured xmlns:a14="http://schemas.microsoft.com/office/drawing/2010/main"/>
                            </a:ext>
                          </a:extLst>
                        </pic:spPr>
                      </pic:pic>
                    </a:graphicData>
                  </a:graphic>
                </wp:inline>
              </w:drawing>
            </w:r>
          </w:p>
        </w:tc>
      </w:tr>
      <w:tr w:rsidR="00884338" w:rsidRPr="002A4C6E" w14:paraId="2C5B5B97" w14:textId="77777777" w:rsidTr="008F6E1F">
        <w:tc>
          <w:tcPr>
            <w:tcW w:w="9061" w:type="dxa"/>
          </w:tcPr>
          <w:p w14:paraId="75969191" w14:textId="7FB30109" w:rsidR="00884338" w:rsidRPr="002A4C6E" w:rsidRDefault="00884338" w:rsidP="008F6E1F">
            <w:pPr>
              <w:keepNext/>
              <w:snapToGrid w:val="0"/>
              <w:rPr>
                <w:noProof/>
                <w:color w:val="7030A0"/>
                <w:sz w:val="16"/>
              </w:rPr>
            </w:pPr>
            <w:r w:rsidRPr="002A4C6E">
              <w:rPr>
                <w:color w:val="7030A0"/>
                <w:sz w:val="16"/>
              </w:rPr>
              <w:t>(a)</w:t>
            </w:r>
          </w:p>
        </w:tc>
      </w:tr>
      <w:tr w:rsidR="002A4C6E" w:rsidRPr="002A4C6E" w14:paraId="23123F20" w14:textId="77777777" w:rsidTr="008F6E1F">
        <w:tc>
          <w:tcPr>
            <w:tcW w:w="9061" w:type="dxa"/>
          </w:tcPr>
          <w:p w14:paraId="530C89E0" w14:textId="2F1F28F7" w:rsidR="000C5122" w:rsidRPr="00884338" w:rsidRDefault="000C5122" w:rsidP="00884338">
            <w:pPr>
              <w:keepNext/>
              <w:snapToGrid w:val="0"/>
              <w:rPr>
                <w:rFonts w:eastAsiaTheme="minorEastAsia"/>
                <w:color w:val="7030A0"/>
                <w:sz w:val="16"/>
              </w:rPr>
            </w:pPr>
            <w:r w:rsidRPr="002A4C6E">
              <w:rPr>
                <w:noProof/>
                <w:color w:val="7030A0"/>
                <w:sz w:val="16"/>
              </w:rPr>
              <w:drawing>
                <wp:inline distT="0" distB="0" distL="0" distR="0" wp14:anchorId="1AFE869E" wp14:editId="47050919">
                  <wp:extent cx="3029758" cy="93472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rotWithShape="1">
                          <a:blip r:embed="rId14" cstate="print">
                            <a:extLst>
                              <a:ext uri="{28A0092B-C50C-407E-A947-70E740481C1C}">
                                <a14:useLocalDpi xmlns:a14="http://schemas.microsoft.com/office/drawing/2010/main" val="0"/>
                              </a:ext>
                            </a:extLst>
                          </a:blip>
                          <a:srcRect l="9796" r="9159"/>
                          <a:stretch/>
                        </pic:blipFill>
                        <pic:spPr bwMode="auto">
                          <a:xfrm>
                            <a:off x="0" y="0"/>
                            <a:ext cx="3047783" cy="940281"/>
                          </a:xfrm>
                          <a:prstGeom prst="rect">
                            <a:avLst/>
                          </a:prstGeom>
                          <a:ln>
                            <a:noFill/>
                          </a:ln>
                          <a:extLst>
                            <a:ext uri="{53640926-AAD7-44D8-BBD7-CCE9431645EC}">
                              <a14:shadowObscured xmlns:a14="http://schemas.microsoft.com/office/drawing/2010/main"/>
                            </a:ext>
                          </a:extLst>
                        </pic:spPr>
                      </pic:pic>
                    </a:graphicData>
                  </a:graphic>
                </wp:inline>
              </w:drawing>
            </w:r>
          </w:p>
        </w:tc>
      </w:tr>
      <w:tr w:rsidR="00884338" w:rsidRPr="002A4C6E" w14:paraId="4BD73C59" w14:textId="77777777" w:rsidTr="008F6E1F">
        <w:tc>
          <w:tcPr>
            <w:tcW w:w="9061" w:type="dxa"/>
          </w:tcPr>
          <w:p w14:paraId="399608AA" w14:textId="41B38E4E" w:rsidR="00884338" w:rsidRPr="002A4C6E" w:rsidRDefault="00884338" w:rsidP="008F6E1F">
            <w:pPr>
              <w:keepNext/>
              <w:snapToGrid w:val="0"/>
              <w:rPr>
                <w:noProof/>
                <w:color w:val="7030A0"/>
                <w:sz w:val="16"/>
              </w:rPr>
            </w:pPr>
            <w:r w:rsidRPr="002A4C6E">
              <w:rPr>
                <w:color w:val="7030A0"/>
                <w:sz w:val="16"/>
              </w:rPr>
              <w:t>(b)</w:t>
            </w:r>
          </w:p>
        </w:tc>
      </w:tr>
      <w:tr w:rsidR="002A4C6E" w:rsidRPr="002A4C6E" w14:paraId="1CDA7D07" w14:textId="77777777" w:rsidTr="008F6E1F">
        <w:tc>
          <w:tcPr>
            <w:tcW w:w="9061" w:type="dxa"/>
          </w:tcPr>
          <w:p w14:paraId="117A534D" w14:textId="3103D23A" w:rsidR="000C5122" w:rsidRPr="00884338" w:rsidRDefault="000C5122" w:rsidP="00884338">
            <w:pPr>
              <w:keepNext/>
              <w:snapToGrid w:val="0"/>
              <w:rPr>
                <w:rFonts w:eastAsiaTheme="minorEastAsia"/>
                <w:color w:val="7030A0"/>
                <w:sz w:val="16"/>
              </w:rPr>
            </w:pPr>
            <w:r w:rsidRPr="002A4C6E">
              <w:rPr>
                <w:noProof/>
                <w:color w:val="7030A0"/>
                <w:sz w:val="16"/>
              </w:rPr>
              <w:drawing>
                <wp:inline distT="0" distB="0" distL="0" distR="0" wp14:anchorId="751C5A01" wp14:editId="0DC32ADD">
                  <wp:extent cx="2815680" cy="854710"/>
                  <wp:effectExtent l="0" t="0" r="3810" b="254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ˇ35d6ZIAH.png"/>
                          <pic:cNvPicPr/>
                        </pic:nvPicPr>
                        <pic:blipFill rotWithShape="1">
                          <a:blip r:embed="rId15" cstate="print">
                            <a:extLst>
                              <a:ext uri="{28A0092B-C50C-407E-A947-70E740481C1C}">
                                <a14:useLocalDpi xmlns:a14="http://schemas.microsoft.com/office/drawing/2010/main" val="0"/>
                              </a:ext>
                            </a:extLst>
                          </a:blip>
                          <a:srcRect l="9004" r="8629"/>
                          <a:stretch/>
                        </pic:blipFill>
                        <pic:spPr bwMode="auto">
                          <a:xfrm>
                            <a:off x="0" y="0"/>
                            <a:ext cx="2828188" cy="858507"/>
                          </a:xfrm>
                          <a:prstGeom prst="rect">
                            <a:avLst/>
                          </a:prstGeom>
                          <a:ln>
                            <a:noFill/>
                          </a:ln>
                          <a:extLst>
                            <a:ext uri="{53640926-AAD7-44D8-BBD7-CCE9431645EC}">
                              <a14:shadowObscured xmlns:a14="http://schemas.microsoft.com/office/drawing/2010/main"/>
                            </a:ext>
                          </a:extLst>
                        </pic:spPr>
                      </pic:pic>
                    </a:graphicData>
                  </a:graphic>
                </wp:inline>
              </w:drawing>
            </w:r>
          </w:p>
        </w:tc>
      </w:tr>
      <w:tr w:rsidR="00884338" w:rsidRPr="002A4C6E" w14:paraId="77AF3E26" w14:textId="77777777" w:rsidTr="008F6E1F">
        <w:tc>
          <w:tcPr>
            <w:tcW w:w="9061" w:type="dxa"/>
          </w:tcPr>
          <w:p w14:paraId="37634DDF" w14:textId="23234BA8" w:rsidR="00884338" w:rsidRPr="002A4C6E" w:rsidRDefault="00884338" w:rsidP="008F6E1F">
            <w:pPr>
              <w:keepNext/>
              <w:snapToGrid w:val="0"/>
              <w:rPr>
                <w:noProof/>
                <w:color w:val="7030A0"/>
                <w:sz w:val="16"/>
              </w:rPr>
            </w:pPr>
            <w:r w:rsidRPr="002A4C6E">
              <w:rPr>
                <w:color w:val="7030A0"/>
                <w:sz w:val="16"/>
              </w:rPr>
              <w:t>(c)</w:t>
            </w:r>
          </w:p>
        </w:tc>
      </w:tr>
    </w:tbl>
    <w:p w14:paraId="507A5596" w14:textId="3AA3EB3B" w:rsidR="000C5122" w:rsidRPr="004E6069" w:rsidRDefault="00C82E84" w:rsidP="005F5D7C">
      <w:pPr>
        <w:pStyle w:val="figurecaption"/>
        <w:rPr>
          <w:rFonts w:eastAsia="DFKai-SB"/>
          <w:color w:val="7030A0"/>
          <w:highlight w:val="yellow"/>
          <w:lang w:eastAsia="zh-TW"/>
        </w:rPr>
      </w:pPr>
      <w:bookmarkStart w:id="0" w:name="_Toc39506124"/>
      <w:r w:rsidRPr="004E6069">
        <w:rPr>
          <w:rFonts w:eastAsia="DFKai-SB" w:hint="eastAsia"/>
          <w:color w:val="7030A0"/>
          <w:highlight w:val="yellow"/>
        </w:rPr>
        <w:t xml:space="preserve">Prediction results of Darkforest: </w:t>
      </w:r>
      <w:r w:rsidR="000C5122" w:rsidRPr="004E6069">
        <w:rPr>
          <w:rFonts w:eastAsia="DFKai-SB"/>
          <w:color w:val="7030A0"/>
          <w:highlight w:val="yellow"/>
        </w:rPr>
        <w:t>(a) Game15 (b) Game25 (c) Game29</w:t>
      </w:r>
      <w:bookmarkEnd w:id="0"/>
    </w:p>
    <w:p w14:paraId="4D1EDACE" w14:textId="77777777" w:rsidR="00F34064" w:rsidRDefault="009E221A" w:rsidP="00847308">
      <w:pPr>
        <w:pStyle w:val="figurecaption"/>
        <w:numPr>
          <w:ilvl w:val="0"/>
          <w:numId w:val="0"/>
        </w:numPr>
        <w:rPr>
          <w:rFonts w:eastAsia="DFKai-SB"/>
          <w:noProof w:val="0"/>
          <w:sz w:val="20"/>
          <w:szCs w:val="20"/>
          <w:lang w:eastAsia="zh-TW"/>
        </w:rPr>
      </w:pPr>
      <w:r>
        <w:rPr>
          <w:rFonts w:eastAsia="DFKai-SB"/>
          <w:noProof w:val="0"/>
          <w:sz w:val="20"/>
          <w:szCs w:val="20"/>
          <w:lang w:eastAsia="zh-TW"/>
        </w:rPr>
        <w:tab/>
      </w:r>
    </w:p>
    <w:p w14:paraId="0D96B9E3" w14:textId="61E41E76" w:rsidR="006E3FD9" w:rsidRDefault="005F5D7C" w:rsidP="005F5D7C">
      <w:pPr>
        <w:ind w:firstLine="288"/>
        <w:jc w:val="both"/>
        <w:rPr>
          <w:rFonts w:eastAsia="DFKai-SB"/>
          <w:color w:val="7030A0"/>
          <w:lang w:eastAsia="zh-TW"/>
        </w:rPr>
      </w:pPr>
      <w:r w:rsidRPr="002A4C6E">
        <w:rPr>
          <w:rFonts w:eastAsia="DFKai-SB"/>
          <w:color w:val="7030A0"/>
          <w:lang w:eastAsia="zh-TW"/>
        </w:rPr>
        <w:t xml:space="preserve">In addition, </w:t>
      </w:r>
      <w:r>
        <w:rPr>
          <w:rFonts w:eastAsia="DFKai-SB"/>
          <w:color w:val="7030A0"/>
          <w:lang w:eastAsia="zh-TW"/>
        </w:rPr>
        <w:t>t</w:t>
      </w:r>
      <w:r w:rsidR="00F34064" w:rsidRPr="002A4C6E">
        <w:rPr>
          <w:rFonts w:eastAsia="DFKai-SB"/>
          <w:color w:val="7030A0"/>
          <w:lang w:eastAsia="zh-TW"/>
        </w:rPr>
        <w:t>here are two criteria utilized for data pre-processing in this paper. The first criteria is “</w:t>
      </w:r>
      <w:r w:rsidR="00F34064" w:rsidRPr="002A4C6E">
        <w:rPr>
          <w:rFonts w:eastAsia="DFKai-SB"/>
          <w:i/>
          <w:color w:val="7030A0"/>
          <w:lang w:eastAsia="zh-TW"/>
        </w:rPr>
        <w:t xml:space="preserve">if the final prediction result of </w:t>
      </w:r>
      <w:proofErr w:type="spellStart"/>
      <w:r w:rsidR="00F34064" w:rsidRPr="002A4C6E">
        <w:rPr>
          <w:rFonts w:eastAsia="DFKai-SB"/>
          <w:i/>
          <w:color w:val="7030A0"/>
          <w:lang w:eastAsia="zh-TW"/>
        </w:rPr>
        <w:t>Darkforest</w:t>
      </w:r>
      <w:proofErr w:type="spellEnd"/>
      <w:r w:rsidR="00F34064" w:rsidRPr="002A4C6E">
        <w:rPr>
          <w:rFonts w:eastAsia="DFKai-SB"/>
          <w:i/>
          <w:color w:val="7030A0"/>
          <w:lang w:eastAsia="zh-TW"/>
        </w:rPr>
        <w:t xml:space="preserve"> is mistake, then the dataset of this game will not adopted for training data or testing data</w:t>
      </w:r>
      <w:r w:rsidR="00F34064" w:rsidRPr="002A4C6E">
        <w:rPr>
          <w:rFonts w:eastAsia="DFKai-SB"/>
          <w:color w:val="7030A0"/>
          <w:lang w:eastAsia="zh-TW"/>
        </w:rPr>
        <w:t xml:space="preserve">.” For example, the dataset of Game 15, Game 25 and Game 29 will not adopted for the training data. Fig. 8 shows the prediction results of </w:t>
      </w:r>
      <w:proofErr w:type="spellStart"/>
      <w:r w:rsidR="00F34064" w:rsidRPr="002A4C6E">
        <w:rPr>
          <w:rFonts w:eastAsia="DFKai-SB"/>
          <w:color w:val="7030A0"/>
          <w:lang w:eastAsia="zh-TW"/>
        </w:rPr>
        <w:t>Darkforest</w:t>
      </w:r>
      <w:proofErr w:type="spellEnd"/>
      <w:r w:rsidR="00F34064" w:rsidRPr="002A4C6E">
        <w:rPr>
          <w:rFonts w:eastAsia="DFKai-SB"/>
          <w:color w:val="7030A0"/>
          <w:lang w:eastAsia="zh-TW"/>
        </w:rPr>
        <w:t xml:space="preserve"> </w:t>
      </w:r>
      <w:r w:rsidR="00A01330" w:rsidRPr="00A01330">
        <w:rPr>
          <w:rFonts w:eastAsia="DFKai-SB"/>
          <w:color w:val="7030A0"/>
          <w:highlight w:val="yellow"/>
          <w:lang w:eastAsia="zh-TW"/>
        </w:rPr>
        <w:t xml:space="preserve">and ELF </w:t>
      </w:r>
      <w:proofErr w:type="spellStart"/>
      <w:r w:rsidR="00A01330" w:rsidRPr="00A01330">
        <w:rPr>
          <w:rFonts w:eastAsia="DFKai-SB"/>
          <w:color w:val="7030A0"/>
          <w:highlight w:val="yellow"/>
          <w:lang w:eastAsia="zh-TW"/>
        </w:rPr>
        <w:t>openGo</w:t>
      </w:r>
      <w:proofErr w:type="spellEnd"/>
      <w:r w:rsidR="00A01330">
        <w:rPr>
          <w:rFonts w:eastAsia="DFKai-SB"/>
          <w:color w:val="7030A0"/>
          <w:lang w:eastAsia="zh-TW"/>
        </w:rPr>
        <w:t xml:space="preserve"> </w:t>
      </w:r>
      <w:r w:rsidR="00F34064" w:rsidRPr="002A4C6E">
        <w:rPr>
          <w:rFonts w:eastAsia="DFKai-SB"/>
          <w:color w:val="7030A0"/>
          <w:lang w:eastAsia="zh-TW"/>
        </w:rPr>
        <w:t>for the three games.</w:t>
      </w:r>
    </w:p>
    <w:p w14:paraId="308DED40" w14:textId="70913477" w:rsidR="00BD3E74" w:rsidRPr="006E3FD9" w:rsidRDefault="009E221A" w:rsidP="006E3FD9">
      <w:pPr>
        <w:ind w:firstLine="288"/>
        <w:jc w:val="both"/>
        <w:rPr>
          <w:rFonts w:eastAsia="DFKai-SB"/>
          <w:lang w:eastAsia="zh-TW"/>
        </w:rPr>
      </w:pPr>
      <w:r>
        <w:rPr>
          <w:rFonts w:eastAsia="DFKai-SB"/>
          <w:lang w:eastAsia="zh-TW"/>
        </w:rPr>
        <w:t>T</w:t>
      </w:r>
      <w:r w:rsidRPr="00283544">
        <w:rPr>
          <w:rFonts w:eastAsia="DFKai-SB"/>
          <w:color w:val="7030A0"/>
          <w:lang w:eastAsia="zh-TW"/>
        </w:rPr>
        <w:t>he second criteria is “</w:t>
      </w:r>
      <w:r w:rsidRPr="00283544">
        <w:rPr>
          <w:rFonts w:eastAsia="DFKai-SB"/>
          <w:i/>
          <w:color w:val="7030A0"/>
          <w:lang w:eastAsia="zh-TW"/>
        </w:rPr>
        <w:t xml:space="preserve">if the predicted moves of White or Black are different between ELF </w:t>
      </w:r>
      <w:proofErr w:type="spellStart"/>
      <w:r w:rsidRPr="00283544">
        <w:rPr>
          <w:rFonts w:eastAsia="DFKai-SB"/>
          <w:i/>
          <w:color w:val="7030A0"/>
          <w:lang w:eastAsia="zh-TW"/>
        </w:rPr>
        <w:t>OpenGo</w:t>
      </w:r>
      <w:proofErr w:type="spellEnd"/>
      <w:r w:rsidRPr="00283544">
        <w:rPr>
          <w:rFonts w:eastAsia="DFKai-SB"/>
          <w:i/>
          <w:color w:val="7030A0"/>
          <w:lang w:eastAsia="zh-TW"/>
        </w:rPr>
        <w:t xml:space="preserve"> and </w:t>
      </w:r>
      <w:proofErr w:type="spellStart"/>
      <w:r w:rsidRPr="00283544">
        <w:rPr>
          <w:rFonts w:eastAsia="DFKai-SB"/>
          <w:i/>
          <w:color w:val="7030A0"/>
          <w:lang w:eastAsia="zh-TW"/>
        </w:rPr>
        <w:t>Darkforest</w:t>
      </w:r>
      <w:proofErr w:type="spellEnd"/>
      <w:r w:rsidRPr="00283544">
        <w:rPr>
          <w:rFonts w:eastAsia="DFKai-SB"/>
          <w:i/>
          <w:color w:val="7030A0"/>
          <w:lang w:eastAsia="zh-TW"/>
        </w:rPr>
        <w:t xml:space="preserve"> that are more than 40%, then the dataset for the game will not adopted in the training data or testing data</w:t>
      </w:r>
      <w:r w:rsidRPr="00283544">
        <w:rPr>
          <w:rFonts w:eastAsia="DFKai-SB"/>
          <w:color w:val="7030A0"/>
          <w:lang w:eastAsia="zh-TW"/>
        </w:rPr>
        <w:t xml:space="preserve">.” </w:t>
      </w:r>
      <w:r w:rsidR="00A077C3" w:rsidRPr="00283544">
        <w:rPr>
          <w:rFonts w:eastAsia="DFKai-SB"/>
          <w:color w:val="7030A0"/>
          <w:lang w:eastAsia="zh-TW"/>
        </w:rPr>
        <w:t xml:space="preserve">For example, if one game with 100 moves, but there are 40 moves predicted by ELF </w:t>
      </w:r>
      <w:proofErr w:type="spellStart"/>
      <w:r w:rsidR="00A077C3" w:rsidRPr="00283544">
        <w:rPr>
          <w:rFonts w:eastAsia="DFKai-SB"/>
          <w:color w:val="7030A0"/>
          <w:lang w:eastAsia="zh-TW"/>
        </w:rPr>
        <w:t>OpenGo</w:t>
      </w:r>
      <w:proofErr w:type="spellEnd"/>
      <w:r w:rsidR="00A077C3" w:rsidRPr="00283544">
        <w:rPr>
          <w:rFonts w:eastAsia="DFKai-SB"/>
          <w:color w:val="7030A0"/>
          <w:lang w:eastAsia="zh-TW"/>
        </w:rPr>
        <w:t xml:space="preserve"> and </w:t>
      </w:r>
      <w:proofErr w:type="spellStart"/>
      <w:r w:rsidR="00A077C3" w:rsidRPr="00283544">
        <w:rPr>
          <w:rFonts w:eastAsia="DFKai-SB"/>
          <w:color w:val="7030A0"/>
          <w:lang w:eastAsia="zh-TW"/>
        </w:rPr>
        <w:t>Darkforest</w:t>
      </w:r>
      <w:proofErr w:type="spellEnd"/>
      <w:r w:rsidR="00A077C3" w:rsidRPr="00283544">
        <w:rPr>
          <w:rFonts w:eastAsia="DFKai-SB"/>
          <w:color w:val="7030A0"/>
          <w:lang w:eastAsia="zh-TW"/>
        </w:rPr>
        <w:t xml:space="preserve"> are different, then this game will be removed from the dataset. Based on </w:t>
      </w:r>
      <w:proofErr w:type="gramStart"/>
      <w:r w:rsidR="00A077C3" w:rsidRPr="00283544">
        <w:rPr>
          <w:rFonts w:eastAsia="DFKai-SB"/>
          <w:color w:val="7030A0"/>
          <w:lang w:eastAsia="zh-TW"/>
        </w:rPr>
        <w:t>this criteria</w:t>
      </w:r>
      <w:proofErr w:type="gramEnd"/>
      <w:r w:rsidR="00A077C3" w:rsidRPr="00283544">
        <w:rPr>
          <w:rFonts w:eastAsia="DFKai-SB"/>
          <w:color w:val="7030A0"/>
          <w:lang w:eastAsia="zh-TW"/>
        </w:rPr>
        <w:t>, the Game 8 and Game 36 are removed from training dataset. In addition, Games 44, 47, 56 and 57 are removed from the testing dataset in this paper.</w:t>
      </w:r>
      <w:r w:rsidR="00847308">
        <w:rPr>
          <w:rFonts w:eastAsia="DFKai-SB"/>
          <w:color w:val="7030A0"/>
          <w:lang w:eastAsia="zh-TW"/>
        </w:rPr>
        <w:t xml:space="preserve"> Moreover, we check the missing data from the dataset. If one game with the final move and the first move are the same as Black or White, then we move the final move from this game. After checking, we remove 19 data from training dataset and 6 data from testing dataset. Finally, we adopt 3143 data for the training dataset and 1239 data for the testing dataset in this paper.</w:t>
      </w:r>
    </w:p>
    <w:p w14:paraId="324A5B21" w14:textId="620E9A77" w:rsidR="009303D9" w:rsidRPr="007B1F11" w:rsidRDefault="00154DCA" w:rsidP="000E4CDA">
      <w:pPr>
        <w:pStyle w:val="Heading1"/>
        <w:rPr>
          <w:color w:val="7030A0"/>
        </w:rPr>
      </w:pPr>
      <w:r w:rsidRPr="007B1F11">
        <w:rPr>
          <w:color w:val="7030A0"/>
        </w:rPr>
        <w:t>PL-based AI-FML agent</w:t>
      </w:r>
      <w:r w:rsidR="00017C7B" w:rsidRPr="007B1F11">
        <w:rPr>
          <w:color w:val="7030A0"/>
        </w:rPr>
        <w:t xml:space="preserve"> for </w:t>
      </w:r>
      <w:r w:rsidRPr="007B1F11">
        <w:rPr>
          <w:color w:val="7030A0"/>
        </w:rPr>
        <w:t xml:space="preserve">Robotic </w:t>
      </w:r>
      <w:r w:rsidR="00017C7B" w:rsidRPr="007B1F11">
        <w:rPr>
          <w:color w:val="7030A0"/>
        </w:rPr>
        <w:t>Game of Go Application</w:t>
      </w:r>
    </w:p>
    <w:p w14:paraId="3E77E036" w14:textId="259AA529" w:rsidR="009303D9" w:rsidRPr="007B1F11" w:rsidRDefault="00D541E3" w:rsidP="00ED0149">
      <w:pPr>
        <w:pStyle w:val="Heading2"/>
        <w:rPr>
          <w:color w:val="7030A0"/>
        </w:rPr>
      </w:pPr>
      <w:r w:rsidRPr="007B1F11">
        <w:rPr>
          <w:rFonts w:eastAsiaTheme="minorEastAsia"/>
          <w:color w:val="7030A0"/>
          <w:lang w:eastAsia="zh-TW"/>
        </w:rPr>
        <w:t>ANFIS</w:t>
      </w:r>
      <w:r w:rsidR="007D1D31" w:rsidRPr="007B1F11">
        <w:rPr>
          <w:rFonts w:eastAsiaTheme="minorEastAsia"/>
          <w:color w:val="7030A0"/>
          <w:lang w:eastAsia="zh-TW"/>
        </w:rPr>
        <w:t xml:space="preserve"> for AI-FML Agent </w:t>
      </w:r>
      <w:r w:rsidRPr="007B1F11">
        <w:rPr>
          <w:rFonts w:eastAsiaTheme="minorEastAsia"/>
          <w:color w:val="7030A0"/>
          <w:lang w:eastAsia="zh-TW"/>
        </w:rPr>
        <w:t xml:space="preserve"> on Game</w:t>
      </w:r>
    </w:p>
    <w:p w14:paraId="18930A50" w14:textId="508E9765" w:rsidR="000D7A5D" w:rsidRPr="007B1F11" w:rsidRDefault="00510D34" w:rsidP="00D541E3">
      <w:pPr>
        <w:jc w:val="both"/>
        <w:rPr>
          <w:rFonts w:eastAsia="DFKai-SB"/>
          <w:noProof/>
          <w:color w:val="7030A0"/>
          <w:lang w:eastAsia="zh-TW"/>
        </w:rPr>
      </w:pPr>
      <w:r w:rsidRPr="007B1F11">
        <w:rPr>
          <w:rFonts w:eastAsia="DFKai-SB"/>
          <w:noProof/>
          <w:color w:val="7030A0"/>
          <w:lang w:eastAsia="zh-TW"/>
        </w:rPr>
        <w:t xml:space="preserve"> </w:t>
      </w:r>
      <w:r w:rsidR="007842CB" w:rsidRPr="007B1F11">
        <w:rPr>
          <w:rFonts w:eastAsia="DFKai-SB"/>
          <w:noProof/>
          <w:color w:val="7030A0"/>
          <w:lang w:eastAsia="zh-TW"/>
        </w:rPr>
        <w:t>The core fuzzy rule-based system of PL-based AI-FML agent is ANFIS and composed the following functional blocks: (1) a knowledge base with database, (2) a rule base, (3) the inference operators on the rules, (4) a fuzzification process, and (5) a defefuzzification process [</w:t>
      </w:r>
      <w:r w:rsidR="007842CB" w:rsidRPr="007B1F11">
        <w:rPr>
          <w:rFonts w:eastAsia="DFKai-SB"/>
          <w:noProof/>
          <w:color w:val="FF0000"/>
          <w:lang w:eastAsia="zh-TW"/>
        </w:rPr>
        <w:t>SMC 1993</w:t>
      </w:r>
      <w:r w:rsidR="007842CB" w:rsidRPr="007B1F11">
        <w:rPr>
          <w:rFonts w:eastAsia="DFKai-SB"/>
          <w:noProof/>
          <w:color w:val="7030A0"/>
          <w:lang w:eastAsia="zh-TW"/>
        </w:rPr>
        <w:t xml:space="preserve">]. </w:t>
      </w:r>
      <w:r w:rsidR="006409D7" w:rsidRPr="007B1F11">
        <w:rPr>
          <w:rFonts w:eastAsia="DFKai-SB"/>
          <w:noProof/>
          <w:color w:val="7030A0"/>
          <w:lang w:eastAsia="zh-TW"/>
        </w:rPr>
        <w:t xml:space="preserve">The steps of fuzzy reasoning perform inference operators upon fuzzy </w:t>
      </w:r>
      <w:r w:rsidR="006409D7" w:rsidRPr="007B1F11">
        <w:rPr>
          <w:rFonts w:eastAsia="DFKai-SB"/>
          <w:i/>
          <w:noProof/>
          <w:color w:val="7030A0"/>
          <w:lang w:eastAsia="zh-TW"/>
        </w:rPr>
        <w:t>if-then</w:t>
      </w:r>
      <w:r w:rsidR="006409D7" w:rsidRPr="007B1F11">
        <w:rPr>
          <w:rFonts w:eastAsia="DFKai-SB"/>
          <w:noProof/>
          <w:color w:val="7030A0"/>
          <w:lang w:eastAsia="zh-TW"/>
        </w:rPr>
        <w:t xml:space="preserve"> rules</w:t>
      </w:r>
      <w:r w:rsidR="00060720" w:rsidRPr="007B1F11">
        <w:rPr>
          <w:rFonts w:eastAsia="DFKai-SB"/>
          <w:noProof/>
          <w:color w:val="7030A0"/>
          <w:lang w:eastAsia="zh-TW"/>
        </w:rPr>
        <w:t xml:space="preserve"> that performed by AI-FML agent is as follows: (1) retrieve the input value for fuzzy variables with membership functions on the premise part to computer the membership degree of each linguistic label, (2) combine the membership degrees on the premise part to get the weight of each rule, (3) gererate the qualified consequents of each depending on the weights, and (4) aggregate the qualified consequents to produce the final output.</w:t>
      </w:r>
      <w:r w:rsidR="006409D7" w:rsidRPr="007B1F11">
        <w:rPr>
          <w:rFonts w:eastAsia="DFKai-SB"/>
          <w:noProof/>
          <w:color w:val="7030A0"/>
          <w:lang w:eastAsia="zh-TW"/>
        </w:rPr>
        <w:t>.</w:t>
      </w:r>
    </w:p>
    <w:p w14:paraId="4664AACB" w14:textId="77777777" w:rsidR="007842CB" w:rsidRPr="007B1F11" w:rsidRDefault="007842CB" w:rsidP="00D541E3">
      <w:pPr>
        <w:jc w:val="both"/>
        <w:rPr>
          <w:rFonts w:eastAsia="DFKai-SB"/>
          <w:noProof/>
          <w:lang w:eastAsia="zh-TW"/>
        </w:rPr>
      </w:pPr>
    </w:p>
    <w:p w14:paraId="66B3DC47" w14:textId="78BC0493" w:rsidR="000D7A5D" w:rsidRPr="007B1F11" w:rsidRDefault="009A3BC6" w:rsidP="00D541E3">
      <w:pPr>
        <w:jc w:val="both"/>
        <w:rPr>
          <w:rFonts w:eastAsia="DFKai-SB"/>
          <w:noProof/>
          <w:lang w:eastAsia="zh-TW"/>
        </w:rPr>
      </w:pPr>
      <w:r w:rsidRPr="007B1F11">
        <w:rPr>
          <w:rFonts w:eastAsia="DFKai-SB"/>
          <w:noProof/>
          <w:lang w:eastAsia="zh-TW"/>
        </w:rPr>
        <w:object w:dxaOrig="7216" w:dyaOrig="5407" w14:anchorId="5669106F">
          <v:shape id="_x0000_i1027" type="#_x0000_t75" alt="" style="width:230.7pt;height:86.2pt;mso-width-percent:0;mso-height-percent:0;mso-width-percent:0;mso-height-percent:0" o:ole="">
            <v:imagedata r:id="rId16" o:title="" cropbottom="33188f"/>
          </v:shape>
          <o:OLEObject Type="Embed" ProgID="PowerPoint.Show.12" ShapeID="_x0000_i1027" DrawAspect="Content" ObjectID="_1652355795" r:id="rId17"/>
        </w:object>
      </w:r>
    </w:p>
    <w:p w14:paraId="5DEBF4B7" w14:textId="7D946A30" w:rsidR="00B77780" w:rsidRPr="002A4C6E" w:rsidRDefault="00A80D22" w:rsidP="00B77780">
      <w:pPr>
        <w:pStyle w:val="figurecaption"/>
        <w:jc w:val="center"/>
        <w:rPr>
          <w:rFonts w:eastAsia="DFKai-SB"/>
          <w:color w:val="7030A0"/>
          <w:lang w:eastAsia="zh-TW"/>
        </w:rPr>
      </w:pPr>
      <w:r>
        <w:rPr>
          <w:rFonts w:eastAsia="DFKai-SB" w:hint="eastAsia"/>
          <w:color w:val="7030A0"/>
        </w:rPr>
        <w:t>Structure of ANFIS for AI-FML agent</w:t>
      </w:r>
    </w:p>
    <w:p w14:paraId="1E9C213D" w14:textId="432A7438" w:rsidR="000D7A5D" w:rsidRPr="00C51BBB" w:rsidRDefault="00C51BBB" w:rsidP="00C51BBB">
      <w:pPr>
        <w:ind w:firstLine="360"/>
        <w:jc w:val="both"/>
        <w:rPr>
          <w:rFonts w:eastAsia="DFKai-SB"/>
          <w:noProof/>
          <w:color w:val="7030A0"/>
          <w:lang w:eastAsia="zh-TW"/>
        </w:rPr>
      </w:pPr>
      <w:r w:rsidRPr="00C51BBB">
        <w:rPr>
          <w:rFonts w:eastAsia="DFKai-SB" w:hint="eastAsia"/>
          <w:noProof/>
          <w:color w:val="7030A0"/>
          <w:lang w:eastAsia="zh-TW"/>
        </w:rPr>
        <w:t xml:space="preserve">Table II shows the ANFIS </w:t>
      </w:r>
      <w:r w:rsidRPr="00C51BBB">
        <w:rPr>
          <w:rFonts w:eastAsia="DFKai-SB"/>
          <w:noProof/>
          <w:color w:val="7030A0"/>
          <w:lang w:eastAsia="zh-TW"/>
        </w:rPr>
        <w:t xml:space="preserve">model </w:t>
      </w:r>
      <w:r w:rsidRPr="00C51BBB">
        <w:rPr>
          <w:rFonts w:eastAsia="DFKai-SB" w:hint="eastAsia"/>
          <w:noProof/>
          <w:color w:val="7030A0"/>
          <w:lang w:eastAsia="zh-TW"/>
        </w:rPr>
        <w:t xml:space="preserve">with Backpropagation </w:t>
      </w:r>
      <w:r w:rsidRPr="00C51BBB">
        <w:rPr>
          <w:rFonts w:eastAsia="DFKai-SB"/>
          <w:noProof/>
          <w:color w:val="7030A0"/>
          <w:lang w:eastAsia="zh-TW"/>
        </w:rPr>
        <w:t xml:space="preserve">learning algorithm. The input of the model is the dataset from 40 games, number of features </w:t>
      </w:r>
      <w:r w:rsidRPr="00C51BBB">
        <w:rPr>
          <w:rFonts w:eastAsia="DFKai-SB"/>
          <w:noProof/>
          <w:color w:val="7030A0"/>
          <w:spacing w:val="-1"/>
          <w:lang w:val="x-none" w:eastAsia="zh-TW"/>
        </w:rPr>
        <w:t>n_inputs</w:t>
      </w:r>
      <w:r w:rsidRPr="00C51BBB">
        <w:rPr>
          <w:rFonts w:eastAsia="DFKai-SB"/>
          <w:noProof/>
          <w:color w:val="7030A0"/>
          <w:spacing w:val="-1"/>
          <w:lang w:eastAsia="zh-TW"/>
        </w:rPr>
        <w:t xml:space="preserve">, and number of rules </w:t>
      </w:r>
      <w:r w:rsidRPr="00C51BBB">
        <w:rPr>
          <w:rFonts w:eastAsia="DFKai-SB"/>
          <w:noProof/>
          <w:color w:val="7030A0"/>
          <w:spacing w:val="-1"/>
          <w:lang w:val="x-none" w:eastAsia="zh-TW"/>
        </w:rPr>
        <w:t>n_rules</w:t>
      </w:r>
      <w:r w:rsidRPr="00C51BBB">
        <w:rPr>
          <w:rFonts w:eastAsia="DFKai-SB"/>
          <w:noProof/>
          <w:color w:val="7030A0"/>
          <w:spacing w:val="-1"/>
          <w:lang w:eastAsia="zh-TW"/>
        </w:rPr>
        <w:t>. The output is the predicted win rate for Black.</w:t>
      </w:r>
    </w:p>
    <w:p w14:paraId="68C8CA92" w14:textId="46CF0DA8" w:rsidR="00DC399C" w:rsidRPr="007B1F11" w:rsidRDefault="0083685B" w:rsidP="00DC399C">
      <w:pPr>
        <w:pStyle w:val="tablehead"/>
        <w:tabs>
          <w:tab w:val="clear" w:pos="1080"/>
        </w:tabs>
        <w:ind w:left="480" w:hanging="480"/>
        <w:rPr>
          <w:rFonts w:eastAsia="DFKai-SB"/>
          <w:lang w:eastAsia="zh-TW"/>
        </w:rPr>
      </w:pPr>
      <w:r w:rsidRPr="007B1F11">
        <w:rPr>
          <w:rFonts w:eastAsia="DFKai-SB"/>
        </w:rPr>
        <w:lastRenderedPageBreak/>
        <w:t xml:space="preserve">ANFIS </w:t>
      </w:r>
      <w:r w:rsidRPr="007B1F11">
        <w:rPr>
          <w:rFonts w:eastAsia="DFKai-SB"/>
          <w:lang w:eastAsia="zh-TW"/>
        </w:rPr>
        <w:t>演算法架構</w:t>
      </w:r>
    </w:p>
    <w:tbl>
      <w:tblPr>
        <w:tblStyle w:val="TableGrid"/>
        <w:tblW w:w="0" w:type="dxa"/>
        <w:tblLook w:val="04A0" w:firstRow="1" w:lastRow="0" w:firstColumn="1" w:lastColumn="0" w:noHBand="0" w:noVBand="1"/>
      </w:tblPr>
      <w:tblGrid>
        <w:gridCol w:w="5023"/>
      </w:tblGrid>
      <w:tr w:rsidR="00F4434B" w:rsidRPr="007B1F11" w14:paraId="606B7DE8" w14:textId="77777777" w:rsidTr="00F4434B">
        <w:tc>
          <w:tcPr>
            <w:tcW w:w="5023" w:type="dxa"/>
          </w:tcPr>
          <w:p w14:paraId="442BDB0B" w14:textId="77777777" w:rsidR="00F4434B" w:rsidRPr="00F10158" w:rsidRDefault="00F4434B" w:rsidP="00F4434B">
            <w:pPr>
              <w:pStyle w:val="a"/>
              <w:adjustRightInd w:val="0"/>
              <w:snapToGrid w:val="0"/>
              <w:spacing w:line="240" w:lineRule="auto"/>
              <w:ind w:firstLineChars="0" w:firstLine="0"/>
              <w:rPr>
                <w:rFonts w:cs="Times New Roman"/>
                <w:b/>
                <w:sz w:val="18"/>
                <w:szCs w:val="18"/>
              </w:rPr>
            </w:pPr>
            <w:r w:rsidRPr="00F10158">
              <w:rPr>
                <w:rFonts w:cs="Times New Roman"/>
                <w:b/>
                <w:sz w:val="18"/>
                <w:szCs w:val="18"/>
              </w:rPr>
              <w:t xml:space="preserve">Input: </w:t>
            </w:r>
          </w:p>
          <w:p w14:paraId="617F1727" w14:textId="684E0F41" w:rsidR="00F4434B" w:rsidRPr="00F10158" w:rsidRDefault="00F4434B" w:rsidP="00F4434B">
            <w:pPr>
              <w:pStyle w:val="a"/>
              <w:adjustRightInd w:val="0"/>
              <w:snapToGrid w:val="0"/>
              <w:spacing w:line="240" w:lineRule="auto"/>
              <w:ind w:firstLineChars="0" w:firstLine="0"/>
              <w:rPr>
                <w:rFonts w:cs="Times New Roman"/>
                <w:sz w:val="18"/>
                <w:szCs w:val="18"/>
              </w:rPr>
            </w:pPr>
            <w:r w:rsidRPr="00F10158">
              <w:rPr>
                <w:rFonts w:cs="Times New Roman"/>
                <w:sz w:val="18"/>
                <w:szCs w:val="18"/>
              </w:rPr>
              <w:t>訓練資料</w:t>
            </w:r>
            <w:r w:rsidRPr="00F10158">
              <w:rPr>
                <w:rFonts w:cs="Times New Roman"/>
                <w:sz w:val="18"/>
                <w:szCs w:val="18"/>
              </w:rPr>
              <w:t xml:space="preserve">: </w:t>
            </w:r>
            <w:proofErr w:type="spellStart"/>
            <w:r w:rsidR="00250E7F" w:rsidRPr="00F10158">
              <w:rPr>
                <w:rFonts w:cs="Times New Roman"/>
                <w:i/>
                <w:iCs/>
                <w:sz w:val="18"/>
                <w:szCs w:val="18"/>
              </w:rPr>
              <w:t>X_train</w:t>
            </w:r>
            <w:proofErr w:type="spellEnd"/>
            <w:r w:rsidRPr="00F10158">
              <w:rPr>
                <w:rFonts w:cs="Times New Roman"/>
                <w:sz w:val="18"/>
                <w:szCs w:val="18"/>
              </w:rPr>
              <w:t xml:space="preserve"> // Game1~Game40</w:t>
            </w:r>
            <w:r w:rsidRPr="00F10158">
              <w:rPr>
                <w:rFonts w:cs="Times New Roman"/>
                <w:sz w:val="18"/>
                <w:szCs w:val="18"/>
              </w:rPr>
              <w:t>局圍棋資料</w:t>
            </w:r>
          </w:p>
          <w:p w14:paraId="63A80B0F" w14:textId="77777777" w:rsidR="00F4434B" w:rsidRPr="00F10158" w:rsidRDefault="00F4434B" w:rsidP="00F4434B">
            <w:pPr>
              <w:pStyle w:val="a"/>
              <w:adjustRightInd w:val="0"/>
              <w:snapToGrid w:val="0"/>
              <w:spacing w:line="240" w:lineRule="auto"/>
              <w:ind w:firstLineChars="0" w:firstLine="0"/>
              <w:rPr>
                <w:rFonts w:cs="Times New Roman"/>
                <w:sz w:val="18"/>
                <w:szCs w:val="18"/>
              </w:rPr>
            </w:pPr>
            <w:r w:rsidRPr="00F10158">
              <w:rPr>
                <w:rFonts w:cs="Times New Roman"/>
                <w:sz w:val="18"/>
                <w:szCs w:val="18"/>
              </w:rPr>
              <w:t>輸入數量</w:t>
            </w:r>
            <w:r w:rsidRPr="00F10158">
              <w:rPr>
                <w:rFonts w:cs="Times New Roman"/>
                <w:sz w:val="18"/>
                <w:szCs w:val="18"/>
              </w:rPr>
              <w:t xml:space="preserve">: </w:t>
            </w:r>
            <w:proofErr w:type="spellStart"/>
            <w:r w:rsidRPr="00F10158">
              <w:rPr>
                <w:rFonts w:cs="Times New Roman"/>
                <w:i/>
                <w:iCs/>
                <w:sz w:val="18"/>
                <w:szCs w:val="18"/>
              </w:rPr>
              <w:t>n_inputs</w:t>
            </w:r>
            <w:proofErr w:type="spellEnd"/>
            <w:r w:rsidRPr="00F10158">
              <w:rPr>
                <w:rFonts w:cs="Times New Roman"/>
                <w:sz w:val="18"/>
                <w:szCs w:val="18"/>
              </w:rPr>
              <w:t xml:space="preserve"> = 6  // DBSN</w:t>
            </w:r>
            <w:r w:rsidRPr="00F10158">
              <w:rPr>
                <w:rFonts w:cs="Times New Roman"/>
                <w:sz w:val="18"/>
                <w:szCs w:val="18"/>
              </w:rPr>
              <w:t>、</w:t>
            </w:r>
            <w:r w:rsidRPr="00F10158">
              <w:rPr>
                <w:rFonts w:cs="Times New Roman"/>
                <w:sz w:val="18"/>
                <w:szCs w:val="18"/>
              </w:rPr>
              <w:t>WBSN</w:t>
            </w:r>
            <w:r w:rsidRPr="00F10158">
              <w:rPr>
                <w:rFonts w:cs="Times New Roman"/>
                <w:sz w:val="18"/>
                <w:szCs w:val="18"/>
              </w:rPr>
              <w:t>、</w:t>
            </w:r>
            <w:r w:rsidRPr="00F10158">
              <w:rPr>
                <w:rFonts w:cs="Times New Roman"/>
                <w:sz w:val="18"/>
                <w:szCs w:val="18"/>
              </w:rPr>
              <w:t>DBWR</w:t>
            </w:r>
            <w:r w:rsidRPr="00F10158">
              <w:rPr>
                <w:rFonts w:cs="Times New Roman"/>
                <w:sz w:val="18"/>
                <w:szCs w:val="18"/>
              </w:rPr>
              <w:t>、</w:t>
            </w:r>
            <w:r w:rsidRPr="00F10158">
              <w:rPr>
                <w:rFonts w:cs="Times New Roman"/>
                <w:sz w:val="18"/>
                <w:szCs w:val="18"/>
              </w:rPr>
              <w:t>WBWR</w:t>
            </w:r>
            <w:r w:rsidRPr="00F10158">
              <w:rPr>
                <w:rFonts w:cs="Times New Roman"/>
                <w:sz w:val="18"/>
                <w:szCs w:val="18"/>
              </w:rPr>
              <w:t>、</w:t>
            </w:r>
            <w:r w:rsidRPr="00F10158">
              <w:rPr>
                <w:rFonts w:cs="Times New Roman"/>
                <w:sz w:val="18"/>
                <w:szCs w:val="18"/>
              </w:rPr>
              <w:t>DBTMR</w:t>
            </w:r>
            <w:r w:rsidRPr="00F10158">
              <w:rPr>
                <w:rFonts w:cs="Times New Roman"/>
                <w:sz w:val="18"/>
                <w:szCs w:val="18"/>
              </w:rPr>
              <w:t>、</w:t>
            </w:r>
            <w:r w:rsidRPr="00F10158">
              <w:rPr>
                <w:rFonts w:cs="Times New Roman"/>
                <w:sz w:val="18"/>
                <w:szCs w:val="18"/>
              </w:rPr>
              <w:t xml:space="preserve">DWTMR </w:t>
            </w:r>
          </w:p>
          <w:p w14:paraId="40BD1AC3" w14:textId="77777777" w:rsidR="00F4434B" w:rsidRPr="00F10158" w:rsidRDefault="00F4434B" w:rsidP="00F4434B">
            <w:pPr>
              <w:pStyle w:val="a"/>
              <w:adjustRightInd w:val="0"/>
              <w:snapToGrid w:val="0"/>
              <w:spacing w:line="240" w:lineRule="auto"/>
              <w:ind w:firstLineChars="0" w:firstLine="0"/>
              <w:rPr>
                <w:rFonts w:cs="Times New Roman"/>
                <w:i/>
                <w:iCs/>
                <w:sz w:val="18"/>
                <w:szCs w:val="18"/>
              </w:rPr>
            </w:pPr>
            <w:r w:rsidRPr="00F10158">
              <w:rPr>
                <w:rFonts w:cs="Times New Roman"/>
                <w:sz w:val="18"/>
                <w:szCs w:val="18"/>
              </w:rPr>
              <w:t>規則數量</w:t>
            </w:r>
            <w:r w:rsidRPr="00F10158">
              <w:rPr>
                <w:rFonts w:cs="Times New Roman"/>
                <w:i/>
                <w:iCs/>
                <w:sz w:val="18"/>
                <w:szCs w:val="18"/>
              </w:rPr>
              <w:t xml:space="preserve">: </w:t>
            </w:r>
            <w:proofErr w:type="spellStart"/>
            <w:r w:rsidRPr="00F10158">
              <w:rPr>
                <w:rFonts w:cs="Times New Roman"/>
                <w:i/>
                <w:iCs/>
                <w:sz w:val="18"/>
                <w:szCs w:val="18"/>
              </w:rPr>
              <w:t>n_rules</w:t>
            </w:r>
            <w:proofErr w:type="spellEnd"/>
            <w:r w:rsidRPr="00F10158">
              <w:rPr>
                <w:rFonts w:cs="Times New Roman"/>
                <w:i/>
                <w:iCs/>
                <w:sz w:val="18"/>
                <w:szCs w:val="18"/>
              </w:rPr>
              <w:t xml:space="preserve"> </w:t>
            </w:r>
            <w:r w:rsidRPr="00F10158">
              <w:rPr>
                <w:rFonts w:cs="Times New Roman"/>
                <w:sz w:val="18"/>
                <w:szCs w:val="18"/>
              </w:rPr>
              <w:t>= 64</w:t>
            </w:r>
          </w:p>
          <w:p w14:paraId="31B87C4A" w14:textId="77777777" w:rsidR="00F4434B" w:rsidRPr="00F10158" w:rsidRDefault="00F4434B" w:rsidP="00F4434B">
            <w:pPr>
              <w:pStyle w:val="a"/>
              <w:adjustRightInd w:val="0"/>
              <w:snapToGrid w:val="0"/>
              <w:spacing w:line="240" w:lineRule="auto"/>
              <w:ind w:firstLineChars="0" w:firstLine="0"/>
              <w:rPr>
                <w:rFonts w:cs="Times New Roman"/>
                <w:b/>
                <w:sz w:val="18"/>
                <w:szCs w:val="18"/>
              </w:rPr>
            </w:pPr>
            <w:r w:rsidRPr="00F10158">
              <w:rPr>
                <w:rFonts w:cs="Times New Roman"/>
                <w:b/>
                <w:color w:val="000000" w:themeColor="text1"/>
                <w:sz w:val="18"/>
                <w:szCs w:val="18"/>
              </w:rPr>
              <w:t>Output:</w:t>
            </w:r>
            <w:r w:rsidRPr="00F10158">
              <w:rPr>
                <w:rFonts w:cs="Times New Roman"/>
                <w:b/>
                <w:sz w:val="18"/>
                <w:szCs w:val="18"/>
              </w:rPr>
              <w:t xml:space="preserve"> </w:t>
            </w:r>
          </w:p>
          <w:p w14:paraId="0D84E75F" w14:textId="77777777" w:rsidR="00F4434B" w:rsidRPr="00F10158" w:rsidRDefault="00F4434B" w:rsidP="00F4434B">
            <w:pPr>
              <w:pStyle w:val="a"/>
              <w:adjustRightInd w:val="0"/>
              <w:snapToGrid w:val="0"/>
              <w:spacing w:line="240" w:lineRule="auto"/>
              <w:ind w:left="480" w:firstLineChars="0" w:firstLine="0"/>
              <w:rPr>
                <w:rFonts w:cs="Times New Roman"/>
                <w:sz w:val="18"/>
                <w:szCs w:val="18"/>
              </w:rPr>
            </w:pPr>
            <w:r w:rsidRPr="00F10158">
              <w:rPr>
                <w:rFonts w:cs="Times New Roman"/>
                <w:sz w:val="18"/>
                <w:szCs w:val="18"/>
              </w:rPr>
              <w:t>預測目前黑棋勝率</w:t>
            </w:r>
          </w:p>
          <w:p w14:paraId="3EACDBBD" w14:textId="77777777" w:rsidR="00F4434B" w:rsidRPr="00F10158" w:rsidRDefault="00F4434B" w:rsidP="00767F9A">
            <w:pPr>
              <w:pStyle w:val="a"/>
              <w:numPr>
                <w:ilvl w:val="0"/>
                <w:numId w:val="9"/>
              </w:numPr>
              <w:adjustRightInd w:val="0"/>
              <w:snapToGrid w:val="0"/>
              <w:spacing w:line="240" w:lineRule="auto"/>
              <w:ind w:firstLineChars="0"/>
              <w:rPr>
                <w:rFonts w:cs="Times New Roman"/>
                <w:sz w:val="18"/>
                <w:szCs w:val="18"/>
              </w:rPr>
            </w:pPr>
            <w:r w:rsidRPr="00F10158">
              <w:rPr>
                <w:rFonts w:cs="Times New Roman"/>
                <w:sz w:val="18"/>
                <w:szCs w:val="18"/>
              </w:rPr>
              <w:t>神經網路初始化</w:t>
            </w:r>
          </w:p>
          <w:p w14:paraId="0876AC4B" w14:textId="77777777" w:rsidR="00F4434B" w:rsidRPr="00F10158" w:rsidRDefault="00F4434B" w:rsidP="00767F9A">
            <w:pPr>
              <w:pStyle w:val="a"/>
              <w:numPr>
                <w:ilvl w:val="1"/>
                <w:numId w:val="9"/>
              </w:numPr>
              <w:adjustRightInd w:val="0"/>
              <w:snapToGrid w:val="0"/>
              <w:spacing w:line="240" w:lineRule="auto"/>
              <w:ind w:firstLineChars="0"/>
              <w:rPr>
                <w:rFonts w:cs="Times New Roman"/>
                <w:sz w:val="18"/>
                <w:szCs w:val="18"/>
              </w:rPr>
            </w:pPr>
            <w:r w:rsidRPr="00F10158">
              <w:rPr>
                <w:rFonts w:cs="Times New Roman"/>
                <w:sz w:val="18"/>
                <w:szCs w:val="18"/>
              </w:rPr>
              <w:t>建立</w:t>
            </w:r>
            <w:r w:rsidRPr="00F10158">
              <w:rPr>
                <w:rFonts w:cs="Times New Roman"/>
                <w:sz w:val="18"/>
                <w:szCs w:val="18"/>
              </w:rPr>
              <w:t>mean</w:t>
            </w:r>
            <w:r w:rsidRPr="00F10158">
              <w:rPr>
                <w:rFonts w:cs="Times New Roman"/>
                <w:sz w:val="18"/>
                <w:szCs w:val="18"/>
              </w:rPr>
              <w:t>與</w:t>
            </w:r>
            <w:r w:rsidRPr="00F10158">
              <w:rPr>
                <w:rFonts w:cs="Times New Roman"/>
                <w:sz w:val="18"/>
                <w:szCs w:val="18"/>
              </w:rPr>
              <w:t xml:space="preserve">variance </w:t>
            </w:r>
            <w:r w:rsidRPr="00F10158">
              <w:rPr>
                <w:rFonts w:cs="Times New Roman"/>
                <w:sz w:val="18"/>
                <w:szCs w:val="18"/>
              </w:rPr>
              <w:t>陣列</w:t>
            </w:r>
          </w:p>
          <w:p w14:paraId="4BBC696D" w14:textId="77777777" w:rsidR="00F4434B" w:rsidRPr="00F10158" w:rsidRDefault="00F4434B" w:rsidP="00767F9A">
            <w:pPr>
              <w:pStyle w:val="a"/>
              <w:numPr>
                <w:ilvl w:val="2"/>
                <w:numId w:val="9"/>
              </w:numPr>
              <w:adjustRightInd w:val="0"/>
              <w:snapToGrid w:val="0"/>
              <w:spacing w:line="240" w:lineRule="auto"/>
              <w:ind w:firstLineChars="0"/>
              <w:jc w:val="left"/>
              <w:rPr>
                <w:rFonts w:cs="Times New Roman"/>
                <w:i/>
                <w:sz w:val="18"/>
                <w:szCs w:val="18"/>
              </w:rPr>
            </w:pPr>
            <w:proofErr w:type="spellStart"/>
            <w:r w:rsidRPr="00F10158">
              <w:rPr>
                <w:rFonts w:cs="Times New Roman"/>
                <w:i/>
                <w:iCs/>
                <w:sz w:val="18"/>
                <w:szCs w:val="18"/>
              </w:rPr>
              <w:t>meanArray</w:t>
            </w:r>
            <w:proofErr w:type="spellEnd"/>
            <w:r w:rsidRPr="00F10158">
              <w:rPr>
                <w:rFonts w:cs="Times New Roman"/>
                <w:i/>
                <w:iCs/>
                <w:sz w:val="18"/>
                <w:szCs w:val="18"/>
              </w:rPr>
              <w:t xml:space="preserve"> </w:t>
            </w:r>
            <w:r w:rsidRPr="00F10158">
              <w:rPr>
                <w:rFonts w:cs="Times New Roman"/>
                <w:sz w:val="18"/>
                <w:szCs w:val="18"/>
              </w:rPr>
              <w:t>= Array(</w:t>
            </w:r>
            <w:proofErr w:type="spellStart"/>
            <w:r w:rsidRPr="00F10158">
              <w:rPr>
                <w:rFonts w:cs="Times New Roman"/>
                <w:i/>
                <w:iCs/>
                <w:sz w:val="18"/>
                <w:szCs w:val="18"/>
              </w:rPr>
              <w:t>n_inputs</w:t>
            </w:r>
            <w:proofErr w:type="spellEnd"/>
            <w:r w:rsidRPr="00F10158">
              <w:rPr>
                <w:rFonts w:cs="Times New Roman"/>
                <w:i/>
                <w:iCs/>
                <w:sz w:val="18"/>
                <w:szCs w:val="18"/>
              </w:rPr>
              <w:t xml:space="preserve">* </w:t>
            </w:r>
            <w:proofErr w:type="spellStart"/>
            <w:r w:rsidRPr="00F10158">
              <w:rPr>
                <w:rFonts w:cs="Times New Roman"/>
                <w:i/>
                <w:iCs/>
                <w:sz w:val="18"/>
                <w:szCs w:val="18"/>
              </w:rPr>
              <w:t>n_rules</w:t>
            </w:r>
            <w:proofErr w:type="spellEnd"/>
            <w:r w:rsidRPr="00F10158">
              <w:rPr>
                <w:rFonts w:cs="Times New Roman"/>
                <w:sz w:val="18"/>
                <w:szCs w:val="18"/>
              </w:rPr>
              <w:t>);</w:t>
            </w:r>
          </w:p>
          <w:p w14:paraId="16254C92" w14:textId="77777777" w:rsidR="00F4434B" w:rsidRPr="00F10158" w:rsidRDefault="00F4434B" w:rsidP="00767F9A">
            <w:pPr>
              <w:pStyle w:val="a"/>
              <w:numPr>
                <w:ilvl w:val="2"/>
                <w:numId w:val="9"/>
              </w:numPr>
              <w:adjustRightInd w:val="0"/>
              <w:snapToGrid w:val="0"/>
              <w:spacing w:line="240" w:lineRule="auto"/>
              <w:ind w:firstLineChars="0"/>
              <w:jc w:val="left"/>
              <w:rPr>
                <w:rFonts w:cs="Times New Roman"/>
                <w:i/>
                <w:sz w:val="18"/>
                <w:szCs w:val="18"/>
              </w:rPr>
            </w:pPr>
            <w:proofErr w:type="spellStart"/>
            <w:r w:rsidRPr="00F10158">
              <w:rPr>
                <w:rFonts w:cs="Times New Roman"/>
                <w:i/>
                <w:iCs/>
                <w:sz w:val="18"/>
                <w:szCs w:val="18"/>
              </w:rPr>
              <w:t>varianceArray</w:t>
            </w:r>
            <w:proofErr w:type="spellEnd"/>
            <w:r w:rsidRPr="00F10158">
              <w:rPr>
                <w:rFonts w:cs="Times New Roman"/>
                <w:sz w:val="18"/>
                <w:szCs w:val="18"/>
              </w:rPr>
              <w:t xml:space="preserve"> = Array(</w:t>
            </w:r>
            <w:proofErr w:type="spellStart"/>
            <w:r w:rsidRPr="00F10158">
              <w:rPr>
                <w:rFonts w:cs="Times New Roman"/>
                <w:i/>
                <w:iCs/>
                <w:sz w:val="18"/>
                <w:szCs w:val="18"/>
              </w:rPr>
              <w:t>n_inputs</w:t>
            </w:r>
            <w:proofErr w:type="spellEnd"/>
            <w:r w:rsidRPr="00F10158">
              <w:rPr>
                <w:rFonts w:cs="Times New Roman"/>
                <w:i/>
                <w:iCs/>
                <w:sz w:val="18"/>
                <w:szCs w:val="18"/>
              </w:rPr>
              <w:t xml:space="preserve">* </w:t>
            </w:r>
            <w:proofErr w:type="spellStart"/>
            <w:r w:rsidRPr="00F10158">
              <w:rPr>
                <w:rFonts w:cs="Times New Roman"/>
                <w:i/>
                <w:iCs/>
                <w:sz w:val="18"/>
                <w:szCs w:val="18"/>
              </w:rPr>
              <w:t>n_rules</w:t>
            </w:r>
            <w:proofErr w:type="spellEnd"/>
            <w:r w:rsidRPr="00F10158">
              <w:rPr>
                <w:rFonts w:cs="Times New Roman"/>
                <w:sz w:val="18"/>
                <w:szCs w:val="18"/>
              </w:rPr>
              <w:t>);</w:t>
            </w:r>
          </w:p>
          <w:p w14:paraId="2FF74BF1" w14:textId="77777777" w:rsidR="00F4434B" w:rsidRPr="00F10158" w:rsidRDefault="00F4434B" w:rsidP="00767F9A">
            <w:pPr>
              <w:pStyle w:val="a"/>
              <w:numPr>
                <w:ilvl w:val="1"/>
                <w:numId w:val="9"/>
              </w:numPr>
              <w:adjustRightInd w:val="0"/>
              <w:snapToGrid w:val="0"/>
              <w:spacing w:line="240" w:lineRule="auto"/>
              <w:ind w:firstLineChars="0"/>
              <w:rPr>
                <w:rFonts w:cs="Times New Roman"/>
                <w:sz w:val="18"/>
                <w:szCs w:val="18"/>
              </w:rPr>
            </w:pPr>
            <w:r w:rsidRPr="00F10158">
              <w:rPr>
                <w:rFonts w:cs="Times New Roman"/>
                <w:sz w:val="18"/>
                <w:szCs w:val="18"/>
              </w:rPr>
              <w:t>FOR(</w:t>
            </w:r>
            <w:proofErr w:type="spellStart"/>
            <w:r w:rsidRPr="00F10158">
              <w:rPr>
                <w:rFonts w:cs="Times New Roman"/>
                <w:i/>
                <w:sz w:val="18"/>
                <w:szCs w:val="18"/>
              </w:rPr>
              <w:t>i</w:t>
            </w:r>
            <w:proofErr w:type="spellEnd"/>
            <w:r w:rsidRPr="00F10158">
              <w:rPr>
                <w:rFonts w:cs="Times New Roman"/>
                <w:sz w:val="18"/>
                <w:szCs w:val="18"/>
              </w:rPr>
              <w:t xml:space="preserve"> ← 0 to </w:t>
            </w:r>
            <w:proofErr w:type="spellStart"/>
            <w:r w:rsidRPr="00F10158">
              <w:rPr>
                <w:rFonts w:cs="Times New Roman"/>
                <w:i/>
                <w:iCs/>
                <w:sz w:val="18"/>
                <w:szCs w:val="18"/>
              </w:rPr>
              <w:t>n_inputs</w:t>
            </w:r>
            <w:proofErr w:type="spellEnd"/>
            <w:r w:rsidRPr="00F10158">
              <w:rPr>
                <w:rFonts w:cs="Times New Roman"/>
                <w:i/>
                <w:iCs/>
                <w:sz w:val="18"/>
                <w:szCs w:val="18"/>
              </w:rPr>
              <w:t xml:space="preserve">* </w:t>
            </w:r>
            <w:proofErr w:type="spellStart"/>
            <w:r w:rsidRPr="00F10158">
              <w:rPr>
                <w:rFonts w:cs="Times New Roman"/>
                <w:i/>
                <w:iCs/>
                <w:sz w:val="18"/>
                <w:szCs w:val="18"/>
              </w:rPr>
              <w:t>n_rules</w:t>
            </w:r>
            <w:proofErr w:type="spellEnd"/>
            <w:r w:rsidRPr="00F10158">
              <w:rPr>
                <w:rFonts w:cs="Times New Roman"/>
                <w:sz w:val="18"/>
                <w:szCs w:val="18"/>
              </w:rPr>
              <w:t xml:space="preserve">) // </w:t>
            </w:r>
            <w:r w:rsidRPr="00F10158">
              <w:rPr>
                <w:rFonts w:cs="Times New Roman"/>
                <w:sz w:val="18"/>
                <w:szCs w:val="18"/>
              </w:rPr>
              <w:t>隨機</w:t>
            </w:r>
            <w:r w:rsidRPr="00F10158">
              <w:rPr>
                <w:rFonts w:cs="Times New Roman"/>
                <w:sz w:val="18"/>
                <w:szCs w:val="18"/>
              </w:rPr>
              <w:t>0~1</w:t>
            </w:r>
            <w:r w:rsidRPr="00F10158">
              <w:rPr>
                <w:rFonts w:cs="Times New Roman"/>
                <w:sz w:val="18"/>
                <w:szCs w:val="18"/>
              </w:rPr>
              <w:t>初始化</w:t>
            </w:r>
            <w:r w:rsidRPr="00F10158">
              <w:rPr>
                <w:rFonts w:cs="Times New Roman"/>
                <w:sz w:val="18"/>
                <w:szCs w:val="18"/>
              </w:rPr>
              <w:t>mean</w:t>
            </w:r>
            <w:r w:rsidRPr="00F10158">
              <w:rPr>
                <w:rFonts w:cs="Times New Roman"/>
                <w:sz w:val="18"/>
                <w:szCs w:val="18"/>
              </w:rPr>
              <w:t>與</w:t>
            </w:r>
            <w:r w:rsidRPr="00F10158">
              <w:rPr>
                <w:rFonts w:cs="Times New Roman"/>
                <w:sz w:val="18"/>
                <w:szCs w:val="18"/>
              </w:rPr>
              <w:t xml:space="preserve">variance </w:t>
            </w:r>
            <w:r w:rsidRPr="00F10158">
              <w:rPr>
                <w:rFonts w:cs="Times New Roman"/>
                <w:sz w:val="18"/>
                <w:szCs w:val="18"/>
              </w:rPr>
              <w:t>陣列</w:t>
            </w:r>
          </w:p>
          <w:p w14:paraId="3D291A4B" w14:textId="77777777" w:rsidR="00F4434B" w:rsidRPr="00F10158" w:rsidRDefault="00F4434B" w:rsidP="00767F9A">
            <w:pPr>
              <w:pStyle w:val="a"/>
              <w:numPr>
                <w:ilvl w:val="2"/>
                <w:numId w:val="9"/>
              </w:numPr>
              <w:adjustRightInd w:val="0"/>
              <w:snapToGrid w:val="0"/>
              <w:spacing w:line="240" w:lineRule="auto"/>
              <w:ind w:firstLineChars="0"/>
              <w:rPr>
                <w:rFonts w:cs="Times New Roman"/>
                <w:sz w:val="18"/>
                <w:szCs w:val="18"/>
              </w:rPr>
            </w:pPr>
            <w:proofErr w:type="spellStart"/>
            <w:r w:rsidRPr="00F10158">
              <w:rPr>
                <w:rFonts w:cs="Times New Roman"/>
                <w:i/>
                <w:iCs/>
                <w:sz w:val="18"/>
                <w:szCs w:val="18"/>
              </w:rPr>
              <w:t>meanArray</w:t>
            </w:r>
            <w:proofErr w:type="spellEnd"/>
            <w:r w:rsidRPr="00F10158">
              <w:rPr>
                <w:rFonts w:cs="Times New Roman"/>
                <w:sz w:val="18"/>
                <w:szCs w:val="18"/>
              </w:rPr>
              <w:t>[</w:t>
            </w:r>
            <w:proofErr w:type="spellStart"/>
            <w:r w:rsidRPr="00F10158">
              <w:rPr>
                <w:rFonts w:cs="Times New Roman"/>
                <w:i/>
                <w:sz w:val="18"/>
                <w:szCs w:val="18"/>
              </w:rPr>
              <w:t>i</w:t>
            </w:r>
            <w:proofErr w:type="spellEnd"/>
            <w:r w:rsidRPr="00F10158">
              <w:rPr>
                <w:rFonts w:cs="Times New Roman"/>
                <w:iCs/>
                <w:sz w:val="18"/>
                <w:szCs w:val="18"/>
              </w:rPr>
              <w:t>]</w:t>
            </w:r>
            <w:r w:rsidRPr="00F10158">
              <w:rPr>
                <w:rFonts w:cs="Times New Roman"/>
                <w:i/>
                <w:sz w:val="18"/>
                <w:szCs w:val="18"/>
              </w:rPr>
              <w:t xml:space="preserve"> </w:t>
            </w:r>
            <w:r w:rsidRPr="00F10158">
              <w:rPr>
                <w:rFonts w:cs="Times New Roman"/>
                <w:sz w:val="18"/>
                <w:szCs w:val="18"/>
              </w:rPr>
              <w:t>= random(0,1);</w:t>
            </w:r>
          </w:p>
          <w:p w14:paraId="6CE27C7F" w14:textId="77777777" w:rsidR="00F4434B" w:rsidRPr="00F10158" w:rsidRDefault="00F4434B" w:rsidP="00767F9A">
            <w:pPr>
              <w:pStyle w:val="a"/>
              <w:numPr>
                <w:ilvl w:val="2"/>
                <w:numId w:val="9"/>
              </w:numPr>
              <w:adjustRightInd w:val="0"/>
              <w:snapToGrid w:val="0"/>
              <w:spacing w:line="240" w:lineRule="auto"/>
              <w:ind w:firstLineChars="0"/>
              <w:rPr>
                <w:rFonts w:cs="Times New Roman"/>
                <w:sz w:val="18"/>
                <w:szCs w:val="18"/>
              </w:rPr>
            </w:pPr>
            <w:proofErr w:type="spellStart"/>
            <w:r w:rsidRPr="00F10158">
              <w:rPr>
                <w:rFonts w:cs="Times New Roman"/>
                <w:i/>
                <w:iCs/>
                <w:sz w:val="18"/>
                <w:szCs w:val="18"/>
              </w:rPr>
              <w:t>varianceArray</w:t>
            </w:r>
            <w:proofErr w:type="spellEnd"/>
            <w:r w:rsidRPr="00F10158">
              <w:rPr>
                <w:rFonts w:cs="Times New Roman"/>
                <w:sz w:val="18"/>
                <w:szCs w:val="18"/>
              </w:rPr>
              <w:t xml:space="preserve"> [</w:t>
            </w:r>
            <w:proofErr w:type="spellStart"/>
            <w:r w:rsidRPr="00F10158">
              <w:rPr>
                <w:rFonts w:cs="Times New Roman"/>
                <w:i/>
                <w:sz w:val="18"/>
                <w:szCs w:val="18"/>
              </w:rPr>
              <w:t>i</w:t>
            </w:r>
            <w:proofErr w:type="spellEnd"/>
            <w:r w:rsidRPr="00F10158">
              <w:rPr>
                <w:rFonts w:cs="Times New Roman"/>
                <w:iCs/>
                <w:sz w:val="18"/>
                <w:szCs w:val="18"/>
              </w:rPr>
              <w:t>]</w:t>
            </w:r>
            <w:r w:rsidRPr="00F10158">
              <w:rPr>
                <w:rFonts w:cs="Times New Roman"/>
                <w:i/>
                <w:sz w:val="18"/>
                <w:szCs w:val="18"/>
              </w:rPr>
              <w:t xml:space="preserve"> </w:t>
            </w:r>
            <w:r w:rsidRPr="00F10158">
              <w:rPr>
                <w:rFonts w:cs="Times New Roman"/>
                <w:sz w:val="18"/>
                <w:szCs w:val="18"/>
              </w:rPr>
              <w:t>= random(0,1);</w:t>
            </w:r>
          </w:p>
          <w:p w14:paraId="47CEF864" w14:textId="77777777" w:rsidR="00F4434B" w:rsidRPr="00F10158" w:rsidRDefault="00F4434B" w:rsidP="00767F9A">
            <w:pPr>
              <w:pStyle w:val="a"/>
              <w:numPr>
                <w:ilvl w:val="0"/>
                <w:numId w:val="9"/>
              </w:numPr>
              <w:adjustRightInd w:val="0"/>
              <w:snapToGrid w:val="0"/>
              <w:spacing w:line="240" w:lineRule="auto"/>
              <w:ind w:firstLineChars="0"/>
              <w:rPr>
                <w:rFonts w:cs="Times New Roman"/>
                <w:sz w:val="18"/>
                <w:szCs w:val="18"/>
              </w:rPr>
            </w:pPr>
            <w:r w:rsidRPr="00F10158">
              <w:rPr>
                <w:rFonts w:cs="Times New Roman"/>
                <w:sz w:val="18"/>
                <w:szCs w:val="18"/>
              </w:rPr>
              <w:t>輸入層計算歸屬程度</w:t>
            </w:r>
          </w:p>
          <w:p w14:paraId="6A1BEFAA" w14:textId="77777777" w:rsidR="00F4434B" w:rsidRPr="00F10158" w:rsidRDefault="00F4434B" w:rsidP="00767F9A">
            <w:pPr>
              <w:pStyle w:val="a"/>
              <w:numPr>
                <w:ilvl w:val="1"/>
                <w:numId w:val="9"/>
              </w:numPr>
              <w:adjustRightInd w:val="0"/>
              <w:snapToGrid w:val="0"/>
              <w:spacing w:line="240" w:lineRule="auto"/>
              <w:ind w:firstLineChars="0"/>
              <w:rPr>
                <w:rFonts w:cs="Times New Roman"/>
                <w:sz w:val="18"/>
                <w:szCs w:val="18"/>
              </w:rPr>
            </w:pPr>
            <m:oMath>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x; σ,c</m:t>
                  </m:r>
                </m:e>
              </m:d>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e</m:t>
                  </m:r>
                </m:e>
                <m:sup>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-(x-c)</m:t>
                          </m:r>
                        </m:e>
                        <m:sup>
                          <m:r>
                            <w:rPr>
                              <w:rFonts w:ascii="Cambria Math" w:hAnsi="Cambria Math" w:cs="Times New Roman"/>
                              <w:sz w:val="18"/>
                              <w:szCs w:val="18"/>
                            </w:rPr>
                            <m:t>2</m:t>
                          </m:r>
                        </m:sup>
                      </m:sSup>
                    </m:num>
                    <m:den>
                      <m:r>
                        <w:rPr>
                          <w:rFonts w:ascii="Cambria Math" w:hAnsi="Cambria Math" w:cs="Times New Roman"/>
                          <w:sz w:val="18"/>
                          <w:szCs w:val="18"/>
                        </w:rPr>
                        <m:t>2σ</m:t>
                      </m:r>
                    </m:den>
                  </m:f>
                </m:sup>
              </m:sSup>
            </m:oMath>
            <w:r w:rsidRPr="00F10158">
              <w:rPr>
                <w:rFonts w:cs="Times New Roman"/>
                <w:sz w:val="18"/>
                <w:szCs w:val="18"/>
              </w:rPr>
              <w:t xml:space="preserve">  // </w:t>
            </w:r>
            <w:r w:rsidRPr="00F10158">
              <w:rPr>
                <w:rFonts w:cs="Times New Roman"/>
                <w:sz w:val="18"/>
                <w:szCs w:val="18"/>
              </w:rPr>
              <w:t>使用高斯歸屬函數</w:t>
            </w:r>
          </w:p>
          <w:p w14:paraId="4CC636B5" w14:textId="77777777" w:rsidR="00F4434B" w:rsidRPr="00F10158" w:rsidRDefault="00F4434B" w:rsidP="00767F9A">
            <w:pPr>
              <w:pStyle w:val="a"/>
              <w:numPr>
                <w:ilvl w:val="0"/>
                <w:numId w:val="9"/>
              </w:numPr>
              <w:adjustRightInd w:val="0"/>
              <w:snapToGrid w:val="0"/>
              <w:spacing w:line="240" w:lineRule="auto"/>
              <w:ind w:firstLineChars="0"/>
              <w:rPr>
                <w:rFonts w:cs="Times New Roman"/>
                <w:i/>
                <w:sz w:val="18"/>
                <w:szCs w:val="18"/>
              </w:rPr>
            </w:pPr>
            <w:r w:rsidRPr="00F10158">
              <w:rPr>
                <w:rFonts w:cs="Times New Roman"/>
                <w:bCs w:val="0"/>
                <w:sz w:val="18"/>
                <w:szCs w:val="18"/>
              </w:rPr>
              <w:t>規則層</w:t>
            </w:r>
            <w:r w:rsidRPr="00F10158">
              <w:rPr>
                <w:rFonts w:cs="Times New Roman"/>
                <w:bCs w:val="0"/>
                <w:sz w:val="18"/>
                <w:szCs w:val="18"/>
              </w:rPr>
              <w:t>T-norm</w:t>
            </w:r>
            <w:r w:rsidRPr="00F10158">
              <w:rPr>
                <w:rFonts w:cs="Times New Roman"/>
                <w:bCs w:val="0"/>
                <w:sz w:val="18"/>
                <w:szCs w:val="18"/>
              </w:rPr>
              <w:t>運算</w:t>
            </w:r>
            <w:r w:rsidRPr="00F10158">
              <w:rPr>
                <w:rFonts w:cs="Times New Roman"/>
                <w:sz w:val="18"/>
                <w:szCs w:val="18"/>
              </w:rPr>
              <w:t xml:space="preserve"> </w:t>
            </w:r>
          </w:p>
          <w:p w14:paraId="6B2D9172" w14:textId="77777777" w:rsidR="00F4434B" w:rsidRPr="00F10158" w:rsidRDefault="009A3BC6" w:rsidP="00767F9A">
            <w:pPr>
              <w:pStyle w:val="a"/>
              <w:numPr>
                <w:ilvl w:val="1"/>
                <w:numId w:val="9"/>
              </w:numPr>
              <w:adjustRightInd w:val="0"/>
              <w:snapToGrid w:val="0"/>
              <w:spacing w:line="240" w:lineRule="auto"/>
              <w:ind w:firstLineChars="0"/>
              <w:rPr>
                <w:rFonts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x1∪…x5∪x6</m:t>
                  </m:r>
                </m:sub>
              </m:sSub>
              <m:d>
                <m:dPr>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m:t>
              </m:r>
              <m:r>
                <m:rPr>
                  <m:sty m:val="p"/>
                </m:rPr>
                <w:rPr>
                  <w:rFonts w:ascii="Cambria Math" w:hAnsi="Cambria Math" w:cs="Times New Roman"/>
                  <w:sz w:val="18"/>
                  <w:szCs w:val="18"/>
                </w:rPr>
                <m:t>max⁡</m:t>
              </m:r>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x1</m:t>
                  </m:r>
                </m:sub>
              </m:sSub>
              <m:d>
                <m:dPr>
                  <m:ctrlPr>
                    <w:rPr>
                      <w:rFonts w:ascii="Cambria Math" w:hAnsi="Cambria Math" w:cs="Times New Roman"/>
                      <w:i/>
                      <w:sz w:val="18"/>
                      <w:szCs w:val="18"/>
                    </w:rPr>
                  </m:ctrlPr>
                </m:dPr>
                <m:e>
                  <m:r>
                    <w:rPr>
                      <w:rFonts w:ascii="Cambria Math" w:hAnsi="Cambria Math" w:cs="Times New Roman"/>
                      <w:sz w:val="18"/>
                      <w:szCs w:val="18"/>
                    </w:rPr>
                    <m:t>x1</m:t>
                  </m:r>
                </m:e>
              </m:d>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x5</m:t>
                  </m:r>
                </m:sub>
              </m:sSub>
              <m:d>
                <m:dPr>
                  <m:ctrlPr>
                    <w:rPr>
                      <w:rFonts w:ascii="Cambria Math" w:hAnsi="Cambria Math" w:cs="Times New Roman"/>
                      <w:i/>
                      <w:sz w:val="18"/>
                      <w:szCs w:val="18"/>
                    </w:rPr>
                  </m:ctrlPr>
                </m:dPr>
                <m:e>
                  <m:r>
                    <w:rPr>
                      <w:rFonts w:ascii="Cambria Math" w:hAnsi="Cambria Math" w:cs="Times New Roman"/>
                      <w:sz w:val="18"/>
                      <w:szCs w:val="18"/>
                    </w:rPr>
                    <m:t>x5</m:t>
                  </m:r>
                </m:e>
              </m:d>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x6</m:t>
                  </m:r>
                </m:sub>
              </m:sSub>
              <m:d>
                <m:dPr>
                  <m:ctrlPr>
                    <w:rPr>
                      <w:rFonts w:ascii="Cambria Math" w:hAnsi="Cambria Math" w:cs="Times New Roman"/>
                      <w:i/>
                      <w:sz w:val="18"/>
                      <w:szCs w:val="18"/>
                    </w:rPr>
                  </m:ctrlPr>
                </m:dPr>
                <m:e>
                  <m:r>
                    <w:rPr>
                      <w:rFonts w:ascii="Cambria Math" w:hAnsi="Cambria Math" w:cs="Times New Roman"/>
                      <w:sz w:val="18"/>
                      <w:szCs w:val="18"/>
                    </w:rPr>
                    <m:t>x6</m:t>
                  </m:r>
                </m:e>
              </m:d>
              <m:r>
                <w:rPr>
                  <w:rFonts w:ascii="Cambria Math" w:hAnsi="Cambria Math" w:cs="Times New Roman"/>
                  <w:sz w:val="18"/>
                  <w:szCs w:val="18"/>
                </w:rPr>
                <m:t>]</m:t>
              </m:r>
            </m:oMath>
          </w:p>
          <w:p w14:paraId="4E31BE7F" w14:textId="77777777" w:rsidR="00F4434B" w:rsidRPr="00F10158" w:rsidRDefault="00F4434B" w:rsidP="00767F9A">
            <w:pPr>
              <w:pStyle w:val="a"/>
              <w:numPr>
                <w:ilvl w:val="2"/>
                <w:numId w:val="9"/>
              </w:numPr>
              <w:adjustRightInd w:val="0"/>
              <w:snapToGrid w:val="0"/>
              <w:spacing w:line="240" w:lineRule="auto"/>
              <w:ind w:firstLineChars="0"/>
              <w:rPr>
                <w:rFonts w:cs="Times New Roman"/>
                <w:i/>
                <w:sz w:val="18"/>
                <w:szCs w:val="18"/>
              </w:rPr>
            </w:pPr>
            <w:r w:rsidRPr="00F10158">
              <w:rPr>
                <w:rFonts w:cs="Times New Roman"/>
                <w:i/>
                <w:sz w:val="18"/>
                <w:szCs w:val="18"/>
              </w:rPr>
              <w:t>.</w:t>
            </w:r>
          </w:p>
          <w:p w14:paraId="6565E02E" w14:textId="77777777" w:rsidR="00F4434B" w:rsidRPr="00F10158" w:rsidRDefault="00F4434B" w:rsidP="00767F9A">
            <w:pPr>
              <w:pStyle w:val="a"/>
              <w:numPr>
                <w:ilvl w:val="0"/>
                <w:numId w:val="9"/>
              </w:numPr>
              <w:adjustRightInd w:val="0"/>
              <w:snapToGrid w:val="0"/>
              <w:spacing w:line="240" w:lineRule="auto"/>
              <w:ind w:firstLineChars="0"/>
              <w:rPr>
                <w:rFonts w:cs="Times New Roman"/>
                <w:i/>
                <w:sz w:val="18"/>
                <w:szCs w:val="18"/>
              </w:rPr>
            </w:pPr>
            <w:r w:rsidRPr="00F10158">
              <w:rPr>
                <w:rFonts w:cs="Times New Roman"/>
                <w:bCs w:val="0"/>
                <w:sz w:val="18"/>
                <w:szCs w:val="18"/>
              </w:rPr>
              <w:t>正規化層</w:t>
            </w:r>
          </w:p>
          <w:p w14:paraId="105640F2" w14:textId="77777777" w:rsidR="00F4434B" w:rsidRPr="00F10158" w:rsidRDefault="009A3BC6" w:rsidP="00767F9A">
            <w:pPr>
              <w:pStyle w:val="a"/>
              <w:numPr>
                <w:ilvl w:val="1"/>
                <w:numId w:val="9"/>
              </w:numPr>
              <w:adjustRightInd w:val="0"/>
              <w:snapToGrid w:val="0"/>
              <w:spacing w:line="240" w:lineRule="auto"/>
              <w:ind w:firstLineChars="0"/>
              <w:rPr>
                <w:rFonts w:cs="Times New Roman"/>
                <w:sz w:val="18"/>
                <w:szCs w:val="18"/>
              </w:rPr>
            </w:pPr>
            <m:oMath>
              <m:acc>
                <m:accPr>
                  <m:chr m:val="̅"/>
                  <m:ctrlPr>
                    <w:rPr>
                      <w:rFonts w:ascii="Cambria Math" w:hAnsi="Cambria Math" w:cs="Times New Roman"/>
                      <w:sz w:val="18"/>
                      <w:szCs w:val="18"/>
                    </w:rPr>
                  </m:ctrlPr>
                </m:accPr>
                <m:e>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i</m:t>
                      </m:r>
                    </m:sub>
                  </m:sSub>
                </m:e>
              </m:acc>
              <m:r>
                <m:rPr>
                  <m:sty m:val="p"/>
                </m:rPr>
                <w:rPr>
                  <w:rFonts w:ascii="Cambria Math" w:hAnsi="Cambria Math" w:cs="Times New Roman"/>
                  <w:sz w:val="18"/>
                  <w:szCs w:val="18"/>
                </w:rPr>
                <m:t xml:space="preserve">= </m:t>
              </m:r>
              <m:f>
                <m:fPr>
                  <m:ctrlPr>
                    <w:rPr>
                      <w:rFonts w:ascii="Cambria Math" w:hAnsi="Cambria Math" w:cs="Times New Roman"/>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i</m:t>
                      </m:r>
                    </m:sub>
                  </m:sSub>
                </m:num>
                <m:den>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2</m:t>
                      </m:r>
                    </m:sub>
                  </m:sSub>
                </m:den>
              </m:f>
              <m:r>
                <m:rPr>
                  <m:sty m:val="p"/>
                </m:rPr>
                <w:rPr>
                  <w:rFonts w:ascii="Cambria Math" w:hAnsi="Cambria Math" w:cs="Times New Roman"/>
                  <w:sz w:val="18"/>
                  <w:szCs w:val="18"/>
                </w:rPr>
                <m:t xml:space="preserve">,  </m:t>
              </m:r>
              <m:r>
                <w:rPr>
                  <w:rFonts w:ascii="Cambria Math" w:hAnsi="Cambria Math" w:cs="Times New Roman"/>
                  <w:sz w:val="18"/>
                  <w:szCs w:val="18"/>
                </w:rPr>
                <m:t>i=1, 2…64.</m:t>
              </m:r>
            </m:oMath>
            <w:r w:rsidR="00F4434B" w:rsidRPr="00F10158">
              <w:rPr>
                <w:rFonts w:cs="Times New Roman"/>
                <w:color w:val="515253"/>
                <w:sz w:val="18"/>
                <w:szCs w:val="18"/>
                <w:shd w:val="clear" w:color="auto" w:fill="F5F5F5"/>
              </w:rPr>
              <w:br/>
            </w:r>
          </w:p>
          <w:p w14:paraId="58063D88" w14:textId="77777777" w:rsidR="00F4434B" w:rsidRPr="00F10158" w:rsidRDefault="00F4434B" w:rsidP="00767F9A">
            <w:pPr>
              <w:pStyle w:val="a"/>
              <w:numPr>
                <w:ilvl w:val="0"/>
                <w:numId w:val="9"/>
              </w:numPr>
              <w:adjustRightInd w:val="0"/>
              <w:snapToGrid w:val="0"/>
              <w:spacing w:line="240" w:lineRule="auto"/>
              <w:ind w:firstLineChars="0"/>
              <w:rPr>
                <w:rFonts w:cs="Times New Roman"/>
                <w:i/>
                <w:sz w:val="18"/>
                <w:szCs w:val="18"/>
              </w:rPr>
            </w:pPr>
            <w:r w:rsidRPr="00F10158">
              <w:rPr>
                <w:rFonts w:cs="Times New Roman"/>
                <w:sz w:val="18"/>
                <w:szCs w:val="18"/>
              </w:rPr>
              <w:t>推論層</w:t>
            </w:r>
          </w:p>
          <w:p w14:paraId="02737E66" w14:textId="77777777" w:rsidR="00F4434B" w:rsidRPr="00F10158" w:rsidRDefault="009A3BC6" w:rsidP="00767F9A">
            <w:pPr>
              <w:pStyle w:val="a"/>
              <w:numPr>
                <w:ilvl w:val="1"/>
                <w:numId w:val="9"/>
              </w:numPr>
              <w:adjustRightInd w:val="0"/>
              <w:snapToGrid w:val="0"/>
              <w:spacing w:line="240" w:lineRule="auto"/>
              <w:ind w:firstLineChars="0"/>
              <w:rPr>
                <w:rFonts w:cs="Times New Roman"/>
                <w:sz w:val="18"/>
                <w:szCs w:val="18"/>
              </w:rPr>
            </w:pPr>
            <m:oMath>
              <m:acc>
                <m:accPr>
                  <m:chr m:val="̅"/>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i</m:t>
                      </m:r>
                    </m:sub>
                  </m:sSub>
                </m:e>
              </m:acc>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i</m:t>
                  </m:r>
                </m:sub>
              </m:sSub>
              <m:r>
                <m:rPr>
                  <m:sty m:val="p"/>
                </m:rPr>
                <w:rPr>
                  <w:rFonts w:ascii="Cambria Math" w:hAnsi="Cambria Math" w:cs="Times New Roman"/>
                  <w:sz w:val="18"/>
                  <w:szCs w:val="18"/>
                </w:rPr>
                <m:t>=</m:t>
              </m:r>
              <m:acc>
                <m:accPr>
                  <m:chr m:val="̅"/>
                  <m:ctrlPr>
                    <w:rPr>
                      <w:rFonts w:ascii="Cambria Math" w:hAnsi="Cambria Math" w:cs="Times New Roman"/>
                      <w:sz w:val="18"/>
                      <w:szCs w:val="18"/>
                    </w:rPr>
                  </m:ctrlPr>
                </m:accPr>
                <m:e>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i</m:t>
                      </m:r>
                    </m:sub>
                  </m:sSub>
                </m:e>
              </m:acc>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const</m:t>
                  </m:r>
                </m:e>
                <m:sub>
                  <m:r>
                    <w:rPr>
                      <w:rFonts w:ascii="Cambria Math" w:hAnsi="Cambria Math" w:cs="Times New Roman"/>
                      <w:sz w:val="18"/>
                      <w:szCs w:val="18"/>
                    </w:rPr>
                    <m:t>i</m:t>
                  </m:r>
                </m:sub>
              </m:sSub>
              <m:r>
                <w:rPr>
                  <w:rFonts w:ascii="Cambria Math" w:hAnsi="Cambria Math" w:cs="Times New Roman"/>
                  <w:sz w:val="18"/>
                  <w:szCs w:val="18"/>
                </w:rPr>
                <m:t>,  i</m:t>
              </m:r>
              <m:r>
                <m:rPr>
                  <m:sty m:val="p"/>
                </m:rPr>
                <w:rPr>
                  <w:rFonts w:ascii="Cambria Math" w:hAnsi="Cambria Math" w:cs="Times New Roman"/>
                  <w:sz w:val="18"/>
                  <w:szCs w:val="18"/>
                </w:rPr>
                <m:t>=1,2…64.</m:t>
              </m:r>
            </m:oMath>
          </w:p>
          <w:p w14:paraId="23C4C96D" w14:textId="77777777" w:rsidR="00F4434B" w:rsidRPr="00F10158" w:rsidRDefault="00F4434B" w:rsidP="00767F9A">
            <w:pPr>
              <w:pStyle w:val="a"/>
              <w:numPr>
                <w:ilvl w:val="0"/>
                <w:numId w:val="9"/>
              </w:numPr>
              <w:adjustRightInd w:val="0"/>
              <w:snapToGrid w:val="0"/>
              <w:spacing w:line="240" w:lineRule="auto"/>
              <w:ind w:firstLineChars="0"/>
              <w:rPr>
                <w:rFonts w:cs="Times New Roman"/>
                <w:i/>
                <w:sz w:val="18"/>
                <w:szCs w:val="18"/>
              </w:rPr>
            </w:pPr>
            <w:r w:rsidRPr="00F10158">
              <w:rPr>
                <w:rFonts w:cs="Times New Roman"/>
                <w:sz w:val="18"/>
                <w:szCs w:val="18"/>
              </w:rPr>
              <w:t>輸出層</w:t>
            </w:r>
          </w:p>
          <w:p w14:paraId="4F70212F" w14:textId="77777777" w:rsidR="00F4434B" w:rsidRPr="00F10158" w:rsidRDefault="009A3BC6" w:rsidP="00767F9A">
            <w:pPr>
              <w:pStyle w:val="a"/>
              <w:numPr>
                <w:ilvl w:val="1"/>
                <w:numId w:val="9"/>
              </w:numPr>
              <w:adjustRightInd w:val="0"/>
              <w:snapToGrid w:val="0"/>
              <w:spacing w:line="240" w:lineRule="auto"/>
              <w:ind w:firstLineChars="0"/>
              <w:rPr>
                <w:rFonts w:cs="Times New Roman"/>
                <w:sz w:val="18"/>
                <w:szCs w:val="18"/>
              </w:rPr>
            </w:pPr>
            <m:oMath>
              <m:nary>
                <m:naryPr>
                  <m:chr m:val="∑"/>
                  <m:limLoc m:val="undOvr"/>
                  <m:grow m:val="1"/>
                  <m:ctrlPr>
                    <w:rPr>
                      <w:rFonts w:ascii="Cambria Math" w:hAnsi="Cambria Math" w:cs="Times New Roman"/>
                      <w:sz w:val="18"/>
                      <w:szCs w:val="18"/>
                    </w:rPr>
                  </m:ctrlPr>
                </m:naryPr>
                <m:sub>
                  <m:r>
                    <w:rPr>
                      <w:rFonts w:ascii="Cambria Math" w:hAnsi="Cambria Math" w:cs="Times New Roman"/>
                      <w:sz w:val="18"/>
                      <w:szCs w:val="18"/>
                    </w:rPr>
                    <m:t>i</m:t>
                  </m:r>
                  <m:r>
                    <m:rPr>
                      <m:sty m:val="p"/>
                    </m:rPr>
                    <w:rPr>
                      <w:rFonts w:ascii="Cambria Math" w:hAnsi="Cambria Math" w:cs="Times New Roman"/>
                      <w:sz w:val="18"/>
                      <w:szCs w:val="18"/>
                    </w:rPr>
                    <m:t>=1</m:t>
                  </m:r>
                </m:sub>
                <m:sup>
                  <m:r>
                    <w:rPr>
                      <w:rFonts w:ascii="Cambria Math" w:hAnsi="Cambria Math" w:cs="Times New Roman"/>
                      <w:sz w:val="18"/>
                      <w:szCs w:val="18"/>
                    </w:rPr>
                    <m:t>i</m:t>
                  </m:r>
                </m:sup>
                <m:e>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e>
                      </m:acc>
                    </m:e>
                    <m:sub>
                      <m:r>
                        <w:rPr>
                          <w:rFonts w:ascii="Cambria Math" w:hAnsi="Cambria Math" w:cs="Times New Roman"/>
                          <w:sz w:val="18"/>
                          <w:szCs w:val="18"/>
                        </w:rPr>
                        <m:t>i</m:t>
                      </m:r>
                    </m:sub>
                  </m:sSub>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i</m:t>
                      </m:r>
                    </m:sub>
                  </m:sSub>
                  <m:r>
                    <w:rPr>
                      <w:rFonts w:ascii="Cambria Math" w:hAnsi="Cambria Math" w:cs="Times New Roman"/>
                      <w:sz w:val="18"/>
                      <w:szCs w:val="18"/>
                    </w:rPr>
                    <m:t xml:space="preserve">= </m:t>
                  </m:r>
                  <m:f>
                    <m:fPr>
                      <m:ctrlPr>
                        <w:rPr>
                          <w:rFonts w:ascii="Cambria Math" w:hAnsi="Cambria Math" w:cs="Times New Roman"/>
                          <w:i/>
                          <w:sz w:val="18"/>
                          <w:szCs w:val="18"/>
                        </w:rPr>
                      </m:ctrlPr>
                    </m:fPr>
                    <m:num>
                      <m:nary>
                        <m:naryPr>
                          <m:chr m:val="∑"/>
                          <m:limLoc m:val="undOvr"/>
                          <m:grow m:val="1"/>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i</m:t>
                          </m:r>
                        </m:sup>
                        <m:e>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i</m:t>
                              </m:r>
                            </m:sub>
                          </m:sSub>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i</m:t>
                              </m:r>
                            </m:sub>
                          </m:sSub>
                        </m:e>
                      </m:nary>
                    </m:num>
                    <m:den>
                      <m:nary>
                        <m:naryPr>
                          <m:chr m:val="∑"/>
                          <m:limLoc m:val="undOvr"/>
                          <m:grow m:val="1"/>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i</m:t>
                          </m:r>
                        </m:sup>
                        <m:e>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i</m:t>
                              </m:r>
                            </m:sub>
                          </m:sSub>
                        </m:e>
                      </m:nary>
                    </m:den>
                  </m:f>
                </m:e>
              </m:nary>
            </m:oMath>
          </w:p>
          <w:p w14:paraId="1BB5D69A" w14:textId="77777777" w:rsidR="00F4434B" w:rsidRPr="00F10158" w:rsidRDefault="00F4434B" w:rsidP="00767F9A">
            <w:pPr>
              <w:pStyle w:val="a"/>
              <w:numPr>
                <w:ilvl w:val="0"/>
                <w:numId w:val="9"/>
              </w:numPr>
              <w:adjustRightInd w:val="0"/>
              <w:snapToGrid w:val="0"/>
              <w:spacing w:line="240" w:lineRule="auto"/>
              <w:ind w:firstLineChars="0"/>
              <w:rPr>
                <w:rFonts w:cs="Times New Roman"/>
                <w:iCs/>
                <w:sz w:val="18"/>
                <w:szCs w:val="18"/>
              </w:rPr>
            </w:pPr>
            <w:r w:rsidRPr="00F10158">
              <w:rPr>
                <w:rFonts w:cs="Times New Roman"/>
                <w:iCs/>
                <w:sz w:val="18"/>
                <w:szCs w:val="18"/>
              </w:rPr>
              <w:t>計算</w:t>
            </w:r>
            <w:r w:rsidRPr="00F10158">
              <w:rPr>
                <w:rFonts w:cs="Times New Roman"/>
                <w:iCs/>
                <w:sz w:val="18"/>
                <w:szCs w:val="18"/>
              </w:rPr>
              <w:t>loss</w:t>
            </w:r>
            <w:r w:rsidRPr="00F10158">
              <w:rPr>
                <w:rFonts w:cs="Times New Roman"/>
                <w:iCs/>
                <w:sz w:val="18"/>
                <w:szCs w:val="18"/>
              </w:rPr>
              <w:t>並計算梯度更新權重</w:t>
            </w:r>
          </w:p>
          <w:p w14:paraId="37A2177A" w14:textId="0AFD5B65" w:rsidR="00F4434B" w:rsidRPr="00F10158" w:rsidRDefault="00F4434B" w:rsidP="00767F9A">
            <w:pPr>
              <w:pStyle w:val="a"/>
              <w:numPr>
                <w:ilvl w:val="0"/>
                <w:numId w:val="9"/>
              </w:numPr>
              <w:adjustRightInd w:val="0"/>
              <w:snapToGrid w:val="0"/>
              <w:spacing w:line="240" w:lineRule="auto"/>
              <w:ind w:firstLineChars="0"/>
              <w:rPr>
                <w:rFonts w:cs="Times New Roman"/>
                <w:iCs/>
                <w:sz w:val="18"/>
                <w:szCs w:val="18"/>
              </w:rPr>
            </w:pPr>
            <w:r w:rsidRPr="00F10158">
              <w:rPr>
                <w:rFonts w:cs="Times New Roman"/>
                <w:iCs/>
                <w:sz w:val="18"/>
                <w:szCs w:val="18"/>
              </w:rPr>
              <w:t>返回</w:t>
            </w:r>
            <w:r w:rsidRPr="00F10158">
              <w:rPr>
                <w:rFonts w:cs="Times New Roman"/>
                <w:iCs/>
                <w:sz w:val="18"/>
                <w:szCs w:val="18"/>
              </w:rPr>
              <w:t>step2</w:t>
            </w:r>
            <w:r w:rsidRPr="00F10158">
              <w:rPr>
                <w:rFonts w:cs="Times New Roman"/>
                <w:iCs/>
                <w:sz w:val="18"/>
                <w:szCs w:val="18"/>
              </w:rPr>
              <w:t>直到訓練結束</w:t>
            </w:r>
          </w:p>
        </w:tc>
      </w:tr>
    </w:tbl>
    <w:p w14:paraId="197B4CCC" w14:textId="58E2DFB9" w:rsidR="00D541E3" w:rsidRPr="0005728E" w:rsidRDefault="00B428F3" w:rsidP="00D541E3">
      <w:pPr>
        <w:pStyle w:val="Heading2"/>
        <w:rPr>
          <w:color w:val="7030A0"/>
        </w:rPr>
      </w:pPr>
      <w:r w:rsidRPr="0005728E">
        <w:rPr>
          <w:rFonts w:eastAsiaTheme="minorEastAsia"/>
          <w:color w:val="7030A0"/>
          <w:lang w:eastAsia="zh-TW"/>
        </w:rPr>
        <w:t>PL-based AI-FML Agent for</w:t>
      </w:r>
      <w:r w:rsidR="00D541E3" w:rsidRPr="0005728E">
        <w:rPr>
          <w:rFonts w:eastAsiaTheme="minorEastAsia"/>
          <w:color w:val="7030A0"/>
          <w:lang w:eastAsia="zh-TW"/>
        </w:rPr>
        <w:t xml:space="preserve"> Game</w:t>
      </w:r>
      <w:r w:rsidRPr="0005728E">
        <w:rPr>
          <w:rFonts w:eastAsiaTheme="minorEastAsia"/>
          <w:color w:val="7030A0"/>
          <w:lang w:eastAsia="zh-TW"/>
        </w:rPr>
        <w:t xml:space="preserve"> of Go Dataset</w:t>
      </w:r>
    </w:p>
    <w:p w14:paraId="61DC82D8" w14:textId="46B8B8DC" w:rsidR="000527BB" w:rsidRPr="009A715A" w:rsidRDefault="000527BB" w:rsidP="000527BB">
      <w:pPr>
        <w:pStyle w:val="figurecaption"/>
        <w:numPr>
          <w:ilvl w:val="0"/>
          <w:numId w:val="0"/>
        </w:numPr>
        <w:rPr>
          <w:rFonts w:eastAsia="DFKai-SB"/>
          <w:color w:val="FF0000"/>
          <w:sz w:val="20"/>
          <w:lang w:eastAsia="zh-TW"/>
        </w:rPr>
      </w:pPr>
      <w:r>
        <w:rPr>
          <w:rFonts w:eastAsia="DFKai-SB"/>
          <w:color w:val="FF0000"/>
          <w:sz w:val="20"/>
          <w:lang w:eastAsia="zh-TW"/>
        </w:rPr>
        <w:tab/>
      </w:r>
      <w:r w:rsidRPr="003146B5">
        <w:rPr>
          <w:rFonts w:eastAsia="DFKai-SB"/>
          <w:color w:val="7030A0"/>
          <w:sz w:val="20"/>
          <w:lang w:eastAsia="zh-TW"/>
        </w:rPr>
        <w:t>The traditional design of a fuzzy system is global that representative training data are used to optimize the input membership functions and consequent parameters [</w:t>
      </w:r>
      <w:r w:rsidRPr="00EE19A5">
        <w:rPr>
          <w:rFonts w:eastAsia="DFKai-SB"/>
          <w:color w:val="FF0000"/>
          <w:sz w:val="20"/>
          <w:lang w:eastAsia="zh-TW"/>
        </w:rPr>
        <w:t>TFS 2019]</w:t>
      </w:r>
      <w:r w:rsidRPr="003146B5">
        <w:rPr>
          <w:rFonts w:eastAsia="DFKai-SB"/>
          <w:color w:val="7030A0"/>
          <w:sz w:val="20"/>
          <w:lang w:eastAsia="zh-TW"/>
        </w:rPr>
        <w:t>. During the design stage, performance metrics are optimized using all training data. A PL-based AI-FML agent begins with a globally designed fuzzy system, but then locates the patches which have contributed the most to the performance metrics. A patch fuzzy system is designed for each such patch using a subset of training data that are in that patch. Finally, the global fuzzy system is updated, using only the remaining training data that have not been used by any patch. When a fuzzy system is used to construct the initial global model, the AI-FML agent use the type-1 partition function to get the first-order rule partitions as the patch candidates, and select those with the largest MSE from them as the patches</w:t>
      </w:r>
      <w:r w:rsidR="00EE19A5" w:rsidRPr="00EE19A5">
        <w:rPr>
          <w:rFonts w:eastAsia="DFKai-SB"/>
          <w:color w:val="FF0000"/>
          <w:sz w:val="20"/>
          <w:lang w:eastAsia="zh-TW"/>
        </w:rPr>
        <w:t xml:space="preserve"> </w:t>
      </w:r>
      <w:r w:rsidR="00EE19A5">
        <w:rPr>
          <w:rFonts w:eastAsia="DFKai-SB"/>
          <w:color w:val="FF0000"/>
          <w:sz w:val="20"/>
          <w:lang w:eastAsia="zh-TW"/>
        </w:rPr>
        <w:t>[</w:t>
      </w:r>
      <w:r w:rsidR="00EE19A5" w:rsidRPr="00EE19A5">
        <w:rPr>
          <w:rFonts w:eastAsia="DFKai-SB"/>
          <w:color w:val="FF0000"/>
          <w:sz w:val="20"/>
          <w:lang w:eastAsia="zh-TW"/>
        </w:rPr>
        <w:t>TFS 2019]</w:t>
      </w:r>
      <w:r w:rsidRPr="003146B5">
        <w:rPr>
          <w:rFonts w:eastAsia="DFKai-SB"/>
          <w:color w:val="7030A0"/>
          <w:sz w:val="20"/>
          <w:lang w:eastAsia="zh-TW"/>
        </w:rPr>
        <w:t>.</w:t>
      </w:r>
      <w:r w:rsidR="00635E7B" w:rsidRPr="003146B5">
        <w:rPr>
          <w:rFonts w:eastAsia="DFKai-SB"/>
          <w:color w:val="7030A0"/>
          <w:sz w:val="20"/>
          <w:lang w:eastAsia="zh-TW"/>
        </w:rPr>
        <w:t xml:space="preserve"> For example, </w:t>
      </w:r>
      <w:r w:rsidR="00635E7B" w:rsidRPr="003146B5">
        <w:rPr>
          <w:rFonts w:eastAsia="DFKai-SB"/>
          <w:color w:val="7030A0"/>
          <w:sz w:val="20"/>
          <w:lang w:eastAsia="zh-TW"/>
        </w:rPr>
        <w:t xml:space="preserve">Fig. 11 shows the five first-order rule partitions based on three type-1 partition functions </w:t>
      </w:r>
      <w:r w:rsidR="00635E7B" w:rsidRPr="003146B5">
        <w:rPr>
          <w:rFonts w:eastAsia="DFKai-SB"/>
          <w:i/>
          <w:color w:val="7030A0"/>
          <w:sz w:val="20"/>
          <w:lang w:eastAsia="zh-TW"/>
        </w:rPr>
        <w:t>L</w:t>
      </w:r>
      <w:r w:rsidR="00635E7B" w:rsidRPr="003146B5">
        <w:rPr>
          <w:rFonts w:eastAsia="DFKai-SB"/>
          <w:color w:val="7030A0"/>
          <w:sz w:val="20"/>
          <w:lang w:eastAsia="zh-TW"/>
        </w:rPr>
        <w:t xml:space="preserve">, </w:t>
      </w:r>
      <w:r w:rsidR="00635E7B" w:rsidRPr="003146B5">
        <w:rPr>
          <w:rFonts w:eastAsia="DFKai-SB"/>
          <w:i/>
          <w:color w:val="7030A0"/>
          <w:sz w:val="20"/>
          <w:lang w:eastAsia="zh-TW"/>
        </w:rPr>
        <w:t>M</w:t>
      </w:r>
      <w:r w:rsidR="00635E7B" w:rsidRPr="003146B5">
        <w:rPr>
          <w:rFonts w:eastAsia="DFKai-SB"/>
          <w:color w:val="7030A0"/>
          <w:sz w:val="20"/>
          <w:lang w:eastAsia="zh-TW"/>
        </w:rPr>
        <w:t xml:space="preserve"> and </w:t>
      </w:r>
      <w:r w:rsidR="00635E7B" w:rsidRPr="003146B5">
        <w:rPr>
          <w:rFonts w:eastAsia="DFKai-SB"/>
          <w:i/>
          <w:color w:val="7030A0"/>
          <w:sz w:val="20"/>
          <w:lang w:eastAsia="zh-TW"/>
        </w:rPr>
        <w:t>H</w:t>
      </w:r>
      <w:r w:rsidR="00635E7B" w:rsidRPr="003146B5">
        <w:rPr>
          <w:rFonts w:eastAsia="DFKai-SB"/>
          <w:color w:val="7030A0"/>
          <w:sz w:val="20"/>
          <w:lang w:eastAsia="zh-TW"/>
        </w:rPr>
        <w:t>.</w:t>
      </w:r>
    </w:p>
    <w:p w14:paraId="1CFCFBF2" w14:textId="3D9ADC2A" w:rsidR="008D3B3E" w:rsidRDefault="009A3BC6" w:rsidP="006E56C2">
      <w:pPr>
        <w:pStyle w:val="figurecaption"/>
        <w:numPr>
          <w:ilvl w:val="0"/>
          <w:numId w:val="0"/>
        </w:numPr>
        <w:ind w:left="360"/>
        <w:jc w:val="center"/>
        <w:rPr>
          <w:rFonts w:eastAsia="DFKai-SB"/>
          <w:b/>
          <w:kern w:val="2"/>
          <w:sz w:val="24"/>
          <w:szCs w:val="22"/>
        </w:rPr>
      </w:pPr>
      <w:r w:rsidRPr="009A3BC6">
        <w:rPr>
          <w:rFonts w:eastAsia="DFKai-SB"/>
          <w:b/>
          <w:kern w:val="2"/>
          <w:sz w:val="24"/>
          <w:szCs w:val="22"/>
        </w:rPr>
        <w:object w:dxaOrig="9622" w:dyaOrig="5390" w14:anchorId="1F8DC64B">
          <v:shape id="_x0000_i1026" type="#_x0000_t75" alt="" style="width:177.3pt;height:87.2pt;mso-width-percent:0;mso-height-percent:0;mso-width-percent:0;mso-height-percent:0" o:ole="">
            <v:imagedata r:id="rId18" o:title="" croptop="1266f" cropbottom="36067f" cropright="32983f"/>
          </v:shape>
          <o:OLEObject Type="Embed" ProgID="PowerPoint.Show.12" ShapeID="_x0000_i1026" DrawAspect="Content" ObjectID="_1652355796" r:id="rId19"/>
        </w:object>
      </w:r>
    </w:p>
    <w:p w14:paraId="305A3E71" w14:textId="77777777" w:rsidR="008D3B3E" w:rsidRPr="00BA66F2" w:rsidRDefault="008D3B3E" w:rsidP="008D3B3E">
      <w:pPr>
        <w:pStyle w:val="figurecaption"/>
        <w:jc w:val="center"/>
        <w:rPr>
          <w:rFonts w:eastAsia="DFKai-SB"/>
          <w:color w:val="7030A0"/>
          <w:lang w:eastAsia="zh-TW"/>
        </w:rPr>
      </w:pPr>
      <w:r>
        <w:rPr>
          <w:rFonts w:eastAsia="DFKai-SB" w:hint="eastAsia"/>
          <w:color w:val="7030A0"/>
        </w:rPr>
        <w:t xml:space="preserve">First-order rule partitions </w:t>
      </w:r>
      <w:r>
        <w:rPr>
          <w:rFonts w:eastAsia="DFKai-SB"/>
          <w:color w:val="7030A0"/>
        </w:rPr>
        <w:t>with type-1 partition functions L, M and H.</w:t>
      </w:r>
    </w:p>
    <w:p w14:paraId="6CD11894" w14:textId="434B3344" w:rsidR="000527BB" w:rsidRPr="00775144" w:rsidRDefault="00C46880" w:rsidP="00C46880">
      <w:pPr>
        <w:ind w:firstLine="360"/>
        <w:jc w:val="both"/>
        <w:rPr>
          <w:rFonts w:eastAsia="DFKai-SB"/>
          <w:noProof/>
          <w:color w:val="7030A0"/>
          <w:lang w:eastAsia="zh-TW"/>
        </w:rPr>
      </w:pPr>
      <w:r w:rsidRPr="00775144">
        <w:rPr>
          <w:rFonts w:eastAsia="DFKai-SB" w:hint="eastAsia"/>
          <w:noProof/>
          <w:color w:val="7030A0"/>
          <w:lang w:eastAsia="zh-TW"/>
        </w:rPr>
        <w:t xml:space="preserve">For a well-optimized fuzzy system, transition from one rule partition </w:t>
      </w:r>
      <w:r w:rsidR="00AD495F" w:rsidRPr="00775144">
        <w:rPr>
          <w:rFonts w:eastAsia="DFKai-SB"/>
          <w:noProof/>
          <w:color w:val="7030A0"/>
          <w:lang w:eastAsia="zh-TW"/>
        </w:rPr>
        <w:t xml:space="preserve">to another changes the functional form of the input-output mapping. For example, in Fig. 11, assume </w:t>
      </w:r>
      <w:r w:rsidR="00AD495F" w:rsidRPr="00775144">
        <w:rPr>
          <w:rFonts w:eastAsia="DFKai-SB"/>
          <w:i/>
          <w:noProof/>
          <w:color w:val="7030A0"/>
          <w:lang w:eastAsia="zh-TW"/>
        </w:rPr>
        <w:t xml:space="preserve">x </w:t>
      </w:r>
      <w:r w:rsidR="00AD495F" w:rsidRPr="00775144">
        <w:rPr>
          <w:rFonts w:eastAsia="DFKai-SB"/>
          <w:noProof/>
          <w:color w:val="7030A0"/>
          <w:lang w:eastAsia="zh-TW"/>
        </w:rPr>
        <w:t>is the only input of the TSK fuzzy system, which has the following three rules:</w:t>
      </w:r>
    </w:p>
    <w:p w14:paraId="5EB79139" w14:textId="1EE2EE95" w:rsidR="00AD495F" w:rsidRPr="00775144" w:rsidRDefault="00AD495F" w:rsidP="00C46880">
      <w:pPr>
        <w:ind w:firstLine="360"/>
        <w:jc w:val="both"/>
        <w:rPr>
          <w:rFonts w:eastAsia="DFKai-SB"/>
          <w:noProof/>
          <w:color w:val="7030A0"/>
          <w:lang w:eastAsia="zh-TW"/>
        </w:rPr>
      </w:pPr>
      <w:r w:rsidRPr="00775144">
        <w:rPr>
          <w:rFonts w:eastAsia="DFKai-SB"/>
          <w:noProof/>
          <w:color w:val="7030A0"/>
          <w:lang w:eastAsia="zh-TW"/>
        </w:rPr>
        <w:t xml:space="preserve">Rule 1: If </w:t>
      </w:r>
      <w:r w:rsidRPr="00775144">
        <w:rPr>
          <w:rFonts w:eastAsia="DFKai-SB"/>
          <w:i/>
          <w:noProof/>
          <w:color w:val="7030A0"/>
          <w:lang w:eastAsia="zh-TW"/>
        </w:rPr>
        <w:t>x</w:t>
      </w:r>
      <w:r w:rsidRPr="00775144">
        <w:rPr>
          <w:rFonts w:eastAsia="DFKai-SB"/>
          <w:noProof/>
          <w:color w:val="7030A0"/>
          <w:lang w:eastAsia="zh-TW"/>
        </w:rPr>
        <w:t xml:space="preserve"> is </w:t>
      </w:r>
      <w:r w:rsidRPr="00775144">
        <w:rPr>
          <w:rFonts w:eastAsia="DFKai-SB"/>
          <w:i/>
          <w:noProof/>
          <w:color w:val="7030A0"/>
          <w:lang w:eastAsia="zh-TW"/>
        </w:rPr>
        <w:t>L</w:t>
      </w:r>
      <w:r w:rsidRPr="00775144">
        <w:rPr>
          <w:rFonts w:eastAsia="DFKai-SB"/>
          <w:noProof/>
          <w:color w:val="7030A0"/>
          <w:lang w:eastAsia="zh-TW"/>
        </w:rPr>
        <w:t xml:space="preserve">, Then </w:t>
      </w:r>
      <w:r w:rsidRPr="00775144">
        <w:rPr>
          <w:rFonts w:eastAsia="DFKai-SB"/>
          <w:i/>
          <w:noProof/>
          <w:color w:val="7030A0"/>
          <w:lang w:eastAsia="zh-TW"/>
        </w:rPr>
        <w:t>y</w:t>
      </w:r>
      <w:r w:rsidRPr="00775144">
        <w:rPr>
          <w:rFonts w:eastAsia="DFKai-SB"/>
          <w:noProof/>
          <w:color w:val="7030A0"/>
          <w:lang w:eastAsia="zh-TW"/>
        </w:rPr>
        <w:t>=</w:t>
      </w:r>
      <w:r w:rsidRPr="00775144">
        <w:rPr>
          <w:rFonts w:eastAsia="DFKai-SB"/>
          <w:i/>
          <w:noProof/>
          <w:color w:val="7030A0"/>
          <w:lang w:eastAsia="zh-TW"/>
        </w:rPr>
        <w:t>y</w:t>
      </w:r>
      <w:r w:rsidRPr="00775144">
        <w:rPr>
          <w:rFonts w:eastAsia="DFKai-SB"/>
          <w:noProof/>
          <w:color w:val="7030A0"/>
          <w:vertAlign w:val="subscript"/>
          <w:lang w:eastAsia="zh-TW"/>
        </w:rPr>
        <w:t>1</w:t>
      </w:r>
      <w:r w:rsidRPr="00775144">
        <w:rPr>
          <w:rFonts w:eastAsia="DFKai-SB"/>
          <w:noProof/>
          <w:color w:val="7030A0"/>
          <w:lang w:eastAsia="zh-TW"/>
        </w:rPr>
        <w:t>(</w:t>
      </w:r>
      <w:r w:rsidRPr="00775144">
        <w:rPr>
          <w:rFonts w:eastAsia="DFKai-SB"/>
          <w:i/>
          <w:noProof/>
          <w:color w:val="7030A0"/>
          <w:lang w:eastAsia="zh-TW"/>
        </w:rPr>
        <w:t>x</w:t>
      </w:r>
      <w:r w:rsidRPr="00775144">
        <w:rPr>
          <w:rFonts w:eastAsia="DFKai-SB"/>
          <w:noProof/>
          <w:color w:val="7030A0"/>
          <w:lang w:eastAsia="zh-TW"/>
        </w:rPr>
        <w:t>)</w:t>
      </w:r>
    </w:p>
    <w:p w14:paraId="5AEE9ACD" w14:textId="0143826B" w:rsidR="0087482B" w:rsidRPr="00775144" w:rsidRDefault="0087482B" w:rsidP="0087482B">
      <w:pPr>
        <w:ind w:firstLine="360"/>
        <w:jc w:val="both"/>
        <w:rPr>
          <w:rFonts w:eastAsia="DFKai-SB"/>
          <w:noProof/>
          <w:color w:val="7030A0"/>
          <w:lang w:eastAsia="zh-TW"/>
        </w:rPr>
      </w:pPr>
      <w:r w:rsidRPr="00775144">
        <w:rPr>
          <w:rFonts w:eastAsia="DFKai-SB"/>
          <w:noProof/>
          <w:color w:val="7030A0"/>
          <w:lang w:eastAsia="zh-TW"/>
        </w:rPr>
        <w:t xml:space="preserve">Rule 2: If </w:t>
      </w:r>
      <w:r w:rsidRPr="00775144">
        <w:rPr>
          <w:rFonts w:eastAsia="DFKai-SB"/>
          <w:i/>
          <w:noProof/>
          <w:color w:val="7030A0"/>
          <w:lang w:eastAsia="zh-TW"/>
        </w:rPr>
        <w:t>x</w:t>
      </w:r>
      <w:r w:rsidRPr="00775144">
        <w:rPr>
          <w:rFonts w:eastAsia="DFKai-SB"/>
          <w:noProof/>
          <w:color w:val="7030A0"/>
          <w:lang w:eastAsia="zh-TW"/>
        </w:rPr>
        <w:t xml:space="preserve"> is </w:t>
      </w:r>
      <w:r w:rsidRPr="00775144">
        <w:rPr>
          <w:rFonts w:eastAsia="DFKai-SB"/>
          <w:i/>
          <w:noProof/>
          <w:color w:val="7030A0"/>
          <w:lang w:eastAsia="zh-TW"/>
        </w:rPr>
        <w:t>M</w:t>
      </w:r>
      <w:r w:rsidRPr="00775144">
        <w:rPr>
          <w:rFonts w:eastAsia="DFKai-SB"/>
          <w:noProof/>
          <w:color w:val="7030A0"/>
          <w:lang w:eastAsia="zh-TW"/>
        </w:rPr>
        <w:t xml:space="preserve">, Then </w:t>
      </w:r>
      <w:r w:rsidRPr="00775144">
        <w:rPr>
          <w:rFonts w:eastAsia="DFKai-SB"/>
          <w:i/>
          <w:noProof/>
          <w:color w:val="7030A0"/>
          <w:lang w:eastAsia="zh-TW"/>
        </w:rPr>
        <w:t>y</w:t>
      </w:r>
      <w:r w:rsidRPr="00775144">
        <w:rPr>
          <w:rFonts w:eastAsia="DFKai-SB"/>
          <w:noProof/>
          <w:color w:val="7030A0"/>
          <w:lang w:eastAsia="zh-TW"/>
        </w:rPr>
        <w:t>=</w:t>
      </w:r>
      <w:r w:rsidRPr="00775144">
        <w:rPr>
          <w:rFonts w:eastAsia="DFKai-SB"/>
          <w:i/>
          <w:noProof/>
          <w:color w:val="7030A0"/>
          <w:lang w:eastAsia="zh-TW"/>
        </w:rPr>
        <w:t>y</w:t>
      </w:r>
      <w:r w:rsidRPr="00775144">
        <w:rPr>
          <w:rFonts w:eastAsia="DFKai-SB"/>
          <w:noProof/>
          <w:color w:val="7030A0"/>
          <w:vertAlign w:val="subscript"/>
          <w:lang w:eastAsia="zh-TW"/>
        </w:rPr>
        <w:t>2</w:t>
      </w:r>
      <w:r w:rsidRPr="00775144">
        <w:rPr>
          <w:rFonts w:eastAsia="DFKai-SB"/>
          <w:noProof/>
          <w:color w:val="7030A0"/>
          <w:lang w:eastAsia="zh-TW"/>
        </w:rPr>
        <w:t>(</w:t>
      </w:r>
      <w:r w:rsidRPr="00775144">
        <w:rPr>
          <w:rFonts w:eastAsia="DFKai-SB"/>
          <w:i/>
          <w:noProof/>
          <w:color w:val="7030A0"/>
          <w:lang w:eastAsia="zh-TW"/>
        </w:rPr>
        <w:t>x</w:t>
      </w:r>
      <w:r w:rsidRPr="00775144">
        <w:rPr>
          <w:rFonts w:eastAsia="DFKai-SB"/>
          <w:noProof/>
          <w:color w:val="7030A0"/>
          <w:lang w:eastAsia="zh-TW"/>
        </w:rPr>
        <w:t>)</w:t>
      </w:r>
    </w:p>
    <w:p w14:paraId="0EB5A0A3" w14:textId="0A709164" w:rsidR="0087482B" w:rsidRPr="00775144" w:rsidRDefault="0087482B" w:rsidP="0087482B">
      <w:pPr>
        <w:ind w:firstLine="360"/>
        <w:jc w:val="both"/>
        <w:rPr>
          <w:rFonts w:eastAsia="DFKai-SB"/>
          <w:noProof/>
          <w:color w:val="7030A0"/>
          <w:lang w:eastAsia="zh-TW"/>
        </w:rPr>
      </w:pPr>
      <w:r w:rsidRPr="00775144">
        <w:rPr>
          <w:rFonts w:eastAsia="DFKai-SB"/>
          <w:noProof/>
          <w:color w:val="7030A0"/>
          <w:lang w:eastAsia="zh-TW"/>
        </w:rPr>
        <w:t xml:space="preserve">Rule 3: If </w:t>
      </w:r>
      <w:r w:rsidRPr="00775144">
        <w:rPr>
          <w:rFonts w:eastAsia="DFKai-SB"/>
          <w:i/>
          <w:noProof/>
          <w:color w:val="7030A0"/>
          <w:lang w:eastAsia="zh-TW"/>
        </w:rPr>
        <w:t>x</w:t>
      </w:r>
      <w:r w:rsidRPr="00775144">
        <w:rPr>
          <w:rFonts w:eastAsia="DFKai-SB"/>
          <w:noProof/>
          <w:color w:val="7030A0"/>
          <w:lang w:eastAsia="zh-TW"/>
        </w:rPr>
        <w:t xml:space="preserve"> is </w:t>
      </w:r>
      <w:r w:rsidRPr="00775144">
        <w:rPr>
          <w:rFonts w:eastAsia="DFKai-SB"/>
          <w:i/>
          <w:noProof/>
          <w:color w:val="7030A0"/>
          <w:lang w:eastAsia="zh-TW"/>
        </w:rPr>
        <w:t>H</w:t>
      </w:r>
      <w:r w:rsidRPr="00775144">
        <w:rPr>
          <w:rFonts w:eastAsia="DFKai-SB"/>
          <w:noProof/>
          <w:color w:val="7030A0"/>
          <w:lang w:eastAsia="zh-TW"/>
        </w:rPr>
        <w:t xml:space="preserve">, Then </w:t>
      </w:r>
      <w:r w:rsidRPr="00775144">
        <w:rPr>
          <w:rFonts w:eastAsia="DFKai-SB"/>
          <w:i/>
          <w:noProof/>
          <w:color w:val="7030A0"/>
          <w:lang w:eastAsia="zh-TW"/>
        </w:rPr>
        <w:t>y</w:t>
      </w:r>
      <w:r w:rsidRPr="00775144">
        <w:rPr>
          <w:rFonts w:eastAsia="DFKai-SB"/>
          <w:noProof/>
          <w:color w:val="7030A0"/>
          <w:lang w:eastAsia="zh-TW"/>
        </w:rPr>
        <w:t>=</w:t>
      </w:r>
      <w:r w:rsidRPr="00775144">
        <w:rPr>
          <w:rFonts w:eastAsia="DFKai-SB"/>
          <w:i/>
          <w:noProof/>
          <w:color w:val="7030A0"/>
          <w:lang w:eastAsia="zh-TW"/>
        </w:rPr>
        <w:t>y</w:t>
      </w:r>
      <w:r w:rsidRPr="00775144">
        <w:rPr>
          <w:rFonts w:eastAsia="DFKai-SB"/>
          <w:noProof/>
          <w:color w:val="7030A0"/>
          <w:vertAlign w:val="subscript"/>
          <w:lang w:eastAsia="zh-TW"/>
        </w:rPr>
        <w:t>3</w:t>
      </w:r>
      <w:r w:rsidRPr="00775144">
        <w:rPr>
          <w:rFonts w:eastAsia="DFKai-SB"/>
          <w:noProof/>
          <w:color w:val="7030A0"/>
          <w:lang w:eastAsia="zh-TW"/>
        </w:rPr>
        <w:t>(</w:t>
      </w:r>
      <w:r w:rsidRPr="00775144">
        <w:rPr>
          <w:rFonts w:eastAsia="DFKai-SB"/>
          <w:i/>
          <w:noProof/>
          <w:color w:val="7030A0"/>
          <w:lang w:eastAsia="zh-TW"/>
        </w:rPr>
        <w:t>x</w:t>
      </w:r>
      <w:r w:rsidRPr="00775144">
        <w:rPr>
          <w:rFonts w:eastAsia="DFKai-SB"/>
          <w:noProof/>
          <w:color w:val="7030A0"/>
          <w:lang w:eastAsia="zh-TW"/>
        </w:rPr>
        <w:t>)</w:t>
      </w:r>
    </w:p>
    <w:p w14:paraId="2CA8C6B9" w14:textId="282B657B" w:rsidR="000527BB" w:rsidRPr="00775144" w:rsidRDefault="00775144" w:rsidP="00AD76AA">
      <w:pPr>
        <w:jc w:val="both"/>
        <w:rPr>
          <w:rFonts w:eastAsia="DFKai-SB"/>
          <w:noProof/>
          <w:color w:val="7030A0"/>
          <w:lang w:eastAsia="zh-TW"/>
        </w:rPr>
      </w:pPr>
      <w:r w:rsidRPr="00775144">
        <w:rPr>
          <w:rFonts w:eastAsia="DFKai-SB"/>
          <w:noProof/>
          <w:color w:val="7030A0"/>
          <w:lang w:eastAsia="zh-TW"/>
        </w:rPr>
        <w:t>w</w:t>
      </w:r>
      <w:r w:rsidR="00A1377F" w:rsidRPr="00775144">
        <w:rPr>
          <w:rFonts w:eastAsia="DFKai-SB" w:hint="eastAsia"/>
          <w:noProof/>
          <w:color w:val="7030A0"/>
          <w:lang w:eastAsia="zh-TW"/>
        </w:rPr>
        <w:t xml:space="preserve">here </w:t>
      </w:r>
      <w:r w:rsidR="00A1377F" w:rsidRPr="00775144">
        <w:rPr>
          <w:rFonts w:eastAsia="DFKai-SB"/>
          <w:i/>
          <w:noProof/>
          <w:color w:val="7030A0"/>
          <w:lang w:eastAsia="zh-TW"/>
        </w:rPr>
        <w:t>y</w:t>
      </w:r>
      <w:r w:rsidR="00A1377F" w:rsidRPr="00775144">
        <w:rPr>
          <w:rFonts w:eastAsia="DFKai-SB"/>
          <w:noProof/>
          <w:color w:val="7030A0"/>
          <w:vertAlign w:val="subscript"/>
          <w:lang w:eastAsia="zh-TW"/>
        </w:rPr>
        <w:t>1</w:t>
      </w:r>
      <w:r w:rsidR="00A1377F" w:rsidRPr="00775144">
        <w:rPr>
          <w:rFonts w:eastAsia="DFKai-SB"/>
          <w:noProof/>
          <w:color w:val="7030A0"/>
          <w:lang w:eastAsia="zh-TW"/>
        </w:rPr>
        <w:t>(</w:t>
      </w:r>
      <w:r w:rsidR="00A1377F" w:rsidRPr="00775144">
        <w:rPr>
          <w:rFonts w:eastAsia="DFKai-SB"/>
          <w:i/>
          <w:noProof/>
          <w:color w:val="7030A0"/>
          <w:lang w:eastAsia="zh-TW"/>
        </w:rPr>
        <w:t>x</w:t>
      </w:r>
      <w:r w:rsidR="00A1377F" w:rsidRPr="00775144">
        <w:rPr>
          <w:rFonts w:eastAsia="DFKai-SB"/>
          <w:noProof/>
          <w:color w:val="7030A0"/>
          <w:lang w:eastAsia="zh-TW"/>
        </w:rPr>
        <w:t xml:space="preserve">), </w:t>
      </w:r>
      <w:r w:rsidR="00A1377F" w:rsidRPr="00775144">
        <w:rPr>
          <w:rFonts w:eastAsia="DFKai-SB"/>
          <w:i/>
          <w:noProof/>
          <w:color w:val="7030A0"/>
          <w:lang w:eastAsia="zh-TW"/>
        </w:rPr>
        <w:t>y</w:t>
      </w:r>
      <w:r w:rsidR="00A1377F" w:rsidRPr="00775144">
        <w:rPr>
          <w:rFonts w:eastAsia="DFKai-SB"/>
          <w:noProof/>
          <w:color w:val="7030A0"/>
          <w:vertAlign w:val="subscript"/>
          <w:lang w:eastAsia="zh-TW"/>
        </w:rPr>
        <w:t>2</w:t>
      </w:r>
      <w:r w:rsidR="00A1377F" w:rsidRPr="00775144">
        <w:rPr>
          <w:rFonts w:eastAsia="DFKai-SB"/>
          <w:noProof/>
          <w:color w:val="7030A0"/>
          <w:lang w:eastAsia="zh-TW"/>
        </w:rPr>
        <w:t>(</w:t>
      </w:r>
      <w:r w:rsidR="00A1377F" w:rsidRPr="00775144">
        <w:rPr>
          <w:rFonts w:eastAsia="DFKai-SB"/>
          <w:i/>
          <w:noProof/>
          <w:color w:val="7030A0"/>
          <w:lang w:eastAsia="zh-TW"/>
        </w:rPr>
        <w:t>x</w:t>
      </w:r>
      <w:r w:rsidR="00A1377F" w:rsidRPr="00775144">
        <w:rPr>
          <w:rFonts w:eastAsia="DFKai-SB"/>
          <w:noProof/>
          <w:color w:val="7030A0"/>
          <w:lang w:eastAsia="zh-TW"/>
        </w:rPr>
        <w:t xml:space="preserve">) and </w:t>
      </w:r>
      <w:r w:rsidR="00A1377F" w:rsidRPr="00775144">
        <w:rPr>
          <w:rFonts w:eastAsia="DFKai-SB"/>
          <w:i/>
          <w:noProof/>
          <w:color w:val="7030A0"/>
          <w:lang w:eastAsia="zh-TW"/>
        </w:rPr>
        <w:t>y</w:t>
      </w:r>
      <w:r w:rsidR="00A1377F" w:rsidRPr="00775144">
        <w:rPr>
          <w:rFonts w:eastAsia="DFKai-SB"/>
          <w:noProof/>
          <w:color w:val="7030A0"/>
          <w:vertAlign w:val="subscript"/>
          <w:lang w:eastAsia="zh-TW"/>
        </w:rPr>
        <w:t>3</w:t>
      </w:r>
      <w:r w:rsidR="00A1377F" w:rsidRPr="00775144">
        <w:rPr>
          <w:rFonts w:eastAsia="DFKai-SB"/>
          <w:noProof/>
          <w:color w:val="7030A0"/>
          <w:lang w:eastAsia="zh-TW"/>
        </w:rPr>
        <w:t>(</w:t>
      </w:r>
      <w:r w:rsidR="00A1377F" w:rsidRPr="00775144">
        <w:rPr>
          <w:rFonts w:eastAsia="DFKai-SB"/>
          <w:i/>
          <w:noProof/>
          <w:color w:val="7030A0"/>
          <w:lang w:eastAsia="zh-TW"/>
        </w:rPr>
        <w:t>x</w:t>
      </w:r>
      <w:r w:rsidR="00A1377F" w:rsidRPr="00775144">
        <w:rPr>
          <w:rFonts w:eastAsia="DFKai-SB"/>
          <w:noProof/>
          <w:color w:val="7030A0"/>
          <w:lang w:eastAsia="zh-TW"/>
        </w:rPr>
        <w:t>)</w:t>
      </w:r>
      <w:r w:rsidRPr="00775144">
        <w:rPr>
          <w:rFonts w:eastAsia="DFKai-SB"/>
          <w:noProof/>
          <w:color w:val="7030A0"/>
          <w:lang w:eastAsia="zh-TW"/>
        </w:rPr>
        <w:t xml:space="preserve"> are different functions of </w:t>
      </w:r>
      <w:r w:rsidRPr="00775144">
        <w:rPr>
          <w:rFonts w:eastAsia="DFKai-SB"/>
          <w:i/>
          <w:noProof/>
          <w:color w:val="7030A0"/>
          <w:lang w:eastAsia="zh-TW"/>
        </w:rPr>
        <w:t>x</w:t>
      </w:r>
      <w:r w:rsidRPr="00775144">
        <w:rPr>
          <w:rFonts w:eastAsia="DFKai-SB"/>
          <w:noProof/>
          <w:color w:val="7030A0"/>
          <w:lang w:eastAsia="zh-TW"/>
        </w:rPr>
        <w:t>.</w:t>
      </w:r>
      <w:r w:rsidR="0054757D">
        <w:rPr>
          <w:rFonts w:eastAsia="DFKai-SB"/>
          <w:noProof/>
          <w:color w:val="7030A0"/>
          <w:lang w:eastAsia="zh-TW"/>
        </w:rPr>
        <w:t xml:space="preserve"> In Partition P(1|</w:t>
      </w:r>
      <w:r w:rsidR="0054757D" w:rsidRPr="0054757D">
        <w:rPr>
          <w:rFonts w:eastAsia="DFKai-SB"/>
          <w:i/>
          <w:noProof/>
          <w:color w:val="7030A0"/>
          <w:lang w:eastAsia="zh-TW"/>
        </w:rPr>
        <w:t>x</w:t>
      </w:r>
      <w:r w:rsidR="0054757D">
        <w:rPr>
          <w:rFonts w:eastAsia="DFKai-SB"/>
          <w:noProof/>
          <w:color w:val="7030A0"/>
          <w:lang w:eastAsia="zh-TW"/>
        </w:rPr>
        <w:t>)</w:t>
      </w:r>
      <w:r w:rsidR="00C47E1C">
        <w:rPr>
          <w:rFonts w:eastAsia="DFKai-SB"/>
          <w:noProof/>
          <w:color w:val="7030A0"/>
          <w:lang w:eastAsia="zh-TW"/>
        </w:rPr>
        <w:t xml:space="preserve">, only Rule 1 is fired, and hence the fuzzy system output is </w:t>
      </w:r>
      <w:r w:rsidR="00C47E1C" w:rsidRPr="00775144">
        <w:rPr>
          <w:rFonts w:eastAsia="DFKai-SB"/>
          <w:i/>
          <w:noProof/>
          <w:color w:val="7030A0"/>
          <w:lang w:eastAsia="zh-TW"/>
        </w:rPr>
        <w:t>y</w:t>
      </w:r>
      <w:r w:rsidR="00C47E1C" w:rsidRPr="00775144">
        <w:rPr>
          <w:rFonts w:eastAsia="DFKai-SB"/>
          <w:noProof/>
          <w:color w:val="7030A0"/>
          <w:lang w:eastAsia="zh-TW"/>
        </w:rPr>
        <w:t>=</w:t>
      </w:r>
      <w:r w:rsidR="00C47E1C" w:rsidRPr="00775144">
        <w:rPr>
          <w:rFonts w:eastAsia="DFKai-SB"/>
          <w:i/>
          <w:noProof/>
          <w:color w:val="7030A0"/>
          <w:lang w:eastAsia="zh-TW"/>
        </w:rPr>
        <w:t>y</w:t>
      </w:r>
      <w:r w:rsidR="00C47E1C" w:rsidRPr="00775144">
        <w:rPr>
          <w:rFonts w:eastAsia="DFKai-SB"/>
          <w:noProof/>
          <w:color w:val="7030A0"/>
          <w:vertAlign w:val="subscript"/>
          <w:lang w:eastAsia="zh-TW"/>
        </w:rPr>
        <w:t>1</w:t>
      </w:r>
      <w:r w:rsidR="00C47E1C" w:rsidRPr="00775144">
        <w:rPr>
          <w:rFonts w:eastAsia="DFKai-SB"/>
          <w:noProof/>
          <w:color w:val="7030A0"/>
          <w:lang w:eastAsia="zh-TW"/>
        </w:rPr>
        <w:t>(</w:t>
      </w:r>
      <w:r w:rsidR="00C47E1C" w:rsidRPr="00775144">
        <w:rPr>
          <w:rFonts w:eastAsia="DFKai-SB"/>
          <w:i/>
          <w:noProof/>
          <w:color w:val="7030A0"/>
          <w:lang w:eastAsia="zh-TW"/>
        </w:rPr>
        <w:t>x</w:t>
      </w:r>
      <w:r w:rsidR="00C47E1C" w:rsidRPr="00775144">
        <w:rPr>
          <w:rFonts w:eastAsia="DFKai-SB"/>
          <w:noProof/>
          <w:color w:val="7030A0"/>
          <w:lang w:eastAsia="zh-TW"/>
        </w:rPr>
        <w:t>)</w:t>
      </w:r>
      <w:r w:rsidR="00C47E1C">
        <w:rPr>
          <w:rFonts w:eastAsia="DFKai-SB"/>
          <w:noProof/>
          <w:color w:val="7030A0"/>
          <w:lang w:eastAsia="zh-TW"/>
        </w:rPr>
        <w:t xml:space="preserve">, </w:t>
      </w:r>
      <w:r w:rsidR="00526B6C">
        <w:rPr>
          <w:rFonts w:eastAsia="DFKai-SB"/>
          <w:noProof/>
          <w:color w:val="7030A0"/>
          <w:lang w:eastAsia="zh-TW"/>
        </w:rPr>
        <w:t>the similar situations in Partition P(3|</w:t>
      </w:r>
      <w:r w:rsidR="00526B6C" w:rsidRPr="0054757D">
        <w:rPr>
          <w:rFonts w:eastAsia="DFKai-SB"/>
          <w:i/>
          <w:noProof/>
          <w:color w:val="7030A0"/>
          <w:lang w:eastAsia="zh-TW"/>
        </w:rPr>
        <w:t>x</w:t>
      </w:r>
      <w:r w:rsidR="00526B6C">
        <w:rPr>
          <w:rFonts w:eastAsia="DFKai-SB"/>
          <w:noProof/>
          <w:color w:val="7030A0"/>
          <w:lang w:eastAsia="zh-TW"/>
        </w:rPr>
        <w:t xml:space="preserve">) and Partition </w:t>
      </w:r>
      <w:r w:rsidR="00526B6C" w:rsidRPr="00526B6C">
        <w:rPr>
          <w:rFonts w:eastAsia="DFKai-SB"/>
          <w:noProof/>
          <w:color w:val="7030A0"/>
          <w:lang w:eastAsia="zh-TW"/>
        </w:rPr>
        <w:t>P(</w:t>
      </w:r>
      <w:r w:rsidR="00526B6C">
        <w:rPr>
          <w:rFonts w:eastAsia="DFKai-SB"/>
          <w:noProof/>
          <w:color w:val="7030A0"/>
          <w:lang w:eastAsia="zh-TW"/>
        </w:rPr>
        <w:t>5</w:t>
      </w:r>
      <w:r w:rsidR="00526B6C" w:rsidRPr="00526B6C">
        <w:rPr>
          <w:rFonts w:eastAsia="DFKai-SB"/>
          <w:noProof/>
          <w:color w:val="7030A0"/>
          <w:lang w:eastAsia="zh-TW"/>
        </w:rPr>
        <w:t>|</w:t>
      </w:r>
      <w:r w:rsidR="00526B6C" w:rsidRPr="00526B6C">
        <w:rPr>
          <w:rFonts w:eastAsia="DFKai-SB"/>
          <w:i/>
          <w:noProof/>
          <w:color w:val="7030A0"/>
          <w:lang w:eastAsia="zh-TW"/>
        </w:rPr>
        <w:t>x</w:t>
      </w:r>
      <w:r w:rsidR="00526B6C" w:rsidRPr="00526B6C">
        <w:rPr>
          <w:rFonts w:eastAsia="DFKai-SB"/>
          <w:noProof/>
          <w:color w:val="7030A0"/>
          <w:lang w:eastAsia="zh-TW"/>
        </w:rPr>
        <w:t>)</w:t>
      </w:r>
      <w:r w:rsidR="00526B6C">
        <w:rPr>
          <w:rFonts w:eastAsia="DFKai-SB"/>
          <w:noProof/>
          <w:color w:val="7030A0"/>
          <w:lang w:eastAsia="zh-TW"/>
        </w:rPr>
        <w:t xml:space="preserve">. </w:t>
      </w:r>
      <w:r w:rsidR="00C52B0E">
        <w:rPr>
          <w:rFonts w:eastAsia="DFKai-SB"/>
          <w:noProof/>
          <w:color w:val="7030A0"/>
          <w:lang w:eastAsia="zh-TW"/>
        </w:rPr>
        <w:t>In addition, in Partition P(2|</w:t>
      </w:r>
      <w:r w:rsidR="00C52B0E" w:rsidRPr="0054757D">
        <w:rPr>
          <w:rFonts w:eastAsia="DFKai-SB"/>
          <w:i/>
          <w:noProof/>
          <w:color w:val="7030A0"/>
          <w:lang w:eastAsia="zh-TW"/>
        </w:rPr>
        <w:t>x</w:t>
      </w:r>
      <w:r w:rsidR="00C52B0E">
        <w:rPr>
          <w:rFonts w:eastAsia="DFKai-SB"/>
          <w:noProof/>
          <w:color w:val="7030A0"/>
          <w:lang w:eastAsia="zh-TW"/>
        </w:rPr>
        <w:t xml:space="preserve">), both Rule 1 and Rule 2 are fired, and hence the fuzzy system output is the weighted average of </w:t>
      </w:r>
      <w:r w:rsidR="00C52B0E" w:rsidRPr="00775144">
        <w:rPr>
          <w:rFonts w:eastAsia="DFKai-SB"/>
          <w:i/>
          <w:noProof/>
          <w:color w:val="7030A0"/>
          <w:lang w:eastAsia="zh-TW"/>
        </w:rPr>
        <w:t>y</w:t>
      </w:r>
      <w:r w:rsidR="00C52B0E" w:rsidRPr="00775144">
        <w:rPr>
          <w:rFonts w:eastAsia="DFKai-SB"/>
          <w:noProof/>
          <w:color w:val="7030A0"/>
          <w:vertAlign w:val="subscript"/>
          <w:lang w:eastAsia="zh-TW"/>
        </w:rPr>
        <w:t>1</w:t>
      </w:r>
      <w:r w:rsidR="00C52B0E" w:rsidRPr="00775144">
        <w:rPr>
          <w:rFonts w:eastAsia="DFKai-SB"/>
          <w:noProof/>
          <w:color w:val="7030A0"/>
          <w:lang w:eastAsia="zh-TW"/>
        </w:rPr>
        <w:t>(</w:t>
      </w:r>
      <w:r w:rsidR="00C52B0E" w:rsidRPr="00775144">
        <w:rPr>
          <w:rFonts w:eastAsia="DFKai-SB"/>
          <w:i/>
          <w:noProof/>
          <w:color w:val="7030A0"/>
          <w:lang w:eastAsia="zh-TW"/>
        </w:rPr>
        <w:t>x</w:t>
      </w:r>
      <w:r w:rsidR="00C52B0E" w:rsidRPr="00775144">
        <w:rPr>
          <w:rFonts w:eastAsia="DFKai-SB"/>
          <w:noProof/>
          <w:color w:val="7030A0"/>
          <w:lang w:eastAsia="zh-TW"/>
        </w:rPr>
        <w:t>)</w:t>
      </w:r>
      <w:r w:rsidR="00C52B0E">
        <w:rPr>
          <w:rFonts w:eastAsia="DFKai-SB"/>
          <w:noProof/>
          <w:color w:val="7030A0"/>
          <w:lang w:eastAsia="zh-TW"/>
        </w:rPr>
        <w:t xml:space="preserve"> and </w:t>
      </w:r>
      <w:r w:rsidR="00C52B0E" w:rsidRPr="00C52B0E">
        <w:rPr>
          <w:rFonts w:eastAsia="DFKai-SB"/>
          <w:i/>
          <w:noProof/>
          <w:color w:val="7030A0"/>
          <w:lang w:eastAsia="zh-TW"/>
        </w:rPr>
        <w:t>y</w:t>
      </w:r>
      <w:r w:rsidR="00C52B0E" w:rsidRPr="00C52B0E">
        <w:rPr>
          <w:rFonts w:eastAsia="DFKai-SB"/>
          <w:noProof/>
          <w:color w:val="7030A0"/>
          <w:vertAlign w:val="subscript"/>
          <w:lang w:eastAsia="zh-TW"/>
        </w:rPr>
        <w:t>2</w:t>
      </w:r>
      <w:r w:rsidR="00C52B0E" w:rsidRPr="00C52B0E">
        <w:rPr>
          <w:rFonts w:eastAsia="DFKai-SB"/>
          <w:noProof/>
          <w:color w:val="7030A0"/>
          <w:lang w:eastAsia="zh-TW"/>
        </w:rPr>
        <w:t>(</w:t>
      </w:r>
      <w:r w:rsidR="00C52B0E" w:rsidRPr="00C52B0E">
        <w:rPr>
          <w:rFonts w:eastAsia="DFKai-SB"/>
          <w:i/>
          <w:noProof/>
          <w:color w:val="7030A0"/>
          <w:lang w:eastAsia="zh-TW"/>
        </w:rPr>
        <w:t>x</w:t>
      </w:r>
      <w:r w:rsidR="00C52B0E" w:rsidRPr="00C52B0E">
        <w:rPr>
          <w:rFonts w:eastAsia="DFKai-SB"/>
          <w:noProof/>
          <w:color w:val="7030A0"/>
          <w:lang w:eastAsia="zh-TW"/>
        </w:rPr>
        <w:t>)</w:t>
      </w:r>
      <w:r w:rsidR="00C52B0E">
        <w:rPr>
          <w:rFonts w:eastAsia="DFKai-SB"/>
          <w:noProof/>
          <w:color w:val="7030A0"/>
          <w:lang w:eastAsia="zh-TW"/>
        </w:rPr>
        <w:t xml:space="preserve"> with the membership degree of </w:t>
      </w:r>
      <w:r w:rsidR="00C52B0E" w:rsidRPr="00C52B0E">
        <w:rPr>
          <w:rFonts w:eastAsia="DFKai-SB"/>
          <w:i/>
          <w:noProof/>
          <w:color w:val="7030A0"/>
          <w:lang w:eastAsia="zh-TW"/>
        </w:rPr>
        <w:t>L</w:t>
      </w:r>
      <w:r w:rsidR="00C52B0E">
        <w:rPr>
          <w:rFonts w:eastAsia="DFKai-SB"/>
          <w:noProof/>
          <w:color w:val="7030A0"/>
          <w:lang w:eastAsia="zh-TW"/>
        </w:rPr>
        <w:t xml:space="preserve"> and </w:t>
      </w:r>
      <w:r w:rsidR="00C52B0E" w:rsidRPr="00C52B0E">
        <w:rPr>
          <w:rFonts w:eastAsia="DFKai-SB"/>
          <w:i/>
          <w:noProof/>
          <w:color w:val="7030A0"/>
          <w:lang w:eastAsia="zh-TW"/>
        </w:rPr>
        <w:t>M</w:t>
      </w:r>
      <w:r w:rsidR="00C52B0E">
        <w:rPr>
          <w:rFonts w:eastAsia="DFKai-SB"/>
          <w:noProof/>
          <w:color w:val="7030A0"/>
          <w:lang w:eastAsia="zh-TW"/>
        </w:rPr>
        <w:t>, respectively</w:t>
      </w:r>
      <w:r w:rsidR="004F12A2">
        <w:rPr>
          <w:rFonts w:eastAsia="DFKai-SB"/>
          <w:noProof/>
          <w:color w:val="7030A0"/>
          <w:lang w:eastAsia="zh-TW"/>
        </w:rPr>
        <w:t xml:space="preserve"> </w:t>
      </w:r>
      <w:r w:rsidR="004F12A2">
        <w:rPr>
          <w:rFonts w:eastAsia="DFKai-SB"/>
          <w:color w:val="FF0000"/>
          <w:lang w:eastAsia="zh-TW"/>
        </w:rPr>
        <w:t>[</w:t>
      </w:r>
      <w:r w:rsidR="004F12A2" w:rsidRPr="00EE19A5">
        <w:rPr>
          <w:rFonts w:eastAsia="DFKai-SB"/>
          <w:color w:val="FF0000"/>
          <w:lang w:eastAsia="zh-TW"/>
        </w:rPr>
        <w:t>TFS 2019]</w:t>
      </w:r>
      <w:r w:rsidR="00C52B0E">
        <w:rPr>
          <w:rFonts w:eastAsia="DFKai-SB"/>
          <w:noProof/>
          <w:color w:val="7030A0"/>
          <w:lang w:eastAsia="zh-TW"/>
        </w:rPr>
        <w:t>.</w:t>
      </w:r>
    </w:p>
    <w:p w14:paraId="141BFFC0" w14:textId="77777777" w:rsidR="00775144" w:rsidRDefault="00775144" w:rsidP="00AD76AA">
      <w:pPr>
        <w:jc w:val="both"/>
        <w:rPr>
          <w:rFonts w:eastAsia="DFKai-SB"/>
          <w:noProof/>
          <w:lang w:eastAsia="zh-TW"/>
        </w:rPr>
      </w:pPr>
    </w:p>
    <w:p w14:paraId="6ACCF2D0" w14:textId="0B261323" w:rsidR="00CB1DED" w:rsidRPr="007B1F11" w:rsidRDefault="009A3BC6" w:rsidP="00CB1DED">
      <w:pPr>
        <w:ind w:firstLine="432"/>
        <w:rPr>
          <w:rFonts w:eastAsia="DFKai-SB"/>
          <w:noProof/>
          <w:lang w:eastAsia="zh-TW"/>
        </w:rPr>
      </w:pPr>
      <w:r w:rsidRPr="007B1F11">
        <w:rPr>
          <w:noProof/>
        </w:rPr>
        <w:object w:dxaOrig="7216" w:dyaOrig="5407" w14:anchorId="3F6041E6">
          <v:shape id="_x0000_i1025" type="#_x0000_t75" alt="" style="width:188.55pt;height:114.1pt;mso-width-percent:0;mso-height-percent:0;mso-width-percent:0;mso-height-percent:0" o:ole="">
            <v:imagedata r:id="rId20" o:title="" cropbottom="14131f" cropright="1381f"/>
          </v:shape>
          <o:OLEObject Type="Embed" ProgID="PowerPoint.Show.12" ShapeID="_x0000_i1025" DrawAspect="Content" ObjectID="_1652355797" r:id="rId21"/>
        </w:object>
      </w:r>
    </w:p>
    <w:p w14:paraId="538C02BB" w14:textId="775208EC" w:rsidR="00CB1DED" w:rsidRPr="002A4C6E" w:rsidRDefault="004E68C8" w:rsidP="00CB1DED">
      <w:pPr>
        <w:pStyle w:val="figurecaption"/>
        <w:jc w:val="center"/>
        <w:rPr>
          <w:rFonts w:eastAsia="DFKai-SB"/>
          <w:color w:val="7030A0"/>
          <w:lang w:eastAsia="zh-TW"/>
        </w:rPr>
      </w:pPr>
      <w:r>
        <w:rPr>
          <w:rFonts w:eastAsia="DFKai-SB"/>
          <w:color w:val="7030A0"/>
        </w:rPr>
        <w:t xml:space="preserve">Structure of </w:t>
      </w:r>
      <w:r w:rsidR="00CB1DED">
        <w:rPr>
          <w:rFonts w:eastAsia="DFKai-SB"/>
          <w:color w:val="7030A0"/>
        </w:rPr>
        <w:t>PL-based AI-FML agent for Game of Go DataSet.</w:t>
      </w:r>
    </w:p>
    <w:p w14:paraId="65D588EF" w14:textId="45CE6AE4" w:rsidR="0032458F" w:rsidRPr="00015BB0" w:rsidRDefault="004E68C8" w:rsidP="00015BB0">
      <w:pPr>
        <w:ind w:firstLine="360"/>
        <w:jc w:val="both"/>
        <w:rPr>
          <w:rFonts w:eastAsia="DFKai-SB"/>
          <w:noProof/>
          <w:color w:val="7030A0"/>
          <w:lang w:eastAsia="zh-TW"/>
        </w:rPr>
      </w:pPr>
      <w:r w:rsidRPr="001A2FAC">
        <w:rPr>
          <w:rFonts w:eastAsia="DFKai-SB"/>
          <w:noProof/>
          <w:color w:val="7030A0"/>
          <w:lang w:eastAsia="zh-TW"/>
        </w:rPr>
        <w:t>Fig. 12 shows the structure of PL-based AI-FML agent for game of Go Dataset. Table III presents the algorithm for PL-based AI-FML agent.</w:t>
      </w:r>
      <w:r w:rsidR="00EA0C46">
        <w:rPr>
          <w:rFonts w:eastAsia="DFKai-SB"/>
          <w:noProof/>
          <w:color w:val="7030A0"/>
          <w:lang w:eastAsia="zh-TW"/>
        </w:rPr>
        <w:t xml:space="preserve"> We adopt 64 Gaussian functions to be the type-1 partition functions, the Gradient Decent learning </w:t>
      </w:r>
      <w:r w:rsidR="00B72B91">
        <w:rPr>
          <w:rFonts w:eastAsia="DFKai-SB"/>
          <w:noProof/>
          <w:color w:val="7030A0"/>
          <w:lang w:eastAsia="zh-TW"/>
        </w:rPr>
        <w:t xml:space="preserve">with MSE </w:t>
      </w:r>
      <w:r w:rsidR="00EA0C46">
        <w:rPr>
          <w:rFonts w:eastAsia="DFKai-SB"/>
          <w:noProof/>
          <w:color w:val="7030A0"/>
          <w:lang w:eastAsia="zh-TW"/>
        </w:rPr>
        <w:t>mechanism and the training epoches is 1000 for the global PL-based AI-FML agent construction.</w:t>
      </w:r>
    </w:p>
    <w:p w14:paraId="0D955A7F" w14:textId="1311E2E6" w:rsidR="00EB5F00" w:rsidRPr="00F25D7B" w:rsidRDefault="008A0B5C" w:rsidP="00B2317E">
      <w:pPr>
        <w:pStyle w:val="tablehead"/>
        <w:tabs>
          <w:tab w:val="clear" w:pos="1080"/>
        </w:tabs>
        <w:ind w:left="480" w:hanging="480"/>
        <w:rPr>
          <w:rFonts w:eastAsia="DFKai-SB"/>
          <w:color w:val="7030A0"/>
          <w:lang w:eastAsia="zh-TW"/>
        </w:rPr>
      </w:pPr>
      <w:r w:rsidRPr="00F25D7B">
        <w:rPr>
          <w:rFonts w:eastAsia="DFKai-SB"/>
          <w:color w:val="7030A0"/>
          <w:lang w:eastAsia="zh-TW"/>
        </w:rPr>
        <w:t xml:space="preserve">Algorithm for PL-based AI-FML Agnet </w:t>
      </w:r>
    </w:p>
    <w:tbl>
      <w:tblPr>
        <w:tblStyle w:val="TableGrid"/>
        <w:tblW w:w="5000" w:type="pct"/>
        <w:tblLook w:val="04A0" w:firstRow="1" w:lastRow="0" w:firstColumn="1" w:lastColumn="0" w:noHBand="0" w:noVBand="1"/>
      </w:tblPr>
      <w:tblGrid>
        <w:gridCol w:w="5023"/>
      </w:tblGrid>
      <w:tr w:rsidR="00250E7F" w:rsidRPr="007B1F11" w14:paraId="4C52DB37" w14:textId="77777777" w:rsidTr="00610575">
        <w:trPr>
          <w:trHeight w:val="276"/>
        </w:trPr>
        <w:tc>
          <w:tcPr>
            <w:tcW w:w="5000" w:type="pct"/>
            <w:vMerge w:val="restart"/>
          </w:tcPr>
          <w:p w14:paraId="0D3E9956"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b/>
                <w:bCs/>
                <w:sz w:val="18"/>
                <w:szCs w:val="18"/>
              </w:rPr>
              <w:t>輸入</w:t>
            </w:r>
          </w:p>
          <w:p w14:paraId="358D2C3E" w14:textId="77777777" w:rsidR="00250E7F" w:rsidRPr="007B1F11" w:rsidRDefault="00250E7F" w:rsidP="00250E7F">
            <w:pPr>
              <w:pStyle w:val="a"/>
              <w:adjustRightInd w:val="0"/>
              <w:snapToGrid w:val="0"/>
              <w:spacing w:line="240" w:lineRule="auto"/>
              <w:ind w:firstLineChars="0" w:firstLine="0"/>
              <w:jc w:val="left"/>
              <w:rPr>
                <w:rFonts w:cs="Times New Roman"/>
                <w:sz w:val="18"/>
                <w:szCs w:val="18"/>
              </w:rPr>
            </w:pPr>
            <w:r w:rsidRPr="007B1F11">
              <w:rPr>
                <w:rFonts w:cs="Times New Roman"/>
                <w:sz w:val="18"/>
                <w:szCs w:val="18"/>
              </w:rPr>
              <w:t>訓練資料</w:t>
            </w:r>
            <w:r w:rsidRPr="007B1F11">
              <w:rPr>
                <w:rFonts w:cs="Times New Roman"/>
                <w:sz w:val="18"/>
                <w:szCs w:val="18"/>
              </w:rPr>
              <w:t xml:space="preserve">: </w:t>
            </w:r>
            <w:proofErr w:type="spellStart"/>
            <w:r w:rsidRPr="007B1F11">
              <w:rPr>
                <w:rFonts w:cs="Times New Roman"/>
                <w:i/>
                <w:iCs/>
                <w:sz w:val="18"/>
                <w:szCs w:val="18"/>
              </w:rPr>
              <w:t>trainData</w:t>
            </w:r>
            <w:proofErr w:type="spellEnd"/>
            <w:r w:rsidRPr="007B1F11">
              <w:rPr>
                <w:rFonts w:cs="Times New Roman"/>
                <w:sz w:val="18"/>
                <w:szCs w:val="18"/>
              </w:rPr>
              <w:t xml:space="preserve"> // Game1~Game40</w:t>
            </w:r>
            <w:r w:rsidRPr="007B1F11">
              <w:rPr>
                <w:rFonts w:cs="Times New Roman"/>
                <w:sz w:val="18"/>
                <w:szCs w:val="18"/>
              </w:rPr>
              <w:t>局圍棋資料</w:t>
            </w:r>
          </w:p>
          <w:p w14:paraId="03E7229D" w14:textId="77777777" w:rsidR="00250E7F" w:rsidRPr="007B1F11" w:rsidRDefault="00250E7F" w:rsidP="00250E7F">
            <w:pPr>
              <w:pStyle w:val="a"/>
              <w:adjustRightInd w:val="0"/>
              <w:snapToGrid w:val="0"/>
              <w:spacing w:line="240" w:lineRule="auto"/>
              <w:ind w:firstLineChars="0" w:firstLine="0"/>
              <w:jc w:val="left"/>
              <w:rPr>
                <w:rFonts w:cs="Times New Roman"/>
                <w:sz w:val="18"/>
                <w:szCs w:val="18"/>
              </w:rPr>
            </w:pPr>
            <w:r w:rsidRPr="007B1F11">
              <w:rPr>
                <w:rFonts w:cs="Times New Roman"/>
                <w:sz w:val="18"/>
                <w:szCs w:val="18"/>
              </w:rPr>
              <w:t>測試資料</w:t>
            </w:r>
            <w:r w:rsidRPr="007B1F11">
              <w:rPr>
                <w:rFonts w:cs="Times New Roman"/>
                <w:sz w:val="18"/>
                <w:szCs w:val="18"/>
              </w:rPr>
              <w:t xml:space="preserve">: </w:t>
            </w:r>
            <w:proofErr w:type="spellStart"/>
            <w:r w:rsidRPr="007B1F11">
              <w:rPr>
                <w:rFonts w:cs="Times New Roman"/>
                <w:i/>
                <w:iCs/>
                <w:sz w:val="18"/>
                <w:szCs w:val="18"/>
              </w:rPr>
              <w:t>testData</w:t>
            </w:r>
            <w:proofErr w:type="spellEnd"/>
            <w:r w:rsidRPr="007B1F11">
              <w:rPr>
                <w:rFonts w:cs="Times New Roman"/>
                <w:sz w:val="18"/>
                <w:szCs w:val="18"/>
              </w:rPr>
              <w:t xml:space="preserve"> // Game41~Game60</w:t>
            </w:r>
            <w:r w:rsidRPr="007B1F11">
              <w:rPr>
                <w:rFonts w:cs="Times New Roman"/>
                <w:sz w:val="18"/>
                <w:szCs w:val="18"/>
              </w:rPr>
              <w:t>局圍棋資料</w:t>
            </w:r>
          </w:p>
          <w:p w14:paraId="55279D94"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b/>
                <w:bCs/>
                <w:sz w:val="18"/>
                <w:szCs w:val="18"/>
              </w:rPr>
              <w:t>輸出</w:t>
            </w:r>
          </w:p>
          <w:p w14:paraId="6BD5079C"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Patch Learning</w:t>
            </w:r>
            <w:r w:rsidRPr="007B1F11">
              <w:rPr>
                <w:rFonts w:eastAsia="DFKai-SB"/>
                <w:sz w:val="18"/>
                <w:szCs w:val="18"/>
              </w:rPr>
              <w:t>模型對圍棋資料</w:t>
            </w:r>
            <w:r w:rsidRPr="007B1F11">
              <w:rPr>
                <w:rFonts w:eastAsia="DFKai-SB"/>
                <w:iCs/>
                <w:sz w:val="18"/>
                <w:szCs w:val="18"/>
              </w:rPr>
              <w:t>的勝率</w:t>
            </w:r>
            <w:r w:rsidRPr="007B1F11">
              <w:rPr>
                <w:rFonts w:eastAsia="DFKai-SB"/>
                <w:sz w:val="18"/>
                <w:szCs w:val="18"/>
              </w:rPr>
              <w:t>預測</w:t>
            </w:r>
          </w:p>
          <w:p w14:paraId="6691EB7F" w14:textId="77777777" w:rsidR="00250E7F" w:rsidRPr="007B1F11" w:rsidRDefault="00250E7F" w:rsidP="00250E7F">
            <w:pPr>
              <w:tabs>
                <w:tab w:val="left" w:pos="851"/>
              </w:tabs>
              <w:adjustRightInd w:val="0"/>
              <w:snapToGrid w:val="0"/>
              <w:jc w:val="left"/>
              <w:rPr>
                <w:rFonts w:eastAsia="DFKai-SB"/>
                <w:b/>
                <w:bCs/>
                <w:sz w:val="18"/>
                <w:szCs w:val="18"/>
              </w:rPr>
            </w:pPr>
            <w:r w:rsidRPr="007B1F11">
              <w:rPr>
                <w:rFonts w:eastAsia="DFKai-SB"/>
                <w:b/>
                <w:bCs/>
                <w:sz w:val="18"/>
                <w:szCs w:val="18"/>
              </w:rPr>
              <w:t>方法</w:t>
            </w:r>
          </w:p>
          <w:p w14:paraId="070462D9"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lastRenderedPageBreak/>
              <w:t xml:space="preserve">// </w:t>
            </w:r>
            <w:r w:rsidRPr="007B1F11">
              <w:rPr>
                <w:rFonts w:eastAsia="DFKai-SB"/>
                <w:sz w:val="18"/>
                <w:szCs w:val="18"/>
              </w:rPr>
              <w:t>訓練</w:t>
            </w:r>
            <w:r w:rsidRPr="007B1F11">
              <w:rPr>
                <w:rFonts w:eastAsia="DFKai-SB"/>
                <w:sz w:val="18"/>
                <w:szCs w:val="18"/>
              </w:rPr>
              <w:t>Patch Learning</w:t>
            </w:r>
            <w:r w:rsidRPr="007B1F11">
              <w:rPr>
                <w:rFonts w:eastAsia="DFKai-SB"/>
                <w:sz w:val="18"/>
                <w:szCs w:val="18"/>
              </w:rPr>
              <w:t>模型</w:t>
            </w:r>
          </w:p>
          <w:p w14:paraId="4E50CE09" w14:textId="77777777" w:rsidR="00250E7F" w:rsidRPr="007B1F11" w:rsidRDefault="00250E7F" w:rsidP="00767F9A">
            <w:pPr>
              <w:pStyle w:val="a"/>
              <w:numPr>
                <w:ilvl w:val="0"/>
                <w:numId w:val="10"/>
              </w:numPr>
              <w:adjustRightInd w:val="0"/>
              <w:snapToGrid w:val="0"/>
              <w:spacing w:line="240" w:lineRule="auto"/>
              <w:ind w:firstLineChars="0"/>
              <w:jc w:val="left"/>
              <w:rPr>
                <w:rFonts w:cs="Times New Roman"/>
                <w:sz w:val="18"/>
                <w:szCs w:val="18"/>
              </w:rPr>
            </w:pPr>
            <w:r w:rsidRPr="007B1F11">
              <w:rPr>
                <w:rFonts w:cs="Times New Roman"/>
                <w:sz w:val="18"/>
                <w:szCs w:val="18"/>
              </w:rPr>
              <w:t>訓練全域模型</w:t>
            </w:r>
          </w:p>
          <w:p w14:paraId="0CFD19BF" w14:textId="77777777" w:rsidR="00250E7F" w:rsidRPr="007B1F11" w:rsidRDefault="00250E7F" w:rsidP="00767F9A">
            <w:pPr>
              <w:pStyle w:val="a"/>
              <w:numPr>
                <w:ilvl w:val="1"/>
                <w:numId w:val="10"/>
              </w:numPr>
              <w:adjustRightInd w:val="0"/>
              <w:snapToGrid w:val="0"/>
              <w:spacing w:line="240" w:lineRule="auto"/>
              <w:ind w:firstLineChars="0"/>
              <w:jc w:val="left"/>
              <w:rPr>
                <w:rFonts w:cs="Times New Roman"/>
                <w:sz w:val="18"/>
                <w:szCs w:val="18"/>
              </w:rPr>
            </w:pPr>
            <w:r w:rsidRPr="007B1F11">
              <w:rPr>
                <w:rFonts w:cs="Times New Roman"/>
                <w:sz w:val="18"/>
                <w:szCs w:val="18"/>
              </w:rPr>
              <w:t>使用</w:t>
            </w:r>
            <w:r w:rsidRPr="007B1F11">
              <w:rPr>
                <w:rFonts w:cs="Times New Roman"/>
                <w:sz w:val="18"/>
                <w:szCs w:val="18"/>
              </w:rPr>
              <w:t>ANFIS</w:t>
            </w:r>
            <w:r w:rsidRPr="007B1F11">
              <w:rPr>
                <w:rFonts w:cs="Times New Roman"/>
                <w:sz w:val="18"/>
                <w:szCs w:val="18"/>
              </w:rPr>
              <w:t>進行</w:t>
            </w:r>
            <w:r w:rsidRPr="007B1F11">
              <w:rPr>
                <w:rFonts w:cs="Times New Roman"/>
                <w:sz w:val="18"/>
                <w:szCs w:val="18"/>
              </w:rPr>
              <w:t>N</w:t>
            </w:r>
            <w:r w:rsidRPr="007B1F11">
              <w:rPr>
                <w:rFonts w:cs="Times New Roman"/>
                <w:sz w:val="18"/>
                <w:szCs w:val="18"/>
              </w:rPr>
              <w:t>代訓練</w:t>
            </w:r>
            <w:proofErr w:type="spellStart"/>
            <w:r w:rsidRPr="007B1F11">
              <w:rPr>
                <w:rFonts w:cs="Times New Roman"/>
                <w:sz w:val="18"/>
                <w:szCs w:val="18"/>
              </w:rPr>
              <w:t>trainData</w:t>
            </w:r>
            <w:proofErr w:type="spellEnd"/>
          </w:p>
          <w:p w14:paraId="64D16C22" w14:textId="77777777" w:rsidR="00250E7F" w:rsidRPr="007B1F11" w:rsidRDefault="00250E7F" w:rsidP="00767F9A">
            <w:pPr>
              <w:pStyle w:val="a"/>
              <w:numPr>
                <w:ilvl w:val="1"/>
                <w:numId w:val="10"/>
              </w:numPr>
              <w:adjustRightInd w:val="0"/>
              <w:snapToGrid w:val="0"/>
              <w:spacing w:line="240" w:lineRule="auto"/>
              <w:ind w:firstLineChars="0"/>
              <w:jc w:val="left"/>
              <w:rPr>
                <w:rFonts w:cs="Times New Roman"/>
                <w:sz w:val="18"/>
                <w:szCs w:val="18"/>
              </w:rPr>
            </w:pPr>
            <w:r w:rsidRPr="007B1F11">
              <w:rPr>
                <w:rFonts w:cs="Times New Roman"/>
                <w:sz w:val="18"/>
                <w:szCs w:val="18"/>
              </w:rPr>
              <w:t>計算出</w:t>
            </w:r>
            <w:r w:rsidRPr="007B1F11">
              <w:rPr>
                <w:rFonts w:cs="Times New Roman"/>
                <w:sz w:val="18"/>
                <w:szCs w:val="18"/>
              </w:rPr>
              <w:t>MSE</w:t>
            </w:r>
            <w:r w:rsidRPr="007B1F11">
              <w:rPr>
                <w:rFonts w:cs="Times New Roman"/>
                <w:sz w:val="18"/>
                <w:szCs w:val="18"/>
              </w:rPr>
              <w:t>並評估模型好壞</w:t>
            </w:r>
          </w:p>
          <w:p w14:paraId="512E3396" w14:textId="77777777" w:rsidR="00250E7F" w:rsidRPr="007B1F11" w:rsidRDefault="00250E7F" w:rsidP="00767F9A">
            <w:pPr>
              <w:pStyle w:val="a"/>
              <w:numPr>
                <w:ilvl w:val="0"/>
                <w:numId w:val="10"/>
              </w:numPr>
              <w:adjustRightInd w:val="0"/>
              <w:snapToGrid w:val="0"/>
              <w:spacing w:line="240" w:lineRule="auto"/>
              <w:ind w:firstLineChars="0"/>
              <w:jc w:val="left"/>
              <w:rPr>
                <w:rFonts w:cs="Times New Roman"/>
                <w:sz w:val="18"/>
                <w:szCs w:val="18"/>
              </w:rPr>
            </w:pPr>
            <w:r w:rsidRPr="007B1F11">
              <w:rPr>
                <w:rFonts w:cs="Times New Roman"/>
                <w:sz w:val="18"/>
                <w:szCs w:val="18"/>
              </w:rPr>
              <w:t>Patch</w:t>
            </w:r>
            <w:r w:rsidRPr="007B1F11">
              <w:rPr>
                <w:rFonts w:cs="Times New Roman"/>
                <w:sz w:val="18"/>
                <w:szCs w:val="18"/>
              </w:rPr>
              <w:t>區間訓練</w:t>
            </w:r>
          </w:p>
          <w:p w14:paraId="747DD629" w14:textId="77777777" w:rsidR="00250E7F" w:rsidRPr="007B1F11" w:rsidRDefault="00250E7F" w:rsidP="00767F9A">
            <w:pPr>
              <w:pStyle w:val="a"/>
              <w:numPr>
                <w:ilvl w:val="1"/>
                <w:numId w:val="10"/>
              </w:numPr>
              <w:adjustRightInd w:val="0"/>
              <w:snapToGrid w:val="0"/>
              <w:spacing w:line="240" w:lineRule="auto"/>
              <w:ind w:firstLineChars="0"/>
              <w:jc w:val="left"/>
              <w:rPr>
                <w:rFonts w:cs="Times New Roman"/>
                <w:sz w:val="18"/>
                <w:szCs w:val="18"/>
              </w:rPr>
            </w:pPr>
            <w:r w:rsidRPr="007B1F11">
              <w:rPr>
                <w:rFonts w:cs="Times New Roman"/>
                <w:sz w:val="18"/>
                <w:szCs w:val="18"/>
              </w:rPr>
              <w:t>從</w:t>
            </w:r>
            <w:proofErr w:type="spellStart"/>
            <w:r w:rsidRPr="007B1F11">
              <w:rPr>
                <w:rFonts w:cs="Times New Roman"/>
                <w:i/>
                <w:iCs/>
                <w:sz w:val="18"/>
                <w:szCs w:val="18"/>
              </w:rPr>
              <w:t>trainData</w:t>
            </w:r>
            <w:proofErr w:type="spellEnd"/>
            <w:r w:rsidRPr="007B1F11">
              <w:rPr>
                <w:rFonts w:cs="Times New Roman"/>
                <w:iCs/>
                <w:sz w:val="18"/>
                <w:szCs w:val="18"/>
              </w:rPr>
              <w:t>中挑選出學習不佳的資料</w:t>
            </w:r>
            <w:proofErr w:type="spellStart"/>
            <w:r w:rsidRPr="007B1F11">
              <w:rPr>
                <w:rFonts w:cs="Times New Roman"/>
                <w:iCs/>
                <w:sz w:val="18"/>
                <w:szCs w:val="18"/>
              </w:rPr>
              <w:t>patchData</w:t>
            </w:r>
            <w:proofErr w:type="spellEnd"/>
          </w:p>
          <w:p w14:paraId="1A8DC67A" w14:textId="77777777" w:rsidR="00250E7F" w:rsidRPr="007B1F11" w:rsidRDefault="00250E7F" w:rsidP="00767F9A">
            <w:pPr>
              <w:pStyle w:val="a"/>
              <w:numPr>
                <w:ilvl w:val="1"/>
                <w:numId w:val="10"/>
              </w:numPr>
              <w:adjustRightInd w:val="0"/>
              <w:snapToGrid w:val="0"/>
              <w:spacing w:line="240" w:lineRule="auto"/>
              <w:ind w:firstLineChars="0"/>
              <w:jc w:val="left"/>
              <w:rPr>
                <w:rFonts w:cs="Times New Roman"/>
                <w:sz w:val="18"/>
                <w:szCs w:val="18"/>
              </w:rPr>
            </w:pPr>
            <w:r w:rsidRPr="007B1F11">
              <w:rPr>
                <w:rFonts w:cs="Times New Roman"/>
                <w:sz w:val="18"/>
                <w:szCs w:val="18"/>
              </w:rPr>
              <w:t>使用</w:t>
            </w:r>
            <w:r w:rsidRPr="007B1F11">
              <w:rPr>
                <w:rFonts w:cs="Times New Roman"/>
                <w:sz w:val="18"/>
                <w:szCs w:val="18"/>
              </w:rPr>
              <w:t>ANFIS</w:t>
            </w:r>
            <w:r w:rsidRPr="007B1F11">
              <w:rPr>
                <w:rFonts w:cs="Times New Roman"/>
                <w:sz w:val="18"/>
                <w:szCs w:val="18"/>
              </w:rPr>
              <w:t>進行</w:t>
            </w:r>
            <w:r w:rsidRPr="007B1F11">
              <w:rPr>
                <w:rFonts w:cs="Times New Roman"/>
                <w:sz w:val="18"/>
                <w:szCs w:val="18"/>
              </w:rPr>
              <w:t>N</w:t>
            </w:r>
            <w:r w:rsidRPr="007B1F11">
              <w:rPr>
                <w:rFonts w:cs="Times New Roman"/>
                <w:sz w:val="18"/>
                <w:szCs w:val="18"/>
              </w:rPr>
              <w:t>代訓練</w:t>
            </w:r>
            <w:proofErr w:type="spellStart"/>
            <w:r w:rsidRPr="007B1F11">
              <w:rPr>
                <w:rFonts w:cs="Times New Roman"/>
                <w:iCs/>
                <w:sz w:val="18"/>
                <w:szCs w:val="18"/>
              </w:rPr>
              <w:t>patchData</w:t>
            </w:r>
            <w:proofErr w:type="spellEnd"/>
          </w:p>
          <w:p w14:paraId="4C03F93B" w14:textId="77777777" w:rsidR="00250E7F" w:rsidRPr="007B1F11" w:rsidRDefault="00250E7F" w:rsidP="00767F9A">
            <w:pPr>
              <w:pStyle w:val="a"/>
              <w:numPr>
                <w:ilvl w:val="1"/>
                <w:numId w:val="10"/>
              </w:numPr>
              <w:adjustRightInd w:val="0"/>
              <w:snapToGrid w:val="0"/>
              <w:spacing w:line="240" w:lineRule="auto"/>
              <w:ind w:firstLineChars="0"/>
              <w:jc w:val="left"/>
              <w:rPr>
                <w:rFonts w:cs="Times New Roman"/>
                <w:sz w:val="18"/>
                <w:szCs w:val="18"/>
              </w:rPr>
            </w:pPr>
            <w:r w:rsidRPr="007B1F11">
              <w:rPr>
                <w:rFonts w:cs="Times New Roman"/>
                <w:sz w:val="18"/>
                <w:szCs w:val="18"/>
              </w:rPr>
              <w:t>計算出</w:t>
            </w:r>
            <w:r w:rsidRPr="007B1F11">
              <w:rPr>
                <w:rFonts w:cs="Times New Roman"/>
                <w:sz w:val="18"/>
                <w:szCs w:val="18"/>
              </w:rPr>
              <w:t>MSE</w:t>
            </w:r>
            <w:r w:rsidRPr="007B1F11">
              <w:rPr>
                <w:rFonts w:cs="Times New Roman"/>
                <w:sz w:val="18"/>
                <w:szCs w:val="18"/>
              </w:rPr>
              <w:t>並評估模型好壞</w:t>
            </w:r>
          </w:p>
          <w:p w14:paraId="4F7D2E24" w14:textId="77777777" w:rsidR="00250E7F" w:rsidRPr="007B1F11" w:rsidRDefault="00250E7F" w:rsidP="00767F9A">
            <w:pPr>
              <w:pStyle w:val="a"/>
              <w:numPr>
                <w:ilvl w:val="0"/>
                <w:numId w:val="10"/>
              </w:numPr>
              <w:adjustRightInd w:val="0"/>
              <w:snapToGrid w:val="0"/>
              <w:spacing w:line="240" w:lineRule="auto"/>
              <w:ind w:firstLineChars="0"/>
              <w:jc w:val="left"/>
              <w:rPr>
                <w:rFonts w:cs="Times New Roman"/>
                <w:sz w:val="18"/>
                <w:szCs w:val="18"/>
              </w:rPr>
            </w:pPr>
            <w:r w:rsidRPr="007B1F11">
              <w:rPr>
                <w:rFonts w:cs="Times New Roman"/>
                <w:sz w:val="18"/>
                <w:szCs w:val="18"/>
              </w:rPr>
              <w:t>挑選學習不佳區間並返回</w:t>
            </w:r>
            <w:r w:rsidRPr="007B1F11">
              <w:rPr>
                <w:rFonts w:cs="Times New Roman"/>
                <w:sz w:val="18"/>
                <w:szCs w:val="18"/>
              </w:rPr>
              <w:t>Step2</w:t>
            </w:r>
            <w:r w:rsidRPr="007B1F11">
              <w:rPr>
                <w:rFonts w:cs="Times New Roman"/>
                <w:sz w:val="18"/>
                <w:szCs w:val="18"/>
              </w:rPr>
              <w:t>進行訓練直到所有區間訓練完畢</w:t>
            </w:r>
            <w:r w:rsidRPr="007B1F11">
              <w:rPr>
                <w:rFonts w:cs="Times New Roman"/>
                <w:sz w:val="18"/>
                <w:szCs w:val="18"/>
              </w:rPr>
              <w:br/>
            </w:r>
          </w:p>
          <w:p w14:paraId="105FEF87"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w:t>
            </w:r>
            <w:r w:rsidRPr="007B1F11">
              <w:rPr>
                <w:rFonts w:eastAsia="DFKai-SB"/>
                <w:sz w:val="18"/>
                <w:szCs w:val="18"/>
              </w:rPr>
              <w:t>使用</w:t>
            </w:r>
            <w:r w:rsidRPr="007B1F11">
              <w:rPr>
                <w:rFonts w:eastAsia="DFKai-SB"/>
                <w:sz w:val="18"/>
                <w:szCs w:val="18"/>
              </w:rPr>
              <w:t>Patch Learning</w:t>
            </w:r>
            <w:r w:rsidRPr="007B1F11">
              <w:rPr>
                <w:rFonts w:eastAsia="DFKai-SB"/>
                <w:sz w:val="18"/>
                <w:szCs w:val="18"/>
              </w:rPr>
              <w:t>模型進行預測</w:t>
            </w:r>
          </w:p>
          <w:p w14:paraId="4B74B65B"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for </w:t>
            </w:r>
            <w:r w:rsidRPr="007B1F11">
              <w:rPr>
                <w:rFonts w:eastAsia="DFKai-SB"/>
                <w:i/>
                <w:iCs/>
                <w:sz w:val="18"/>
                <w:szCs w:val="18"/>
              </w:rPr>
              <w:t>t</w:t>
            </w:r>
            <w:r w:rsidRPr="007B1F11">
              <w:rPr>
                <w:rFonts w:eastAsia="DFKai-SB"/>
                <w:sz w:val="18"/>
                <w:szCs w:val="18"/>
              </w:rPr>
              <w:t xml:space="preserve"> = 1, ..., </w:t>
            </w:r>
            <m:oMath>
              <m:r>
                <w:rPr>
                  <w:rFonts w:ascii="Cambria Math" w:hAnsi="Cambria Math"/>
                  <w:sz w:val="18"/>
                  <w:szCs w:val="18"/>
                </w:rPr>
                <m:t>testData</m:t>
              </m:r>
              <m:r>
                <m:rPr>
                  <m:sty m:val="p"/>
                </m:rPr>
                <w:rPr>
                  <w:rFonts w:ascii="Cambria Math" w:hAnsi="Cambria Math"/>
                  <w:sz w:val="18"/>
                  <w:szCs w:val="18"/>
                </w:rPr>
                <m:t xml:space="preserve"> </m:t>
              </m:r>
            </m:oMath>
            <w:r w:rsidRPr="007B1F11">
              <w:rPr>
                <w:rFonts w:eastAsia="DFKai-SB"/>
                <w:sz w:val="18"/>
                <w:szCs w:val="18"/>
              </w:rPr>
              <w:t>do</w:t>
            </w:r>
          </w:p>
          <w:p w14:paraId="57849042"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w:t>
            </w:r>
            <m:oMath>
              <m:r>
                <w:rPr>
                  <w:rFonts w:ascii="Cambria Math" w:eastAsia="DFKai-SB" w:hAnsi="Cambria Math"/>
                  <w:sz w:val="18"/>
                  <w:szCs w:val="18"/>
                </w:rPr>
                <m:t>useGlobal</m:t>
              </m:r>
            </m:oMath>
            <w:r w:rsidRPr="007B1F11">
              <w:rPr>
                <w:rFonts w:eastAsia="DFKai-SB"/>
                <w:sz w:val="18"/>
                <w:szCs w:val="18"/>
              </w:rPr>
              <w:t xml:space="preserve"> = True;</w:t>
            </w:r>
          </w:p>
          <w:p w14:paraId="139F0D98"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if </w:t>
            </w:r>
            <w:r w:rsidRPr="007B1F11">
              <w:rPr>
                <w:rFonts w:eastAsia="DFKai-SB"/>
                <w:sz w:val="18"/>
                <w:szCs w:val="18"/>
              </w:rPr>
              <w:t>落入第</w:t>
            </w:r>
            <w:r w:rsidRPr="007B1F11">
              <w:rPr>
                <w:rFonts w:eastAsia="DFKai-SB"/>
                <w:sz w:val="18"/>
                <w:szCs w:val="18"/>
              </w:rPr>
              <w:t>k</w:t>
            </w:r>
            <w:r w:rsidRPr="007B1F11">
              <w:rPr>
                <w:rFonts w:eastAsia="DFKai-SB"/>
                <w:i/>
                <w:iCs/>
                <w:sz w:val="18"/>
                <w:szCs w:val="18"/>
              </w:rPr>
              <w:t xml:space="preserve"> </w:t>
            </w:r>
            <w:r w:rsidRPr="007B1F11">
              <w:rPr>
                <w:rFonts w:eastAsia="DFKai-SB"/>
                <w:sz w:val="18"/>
                <w:szCs w:val="18"/>
              </w:rPr>
              <w:t>個</w:t>
            </w:r>
            <w:r w:rsidRPr="007B1F11">
              <w:rPr>
                <w:rFonts w:eastAsia="DFKai-SB"/>
                <w:sz w:val="18"/>
                <w:szCs w:val="18"/>
              </w:rPr>
              <w:t>Patch then</w:t>
            </w:r>
          </w:p>
          <w:p w14:paraId="57D93CFC"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w:t>
            </w:r>
            <w:r w:rsidRPr="007B1F11">
              <w:rPr>
                <w:rFonts w:eastAsia="DFKai-SB"/>
                <w:sz w:val="18"/>
                <w:szCs w:val="18"/>
              </w:rPr>
              <w:t>使用第</w:t>
            </w:r>
            <w:r w:rsidRPr="007B1F11">
              <w:rPr>
                <w:rFonts w:eastAsia="DFKai-SB"/>
                <w:i/>
                <w:iCs/>
                <w:sz w:val="18"/>
                <w:szCs w:val="18"/>
              </w:rPr>
              <w:t>k</w:t>
            </w:r>
            <w:r w:rsidRPr="007B1F11">
              <w:rPr>
                <w:rFonts w:eastAsia="DFKai-SB"/>
                <w:sz w:val="18"/>
                <w:szCs w:val="18"/>
              </w:rPr>
              <w:t>個</w:t>
            </w:r>
            <w:r w:rsidRPr="007B1F11">
              <w:rPr>
                <w:rFonts w:eastAsia="DFKai-SB"/>
                <w:sz w:val="18"/>
                <w:szCs w:val="18"/>
              </w:rPr>
              <w:t>Patch</w:t>
            </w:r>
            <w:r w:rsidRPr="007B1F11">
              <w:rPr>
                <w:rFonts w:eastAsia="DFKai-SB"/>
                <w:sz w:val="18"/>
                <w:szCs w:val="18"/>
              </w:rPr>
              <w:t>模糊模型進行預測</w:t>
            </w:r>
            <w:r w:rsidRPr="007B1F11">
              <w:rPr>
                <w:rFonts w:eastAsia="DFKai-SB"/>
                <w:sz w:val="18"/>
                <w:szCs w:val="18"/>
              </w:rPr>
              <w:t>;</w:t>
            </w:r>
          </w:p>
          <w:p w14:paraId="4405754D"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w:t>
            </w:r>
            <m:oMath>
              <m:r>
                <w:rPr>
                  <w:rFonts w:ascii="Cambria Math" w:eastAsia="DFKai-SB" w:hAnsi="Cambria Math"/>
                  <w:sz w:val="18"/>
                  <w:szCs w:val="18"/>
                </w:rPr>
                <m:t>useGlobal</m:t>
              </m:r>
            </m:oMath>
            <w:r w:rsidRPr="007B1F11">
              <w:rPr>
                <w:rFonts w:eastAsia="DFKai-SB"/>
                <w:sz w:val="18"/>
                <w:szCs w:val="18"/>
              </w:rPr>
              <w:t xml:space="preserve"> = False;</w:t>
            </w:r>
          </w:p>
          <w:p w14:paraId="2071D813"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Break;</w:t>
            </w:r>
            <w:r w:rsidRPr="007B1F11">
              <w:rPr>
                <w:rFonts w:eastAsia="DFKai-SB"/>
                <w:sz w:val="18"/>
                <w:szCs w:val="18"/>
              </w:rPr>
              <w:br/>
              <w:t xml:space="preserve">     end</w:t>
            </w:r>
          </w:p>
          <w:p w14:paraId="4A7B2738"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if </w:t>
            </w:r>
            <w:proofErr w:type="spellStart"/>
            <w:r w:rsidRPr="007B1F11">
              <w:rPr>
                <w:rFonts w:eastAsia="DFKai-SB"/>
                <w:i/>
                <w:iCs/>
                <w:sz w:val="18"/>
                <w:szCs w:val="18"/>
              </w:rPr>
              <w:t>useGlobal</w:t>
            </w:r>
            <w:proofErr w:type="spellEnd"/>
            <w:r w:rsidRPr="007B1F11">
              <w:rPr>
                <w:rFonts w:eastAsia="DFKai-SB"/>
                <w:sz w:val="18"/>
                <w:szCs w:val="18"/>
              </w:rPr>
              <w:t xml:space="preserve"> == True  then</w:t>
            </w:r>
          </w:p>
          <w:p w14:paraId="719C72C5"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w:t>
            </w:r>
            <w:r w:rsidRPr="007B1F11">
              <w:rPr>
                <w:rFonts w:eastAsia="DFKai-SB"/>
                <w:sz w:val="18"/>
                <w:szCs w:val="18"/>
              </w:rPr>
              <w:t>使用更新的</w:t>
            </w:r>
            <w:r w:rsidRPr="007B1F11">
              <w:rPr>
                <w:rFonts w:eastAsia="DFKai-SB"/>
                <w:sz w:val="18"/>
                <w:szCs w:val="18"/>
              </w:rPr>
              <w:t>AI-FML</w:t>
            </w:r>
            <w:r w:rsidRPr="007B1F11">
              <w:rPr>
                <w:rFonts w:eastAsia="DFKai-SB"/>
                <w:sz w:val="18"/>
                <w:szCs w:val="18"/>
              </w:rPr>
              <w:t>全域模糊模型進行預測</w:t>
            </w:r>
            <w:r w:rsidRPr="007B1F11">
              <w:rPr>
                <w:rFonts w:eastAsia="DFKai-SB"/>
                <w:sz w:val="18"/>
                <w:szCs w:val="18"/>
              </w:rPr>
              <w:t>;</w:t>
            </w:r>
          </w:p>
          <w:p w14:paraId="19EBF132" w14:textId="77777777" w:rsidR="00250E7F" w:rsidRPr="007B1F11" w:rsidRDefault="00250E7F" w:rsidP="00250E7F">
            <w:pPr>
              <w:tabs>
                <w:tab w:val="left" w:pos="851"/>
              </w:tabs>
              <w:adjustRightInd w:val="0"/>
              <w:snapToGrid w:val="0"/>
              <w:jc w:val="left"/>
              <w:rPr>
                <w:rFonts w:eastAsia="DFKai-SB"/>
                <w:sz w:val="18"/>
                <w:szCs w:val="18"/>
              </w:rPr>
            </w:pPr>
            <w:r w:rsidRPr="007B1F11">
              <w:rPr>
                <w:rFonts w:eastAsia="DFKai-SB"/>
                <w:sz w:val="18"/>
                <w:szCs w:val="18"/>
              </w:rPr>
              <w:t xml:space="preserve">     end</w:t>
            </w:r>
          </w:p>
          <w:p w14:paraId="0B90C7EF" w14:textId="77777777" w:rsidR="00250E7F" w:rsidRPr="007B1F11" w:rsidRDefault="00250E7F" w:rsidP="00250E7F">
            <w:pPr>
              <w:pStyle w:val="a"/>
              <w:adjustRightInd w:val="0"/>
              <w:snapToGrid w:val="0"/>
              <w:spacing w:line="240" w:lineRule="auto"/>
              <w:ind w:firstLineChars="0" w:firstLine="0"/>
              <w:jc w:val="left"/>
              <w:rPr>
                <w:rFonts w:cs="Times New Roman"/>
                <w:sz w:val="18"/>
                <w:szCs w:val="18"/>
              </w:rPr>
            </w:pPr>
            <w:r w:rsidRPr="007B1F11">
              <w:rPr>
                <w:rFonts w:cs="Times New Roman"/>
                <w:sz w:val="18"/>
                <w:szCs w:val="18"/>
              </w:rPr>
              <w:t>end</w:t>
            </w:r>
          </w:p>
        </w:tc>
      </w:tr>
      <w:tr w:rsidR="00250E7F" w:rsidRPr="007B1F11" w14:paraId="0F13EDF3" w14:textId="77777777" w:rsidTr="00610575">
        <w:trPr>
          <w:trHeight w:val="230"/>
        </w:trPr>
        <w:tc>
          <w:tcPr>
            <w:tcW w:w="5000" w:type="pct"/>
            <w:vMerge/>
          </w:tcPr>
          <w:p w14:paraId="21B09A15" w14:textId="77777777" w:rsidR="00250E7F" w:rsidRPr="007B1F11" w:rsidRDefault="00250E7F" w:rsidP="00610575">
            <w:pPr>
              <w:tabs>
                <w:tab w:val="left" w:pos="851"/>
              </w:tabs>
              <w:adjustRightInd w:val="0"/>
              <w:snapToGrid w:val="0"/>
              <w:rPr>
                <w:rFonts w:eastAsia="DFKai-SB"/>
                <w:b/>
                <w:bCs/>
                <w:szCs w:val="24"/>
              </w:rPr>
            </w:pPr>
          </w:p>
        </w:tc>
      </w:tr>
    </w:tbl>
    <w:p w14:paraId="51200B7C" w14:textId="6B136B96" w:rsidR="004C1E2E" w:rsidRDefault="0085667F" w:rsidP="008A4AD7">
      <w:pPr>
        <w:pStyle w:val="figurecaption"/>
        <w:numPr>
          <w:ilvl w:val="0"/>
          <w:numId w:val="0"/>
        </w:numPr>
        <w:rPr>
          <w:rFonts w:eastAsia="DFKai-SB"/>
          <w:color w:val="7030A0"/>
          <w:sz w:val="20"/>
          <w:lang w:eastAsia="zh-TW"/>
        </w:rPr>
      </w:pPr>
      <w:r>
        <w:rPr>
          <w:rFonts w:eastAsia="DFKai-SB"/>
          <w:sz w:val="20"/>
          <w:lang w:eastAsia="zh-TW"/>
        </w:rPr>
        <w:tab/>
      </w:r>
      <w:r w:rsidR="004C1E2E" w:rsidRPr="00BA6428">
        <w:rPr>
          <w:rFonts w:eastAsia="DFKai-SB"/>
          <w:color w:val="7030A0"/>
          <w:sz w:val="20"/>
          <w:lang w:eastAsia="zh-TW"/>
        </w:rPr>
        <w:t xml:space="preserve">The PL-based </w:t>
      </w:r>
      <w:r w:rsidR="001F0C48" w:rsidRPr="00BA6428">
        <w:rPr>
          <w:rFonts w:eastAsia="DFKai-SB"/>
          <w:color w:val="7030A0"/>
          <w:sz w:val="20"/>
          <w:lang w:eastAsia="zh-TW"/>
        </w:rPr>
        <w:t>AI-FML agent can use 1-Patch, 2-Patch and 3-Patch for game of Go Dataset and student learning application. Fig. 13 shows the structure of PL-based AI-FML agent with 1-Patch, 2-Patch and 3-Patch for Go Dataset and future student learning applications.</w:t>
      </w:r>
      <w:r w:rsidR="00BA6428">
        <w:rPr>
          <w:rFonts w:eastAsia="DFKai-SB"/>
          <w:color w:val="7030A0"/>
          <w:sz w:val="20"/>
          <w:lang w:eastAsia="zh-TW"/>
        </w:rPr>
        <w:t xml:space="preserve"> In Fig. 13, we first construct a global PL-based AI-FML agent by training all the dataset. Then construct the 1-Patch Learning model by predicting the move 1 to move 40, and the other moves are trained by the global model</w:t>
      </w:r>
      <w:r w:rsidR="001C687F">
        <w:rPr>
          <w:rFonts w:eastAsia="DFKai-SB"/>
          <w:color w:val="7030A0"/>
          <w:sz w:val="20"/>
          <w:lang w:eastAsia="zh-TW"/>
        </w:rPr>
        <w:t>, shown as Fig. 13(a). Fig. 13 (b) shows the 2-Patch</w:t>
      </w:r>
      <w:r w:rsidR="003A178D">
        <w:rPr>
          <w:rFonts w:eastAsia="DFKai-SB"/>
          <w:color w:val="7030A0"/>
          <w:sz w:val="20"/>
          <w:lang w:eastAsia="zh-TW"/>
        </w:rPr>
        <w:t>es learning model by the first Patch based on move 1 to move 20, the second Patch based on move 21 to move 40, and Global model based on the other moves.</w:t>
      </w:r>
      <w:r w:rsidR="00B34D94">
        <w:rPr>
          <w:rFonts w:eastAsia="DFKai-SB"/>
          <w:color w:val="7030A0"/>
          <w:sz w:val="20"/>
          <w:lang w:eastAsia="zh-TW"/>
        </w:rPr>
        <w:t xml:space="preserve"> Fig. 13 (c) shows the 3-Patches learning based on (1) Patch 1: move 1 to move 20, (2) Patch 2: move 21 to move 40, Patch 3: move 41 to move 90, and (4) Global: move 91 to end move. Finally, Fig. 13 (d) shows the PL-based AI-FML agent for future student learning applications.</w:t>
      </w:r>
    </w:p>
    <w:p w14:paraId="63134E3B" w14:textId="76AD0745" w:rsidR="00B65561" w:rsidRDefault="00B65561" w:rsidP="008A4AD7">
      <w:pPr>
        <w:pStyle w:val="figurecaption"/>
        <w:numPr>
          <w:ilvl w:val="0"/>
          <w:numId w:val="0"/>
        </w:numPr>
        <w:rPr>
          <w:rFonts w:eastAsia="DFKai-SB"/>
          <w:color w:val="7030A0"/>
          <w:sz w:val="20"/>
          <w:lang w:eastAsia="zh-TW"/>
        </w:rPr>
      </w:pPr>
    </w:p>
    <w:p w14:paraId="0D47F0FD" w14:textId="77777777" w:rsidR="00B65561" w:rsidRPr="007B1F11" w:rsidRDefault="00B65561" w:rsidP="00B65561">
      <w:pPr>
        <w:pStyle w:val="Heading1"/>
        <w:rPr>
          <w:color w:val="7030A0"/>
        </w:rPr>
      </w:pPr>
      <w:r w:rsidRPr="007B1F11">
        <w:rPr>
          <w:color w:val="7030A0"/>
        </w:rPr>
        <w:t>Experimental results</w:t>
      </w:r>
    </w:p>
    <w:p w14:paraId="1BF4CFB6" w14:textId="77777777" w:rsidR="00B65561" w:rsidRPr="00BB6344" w:rsidRDefault="00B65561" w:rsidP="00B65561">
      <w:pPr>
        <w:ind w:firstLine="216"/>
        <w:jc w:val="both"/>
        <w:rPr>
          <w:noProof/>
          <w:color w:val="FF0000"/>
          <w:lang w:eastAsia="zh-TW"/>
        </w:rPr>
      </w:pPr>
      <w:r w:rsidRPr="00BB6344">
        <w:rPr>
          <w:noProof/>
          <w:color w:val="FF0000"/>
          <w:lang w:eastAsia="zh-TW"/>
        </w:rPr>
        <w:t xml:space="preserve">In this paper, we use 64 type-1 Gaussian partition functions to partiting the six input fuzzy variables, including DBSN, DWSN, DBWR, DWWR, DBTMR, and DWTMR. For example, if </w:t>
      </w:r>
      <w:r w:rsidRPr="00BB6344">
        <w:rPr>
          <w:i/>
          <w:noProof/>
          <w:color w:val="FF0000"/>
          <w:lang w:eastAsia="zh-TW"/>
        </w:rPr>
        <w:t xml:space="preserve">x </w:t>
      </w:r>
      <w:r w:rsidRPr="00BB6344">
        <w:rPr>
          <w:noProof/>
          <w:color w:val="FF0000"/>
          <w:lang w:eastAsia="zh-TW"/>
        </w:rPr>
        <w:t>is the input value of DBSN for the PL-based AI-FML agent, then there are 64 rules as follows:</w:t>
      </w:r>
    </w:p>
    <w:p w14:paraId="19D13CA1" w14:textId="77777777" w:rsidR="00B65561" w:rsidRPr="00BB6344" w:rsidRDefault="00B65561" w:rsidP="00B65561">
      <w:pPr>
        <w:ind w:firstLine="720"/>
        <w:jc w:val="both"/>
        <w:rPr>
          <w:noProof/>
          <w:color w:val="FF0000"/>
          <w:lang w:eastAsia="zh-TW"/>
        </w:rPr>
      </w:pPr>
      <w:r w:rsidRPr="00BB6344">
        <w:rPr>
          <w:noProof/>
          <w:color w:val="FF0000"/>
          <w:lang w:eastAsia="zh-TW"/>
        </w:rPr>
        <w:t xml:space="preserve">Rule 1: If </w:t>
      </w:r>
      <w:r w:rsidRPr="00BB6344">
        <w:rPr>
          <w:i/>
          <w:noProof/>
          <w:color w:val="FF0000"/>
          <w:lang w:eastAsia="zh-TW"/>
        </w:rPr>
        <w:t>x</w:t>
      </w:r>
      <w:r w:rsidRPr="00BB6344">
        <w:rPr>
          <w:noProof/>
          <w:color w:val="FF0000"/>
          <w:lang w:eastAsia="zh-TW"/>
        </w:rPr>
        <w:t xml:space="preserve"> is </w:t>
      </w:r>
      <w:r w:rsidRPr="00BB6344">
        <w:rPr>
          <w:i/>
          <w:noProof/>
          <w:color w:val="FF0000"/>
          <w:lang w:eastAsia="zh-TW"/>
        </w:rPr>
        <w:t>Partition 1</w:t>
      </w:r>
      <w:r w:rsidRPr="00BB6344">
        <w:rPr>
          <w:noProof/>
          <w:color w:val="FF0000"/>
          <w:lang w:eastAsia="zh-TW"/>
        </w:rPr>
        <w:t xml:space="preserve">, Then </w:t>
      </w:r>
      <w:r w:rsidRPr="00BB6344">
        <w:rPr>
          <w:i/>
          <w:noProof/>
          <w:color w:val="FF0000"/>
          <w:lang w:eastAsia="zh-TW"/>
        </w:rPr>
        <w:t>y</w:t>
      </w:r>
      <w:r w:rsidRPr="00BB6344">
        <w:rPr>
          <w:noProof/>
          <w:color w:val="FF0000"/>
          <w:lang w:eastAsia="zh-TW"/>
        </w:rPr>
        <w:t>=</w:t>
      </w:r>
      <w:r w:rsidRPr="00BB6344">
        <w:rPr>
          <w:i/>
          <w:noProof/>
          <w:color w:val="FF0000"/>
          <w:lang w:eastAsia="zh-TW"/>
        </w:rPr>
        <w:t>y</w:t>
      </w:r>
      <w:r w:rsidRPr="00BB6344">
        <w:rPr>
          <w:noProof/>
          <w:color w:val="FF0000"/>
          <w:vertAlign w:val="subscript"/>
          <w:lang w:eastAsia="zh-TW"/>
        </w:rPr>
        <w:t>1</w:t>
      </w:r>
      <w:r w:rsidRPr="00BB6344">
        <w:rPr>
          <w:noProof/>
          <w:color w:val="FF0000"/>
          <w:lang w:eastAsia="zh-TW"/>
        </w:rPr>
        <w:t>(</w:t>
      </w:r>
      <w:r w:rsidRPr="00BB6344">
        <w:rPr>
          <w:i/>
          <w:noProof/>
          <w:color w:val="FF0000"/>
          <w:lang w:eastAsia="zh-TW"/>
        </w:rPr>
        <w:t>x</w:t>
      </w:r>
      <w:r w:rsidRPr="00BB6344">
        <w:rPr>
          <w:noProof/>
          <w:color w:val="FF0000"/>
          <w:lang w:eastAsia="zh-TW"/>
        </w:rPr>
        <w:t>)</w:t>
      </w:r>
    </w:p>
    <w:p w14:paraId="0B0FB938" w14:textId="77777777" w:rsidR="00B65561" w:rsidRPr="00BB6344" w:rsidRDefault="00B65561" w:rsidP="00B65561">
      <w:pPr>
        <w:ind w:firstLine="720"/>
        <w:jc w:val="both"/>
        <w:rPr>
          <w:noProof/>
          <w:color w:val="FF0000"/>
          <w:lang w:eastAsia="zh-TW"/>
        </w:rPr>
      </w:pPr>
      <w:r w:rsidRPr="00BB6344">
        <w:rPr>
          <w:noProof/>
          <w:color w:val="FF0000"/>
          <w:lang w:eastAsia="zh-TW"/>
        </w:rPr>
        <w:t xml:space="preserve">Rule 2: If </w:t>
      </w:r>
      <w:r w:rsidRPr="00BB6344">
        <w:rPr>
          <w:i/>
          <w:noProof/>
          <w:color w:val="FF0000"/>
          <w:lang w:eastAsia="zh-TW"/>
        </w:rPr>
        <w:t>x</w:t>
      </w:r>
      <w:r w:rsidRPr="00BB6344">
        <w:rPr>
          <w:noProof/>
          <w:color w:val="FF0000"/>
          <w:lang w:eastAsia="zh-TW"/>
        </w:rPr>
        <w:t xml:space="preserve"> is </w:t>
      </w:r>
      <w:r w:rsidRPr="00BB6344">
        <w:rPr>
          <w:i/>
          <w:noProof/>
          <w:color w:val="FF0000"/>
          <w:lang w:eastAsia="zh-TW"/>
        </w:rPr>
        <w:t>Partition 2</w:t>
      </w:r>
      <w:r w:rsidRPr="00BB6344">
        <w:rPr>
          <w:noProof/>
          <w:color w:val="FF0000"/>
          <w:lang w:eastAsia="zh-TW"/>
        </w:rPr>
        <w:t xml:space="preserve">, Then </w:t>
      </w:r>
      <w:r w:rsidRPr="00BB6344">
        <w:rPr>
          <w:i/>
          <w:noProof/>
          <w:color w:val="FF0000"/>
          <w:lang w:eastAsia="zh-TW"/>
        </w:rPr>
        <w:t>y</w:t>
      </w:r>
      <w:r w:rsidRPr="00BB6344">
        <w:rPr>
          <w:noProof/>
          <w:color w:val="FF0000"/>
          <w:lang w:eastAsia="zh-TW"/>
        </w:rPr>
        <w:t>=</w:t>
      </w:r>
      <w:r w:rsidRPr="00BB6344">
        <w:rPr>
          <w:i/>
          <w:noProof/>
          <w:color w:val="FF0000"/>
          <w:lang w:eastAsia="zh-TW"/>
        </w:rPr>
        <w:t>y</w:t>
      </w:r>
      <w:r w:rsidRPr="00BB6344">
        <w:rPr>
          <w:noProof/>
          <w:color w:val="FF0000"/>
          <w:vertAlign w:val="subscript"/>
          <w:lang w:eastAsia="zh-TW"/>
        </w:rPr>
        <w:t>2</w:t>
      </w:r>
      <w:r w:rsidRPr="00BB6344">
        <w:rPr>
          <w:noProof/>
          <w:color w:val="FF0000"/>
          <w:lang w:eastAsia="zh-TW"/>
        </w:rPr>
        <w:t>(</w:t>
      </w:r>
      <w:r w:rsidRPr="00BB6344">
        <w:rPr>
          <w:i/>
          <w:noProof/>
          <w:color w:val="FF0000"/>
          <w:lang w:eastAsia="zh-TW"/>
        </w:rPr>
        <w:t>x</w:t>
      </w:r>
      <w:r w:rsidRPr="00BB6344">
        <w:rPr>
          <w:noProof/>
          <w:color w:val="FF0000"/>
          <w:lang w:eastAsia="zh-TW"/>
        </w:rPr>
        <w:t>)</w:t>
      </w:r>
    </w:p>
    <w:p w14:paraId="75414CD1" w14:textId="77777777" w:rsidR="00B65561" w:rsidRPr="00BB6344" w:rsidRDefault="00B65561" w:rsidP="00B65561">
      <w:pPr>
        <w:ind w:firstLine="720"/>
        <w:rPr>
          <w:rFonts w:eastAsiaTheme="minorEastAsia"/>
          <w:noProof/>
          <w:color w:val="FF0000"/>
          <w:lang w:eastAsia="zh-TW"/>
        </w:rPr>
      </w:pPr>
      <w:r w:rsidRPr="00BB6344">
        <w:rPr>
          <w:rFonts w:eastAsiaTheme="minorEastAsia"/>
          <w:noProof/>
          <w:color w:val="FF0000"/>
          <w:lang w:eastAsia="zh-TW"/>
        </w:rPr>
        <w:t>…</w:t>
      </w:r>
    </w:p>
    <w:p w14:paraId="652CE5F5" w14:textId="77777777" w:rsidR="00B65561" w:rsidRPr="00BB6344" w:rsidRDefault="00B65561" w:rsidP="00B65561">
      <w:pPr>
        <w:ind w:firstLine="720"/>
        <w:jc w:val="both"/>
        <w:rPr>
          <w:noProof/>
          <w:color w:val="FF0000"/>
          <w:lang w:eastAsia="zh-TW"/>
        </w:rPr>
      </w:pPr>
      <w:r w:rsidRPr="00BB6344">
        <w:rPr>
          <w:noProof/>
          <w:color w:val="FF0000"/>
          <w:lang w:eastAsia="zh-TW"/>
        </w:rPr>
        <w:t xml:space="preserve">Rule 64: If </w:t>
      </w:r>
      <w:r w:rsidRPr="00BB6344">
        <w:rPr>
          <w:i/>
          <w:noProof/>
          <w:color w:val="FF0000"/>
          <w:lang w:eastAsia="zh-TW"/>
        </w:rPr>
        <w:t>x</w:t>
      </w:r>
      <w:r w:rsidRPr="00BB6344">
        <w:rPr>
          <w:noProof/>
          <w:color w:val="FF0000"/>
          <w:lang w:eastAsia="zh-TW"/>
        </w:rPr>
        <w:t xml:space="preserve"> is </w:t>
      </w:r>
      <w:r w:rsidRPr="00BB6344">
        <w:rPr>
          <w:i/>
          <w:noProof/>
          <w:color w:val="FF0000"/>
          <w:lang w:eastAsia="zh-TW"/>
        </w:rPr>
        <w:t>Partition 64</w:t>
      </w:r>
      <w:r w:rsidRPr="00BB6344">
        <w:rPr>
          <w:noProof/>
          <w:color w:val="FF0000"/>
          <w:lang w:eastAsia="zh-TW"/>
        </w:rPr>
        <w:t xml:space="preserve">, Then </w:t>
      </w:r>
      <w:r w:rsidRPr="00BB6344">
        <w:rPr>
          <w:i/>
          <w:noProof/>
          <w:color w:val="FF0000"/>
          <w:lang w:eastAsia="zh-TW"/>
        </w:rPr>
        <w:t>y</w:t>
      </w:r>
      <w:r w:rsidRPr="00BB6344">
        <w:rPr>
          <w:noProof/>
          <w:color w:val="FF0000"/>
          <w:lang w:eastAsia="zh-TW"/>
        </w:rPr>
        <w:t>=</w:t>
      </w:r>
      <w:r w:rsidRPr="00BB6344">
        <w:rPr>
          <w:i/>
          <w:noProof/>
          <w:color w:val="FF0000"/>
          <w:lang w:eastAsia="zh-TW"/>
        </w:rPr>
        <w:t>y</w:t>
      </w:r>
      <w:r w:rsidRPr="00BB6344">
        <w:rPr>
          <w:noProof/>
          <w:color w:val="FF0000"/>
          <w:vertAlign w:val="subscript"/>
          <w:lang w:eastAsia="zh-TW"/>
        </w:rPr>
        <w:t>64</w:t>
      </w:r>
      <w:r w:rsidRPr="00BB6344">
        <w:rPr>
          <w:noProof/>
          <w:color w:val="FF0000"/>
          <w:lang w:eastAsia="zh-TW"/>
        </w:rPr>
        <w:t>(</w:t>
      </w:r>
      <w:r w:rsidRPr="00BB6344">
        <w:rPr>
          <w:i/>
          <w:noProof/>
          <w:color w:val="FF0000"/>
          <w:lang w:eastAsia="zh-TW"/>
        </w:rPr>
        <w:t>x</w:t>
      </w:r>
      <w:r w:rsidRPr="00BB6344">
        <w:rPr>
          <w:noProof/>
          <w:color w:val="FF0000"/>
          <w:lang w:eastAsia="zh-TW"/>
        </w:rPr>
        <w:t>)</w:t>
      </w:r>
    </w:p>
    <w:p w14:paraId="067EE7E9" w14:textId="77777777" w:rsidR="00B65561" w:rsidRPr="00FB2CA9" w:rsidRDefault="00B65561" w:rsidP="00B65561">
      <w:pPr>
        <w:jc w:val="both"/>
        <w:rPr>
          <w:noProof/>
          <w:color w:val="FF0000"/>
          <w:lang w:eastAsia="zh-TW"/>
        </w:rPr>
      </w:pPr>
      <w:r w:rsidRPr="00BB6344">
        <w:rPr>
          <w:noProof/>
          <w:color w:val="FF0000"/>
          <w:lang w:eastAsia="zh-TW"/>
        </w:rPr>
        <w:t>w</w:t>
      </w:r>
      <w:r w:rsidRPr="00BB6344">
        <w:rPr>
          <w:rFonts w:hint="eastAsia"/>
          <w:noProof/>
          <w:color w:val="FF0000"/>
          <w:lang w:eastAsia="zh-TW"/>
        </w:rPr>
        <w:t xml:space="preserve">here </w:t>
      </w:r>
      <w:r w:rsidRPr="00BB6344">
        <w:rPr>
          <w:i/>
          <w:noProof/>
          <w:color w:val="FF0000"/>
          <w:lang w:eastAsia="zh-TW"/>
        </w:rPr>
        <w:t>y</w:t>
      </w:r>
      <w:r w:rsidRPr="00BB6344">
        <w:rPr>
          <w:noProof/>
          <w:color w:val="FF0000"/>
          <w:vertAlign w:val="subscript"/>
          <w:lang w:eastAsia="zh-TW"/>
        </w:rPr>
        <w:t>1</w:t>
      </w:r>
      <w:r w:rsidRPr="00BB6344">
        <w:rPr>
          <w:noProof/>
          <w:color w:val="FF0000"/>
          <w:lang w:eastAsia="zh-TW"/>
        </w:rPr>
        <w:t>(</w:t>
      </w:r>
      <w:r w:rsidRPr="00BB6344">
        <w:rPr>
          <w:i/>
          <w:noProof/>
          <w:color w:val="FF0000"/>
          <w:lang w:eastAsia="zh-TW"/>
        </w:rPr>
        <w:t>x</w:t>
      </w:r>
      <w:r w:rsidRPr="00BB6344">
        <w:rPr>
          <w:noProof/>
          <w:color w:val="FF0000"/>
          <w:lang w:eastAsia="zh-TW"/>
        </w:rPr>
        <w:t xml:space="preserve">), </w:t>
      </w:r>
      <w:r w:rsidRPr="00BB6344">
        <w:rPr>
          <w:i/>
          <w:noProof/>
          <w:color w:val="FF0000"/>
          <w:lang w:eastAsia="zh-TW"/>
        </w:rPr>
        <w:t>y</w:t>
      </w:r>
      <w:r w:rsidRPr="00BB6344">
        <w:rPr>
          <w:noProof/>
          <w:color w:val="FF0000"/>
          <w:vertAlign w:val="subscript"/>
          <w:lang w:eastAsia="zh-TW"/>
        </w:rPr>
        <w:t>2</w:t>
      </w:r>
      <w:r w:rsidRPr="00BB6344">
        <w:rPr>
          <w:noProof/>
          <w:color w:val="FF0000"/>
          <w:lang w:eastAsia="zh-TW"/>
        </w:rPr>
        <w:t>(</w:t>
      </w:r>
      <w:r w:rsidRPr="00BB6344">
        <w:rPr>
          <w:i/>
          <w:noProof/>
          <w:color w:val="FF0000"/>
          <w:lang w:eastAsia="zh-TW"/>
        </w:rPr>
        <w:t>x</w:t>
      </w:r>
      <w:r w:rsidRPr="00BB6344">
        <w:rPr>
          <w:noProof/>
          <w:color w:val="FF0000"/>
          <w:lang w:eastAsia="zh-TW"/>
        </w:rPr>
        <w:t xml:space="preserve">), … and </w:t>
      </w:r>
      <w:r w:rsidRPr="00BB6344">
        <w:rPr>
          <w:i/>
          <w:noProof/>
          <w:color w:val="FF0000"/>
          <w:lang w:eastAsia="zh-TW"/>
        </w:rPr>
        <w:t>y</w:t>
      </w:r>
      <w:r w:rsidRPr="00BB6344">
        <w:rPr>
          <w:noProof/>
          <w:color w:val="FF0000"/>
          <w:vertAlign w:val="subscript"/>
          <w:lang w:eastAsia="zh-TW"/>
        </w:rPr>
        <w:t>64</w:t>
      </w:r>
      <w:r w:rsidRPr="00BB6344">
        <w:rPr>
          <w:noProof/>
          <w:color w:val="FF0000"/>
          <w:lang w:eastAsia="zh-TW"/>
        </w:rPr>
        <w:t>(</w:t>
      </w:r>
      <w:r w:rsidRPr="00BB6344">
        <w:rPr>
          <w:i/>
          <w:noProof/>
          <w:color w:val="FF0000"/>
          <w:lang w:eastAsia="zh-TW"/>
        </w:rPr>
        <w:t>x</w:t>
      </w:r>
      <w:r w:rsidRPr="00BB6344">
        <w:rPr>
          <w:noProof/>
          <w:color w:val="FF0000"/>
          <w:lang w:eastAsia="zh-TW"/>
        </w:rPr>
        <w:t xml:space="preserve">) are different functions of </w:t>
      </w:r>
      <w:r w:rsidRPr="00BB6344">
        <w:rPr>
          <w:i/>
          <w:noProof/>
          <w:color w:val="FF0000"/>
          <w:lang w:eastAsia="zh-TW"/>
        </w:rPr>
        <w:t>x</w:t>
      </w:r>
      <w:r w:rsidRPr="00BB6344">
        <w:rPr>
          <w:noProof/>
          <w:color w:val="FF0000"/>
          <w:lang w:eastAsia="zh-TW"/>
        </w:rPr>
        <w:t>. In Partition P(1|</w:t>
      </w:r>
      <w:r w:rsidRPr="00BB6344">
        <w:rPr>
          <w:i/>
          <w:noProof/>
          <w:color w:val="FF0000"/>
          <w:lang w:eastAsia="zh-TW"/>
        </w:rPr>
        <w:t>x</w:t>
      </w:r>
      <w:r w:rsidRPr="00BB6344">
        <w:rPr>
          <w:noProof/>
          <w:color w:val="FF0000"/>
          <w:lang w:eastAsia="zh-TW"/>
        </w:rPr>
        <w:t xml:space="preserve">), only Rule 1 is fired, and hence the fuzzy system output is </w:t>
      </w:r>
      <w:r w:rsidRPr="00BB6344">
        <w:rPr>
          <w:i/>
          <w:noProof/>
          <w:color w:val="FF0000"/>
          <w:lang w:eastAsia="zh-TW"/>
        </w:rPr>
        <w:t>y</w:t>
      </w:r>
      <w:r w:rsidRPr="00BB6344">
        <w:rPr>
          <w:noProof/>
          <w:color w:val="FF0000"/>
          <w:lang w:eastAsia="zh-TW"/>
        </w:rPr>
        <w:t>=</w:t>
      </w:r>
      <w:r w:rsidRPr="00BB6344">
        <w:rPr>
          <w:i/>
          <w:noProof/>
          <w:color w:val="FF0000"/>
          <w:lang w:eastAsia="zh-TW"/>
        </w:rPr>
        <w:t>y</w:t>
      </w:r>
      <w:r w:rsidRPr="00BB6344">
        <w:rPr>
          <w:noProof/>
          <w:color w:val="FF0000"/>
          <w:vertAlign w:val="subscript"/>
          <w:lang w:eastAsia="zh-TW"/>
        </w:rPr>
        <w:t>1</w:t>
      </w:r>
      <w:r w:rsidRPr="00BB6344">
        <w:rPr>
          <w:noProof/>
          <w:color w:val="FF0000"/>
          <w:lang w:eastAsia="zh-TW"/>
        </w:rPr>
        <w:t>(</w:t>
      </w:r>
      <w:r w:rsidRPr="00BB6344">
        <w:rPr>
          <w:i/>
          <w:noProof/>
          <w:color w:val="FF0000"/>
          <w:lang w:eastAsia="zh-TW"/>
        </w:rPr>
        <w:t>x</w:t>
      </w:r>
      <w:r w:rsidRPr="00BB6344">
        <w:rPr>
          <w:noProof/>
          <w:color w:val="FF0000"/>
          <w:lang w:eastAsia="zh-TW"/>
        </w:rPr>
        <w:t>). In addition, in Partition P(2|</w:t>
      </w:r>
      <w:r w:rsidRPr="00BB6344">
        <w:rPr>
          <w:i/>
          <w:noProof/>
          <w:color w:val="FF0000"/>
          <w:lang w:eastAsia="zh-TW"/>
        </w:rPr>
        <w:t>x</w:t>
      </w:r>
      <w:r w:rsidRPr="00BB6344">
        <w:rPr>
          <w:noProof/>
          <w:color w:val="FF0000"/>
          <w:lang w:eastAsia="zh-TW"/>
        </w:rPr>
        <w:t xml:space="preserve">), both Rule 1 and Rule 2 are fired, and hence the fuzzy system output is the weighted average of </w:t>
      </w:r>
      <w:r w:rsidRPr="00BB6344">
        <w:rPr>
          <w:i/>
          <w:noProof/>
          <w:color w:val="FF0000"/>
          <w:lang w:eastAsia="zh-TW"/>
        </w:rPr>
        <w:t>y</w:t>
      </w:r>
      <w:r w:rsidRPr="00BB6344">
        <w:rPr>
          <w:noProof/>
          <w:color w:val="FF0000"/>
          <w:vertAlign w:val="subscript"/>
          <w:lang w:eastAsia="zh-TW"/>
        </w:rPr>
        <w:t>1</w:t>
      </w:r>
      <w:r w:rsidRPr="00BB6344">
        <w:rPr>
          <w:noProof/>
          <w:color w:val="FF0000"/>
          <w:lang w:eastAsia="zh-TW"/>
        </w:rPr>
        <w:t>(</w:t>
      </w:r>
      <w:r w:rsidRPr="00BB6344">
        <w:rPr>
          <w:i/>
          <w:noProof/>
          <w:color w:val="FF0000"/>
          <w:lang w:eastAsia="zh-TW"/>
        </w:rPr>
        <w:t>x</w:t>
      </w:r>
      <w:r w:rsidRPr="00BB6344">
        <w:rPr>
          <w:noProof/>
          <w:color w:val="FF0000"/>
          <w:lang w:eastAsia="zh-TW"/>
        </w:rPr>
        <w:t xml:space="preserve">) and </w:t>
      </w:r>
      <w:r w:rsidRPr="00BB6344">
        <w:rPr>
          <w:i/>
          <w:noProof/>
          <w:color w:val="FF0000"/>
          <w:lang w:eastAsia="zh-TW"/>
        </w:rPr>
        <w:t>y</w:t>
      </w:r>
      <w:r w:rsidRPr="00BB6344">
        <w:rPr>
          <w:noProof/>
          <w:color w:val="FF0000"/>
          <w:vertAlign w:val="subscript"/>
          <w:lang w:eastAsia="zh-TW"/>
        </w:rPr>
        <w:t>2</w:t>
      </w:r>
      <w:r w:rsidRPr="00BB6344">
        <w:rPr>
          <w:noProof/>
          <w:color w:val="FF0000"/>
          <w:lang w:eastAsia="zh-TW"/>
        </w:rPr>
        <w:t>(</w:t>
      </w:r>
      <w:r w:rsidRPr="00BB6344">
        <w:rPr>
          <w:i/>
          <w:noProof/>
          <w:color w:val="FF0000"/>
          <w:lang w:eastAsia="zh-TW"/>
        </w:rPr>
        <w:t>x</w:t>
      </w:r>
      <w:r w:rsidRPr="00BB6344">
        <w:rPr>
          <w:noProof/>
          <w:color w:val="FF0000"/>
          <w:lang w:eastAsia="zh-TW"/>
        </w:rPr>
        <w:t xml:space="preserve">) with the membership degree of </w:t>
      </w:r>
      <w:r w:rsidRPr="00BB6344">
        <w:rPr>
          <w:i/>
          <w:noProof/>
          <w:color w:val="FF0000"/>
          <w:lang w:eastAsia="zh-TW"/>
        </w:rPr>
        <w:t>Partition 1</w:t>
      </w:r>
      <w:r w:rsidRPr="00BB6344">
        <w:rPr>
          <w:noProof/>
          <w:color w:val="FF0000"/>
          <w:lang w:eastAsia="zh-TW"/>
        </w:rPr>
        <w:t xml:space="preserve"> and </w:t>
      </w:r>
      <w:r w:rsidRPr="00BB6344">
        <w:rPr>
          <w:i/>
          <w:noProof/>
          <w:color w:val="FF0000"/>
          <w:lang w:eastAsia="zh-TW"/>
        </w:rPr>
        <w:t>Partition 2</w:t>
      </w:r>
      <w:r w:rsidRPr="00BB6344">
        <w:rPr>
          <w:noProof/>
          <w:color w:val="FF0000"/>
          <w:lang w:eastAsia="zh-TW"/>
        </w:rPr>
        <w:t>, respectively.</w:t>
      </w:r>
      <w:r>
        <w:rPr>
          <w:noProof/>
          <w:color w:val="FF0000"/>
          <w:lang w:eastAsia="zh-TW"/>
        </w:rPr>
        <w:t xml:space="preserve"> </w:t>
      </w:r>
      <w:r w:rsidRPr="00FB2CA9">
        <w:rPr>
          <w:rFonts w:hint="eastAsia"/>
          <w:color w:val="FF0000"/>
        </w:rPr>
        <w:t>Fig. 6 shows the type-1 partition</w:t>
      </w:r>
      <w:r w:rsidRPr="00FB2CA9">
        <w:rPr>
          <w:color w:val="FF0000"/>
        </w:rPr>
        <w:t xml:space="preserve"> with 64 Gaussian function for the game of Go data pre-processing.</w:t>
      </w:r>
    </w:p>
    <w:p w14:paraId="4D938B71" w14:textId="77777777" w:rsidR="00B65561" w:rsidRPr="002A4C6E" w:rsidRDefault="00B65561" w:rsidP="00B65561">
      <w:pPr>
        <w:pStyle w:val="figurecaption"/>
        <w:numPr>
          <w:ilvl w:val="0"/>
          <w:numId w:val="0"/>
        </w:numPr>
        <w:ind w:left="360" w:hanging="360"/>
        <w:jc w:val="center"/>
        <w:rPr>
          <w:rFonts w:eastAsia="DFKai-SB"/>
          <w:color w:val="7030A0"/>
          <w:sz w:val="20"/>
          <w:szCs w:val="20"/>
          <w:lang w:eastAsia="zh-TW"/>
        </w:rPr>
      </w:pPr>
      <w:r w:rsidRPr="007B1F11">
        <w:rPr>
          <w:rFonts w:eastAsia="DFKai-SB"/>
          <w:sz w:val="20"/>
          <w:szCs w:val="20"/>
          <w:lang w:eastAsia="zh-TW"/>
        </w:rPr>
        <w:drawing>
          <wp:inline distT="0" distB="0" distL="0" distR="0" wp14:anchorId="6451A8DE" wp14:editId="2BC82CC8">
            <wp:extent cx="3069969" cy="99974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ship.png"/>
                    <pic:cNvPicPr/>
                  </pic:nvPicPr>
                  <pic:blipFill rotWithShape="1">
                    <a:blip r:embed="rId12" cstate="print">
                      <a:extLst>
                        <a:ext uri="{28A0092B-C50C-407E-A947-70E740481C1C}">
                          <a14:useLocalDpi xmlns:a14="http://schemas.microsoft.com/office/drawing/2010/main" val="0"/>
                        </a:ext>
                      </a:extLst>
                    </a:blip>
                    <a:srcRect l="8393" t="8270" r="7098"/>
                    <a:stretch/>
                  </pic:blipFill>
                  <pic:spPr bwMode="auto">
                    <a:xfrm>
                      <a:off x="0" y="0"/>
                      <a:ext cx="3091276" cy="1006683"/>
                    </a:xfrm>
                    <a:prstGeom prst="rect">
                      <a:avLst/>
                    </a:prstGeom>
                    <a:ln>
                      <a:noFill/>
                    </a:ln>
                    <a:extLst>
                      <a:ext uri="{53640926-AAD7-44D8-BBD7-CCE9431645EC}">
                        <a14:shadowObscured xmlns:a14="http://schemas.microsoft.com/office/drawing/2010/main"/>
                      </a:ext>
                    </a:extLst>
                  </pic:spPr>
                </pic:pic>
              </a:graphicData>
            </a:graphic>
          </wp:inline>
        </w:drawing>
      </w:r>
    </w:p>
    <w:p w14:paraId="305957ED" w14:textId="77777777" w:rsidR="00B65561" w:rsidRPr="00FB2CA9" w:rsidRDefault="00B65561" w:rsidP="00B65561">
      <w:pPr>
        <w:pStyle w:val="figurecaption"/>
        <w:jc w:val="center"/>
        <w:rPr>
          <w:rFonts w:eastAsia="DFKai-SB"/>
          <w:color w:val="FF0000"/>
          <w:lang w:eastAsia="zh-TW"/>
        </w:rPr>
      </w:pPr>
      <w:r w:rsidRPr="00FB2CA9">
        <w:rPr>
          <w:rFonts w:eastAsia="DFKai-SB"/>
          <w:i/>
          <w:color w:val="FF0000"/>
        </w:rPr>
        <w:t>Type-1 partition functions with 64 Gaussian functions for Go.</w:t>
      </w:r>
    </w:p>
    <w:p w14:paraId="6E8EEBD2" w14:textId="77777777" w:rsidR="00B65561" w:rsidRPr="00CF4D96" w:rsidRDefault="00B65561" w:rsidP="00B65561">
      <w:pPr>
        <w:pStyle w:val="Heading2"/>
        <w:rPr>
          <w:rFonts w:eastAsia="DFKai-SB"/>
          <w:color w:val="FF0000"/>
        </w:rPr>
      </w:pPr>
      <w:r w:rsidRPr="00CF4D96">
        <w:rPr>
          <w:rFonts w:eastAsia="DFKai-SB"/>
          <w:color w:val="FF0000"/>
          <w:lang w:eastAsia="zh-TW"/>
        </w:rPr>
        <w:t xml:space="preserve">Experiment 1: ANFIS </w:t>
      </w:r>
      <w:r>
        <w:rPr>
          <w:rFonts w:eastAsia="DFKai-SB"/>
          <w:color w:val="FF0000"/>
          <w:lang w:eastAsia="zh-TW"/>
        </w:rPr>
        <w:t xml:space="preserve">Global Learning </w:t>
      </w:r>
      <w:r w:rsidRPr="00CF4D96">
        <w:rPr>
          <w:rFonts w:eastAsia="DFKai-SB"/>
          <w:color w:val="FF0000"/>
          <w:lang w:eastAsia="zh-TW"/>
        </w:rPr>
        <w:t>for AI-FML Agent</w:t>
      </w:r>
    </w:p>
    <w:p w14:paraId="7BF9D77D" w14:textId="77777777" w:rsidR="00B65561" w:rsidRPr="00CF4D96" w:rsidRDefault="00B65561" w:rsidP="00B65561">
      <w:pPr>
        <w:ind w:firstLine="288"/>
        <w:jc w:val="both"/>
        <w:rPr>
          <w:rFonts w:eastAsia="DFKai-SB"/>
          <w:noProof/>
          <w:color w:val="FF0000"/>
          <w:lang w:eastAsia="zh-TW"/>
        </w:rPr>
      </w:pPr>
      <w:r w:rsidRPr="00CF4D96">
        <w:rPr>
          <w:rFonts w:eastAsia="DFKai-SB" w:hint="eastAsia"/>
          <w:noProof/>
          <w:color w:val="FF0000"/>
          <w:lang w:eastAsia="zh-TW"/>
        </w:rPr>
        <w:t>In Experime</w:t>
      </w:r>
      <w:r w:rsidRPr="00CF4D96">
        <w:rPr>
          <w:rFonts w:eastAsia="DFKai-SB"/>
          <w:noProof/>
          <w:color w:val="FF0000"/>
          <w:lang w:eastAsia="zh-TW"/>
        </w:rPr>
        <w:t>n</w:t>
      </w:r>
      <w:r w:rsidRPr="00CF4D96">
        <w:rPr>
          <w:rFonts w:eastAsia="DFKai-SB" w:hint="eastAsia"/>
          <w:noProof/>
          <w:color w:val="FF0000"/>
          <w:lang w:eastAsia="zh-TW"/>
        </w:rPr>
        <w:t xml:space="preserve">t 1, we adopt the ANFIS </w:t>
      </w:r>
      <w:r w:rsidRPr="00CF4D96">
        <w:rPr>
          <w:rFonts w:eastAsia="DFKai-SB"/>
          <w:noProof/>
          <w:color w:val="FF0000"/>
          <w:lang w:eastAsia="zh-TW"/>
        </w:rPr>
        <w:t>with Adam optimizer and Gradient Decent learning algorithm with learning rate 0.001 to update all the parameters. Table IV shows the loss with MAE, MSE, and RMSE criteria after 2,000 epoches. This methods can reduce both learning parameters and learning time. Fig. 7 shows the average loss based on MSE for each move.</w:t>
      </w:r>
    </w:p>
    <w:p w14:paraId="3ACCCE85" w14:textId="77777777" w:rsidR="00B65561" w:rsidRPr="00CF4D96" w:rsidRDefault="00B65561" w:rsidP="00B65561">
      <w:pPr>
        <w:pStyle w:val="tablehead"/>
        <w:tabs>
          <w:tab w:val="clear" w:pos="1080"/>
        </w:tabs>
        <w:ind w:left="480" w:hanging="480"/>
        <w:rPr>
          <w:rFonts w:eastAsia="DFKai-SB"/>
          <w:color w:val="FF0000"/>
          <w:lang w:eastAsia="zh-TW"/>
        </w:rPr>
      </w:pPr>
      <w:r w:rsidRPr="00CF4D96">
        <w:rPr>
          <w:rFonts w:eastAsia="DFKai-SB"/>
          <w:color w:val="FF0000"/>
          <w:lang w:eastAsia="zh-TW"/>
        </w:rPr>
        <w:t xml:space="preserve">Loss Evaluation based on MAE, MSE, and RMSE </w:t>
      </w:r>
    </w:p>
    <w:tbl>
      <w:tblPr>
        <w:tblStyle w:val="1"/>
        <w:tblW w:w="4532" w:type="dxa"/>
        <w:jc w:val="center"/>
        <w:tblLayout w:type="fixed"/>
        <w:tblLook w:val="04A0" w:firstRow="1" w:lastRow="0" w:firstColumn="1" w:lastColumn="0" w:noHBand="0" w:noVBand="1"/>
      </w:tblPr>
      <w:tblGrid>
        <w:gridCol w:w="1133"/>
        <w:gridCol w:w="1133"/>
        <w:gridCol w:w="1133"/>
        <w:gridCol w:w="1133"/>
      </w:tblGrid>
      <w:tr w:rsidR="00B65561" w:rsidRPr="00CF4D96" w14:paraId="71CC8DD3" w14:textId="77777777" w:rsidTr="0006692B">
        <w:trPr>
          <w:trHeight w:val="260"/>
          <w:jc w:val="center"/>
        </w:trPr>
        <w:tc>
          <w:tcPr>
            <w:tcW w:w="1133" w:type="dxa"/>
            <w:tcBorders>
              <w:bottom w:val="single" w:sz="4" w:space="0" w:color="auto"/>
              <w:tl2br w:val="single" w:sz="4" w:space="0" w:color="auto"/>
            </w:tcBorders>
            <w:vAlign w:val="center"/>
          </w:tcPr>
          <w:p w14:paraId="5E1BA4BF" w14:textId="77777777" w:rsidR="00B65561" w:rsidRPr="00CF4D96" w:rsidRDefault="00B65561" w:rsidP="0006692B">
            <w:pPr>
              <w:rPr>
                <w:rFonts w:eastAsia="DFKai-SB"/>
                <w:color w:val="FF0000"/>
                <w:sz w:val="16"/>
              </w:rPr>
            </w:pPr>
          </w:p>
        </w:tc>
        <w:tc>
          <w:tcPr>
            <w:tcW w:w="1133" w:type="dxa"/>
            <w:tcBorders>
              <w:bottom w:val="single" w:sz="4" w:space="0" w:color="auto"/>
            </w:tcBorders>
            <w:vAlign w:val="center"/>
          </w:tcPr>
          <w:p w14:paraId="658C2AD2" w14:textId="77777777" w:rsidR="00B65561" w:rsidRPr="00CF4D96" w:rsidRDefault="00B65561" w:rsidP="0006692B">
            <w:pPr>
              <w:rPr>
                <w:rFonts w:eastAsia="DFKai-SB"/>
                <w:color w:val="FF0000"/>
                <w:sz w:val="16"/>
              </w:rPr>
            </w:pPr>
            <w:r w:rsidRPr="00CF4D96">
              <w:rPr>
                <w:rFonts w:eastAsia="DFKai-SB"/>
                <w:color w:val="FF0000"/>
                <w:sz w:val="16"/>
              </w:rPr>
              <w:t>Training set</w:t>
            </w:r>
          </w:p>
        </w:tc>
        <w:tc>
          <w:tcPr>
            <w:tcW w:w="1133" w:type="dxa"/>
            <w:tcBorders>
              <w:bottom w:val="single" w:sz="4" w:space="0" w:color="auto"/>
            </w:tcBorders>
            <w:vAlign w:val="center"/>
          </w:tcPr>
          <w:p w14:paraId="4D53A8A8" w14:textId="77777777" w:rsidR="00B65561" w:rsidRPr="00CF4D96" w:rsidRDefault="00B65561" w:rsidP="0006692B">
            <w:pPr>
              <w:rPr>
                <w:rFonts w:eastAsia="DFKai-SB"/>
                <w:color w:val="FF0000"/>
                <w:sz w:val="16"/>
              </w:rPr>
            </w:pPr>
            <w:r w:rsidRPr="00CF4D96">
              <w:rPr>
                <w:rFonts w:eastAsia="DFKai-SB"/>
                <w:color w:val="FF0000"/>
                <w:sz w:val="16"/>
              </w:rPr>
              <w:t xml:space="preserve">Validate set </w:t>
            </w:r>
          </w:p>
        </w:tc>
        <w:tc>
          <w:tcPr>
            <w:tcW w:w="1133" w:type="dxa"/>
            <w:tcBorders>
              <w:bottom w:val="single" w:sz="4" w:space="0" w:color="auto"/>
            </w:tcBorders>
            <w:vAlign w:val="center"/>
          </w:tcPr>
          <w:p w14:paraId="1D7A243A" w14:textId="77777777" w:rsidR="00B65561" w:rsidRPr="00CF4D96" w:rsidRDefault="00B65561" w:rsidP="0006692B">
            <w:pPr>
              <w:rPr>
                <w:rFonts w:eastAsia="DFKai-SB"/>
                <w:color w:val="FF0000"/>
                <w:sz w:val="16"/>
              </w:rPr>
            </w:pPr>
            <w:r w:rsidRPr="00CF4D96">
              <w:rPr>
                <w:rFonts w:eastAsia="DFKai-SB"/>
                <w:color w:val="FF0000"/>
                <w:sz w:val="16"/>
              </w:rPr>
              <w:t>Testing set</w:t>
            </w:r>
          </w:p>
        </w:tc>
      </w:tr>
      <w:tr w:rsidR="00B65561" w:rsidRPr="00CF4D96" w14:paraId="33613873" w14:textId="77777777" w:rsidTr="0006692B">
        <w:trPr>
          <w:trHeight w:val="260"/>
          <w:jc w:val="center"/>
        </w:trPr>
        <w:tc>
          <w:tcPr>
            <w:tcW w:w="1133" w:type="dxa"/>
            <w:tcBorders>
              <w:top w:val="single" w:sz="4" w:space="0" w:color="auto"/>
            </w:tcBorders>
            <w:vAlign w:val="center"/>
          </w:tcPr>
          <w:p w14:paraId="4F69BFCD" w14:textId="77777777" w:rsidR="00B65561" w:rsidRPr="00CF4D96" w:rsidRDefault="00B65561" w:rsidP="0006692B">
            <w:pPr>
              <w:rPr>
                <w:rFonts w:eastAsia="DFKai-SB"/>
                <w:color w:val="FF0000"/>
                <w:sz w:val="16"/>
              </w:rPr>
            </w:pPr>
            <w:r w:rsidRPr="00CF4D96">
              <w:rPr>
                <w:rFonts w:eastAsia="DFKai-SB"/>
                <w:color w:val="FF0000"/>
                <w:sz w:val="16"/>
              </w:rPr>
              <w:t>MAE</w:t>
            </w:r>
          </w:p>
        </w:tc>
        <w:tc>
          <w:tcPr>
            <w:tcW w:w="1133" w:type="dxa"/>
            <w:tcBorders>
              <w:top w:val="single" w:sz="4" w:space="0" w:color="auto"/>
            </w:tcBorders>
            <w:vAlign w:val="center"/>
          </w:tcPr>
          <w:p w14:paraId="26F007E5" w14:textId="77777777" w:rsidR="00B65561" w:rsidRPr="00CF4D96" w:rsidRDefault="00B65561" w:rsidP="0006692B">
            <w:pPr>
              <w:rPr>
                <w:rFonts w:eastAsia="DFKai-SB"/>
                <w:color w:val="FF0000"/>
                <w:sz w:val="16"/>
              </w:rPr>
            </w:pPr>
            <w:r w:rsidRPr="00CF4D96">
              <w:rPr>
                <w:rFonts w:eastAsia="DFKai-SB"/>
                <w:color w:val="FF0000"/>
                <w:sz w:val="16"/>
              </w:rPr>
              <w:t>0.0683</w:t>
            </w:r>
          </w:p>
        </w:tc>
        <w:tc>
          <w:tcPr>
            <w:tcW w:w="1133" w:type="dxa"/>
            <w:tcBorders>
              <w:top w:val="single" w:sz="4" w:space="0" w:color="auto"/>
            </w:tcBorders>
            <w:vAlign w:val="center"/>
          </w:tcPr>
          <w:p w14:paraId="616BAFA9" w14:textId="77777777" w:rsidR="00B65561" w:rsidRPr="00CF4D96" w:rsidRDefault="00B65561" w:rsidP="0006692B">
            <w:pPr>
              <w:rPr>
                <w:rFonts w:eastAsia="DFKai-SB"/>
                <w:color w:val="FF0000"/>
                <w:sz w:val="16"/>
              </w:rPr>
            </w:pPr>
            <w:r w:rsidRPr="00CF4D96">
              <w:rPr>
                <w:rFonts w:eastAsia="DFKai-SB"/>
                <w:color w:val="FF0000"/>
                <w:sz w:val="16"/>
              </w:rPr>
              <w:t>0.0876</w:t>
            </w:r>
          </w:p>
        </w:tc>
        <w:tc>
          <w:tcPr>
            <w:tcW w:w="1133" w:type="dxa"/>
            <w:tcBorders>
              <w:top w:val="single" w:sz="4" w:space="0" w:color="auto"/>
            </w:tcBorders>
            <w:vAlign w:val="center"/>
          </w:tcPr>
          <w:p w14:paraId="7B3ECD91" w14:textId="77777777" w:rsidR="00B65561" w:rsidRPr="00CF4D96" w:rsidRDefault="00B65561" w:rsidP="0006692B">
            <w:pPr>
              <w:rPr>
                <w:rFonts w:eastAsia="DFKai-SB"/>
                <w:color w:val="FF0000"/>
                <w:sz w:val="16"/>
              </w:rPr>
            </w:pPr>
            <w:r w:rsidRPr="00CF4D96">
              <w:rPr>
                <w:rFonts w:eastAsia="DFKai-SB"/>
                <w:color w:val="FF0000"/>
                <w:sz w:val="16"/>
              </w:rPr>
              <w:t>0.1197</w:t>
            </w:r>
          </w:p>
        </w:tc>
      </w:tr>
      <w:tr w:rsidR="00B65561" w:rsidRPr="00CF4D96" w14:paraId="74BE2998" w14:textId="77777777" w:rsidTr="0006692B">
        <w:trPr>
          <w:trHeight w:val="260"/>
          <w:jc w:val="center"/>
        </w:trPr>
        <w:tc>
          <w:tcPr>
            <w:tcW w:w="1133" w:type="dxa"/>
            <w:vAlign w:val="center"/>
          </w:tcPr>
          <w:p w14:paraId="33BF6886" w14:textId="77777777" w:rsidR="00B65561" w:rsidRPr="00CF4D96" w:rsidRDefault="00B65561" w:rsidP="0006692B">
            <w:pPr>
              <w:rPr>
                <w:rFonts w:eastAsia="DFKai-SB"/>
                <w:color w:val="FF0000"/>
                <w:sz w:val="16"/>
              </w:rPr>
            </w:pPr>
            <w:r w:rsidRPr="00CF4D96">
              <w:rPr>
                <w:rFonts w:eastAsia="DFKai-SB"/>
                <w:color w:val="FF0000"/>
                <w:sz w:val="16"/>
              </w:rPr>
              <w:t>MSE</w:t>
            </w:r>
          </w:p>
        </w:tc>
        <w:tc>
          <w:tcPr>
            <w:tcW w:w="1133" w:type="dxa"/>
            <w:vAlign w:val="center"/>
          </w:tcPr>
          <w:p w14:paraId="5119A0DD" w14:textId="77777777" w:rsidR="00B65561" w:rsidRPr="00CF4D96" w:rsidRDefault="00B65561" w:rsidP="0006692B">
            <w:pPr>
              <w:rPr>
                <w:rFonts w:eastAsia="DFKai-SB"/>
                <w:color w:val="FF0000"/>
                <w:sz w:val="16"/>
              </w:rPr>
            </w:pPr>
            <w:r w:rsidRPr="00CF4D96">
              <w:rPr>
                <w:rFonts w:eastAsia="DFKai-SB"/>
                <w:color w:val="FF0000"/>
                <w:sz w:val="16"/>
              </w:rPr>
              <w:t>0.0158</w:t>
            </w:r>
          </w:p>
        </w:tc>
        <w:tc>
          <w:tcPr>
            <w:tcW w:w="1133" w:type="dxa"/>
            <w:vAlign w:val="center"/>
          </w:tcPr>
          <w:p w14:paraId="5F3D235D" w14:textId="77777777" w:rsidR="00B65561" w:rsidRPr="00CF4D96" w:rsidRDefault="00B65561" w:rsidP="0006692B">
            <w:pPr>
              <w:rPr>
                <w:rFonts w:eastAsia="DFKai-SB"/>
                <w:color w:val="FF0000"/>
                <w:sz w:val="16"/>
              </w:rPr>
            </w:pPr>
            <w:r w:rsidRPr="00CF4D96">
              <w:rPr>
                <w:rFonts w:eastAsia="DFKai-SB"/>
                <w:color w:val="FF0000"/>
                <w:sz w:val="16"/>
              </w:rPr>
              <w:t>0.0286</w:t>
            </w:r>
          </w:p>
        </w:tc>
        <w:tc>
          <w:tcPr>
            <w:tcW w:w="1133" w:type="dxa"/>
            <w:vAlign w:val="center"/>
          </w:tcPr>
          <w:p w14:paraId="478281E6" w14:textId="77777777" w:rsidR="00B65561" w:rsidRPr="00CF4D96" w:rsidRDefault="00B65561" w:rsidP="0006692B">
            <w:pPr>
              <w:rPr>
                <w:rFonts w:eastAsia="DFKai-SB"/>
                <w:color w:val="FF0000"/>
                <w:sz w:val="16"/>
              </w:rPr>
            </w:pPr>
            <w:r w:rsidRPr="00CF4D96">
              <w:rPr>
                <w:rFonts w:eastAsia="DFKai-SB"/>
                <w:color w:val="FF0000"/>
                <w:sz w:val="16"/>
              </w:rPr>
              <w:t>0.0438</w:t>
            </w:r>
          </w:p>
        </w:tc>
      </w:tr>
      <w:tr w:rsidR="00B65561" w:rsidRPr="00CF4D96" w14:paraId="3632BAA5" w14:textId="77777777" w:rsidTr="0006692B">
        <w:trPr>
          <w:trHeight w:val="260"/>
          <w:jc w:val="center"/>
        </w:trPr>
        <w:tc>
          <w:tcPr>
            <w:tcW w:w="1133" w:type="dxa"/>
            <w:tcBorders>
              <w:bottom w:val="single" w:sz="4" w:space="0" w:color="auto"/>
            </w:tcBorders>
            <w:vAlign w:val="center"/>
          </w:tcPr>
          <w:p w14:paraId="3E4EB2A4" w14:textId="77777777" w:rsidR="00B65561" w:rsidRPr="00CF4D96" w:rsidRDefault="00B65561" w:rsidP="0006692B">
            <w:pPr>
              <w:rPr>
                <w:rFonts w:eastAsia="DFKai-SB"/>
                <w:color w:val="FF0000"/>
                <w:sz w:val="16"/>
              </w:rPr>
            </w:pPr>
            <w:r w:rsidRPr="00CF4D96">
              <w:rPr>
                <w:rFonts w:eastAsia="DFKai-SB"/>
                <w:color w:val="FF0000"/>
                <w:sz w:val="16"/>
              </w:rPr>
              <w:t>RMSE</w:t>
            </w:r>
          </w:p>
        </w:tc>
        <w:tc>
          <w:tcPr>
            <w:tcW w:w="1133" w:type="dxa"/>
            <w:tcBorders>
              <w:bottom w:val="single" w:sz="4" w:space="0" w:color="auto"/>
            </w:tcBorders>
            <w:vAlign w:val="center"/>
          </w:tcPr>
          <w:p w14:paraId="6C281252" w14:textId="77777777" w:rsidR="00B65561" w:rsidRPr="00CF4D96" w:rsidRDefault="00B65561" w:rsidP="0006692B">
            <w:pPr>
              <w:rPr>
                <w:rFonts w:eastAsia="DFKai-SB"/>
                <w:color w:val="FF0000"/>
                <w:sz w:val="16"/>
              </w:rPr>
            </w:pPr>
            <w:r w:rsidRPr="00CF4D96">
              <w:rPr>
                <w:rFonts w:eastAsia="DFKai-SB"/>
                <w:color w:val="FF0000"/>
                <w:sz w:val="16"/>
              </w:rPr>
              <w:t>0.1258</w:t>
            </w:r>
          </w:p>
        </w:tc>
        <w:tc>
          <w:tcPr>
            <w:tcW w:w="1133" w:type="dxa"/>
            <w:tcBorders>
              <w:bottom w:val="single" w:sz="4" w:space="0" w:color="auto"/>
            </w:tcBorders>
            <w:vAlign w:val="center"/>
          </w:tcPr>
          <w:p w14:paraId="5853BE56" w14:textId="77777777" w:rsidR="00B65561" w:rsidRPr="00CF4D96" w:rsidRDefault="00B65561" w:rsidP="0006692B">
            <w:pPr>
              <w:rPr>
                <w:rFonts w:eastAsia="DFKai-SB"/>
                <w:color w:val="FF0000"/>
                <w:sz w:val="16"/>
              </w:rPr>
            </w:pPr>
            <w:r w:rsidRPr="00CF4D96">
              <w:rPr>
                <w:rFonts w:eastAsia="DFKai-SB"/>
                <w:color w:val="FF0000"/>
                <w:sz w:val="16"/>
              </w:rPr>
              <w:t>0.1692</w:t>
            </w:r>
          </w:p>
        </w:tc>
        <w:tc>
          <w:tcPr>
            <w:tcW w:w="1133" w:type="dxa"/>
            <w:tcBorders>
              <w:bottom w:val="single" w:sz="4" w:space="0" w:color="auto"/>
            </w:tcBorders>
            <w:vAlign w:val="center"/>
          </w:tcPr>
          <w:p w14:paraId="1FB9CE79" w14:textId="77777777" w:rsidR="00B65561" w:rsidRPr="00CF4D96" w:rsidRDefault="00B65561" w:rsidP="0006692B">
            <w:pPr>
              <w:rPr>
                <w:rFonts w:eastAsia="DFKai-SB"/>
                <w:color w:val="FF0000"/>
                <w:sz w:val="16"/>
              </w:rPr>
            </w:pPr>
            <w:r w:rsidRPr="00CF4D96">
              <w:rPr>
                <w:rFonts w:eastAsia="DFKai-SB"/>
                <w:color w:val="FF0000"/>
                <w:sz w:val="16"/>
              </w:rPr>
              <w:t>0.2093</w:t>
            </w:r>
          </w:p>
        </w:tc>
      </w:tr>
    </w:tbl>
    <w:p w14:paraId="532F18BE" w14:textId="77777777" w:rsidR="00B65561" w:rsidRPr="00CF4D96" w:rsidRDefault="00B65561" w:rsidP="00B65561">
      <w:pPr>
        <w:rPr>
          <w:rFonts w:eastAsia="DFKai-SB"/>
          <w:noProof/>
          <w:color w:val="FF0000"/>
          <w:highlight w:val="yellow"/>
          <w:lang w:eastAsia="zh-TW"/>
        </w:rPr>
      </w:pPr>
    </w:p>
    <w:p w14:paraId="50D511D5" w14:textId="77777777" w:rsidR="00B65561" w:rsidRPr="00CF4D96" w:rsidRDefault="00B65561" w:rsidP="00B65561">
      <w:pPr>
        <w:pStyle w:val="figurecaption"/>
        <w:numPr>
          <w:ilvl w:val="0"/>
          <w:numId w:val="0"/>
        </w:numPr>
        <w:ind w:left="360" w:hanging="360"/>
        <w:jc w:val="center"/>
        <w:rPr>
          <w:rFonts w:eastAsia="DFKai-SB"/>
          <w:color w:val="FF0000"/>
          <w:lang w:eastAsia="zh-TW"/>
        </w:rPr>
      </w:pPr>
      <w:r w:rsidRPr="00CF4D96">
        <w:rPr>
          <w:rFonts w:eastAsia="DFKai-SB"/>
          <w:color w:val="FF0000"/>
          <w:lang w:eastAsia="zh-TW"/>
        </w:rPr>
        <w:drawing>
          <wp:inline distT="0" distB="0" distL="0" distR="0" wp14:anchorId="396AD038" wp14:editId="51C2CCD5">
            <wp:extent cx="3166784" cy="774000"/>
            <wp:effectExtent l="0" t="0" r="0" b="7620"/>
            <wp:docPr id="2" name="Picture 9">
              <a:extLst xmlns:a="http://schemas.openxmlformats.org/drawingml/2006/main">
                <a:ext uri="{FF2B5EF4-FFF2-40B4-BE49-F238E27FC236}">
                  <a16:creationId xmlns:a16="http://schemas.microsoft.com/office/drawing/2014/main" id="{E685E337-DA0A-5941-B3F3-8931B5E64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685E337-DA0A-5941-B3F3-8931B5E6400D}"/>
                        </a:ext>
                      </a:extLst>
                    </pic:cNvPr>
                    <pic:cNvPicPr>
                      <a:picLocks noChangeAspect="1"/>
                    </pic:cNvPicPr>
                  </pic:nvPicPr>
                  <pic:blipFill rotWithShape="1">
                    <a:blip r:embed="rId22" cstate="print">
                      <a:extLst>
                        <a:ext uri="{28A0092B-C50C-407E-A947-70E740481C1C}">
                          <a14:useLocalDpi xmlns:a14="http://schemas.microsoft.com/office/drawing/2010/main" val="0"/>
                        </a:ext>
                      </a:extLst>
                    </a:blip>
                    <a:srcRect l="9543" r="8626"/>
                    <a:stretch/>
                  </pic:blipFill>
                  <pic:spPr bwMode="auto">
                    <a:xfrm>
                      <a:off x="0" y="0"/>
                      <a:ext cx="3166784" cy="774000"/>
                    </a:xfrm>
                    <a:prstGeom prst="rect">
                      <a:avLst/>
                    </a:prstGeom>
                    <a:ln>
                      <a:noFill/>
                    </a:ln>
                    <a:extLst>
                      <a:ext uri="{53640926-AAD7-44D8-BBD7-CCE9431645EC}">
                        <a14:shadowObscured xmlns:a14="http://schemas.microsoft.com/office/drawing/2010/main"/>
                      </a:ext>
                    </a:extLst>
                  </pic:spPr>
                </pic:pic>
              </a:graphicData>
            </a:graphic>
          </wp:inline>
        </w:drawing>
      </w:r>
    </w:p>
    <w:p w14:paraId="1919E5EF" w14:textId="77777777" w:rsidR="00B65561" w:rsidRPr="00CF4D96" w:rsidRDefault="00B65561" w:rsidP="00B65561">
      <w:pPr>
        <w:pStyle w:val="figurecaption"/>
        <w:jc w:val="center"/>
        <w:rPr>
          <w:rFonts w:eastAsia="DFKai-SB"/>
          <w:color w:val="FF0000"/>
          <w:lang w:eastAsia="zh-TW"/>
        </w:rPr>
      </w:pPr>
      <w:r w:rsidRPr="00CF4D96">
        <w:rPr>
          <w:rFonts w:eastAsia="DFKai-SB"/>
          <w:color w:val="FF0000"/>
          <w:lang w:eastAsia="zh-TW"/>
        </w:rPr>
        <w:t>average loss based on MSE for each move (EXP. 1)</w:t>
      </w:r>
    </w:p>
    <w:p w14:paraId="1196B53A" w14:textId="77777777" w:rsidR="00B65561" w:rsidRPr="00912FC4" w:rsidRDefault="00B65561" w:rsidP="00B65561">
      <w:pPr>
        <w:pStyle w:val="figurecaption"/>
        <w:numPr>
          <w:ilvl w:val="0"/>
          <w:numId w:val="0"/>
        </w:numPr>
        <w:tabs>
          <w:tab w:val="clear" w:pos="533"/>
        </w:tabs>
        <w:ind w:firstLine="360"/>
        <w:rPr>
          <w:rFonts w:eastAsia="DFKai-SB"/>
          <w:color w:val="FF0000"/>
          <w:sz w:val="20"/>
          <w:lang w:eastAsia="zh-TW"/>
        </w:rPr>
      </w:pPr>
      <w:r w:rsidRPr="00912FC4">
        <w:rPr>
          <w:rFonts w:eastAsia="DFKai-SB"/>
          <w:color w:val="FF0000"/>
          <w:sz w:val="20"/>
          <w:lang w:eastAsia="zh-TW"/>
        </w:rPr>
        <w:t>Fig</w:t>
      </w:r>
      <w:r w:rsidRPr="00912FC4">
        <w:rPr>
          <w:rFonts w:eastAsia="DFKai-SB" w:hint="eastAsia"/>
          <w:color w:val="FF0000"/>
          <w:sz w:val="20"/>
          <w:lang w:eastAsia="zh-TW"/>
        </w:rPr>
        <w:t>.</w:t>
      </w:r>
      <w:r w:rsidRPr="00912FC4">
        <w:rPr>
          <w:rFonts w:eastAsia="DFKai-SB"/>
          <w:color w:val="FF0000"/>
          <w:sz w:val="20"/>
          <w:lang w:eastAsia="zh-TW"/>
        </w:rPr>
        <w:t xml:space="preserve"> 8 shows the regression analysis for Game 39 and Game 58 in Experiment 1.</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tblGrid>
      <w:tr w:rsidR="00B65561" w:rsidRPr="007B1F11" w14:paraId="72ED9DE6" w14:textId="77777777" w:rsidTr="0006692B">
        <w:trPr>
          <w:jc w:val="center"/>
        </w:trPr>
        <w:tc>
          <w:tcPr>
            <w:tcW w:w="5023" w:type="dxa"/>
          </w:tcPr>
          <w:p w14:paraId="5DB33CC6" w14:textId="77777777" w:rsidR="00B65561" w:rsidRPr="007B1F11" w:rsidRDefault="00B65561" w:rsidP="0006692B">
            <w:pPr>
              <w:rPr>
                <w:rFonts w:eastAsia="DFKai-SB"/>
                <w:noProof/>
                <w:sz w:val="16"/>
              </w:rPr>
            </w:pPr>
            <w:r w:rsidRPr="007B1F11">
              <w:rPr>
                <w:rFonts w:eastAsia="DFKai-SB"/>
                <w:noProof/>
                <w:sz w:val="16"/>
              </w:rPr>
              <w:drawing>
                <wp:inline distT="0" distB="0" distL="0" distR="0" wp14:anchorId="3938F513" wp14:editId="591EB0BE">
                  <wp:extent cx="2761488" cy="861178"/>
                  <wp:effectExtent l="0" t="0" r="1270" b="0"/>
                  <wp:docPr id="4" name="Picture 4">
                    <a:extLst xmlns:a="http://schemas.openxmlformats.org/drawingml/2006/main">
                      <a:ext uri="{FF2B5EF4-FFF2-40B4-BE49-F238E27FC236}">
                        <a16:creationId xmlns:a16="http://schemas.microsoft.com/office/drawing/2014/main" id="{82318206-18BD-F942-8222-1D59642B51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a:extLst>
                              <a:ext uri="{FF2B5EF4-FFF2-40B4-BE49-F238E27FC236}">
                                <a16:creationId xmlns:a16="http://schemas.microsoft.com/office/drawing/2014/main" id="{82318206-18BD-F942-8222-1D59642B5123}"/>
                              </a:ext>
                            </a:extLst>
                          </pic:cNvPr>
                          <pic:cNvPicPr>
                            <a:picLocks noChangeAspect="1"/>
                          </pic:cNvPicPr>
                        </pic:nvPicPr>
                        <pic:blipFill rotWithShape="1">
                          <a:blip r:embed="rId23" cstate="print">
                            <a:extLst>
                              <a:ext uri="{28A0092B-C50C-407E-A947-70E740481C1C}">
                                <a14:useLocalDpi xmlns:a14="http://schemas.microsoft.com/office/drawing/2010/main" val="0"/>
                              </a:ext>
                            </a:extLst>
                          </a:blip>
                          <a:srcRect l="10510" r="9324"/>
                          <a:stretch/>
                        </pic:blipFill>
                        <pic:spPr bwMode="auto">
                          <a:xfrm>
                            <a:off x="0" y="0"/>
                            <a:ext cx="2781955" cy="867561"/>
                          </a:xfrm>
                          <a:prstGeom prst="rect">
                            <a:avLst/>
                          </a:prstGeom>
                          <a:ln>
                            <a:noFill/>
                          </a:ln>
                          <a:extLst>
                            <a:ext uri="{53640926-AAD7-44D8-BBD7-CCE9431645EC}">
                              <a14:shadowObscured xmlns:a14="http://schemas.microsoft.com/office/drawing/2010/main"/>
                            </a:ext>
                          </a:extLst>
                        </pic:spPr>
                      </pic:pic>
                    </a:graphicData>
                  </a:graphic>
                </wp:inline>
              </w:drawing>
            </w:r>
          </w:p>
          <w:p w14:paraId="402F5571" w14:textId="77777777" w:rsidR="00B65561" w:rsidRPr="007B1F11" w:rsidRDefault="00B65561" w:rsidP="0006692B">
            <w:pPr>
              <w:rPr>
                <w:rFonts w:eastAsia="DFKai-SB"/>
                <w:noProof/>
                <w:sz w:val="16"/>
              </w:rPr>
            </w:pPr>
            <w:r w:rsidRPr="007B1F11">
              <w:rPr>
                <w:rFonts w:eastAsia="DFKai-SB"/>
                <w:noProof/>
                <w:sz w:val="16"/>
              </w:rPr>
              <w:t>(a)</w:t>
            </w:r>
          </w:p>
        </w:tc>
      </w:tr>
      <w:tr w:rsidR="00B65561" w:rsidRPr="007B1F11" w14:paraId="68CB4C5A" w14:textId="77777777" w:rsidTr="0006692B">
        <w:trPr>
          <w:jc w:val="center"/>
        </w:trPr>
        <w:tc>
          <w:tcPr>
            <w:tcW w:w="5023" w:type="dxa"/>
          </w:tcPr>
          <w:p w14:paraId="20CF7632" w14:textId="77777777" w:rsidR="00B65561" w:rsidRPr="007B1F11" w:rsidRDefault="00B65561" w:rsidP="0006692B">
            <w:pPr>
              <w:rPr>
                <w:rFonts w:eastAsia="DFKai-SB"/>
                <w:noProof/>
                <w:sz w:val="16"/>
              </w:rPr>
            </w:pPr>
            <w:r w:rsidRPr="007B1F11">
              <w:rPr>
                <w:rFonts w:eastAsia="DFKai-SB"/>
                <w:noProof/>
                <w:sz w:val="16"/>
              </w:rPr>
              <w:drawing>
                <wp:inline distT="0" distB="0" distL="0" distR="0" wp14:anchorId="096F56DF" wp14:editId="0F64676E">
                  <wp:extent cx="2798064" cy="874672"/>
                  <wp:effectExtent l="0" t="0" r="2540" b="1905"/>
                  <wp:docPr id="8" name="Picture 6">
                    <a:extLst xmlns:a="http://schemas.openxmlformats.org/drawingml/2006/main">
                      <a:ext uri="{FF2B5EF4-FFF2-40B4-BE49-F238E27FC236}">
                        <a16:creationId xmlns:a16="http://schemas.microsoft.com/office/drawing/2014/main" id="{4B8A8892-8C1E-D74B-9276-03BA5C001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B8A8892-8C1E-D74B-9276-03BA5C001DD2}"/>
                              </a:ext>
                            </a:extLst>
                          </pic:cNvPr>
                          <pic:cNvPicPr>
                            <a:picLocks noChangeAspect="1"/>
                          </pic:cNvPicPr>
                        </pic:nvPicPr>
                        <pic:blipFill rotWithShape="1">
                          <a:blip r:embed="rId24" cstate="print">
                            <a:extLst>
                              <a:ext uri="{28A0092B-C50C-407E-A947-70E740481C1C}">
                                <a14:useLocalDpi xmlns:a14="http://schemas.microsoft.com/office/drawing/2010/main" val="0"/>
                              </a:ext>
                            </a:extLst>
                          </a:blip>
                          <a:srcRect l="10461" t="-380" r="9257" b="-1"/>
                          <a:stretch/>
                        </pic:blipFill>
                        <pic:spPr bwMode="auto">
                          <a:xfrm>
                            <a:off x="0" y="0"/>
                            <a:ext cx="2814710" cy="879876"/>
                          </a:xfrm>
                          <a:prstGeom prst="rect">
                            <a:avLst/>
                          </a:prstGeom>
                          <a:ln>
                            <a:noFill/>
                          </a:ln>
                          <a:extLst>
                            <a:ext uri="{53640926-AAD7-44D8-BBD7-CCE9431645EC}">
                              <a14:shadowObscured xmlns:a14="http://schemas.microsoft.com/office/drawing/2010/main"/>
                            </a:ext>
                          </a:extLst>
                        </pic:spPr>
                      </pic:pic>
                    </a:graphicData>
                  </a:graphic>
                </wp:inline>
              </w:drawing>
            </w:r>
          </w:p>
          <w:p w14:paraId="51F61688" w14:textId="77777777" w:rsidR="00B65561" w:rsidRPr="007B1F11" w:rsidRDefault="00B65561" w:rsidP="0006692B">
            <w:pPr>
              <w:rPr>
                <w:rFonts w:eastAsia="DFKai-SB"/>
                <w:noProof/>
                <w:sz w:val="16"/>
              </w:rPr>
            </w:pPr>
            <w:r w:rsidRPr="007B1F11">
              <w:rPr>
                <w:rFonts w:eastAsia="DFKai-SB"/>
                <w:noProof/>
                <w:sz w:val="16"/>
              </w:rPr>
              <w:lastRenderedPageBreak/>
              <w:t>(b)</w:t>
            </w:r>
          </w:p>
        </w:tc>
      </w:tr>
    </w:tbl>
    <w:p w14:paraId="5A3CF694" w14:textId="77777777" w:rsidR="00B65561" w:rsidRPr="00912FC4" w:rsidRDefault="00B65561" w:rsidP="00B65561">
      <w:pPr>
        <w:pStyle w:val="figurecaption"/>
        <w:jc w:val="center"/>
        <w:rPr>
          <w:rFonts w:eastAsia="DFKai-SB"/>
          <w:color w:val="FF0000"/>
          <w:lang w:eastAsia="zh-TW"/>
        </w:rPr>
      </w:pPr>
      <w:r w:rsidRPr="00912FC4">
        <w:rPr>
          <w:rFonts w:eastAsia="DFKai-SB"/>
          <w:color w:val="FF0000"/>
          <w:lang w:eastAsia="zh-TW"/>
        </w:rPr>
        <w:lastRenderedPageBreak/>
        <w:t>Regression analysis for EXP. 1:  (a) Game39 and (b) Game 58</w:t>
      </w:r>
    </w:p>
    <w:p w14:paraId="6FCC7C75" w14:textId="77777777" w:rsidR="00B65561" w:rsidRPr="00180CBA" w:rsidRDefault="00B65561" w:rsidP="00B65561">
      <w:pPr>
        <w:pStyle w:val="Heading2"/>
        <w:rPr>
          <w:rFonts w:eastAsia="DFKai-SB"/>
          <w:color w:val="FF0000"/>
        </w:rPr>
      </w:pPr>
      <w:r w:rsidRPr="00180CBA">
        <w:rPr>
          <w:rFonts w:eastAsia="DFKai-SB"/>
          <w:color w:val="FF0000"/>
        </w:rPr>
        <w:t>Experiment 2: PL-based AI-FML Agent with 3-Patches</w:t>
      </w:r>
    </w:p>
    <w:p w14:paraId="12CF758A" w14:textId="77777777" w:rsidR="00B65561" w:rsidRPr="00180CBA" w:rsidRDefault="00B65561" w:rsidP="00B65561">
      <w:pPr>
        <w:ind w:firstLine="288"/>
        <w:jc w:val="both"/>
        <w:rPr>
          <w:rFonts w:eastAsia="DFKai-SB"/>
          <w:noProof/>
          <w:color w:val="FF0000"/>
          <w:lang w:eastAsia="zh-TW"/>
        </w:rPr>
      </w:pPr>
      <w:r w:rsidRPr="00180CBA">
        <w:rPr>
          <w:rFonts w:eastAsia="DFKai-SB"/>
          <w:noProof/>
          <w:color w:val="FF0000"/>
          <w:lang w:eastAsia="zh-TW"/>
        </w:rPr>
        <w:t xml:space="preserve">In </w:t>
      </w:r>
      <w:r w:rsidRPr="00180CBA">
        <w:rPr>
          <w:rFonts w:eastAsia="DFKai-SB" w:hint="eastAsia"/>
          <w:noProof/>
          <w:color w:val="FF0000"/>
          <w:lang w:eastAsia="zh-TW"/>
        </w:rPr>
        <w:t>Experiment</w:t>
      </w:r>
      <w:r w:rsidRPr="00180CBA">
        <w:rPr>
          <w:rFonts w:eastAsia="DFKai-SB"/>
          <w:noProof/>
          <w:color w:val="FF0000"/>
          <w:lang w:eastAsia="zh-TW"/>
        </w:rPr>
        <w:t xml:space="preserve"> 2, we adopt the PL-based AI-FML agent with 3-Patches mechanim. Fig. 9 shows the loss curve for each move between moves 1 to 20, moves 21 to 40, and moves 41 to 90, with 3-Patches learning mechanis after 1,000 epoches. We observe that the loss curve based MSE gets better results between move 41 to move 90. Fig. 10 (a), (b), (c) and (d) shows the loss curves for Global, 1-Patch, 2-Patches, and 3-Patches, respectively, after 1,000 epoches.</w:t>
      </w:r>
    </w:p>
    <w:p w14:paraId="3BDCEB4D" w14:textId="77777777" w:rsidR="00B65561" w:rsidRPr="00180CBA" w:rsidRDefault="00B65561" w:rsidP="00B65561">
      <w:pPr>
        <w:pStyle w:val="figurecaption"/>
        <w:numPr>
          <w:ilvl w:val="0"/>
          <w:numId w:val="0"/>
        </w:numPr>
        <w:ind w:left="360" w:hanging="360"/>
        <w:jc w:val="center"/>
        <w:rPr>
          <w:rFonts w:eastAsia="DFKai-SB"/>
          <w:color w:val="FF0000"/>
          <w:lang w:eastAsia="zh-TW"/>
        </w:rPr>
      </w:pPr>
      <w:r w:rsidRPr="00180CBA">
        <w:rPr>
          <w:rFonts w:eastAsia="DFKai-SB"/>
          <w:color w:val="FF0000"/>
          <w:lang w:eastAsia="zh-TW"/>
        </w:rPr>
        <w:drawing>
          <wp:inline distT="0" distB="0" distL="0" distR="0" wp14:anchorId="19E0A634" wp14:editId="5A54D80E">
            <wp:extent cx="3090672" cy="849826"/>
            <wp:effectExtent l="0" t="0" r="0" b="7620"/>
            <wp:docPr id="9" name="Picture 9">
              <a:extLst xmlns:a="http://schemas.openxmlformats.org/drawingml/2006/main">
                <a:ext uri="{FF2B5EF4-FFF2-40B4-BE49-F238E27FC236}">
                  <a16:creationId xmlns:a16="http://schemas.microsoft.com/office/drawing/2014/main" id="{E685E337-DA0A-5941-B3F3-8931B5E64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685E337-DA0A-5941-B3F3-8931B5E6400D}"/>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107871" cy="854555"/>
                    </a:xfrm>
                    <a:prstGeom prst="rect">
                      <a:avLst/>
                    </a:prstGeom>
                    <a:ln>
                      <a:noFill/>
                    </a:ln>
                    <a:extLst>
                      <a:ext uri="{53640926-AAD7-44D8-BBD7-CCE9431645EC}">
                        <a14:shadowObscured xmlns:a14="http://schemas.microsoft.com/office/drawing/2010/main"/>
                      </a:ext>
                    </a:extLst>
                  </pic:spPr>
                </pic:pic>
              </a:graphicData>
            </a:graphic>
          </wp:inline>
        </w:drawing>
      </w:r>
    </w:p>
    <w:p w14:paraId="253BBD58" w14:textId="77777777" w:rsidR="00B65561" w:rsidRPr="00180CBA" w:rsidRDefault="00B65561" w:rsidP="00B65561">
      <w:pPr>
        <w:pStyle w:val="figurecaption"/>
        <w:jc w:val="center"/>
        <w:rPr>
          <w:rFonts w:eastAsia="DFKai-SB"/>
          <w:color w:val="FF0000"/>
          <w:lang w:eastAsia="zh-TW"/>
        </w:rPr>
      </w:pPr>
      <w:r w:rsidRPr="00180CBA">
        <w:rPr>
          <w:rFonts w:eastAsia="DFKai-SB"/>
          <w:color w:val="FF0000"/>
          <w:lang w:eastAsia="zh-TW"/>
        </w:rPr>
        <w:t>MSE curve for each move with 3-Patches after 1,000 epoches</w:t>
      </w:r>
    </w:p>
    <w:tbl>
      <w:tblPr>
        <w:tblStyle w:val="TableGrid"/>
        <w:tblW w:w="5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2517"/>
      </w:tblGrid>
      <w:tr w:rsidR="00B65561" w:rsidRPr="007B1F11" w14:paraId="4CF6FB66" w14:textId="77777777" w:rsidTr="0006692B">
        <w:tc>
          <w:tcPr>
            <w:tcW w:w="2516" w:type="dxa"/>
          </w:tcPr>
          <w:p w14:paraId="7FDBA0AC" w14:textId="77777777" w:rsidR="00B65561" w:rsidRPr="007B1F11" w:rsidRDefault="00B65561" w:rsidP="0006692B">
            <w:pPr>
              <w:rPr>
                <w:rFonts w:eastAsia="DFKai-SB"/>
                <w:sz w:val="16"/>
              </w:rPr>
            </w:pPr>
            <w:r w:rsidRPr="007B1F11">
              <w:rPr>
                <w:rFonts w:eastAsia="DFKai-SB"/>
                <w:noProof/>
              </w:rPr>
              <w:drawing>
                <wp:inline distT="0" distB="0" distL="0" distR="0" wp14:anchorId="03F16FA6" wp14:editId="6054EF9F">
                  <wp:extent cx="1512000" cy="1008000"/>
                  <wp:effectExtent l="0" t="0" r="0" b="1905"/>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8-loss(glob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12000" cy="1008000"/>
                          </a:xfrm>
                          <a:prstGeom prst="rect">
                            <a:avLst/>
                          </a:prstGeom>
                        </pic:spPr>
                      </pic:pic>
                    </a:graphicData>
                  </a:graphic>
                </wp:inline>
              </w:drawing>
            </w:r>
          </w:p>
          <w:p w14:paraId="27AFE02B" w14:textId="77777777" w:rsidR="00B65561" w:rsidRPr="007B1F11" w:rsidRDefault="00B65561" w:rsidP="0006692B">
            <w:pPr>
              <w:rPr>
                <w:rFonts w:eastAsia="DFKai-SB"/>
                <w:sz w:val="16"/>
              </w:rPr>
            </w:pPr>
            <w:r w:rsidRPr="007B1F11">
              <w:rPr>
                <w:rFonts w:eastAsia="DFKai-SB"/>
                <w:sz w:val="16"/>
              </w:rPr>
              <w:t>(a)</w:t>
            </w:r>
          </w:p>
        </w:tc>
        <w:tc>
          <w:tcPr>
            <w:tcW w:w="2517" w:type="dxa"/>
          </w:tcPr>
          <w:p w14:paraId="2137AADD" w14:textId="77777777" w:rsidR="00B65561" w:rsidRPr="007B1F11" w:rsidRDefault="00B65561" w:rsidP="0006692B">
            <w:pPr>
              <w:rPr>
                <w:rFonts w:eastAsia="DFKai-SB"/>
                <w:sz w:val="16"/>
              </w:rPr>
            </w:pPr>
            <w:r w:rsidRPr="007B1F11">
              <w:rPr>
                <w:rFonts w:eastAsia="DFKai-SB"/>
                <w:noProof/>
              </w:rPr>
              <w:drawing>
                <wp:inline distT="0" distB="0" distL="0" distR="0" wp14:anchorId="35798912" wp14:editId="128C3702">
                  <wp:extent cx="1512000" cy="1008000"/>
                  <wp:effectExtent l="0" t="0" r="0" b="1905"/>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8-loss(p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12000" cy="1008000"/>
                          </a:xfrm>
                          <a:prstGeom prst="rect">
                            <a:avLst/>
                          </a:prstGeom>
                        </pic:spPr>
                      </pic:pic>
                    </a:graphicData>
                  </a:graphic>
                </wp:inline>
              </w:drawing>
            </w:r>
          </w:p>
          <w:p w14:paraId="6FA2A092" w14:textId="77777777" w:rsidR="00B65561" w:rsidRPr="007B1F11" w:rsidRDefault="00B65561" w:rsidP="0006692B">
            <w:pPr>
              <w:rPr>
                <w:rFonts w:eastAsia="DFKai-SB"/>
                <w:sz w:val="16"/>
              </w:rPr>
            </w:pPr>
            <w:r w:rsidRPr="007B1F11">
              <w:rPr>
                <w:rFonts w:eastAsia="DFKai-SB"/>
                <w:sz w:val="16"/>
              </w:rPr>
              <w:t>(b)</w:t>
            </w:r>
          </w:p>
        </w:tc>
      </w:tr>
      <w:tr w:rsidR="00B65561" w:rsidRPr="007B1F11" w14:paraId="108E1813" w14:textId="77777777" w:rsidTr="0006692B">
        <w:tc>
          <w:tcPr>
            <w:tcW w:w="2516" w:type="dxa"/>
          </w:tcPr>
          <w:p w14:paraId="3A17435C" w14:textId="77777777" w:rsidR="00B65561" w:rsidRDefault="00B65561" w:rsidP="0006692B">
            <w:pPr>
              <w:rPr>
                <w:rFonts w:eastAsia="DFKai-SB"/>
                <w:noProof/>
              </w:rPr>
            </w:pPr>
            <w:r w:rsidRPr="00E70E0D">
              <w:rPr>
                <w:rFonts w:eastAsia="DFKai-SB"/>
                <w:noProof/>
              </w:rPr>
              <w:drawing>
                <wp:inline distT="0" distB="0" distL="0" distR="0" wp14:anchorId="2826F56F" wp14:editId="79A27584">
                  <wp:extent cx="1512000" cy="1008000"/>
                  <wp:effectExtent l="0" t="0" r="0" b="1905"/>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p9-loss(p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12000" cy="1008000"/>
                          </a:xfrm>
                          <a:prstGeom prst="rect">
                            <a:avLst/>
                          </a:prstGeom>
                        </pic:spPr>
                      </pic:pic>
                    </a:graphicData>
                  </a:graphic>
                </wp:inline>
              </w:drawing>
            </w:r>
          </w:p>
          <w:p w14:paraId="297FE8F4" w14:textId="77777777" w:rsidR="00B65561" w:rsidRPr="007B1F11" w:rsidRDefault="00B65561" w:rsidP="0006692B">
            <w:pPr>
              <w:rPr>
                <w:rFonts w:eastAsia="DFKai-SB"/>
                <w:noProof/>
              </w:rPr>
            </w:pPr>
            <w:r w:rsidRPr="007245D7">
              <w:rPr>
                <w:rFonts w:eastAsia="DFKai-SB" w:hint="eastAsia"/>
                <w:noProof/>
                <w:sz w:val="16"/>
              </w:rPr>
              <w:t>(</w:t>
            </w:r>
            <w:r w:rsidRPr="007245D7">
              <w:rPr>
                <w:rFonts w:eastAsia="DFKai-SB"/>
                <w:noProof/>
                <w:sz w:val="16"/>
              </w:rPr>
              <w:t>c</w:t>
            </w:r>
            <w:r w:rsidRPr="007245D7">
              <w:rPr>
                <w:rFonts w:eastAsia="DFKai-SB" w:hint="eastAsia"/>
                <w:noProof/>
                <w:sz w:val="16"/>
              </w:rPr>
              <w:t>)</w:t>
            </w:r>
          </w:p>
        </w:tc>
        <w:tc>
          <w:tcPr>
            <w:tcW w:w="2517" w:type="dxa"/>
          </w:tcPr>
          <w:p w14:paraId="2B18ABE3" w14:textId="77777777" w:rsidR="00B65561" w:rsidRDefault="00B65561" w:rsidP="0006692B">
            <w:pPr>
              <w:rPr>
                <w:rFonts w:eastAsia="DFKai-SB"/>
                <w:noProof/>
              </w:rPr>
            </w:pPr>
            <w:r w:rsidRPr="00E70E0D">
              <w:rPr>
                <w:rFonts w:eastAsia="DFKai-SB"/>
                <w:noProof/>
              </w:rPr>
              <w:drawing>
                <wp:inline distT="0" distB="0" distL="0" distR="0" wp14:anchorId="6883531E" wp14:editId="1118A402">
                  <wp:extent cx="1512000" cy="1008000"/>
                  <wp:effectExtent l="0" t="0" r="0" b="1905"/>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p9-loss(p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12000" cy="1008000"/>
                          </a:xfrm>
                          <a:prstGeom prst="rect">
                            <a:avLst/>
                          </a:prstGeom>
                        </pic:spPr>
                      </pic:pic>
                    </a:graphicData>
                  </a:graphic>
                </wp:inline>
              </w:drawing>
            </w:r>
          </w:p>
          <w:p w14:paraId="6C86F5BC" w14:textId="77777777" w:rsidR="00B65561" w:rsidRPr="007B1F11" w:rsidRDefault="00B65561" w:rsidP="0006692B">
            <w:pPr>
              <w:rPr>
                <w:rFonts w:eastAsia="DFKai-SB"/>
                <w:noProof/>
              </w:rPr>
            </w:pPr>
            <w:r w:rsidRPr="007245D7">
              <w:rPr>
                <w:rFonts w:eastAsia="DFKai-SB" w:hint="eastAsia"/>
                <w:noProof/>
                <w:sz w:val="16"/>
              </w:rPr>
              <w:t>(</w:t>
            </w:r>
            <w:r>
              <w:rPr>
                <w:rFonts w:eastAsia="DFKai-SB"/>
                <w:noProof/>
                <w:sz w:val="16"/>
              </w:rPr>
              <w:t>d</w:t>
            </w:r>
            <w:r w:rsidRPr="007245D7">
              <w:rPr>
                <w:rFonts w:eastAsia="DFKai-SB" w:hint="eastAsia"/>
                <w:noProof/>
                <w:sz w:val="16"/>
              </w:rPr>
              <w:t>)</w:t>
            </w:r>
          </w:p>
        </w:tc>
      </w:tr>
    </w:tbl>
    <w:p w14:paraId="363E3E3C" w14:textId="77777777" w:rsidR="00B65561" w:rsidRPr="00180CBA" w:rsidRDefault="00B65561" w:rsidP="00B65561">
      <w:pPr>
        <w:pStyle w:val="figurecaption"/>
        <w:jc w:val="center"/>
        <w:rPr>
          <w:rFonts w:eastAsia="DFKai-SB"/>
          <w:color w:val="FF0000"/>
          <w:lang w:eastAsia="zh-TW"/>
        </w:rPr>
      </w:pPr>
      <w:r w:rsidRPr="00180CBA">
        <w:rPr>
          <w:rFonts w:eastAsia="DFKai-SB"/>
          <w:color w:val="FF0000"/>
          <w:lang w:eastAsia="zh-TW"/>
        </w:rPr>
        <w:t>loss curves for Global, 1-Patch, 2-Patches, and 3-Patches, respectively, after 1,000 epoches</w:t>
      </w:r>
    </w:p>
    <w:p w14:paraId="0CE65985" w14:textId="77777777" w:rsidR="00B65561" w:rsidRPr="00244AA3" w:rsidRDefault="00B65561" w:rsidP="00B65561">
      <w:pPr>
        <w:pStyle w:val="Heading1"/>
        <w:ind w:firstLine="0"/>
        <w:rPr>
          <w:color w:val="FF0000"/>
        </w:rPr>
      </w:pPr>
      <w:r w:rsidRPr="00244AA3">
        <w:rPr>
          <w:color w:val="FF0000"/>
        </w:rPr>
        <w:t>Conclusions and Discussions</w:t>
      </w:r>
    </w:p>
    <w:p w14:paraId="7C04EEFF" w14:textId="77777777" w:rsidR="00B65561" w:rsidRPr="00244AA3" w:rsidRDefault="00B65561" w:rsidP="00B65561">
      <w:pPr>
        <w:pStyle w:val="NormalIndent"/>
        <w:ind w:left="0" w:firstLine="480"/>
        <w:jc w:val="both"/>
        <w:rPr>
          <w:color w:val="FF0000"/>
          <w:sz w:val="20"/>
          <w:lang w:val="x-none"/>
        </w:rPr>
      </w:pPr>
      <w:r w:rsidRPr="00244AA3">
        <w:rPr>
          <w:color w:val="FF0000"/>
          <w:sz w:val="20"/>
        </w:rPr>
        <w:t xml:space="preserve">The AI-FML agent with patch learning mechanism for robotic game of Go applications is presented in this paper. </w:t>
      </w:r>
      <w:r w:rsidRPr="00244AA3">
        <w:rPr>
          <w:rFonts w:eastAsia="DFKai-SB"/>
          <w:iCs/>
          <w:color w:val="FF0000"/>
          <w:sz w:val="20"/>
        </w:rPr>
        <w:t>Various patch learning (PL) models including, PL with global model, 1-patch, 2-paches, or 3-patches model for each identified patch, are performed in the experiments. In addition, PL can be implemented using AI-FML agent for robotic applications. We adopt the Google DeepMind Master 60 games to be the training data and testing data set. The experimental results show the AI-FML agent with patch learning can improve the performance of regression for robotic game of Go applications.</w:t>
      </w:r>
    </w:p>
    <w:p w14:paraId="66FCDA19" w14:textId="77777777" w:rsidR="00B65561" w:rsidRPr="00B65561" w:rsidRDefault="00B65561" w:rsidP="008A4AD7">
      <w:pPr>
        <w:pStyle w:val="figurecaption"/>
        <w:numPr>
          <w:ilvl w:val="0"/>
          <w:numId w:val="0"/>
        </w:numPr>
        <w:rPr>
          <w:rFonts w:eastAsia="DFKai-SB"/>
          <w:color w:val="7030A0"/>
          <w:sz w:val="20"/>
          <w:lang w:val="x-none" w:eastAsia="zh-TW"/>
        </w:rPr>
      </w:pPr>
    </w:p>
    <w:p w14:paraId="032169C6" w14:textId="22AFA7EF" w:rsidR="0080791D" w:rsidRPr="007B1F11" w:rsidRDefault="0080791D" w:rsidP="0080791D">
      <w:pPr>
        <w:pStyle w:val="Heading5"/>
      </w:pPr>
      <w:r w:rsidRPr="007B1F11">
        <w:t>Acknowledgment</w:t>
      </w:r>
    </w:p>
    <w:p w14:paraId="33E385E8" w14:textId="47CA3D03" w:rsidR="00575BCA" w:rsidRPr="007B1F11" w:rsidRDefault="0080791D" w:rsidP="001A42EA">
      <w:pPr>
        <w:pStyle w:val="BodyText"/>
      </w:pPr>
      <w:r w:rsidRPr="007B1F11">
        <w:t xml:space="preserve">The </w:t>
      </w:r>
    </w:p>
    <w:p w14:paraId="416F29AA" w14:textId="111B5047" w:rsidR="009303D9" w:rsidRPr="007B1F11" w:rsidRDefault="009303D9" w:rsidP="003476F8">
      <w:pPr>
        <w:pStyle w:val="Heading5"/>
      </w:pPr>
      <w:r w:rsidRPr="007B1F11">
        <w:t>References</w:t>
      </w:r>
    </w:p>
    <w:p w14:paraId="2CFA8D27" w14:textId="77777777" w:rsidR="009F56BC" w:rsidRDefault="009F56BC" w:rsidP="009F56BC">
      <w:pPr>
        <w:pStyle w:val="references"/>
      </w:pPr>
      <w:r>
        <w:rPr>
          <w:rFonts w:hint="eastAsia"/>
          <w:lang w:eastAsia="zh-TW"/>
        </w:rPr>
        <w:t xml:space="preserve">D. </w:t>
      </w:r>
      <w:r>
        <w:rPr>
          <w:lang w:eastAsia="zh-TW"/>
        </w:rPr>
        <w:t xml:space="preserve">Wu and J. M. Mendel, “Patch learning,” </w:t>
      </w:r>
      <w:r w:rsidRPr="00F2139C">
        <w:rPr>
          <w:i/>
          <w:lang w:eastAsia="zh-TW"/>
        </w:rPr>
        <w:t>IEEE Transactions on Fuzzy Systems</w:t>
      </w:r>
      <w:r>
        <w:rPr>
          <w:lang w:eastAsia="zh-TW"/>
        </w:rPr>
        <w:t xml:space="preserve">, Jul. 2019. (DOI: </w:t>
      </w:r>
      <w:r w:rsidRPr="004E1A10">
        <w:rPr>
          <w:rFonts w:eastAsiaTheme="minorEastAsia"/>
          <w:lang w:eastAsia="zh-TW"/>
        </w:rPr>
        <w:t>10.1109/TFUZZ.2019.2930022</w:t>
      </w:r>
      <w:r>
        <w:rPr>
          <w:rFonts w:eastAsiaTheme="minorEastAsia"/>
          <w:lang w:eastAsia="zh-TW"/>
        </w:rPr>
        <w:t>)</w:t>
      </w:r>
    </w:p>
    <w:p w14:paraId="2305DC40" w14:textId="77777777" w:rsidR="009F56BC" w:rsidRDefault="009F56BC" w:rsidP="009F56BC">
      <w:pPr>
        <w:pStyle w:val="references"/>
      </w:pPr>
      <w:r>
        <w:rPr>
          <w:rFonts w:eastAsiaTheme="minorEastAsia" w:hint="eastAsia"/>
          <w:lang w:eastAsia="zh-TW"/>
        </w:rPr>
        <w:t xml:space="preserve">J. M. Mendel, </w:t>
      </w:r>
      <w:r>
        <w:rPr>
          <w:rFonts w:eastAsiaTheme="minorEastAsia"/>
          <w:lang w:eastAsia="zh-TW"/>
        </w:rPr>
        <w:t xml:space="preserve">“Adaptive variable-structure basis function expansions: Candidates for machine learning,” </w:t>
      </w:r>
      <w:r w:rsidRPr="000C713C">
        <w:rPr>
          <w:rFonts w:eastAsiaTheme="minorEastAsia"/>
          <w:i/>
          <w:lang w:eastAsia="zh-TW"/>
        </w:rPr>
        <w:t>Information Science</w:t>
      </w:r>
      <w:r>
        <w:rPr>
          <w:rFonts w:eastAsiaTheme="minorEastAsia"/>
          <w:lang w:eastAsia="zh-TW"/>
        </w:rPr>
        <w:t>, vol. 496, pp. 124-149, 2019.</w:t>
      </w:r>
    </w:p>
    <w:p w14:paraId="32DF36E0" w14:textId="77777777" w:rsidR="009F56BC" w:rsidRPr="007E652F" w:rsidRDefault="009F56BC" w:rsidP="009F56BC">
      <w:pPr>
        <w:pStyle w:val="references"/>
        <w:rPr>
          <w:rFonts w:eastAsiaTheme="minorEastAsia"/>
          <w:lang w:eastAsia="zh-TW"/>
        </w:rPr>
      </w:pPr>
      <w:r w:rsidRPr="007E652F">
        <w:rPr>
          <w:rFonts w:eastAsiaTheme="minorEastAsia"/>
          <w:lang w:eastAsia="zh-TW"/>
        </w:rPr>
        <w:t>C. S. Lee, Y. L. Tsai, M. H. Wang, W. K. Ku</w:t>
      </w:r>
      <w:r>
        <w:rPr>
          <w:rFonts w:eastAsiaTheme="minorEastAsia"/>
          <w:lang w:eastAsia="zh-TW"/>
        </w:rPr>
        <w:t>an, Z. H. Ciou, and N. Kubota, “</w:t>
      </w:r>
      <w:r w:rsidRPr="007E652F">
        <w:rPr>
          <w:rFonts w:eastAsiaTheme="minorEastAsia"/>
          <w:lang w:eastAsia="zh-TW"/>
        </w:rPr>
        <w:t>AI-FML agent for robotic game of Go and AIoT real-</w:t>
      </w:r>
      <w:r>
        <w:rPr>
          <w:rFonts w:eastAsiaTheme="minorEastAsia"/>
          <w:lang w:eastAsia="zh-TW"/>
        </w:rPr>
        <w:t>world co-learning applications,”</w:t>
      </w:r>
      <w:r w:rsidRPr="007E652F">
        <w:rPr>
          <w:rFonts w:eastAsiaTheme="minorEastAsia"/>
          <w:lang w:eastAsia="zh-TW"/>
        </w:rPr>
        <w:t xml:space="preserve"> </w:t>
      </w:r>
      <w:r w:rsidRPr="00CD1EB3">
        <w:rPr>
          <w:rFonts w:eastAsiaTheme="minorEastAsia"/>
          <w:i/>
          <w:lang w:eastAsia="zh-TW"/>
        </w:rPr>
        <w:t xml:space="preserve">2020 World Congress on Computational Intelligence </w:t>
      </w:r>
      <w:r w:rsidRPr="007E652F">
        <w:rPr>
          <w:rFonts w:eastAsiaTheme="minorEastAsia"/>
          <w:lang w:eastAsia="zh-TW"/>
        </w:rPr>
        <w:t>(</w:t>
      </w:r>
      <w:r w:rsidRPr="00CD1EB3">
        <w:rPr>
          <w:rFonts w:eastAsiaTheme="minorEastAsia"/>
          <w:i/>
          <w:lang w:eastAsia="zh-TW"/>
        </w:rPr>
        <w:t>IEEE WCCI 2020</w:t>
      </w:r>
      <w:r w:rsidRPr="007E652F">
        <w:rPr>
          <w:rFonts w:eastAsiaTheme="minorEastAsia"/>
          <w:lang w:eastAsia="zh-TW"/>
        </w:rPr>
        <w:t>), Glasgow, Scotland, UK, Jul. 19-24, 2020. (Accepted)</w:t>
      </w:r>
    </w:p>
    <w:p w14:paraId="38490EFC" w14:textId="77777777" w:rsidR="009F56BC" w:rsidRDefault="009F56BC" w:rsidP="009F56BC">
      <w:pPr>
        <w:pStyle w:val="references"/>
        <w:ind w:left="354" w:hanging="354"/>
      </w:pPr>
      <w:r w:rsidRPr="00EE0E9F">
        <w:rPr>
          <w:rFonts w:eastAsia="DFKai-SB"/>
          <w:szCs w:val="18"/>
          <w:shd w:val="clear" w:color="auto" w:fill="FFFFFF"/>
        </w:rPr>
        <w:t xml:space="preserve">D. Silver, A. Huang, C. J.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w:t>
      </w:r>
      <w:r w:rsidRPr="00EE0E9F">
        <w:rPr>
          <w:rFonts w:eastAsia="DFKai-SB"/>
          <w:i/>
          <w:szCs w:val="18"/>
          <w:shd w:val="clear" w:color="auto" w:fill="FFFFFF"/>
        </w:rPr>
        <w:t>Nature</w:t>
      </w:r>
      <w:r w:rsidRPr="00EE0E9F">
        <w:rPr>
          <w:rFonts w:eastAsia="DFKai-SB"/>
          <w:szCs w:val="18"/>
          <w:shd w:val="clear" w:color="auto" w:fill="FFFFFF"/>
        </w:rPr>
        <w:t>, vol. 529, pp. 484–489, Jan. 2016</w:t>
      </w:r>
      <w:r>
        <w:rPr>
          <w:rFonts w:eastAsia="DFKai-SB"/>
          <w:szCs w:val="18"/>
          <w:shd w:val="clear" w:color="auto" w:fill="FFFFFF"/>
        </w:rPr>
        <w:t>.</w:t>
      </w:r>
    </w:p>
    <w:p w14:paraId="65D0AAB1" w14:textId="77777777" w:rsidR="009F56BC" w:rsidRDefault="009F56BC" w:rsidP="009F56BC">
      <w:pPr>
        <w:pStyle w:val="references"/>
        <w:ind w:left="354" w:hanging="354"/>
      </w:pPr>
      <w:r>
        <w:t xml:space="preserve">C. S. Lee, M. H. Wang, L. W. Ko, Y. Hsiu Lee, H. Ohashi, N. Kubota, Y. Nojima, and S. F. Su, </w:t>
      </w:r>
      <w:r w:rsidRPr="000D3C7E">
        <w:rPr>
          <w:rFonts w:eastAsia="DFKai-SB"/>
          <w:szCs w:val="18"/>
          <w:shd w:val="clear" w:color="auto" w:fill="FFFFFF"/>
        </w:rPr>
        <w:t>“</w:t>
      </w:r>
      <w:r>
        <w:t xml:space="preserve">Human intelligence meets smart machine: a special event at the IEEE International Conference on Systems, Man, and Cybernetics 2018,” </w:t>
      </w:r>
      <w:r w:rsidRPr="000D3C7E">
        <w:rPr>
          <w:i/>
        </w:rPr>
        <w:t>IEEE Systems, Man, and Cybernetics Magazine</w:t>
      </w:r>
      <w:r>
        <w:t>, vol. 6, no. 1, pp. 23-31, Jan. 2020.</w:t>
      </w:r>
    </w:p>
    <w:p w14:paraId="11313DA4" w14:textId="77777777" w:rsidR="009F56BC" w:rsidRDefault="009F56BC" w:rsidP="009F56BC">
      <w:pPr>
        <w:pStyle w:val="references"/>
        <w:ind w:left="354" w:hanging="354"/>
      </w:pPr>
      <w:r>
        <w:t xml:space="preserve">C. S. Lee, M. H. Wang, Y. L. Tsai, L. W. Ko, B. Y. Tsai, P. H. Hung, L. A. Lin, and N. Kubota, </w:t>
      </w:r>
      <w:r w:rsidRPr="000D3C7E">
        <w:rPr>
          <w:rFonts w:eastAsia="DFKai-SB"/>
          <w:szCs w:val="18"/>
          <w:shd w:val="clear" w:color="auto" w:fill="FFFFFF"/>
        </w:rPr>
        <w:t>“</w:t>
      </w:r>
      <w:r>
        <w:t>Intelligent agent for real-world applications on robotic edutainment and humanized co-learning,</w:t>
      </w:r>
      <w:r w:rsidRPr="000D3C7E">
        <w:rPr>
          <w:rFonts w:eastAsia="DFKai-SB"/>
          <w:szCs w:val="18"/>
          <w:shd w:val="clear" w:color="auto" w:fill="FFFFFF"/>
        </w:rPr>
        <w:t>”</w:t>
      </w:r>
      <w:r>
        <w:t xml:space="preserve"> </w:t>
      </w:r>
      <w:r w:rsidRPr="000D3C7E">
        <w:rPr>
          <w:i/>
        </w:rPr>
        <w:t>Journal of Ambient Intelligence and Humanized Computing</w:t>
      </w:r>
      <w:r>
        <w:t>, 2019. (DOI: 10.1007/s12652-019-01454-4).</w:t>
      </w:r>
    </w:p>
    <w:p w14:paraId="2916814A" w14:textId="77777777" w:rsidR="009F56BC" w:rsidRDefault="009F56BC" w:rsidP="009F56BC">
      <w:pPr>
        <w:pStyle w:val="references"/>
      </w:pPr>
      <w:r>
        <w:t>C. S. Lee, M. H. Wang, L. W. Ko, N. Kubota, L. A. Lin, S. Kitaoka, Y. T Wang, and S. F. Su, “Human and smart machine co-learning: brain-computer interaction at the 2017 IEEE International Conference on Systems, Man, and Cybernetics,”</w:t>
      </w:r>
      <w:r w:rsidRPr="00554775">
        <w:rPr>
          <w:i/>
        </w:rPr>
        <w:t xml:space="preserve"> IEEE Systems, Man, and Cybernetics Magazine</w:t>
      </w:r>
      <w:r>
        <w:t>, vol. 4, no. 2, pp. 6-13, Apr. 2018.</w:t>
      </w:r>
    </w:p>
    <w:p w14:paraId="5F6ABD03" w14:textId="77777777" w:rsidR="009F56BC" w:rsidRDefault="009F56BC" w:rsidP="009F56BC">
      <w:pPr>
        <w:pStyle w:val="references"/>
      </w:pPr>
      <w:r>
        <w:t xml:space="preserve">C. S. Lee, M. H. Wang, S. C. Yang, P. H. Hung, S. W. Lin, N. Shuo, N. Kubota, C. H. Chou, P. C. Chou, and C. H. Kao, “FML-based dynamic assessment agent for human-machine cooperative system on game of Go,” </w:t>
      </w:r>
      <w:r w:rsidRPr="006B31B5">
        <w:rPr>
          <w:i/>
        </w:rPr>
        <w:t>International Journal of Uncertainty, Fuzziness and Knowledge-Based Systems</w:t>
      </w:r>
      <w:r>
        <w:t>, vol. 25, no. 5, pp. 677-705, 2017.</w:t>
      </w:r>
    </w:p>
    <w:p w14:paraId="4F2DD96A" w14:textId="0712D4BC" w:rsidR="009F56BC" w:rsidRDefault="00774715" w:rsidP="00F06147">
      <w:pPr>
        <w:pStyle w:val="references"/>
      </w:pPr>
      <w:r>
        <w:rPr>
          <w:rFonts w:eastAsiaTheme="minorEastAsia" w:hint="eastAsia"/>
          <w:lang w:eastAsia="zh-TW"/>
        </w:rPr>
        <w:t>J. Castanon</w:t>
      </w:r>
      <w:r>
        <w:rPr>
          <w:rFonts w:eastAsiaTheme="minorEastAsia"/>
          <w:lang w:eastAsia="zh-TW"/>
        </w:rPr>
        <w:t xml:space="preserve">, “10 machine learning methods that every data scientist should know,” </w:t>
      </w:r>
      <w:r>
        <w:t>May 2019</w:t>
      </w:r>
      <w:r w:rsidRPr="00277E6B">
        <w:t xml:space="preserve">, [Online] Available: </w:t>
      </w:r>
      <w:hyperlink r:id="rId30" w:history="1">
        <w:r w:rsidRPr="00997FFC">
          <w:rPr>
            <w:rStyle w:val="Hyperlink"/>
            <w:color w:val="auto"/>
            <w:u w:val="none"/>
          </w:rPr>
          <w:t>https://towardsdatascience.com/10-machine-learning-methods-that-every-data-scientist-should-know-3cc96e0eeee9</w:t>
        </w:r>
      </w:hyperlink>
      <w:r w:rsidRPr="00997FFC">
        <w:t>.</w:t>
      </w:r>
    </w:p>
    <w:p w14:paraId="69958072" w14:textId="1EBB9739" w:rsidR="003B09E0" w:rsidRPr="001D317A" w:rsidRDefault="003B09E0" w:rsidP="003B09E0">
      <w:pPr>
        <w:pStyle w:val="references"/>
        <w:rPr>
          <w:rFonts w:eastAsiaTheme="minorEastAsia"/>
          <w:lang w:eastAsia="zh-TW"/>
        </w:rPr>
      </w:pPr>
    </w:p>
    <w:p w14:paraId="276D92EC" w14:textId="2DEAAB55" w:rsidR="003B09E0" w:rsidRPr="001D317A" w:rsidRDefault="003B09E0" w:rsidP="003B09E0">
      <w:pPr>
        <w:pStyle w:val="references"/>
        <w:rPr>
          <w:rFonts w:eastAsiaTheme="minorEastAsia"/>
          <w:lang w:eastAsia="zh-TW"/>
        </w:rPr>
      </w:pPr>
    </w:p>
    <w:p w14:paraId="3DC0B544" w14:textId="7DE12B6B" w:rsidR="00F06147" w:rsidRDefault="00EE4BB9" w:rsidP="00CB4DFB">
      <w:pPr>
        <w:pStyle w:val="references"/>
      </w:pPr>
      <w:r>
        <w:t xml:space="preserve">J. </w:t>
      </w:r>
      <w:r w:rsidR="00A54F1B">
        <w:t>S. R. Jang, “</w:t>
      </w:r>
      <w:r w:rsidR="00F06147" w:rsidRPr="007B1F11">
        <w:t>ANFIS: Adaptive-Network-based Fuzzy Inference Syste</w:t>
      </w:r>
      <w:r w:rsidR="00A54F1B">
        <w:t>ms,”</w:t>
      </w:r>
      <w:r w:rsidR="00F06147" w:rsidRPr="007B1F11">
        <w:t xml:space="preserve"> </w:t>
      </w:r>
      <w:r w:rsidR="00A54F1B">
        <w:rPr>
          <w:i/>
        </w:rPr>
        <w:t>IEEE Transaction</w:t>
      </w:r>
      <w:r w:rsidR="00F06147" w:rsidRPr="00A54F1B">
        <w:rPr>
          <w:i/>
        </w:rPr>
        <w:t xml:space="preserve"> on Systems, Man, and Cybernetics</w:t>
      </w:r>
      <w:r w:rsidR="00F06147" w:rsidRPr="007B1F11">
        <w:t>, vol. 23, pp. 665-685, May 1993.</w:t>
      </w:r>
    </w:p>
    <w:p w14:paraId="424BA8BF" w14:textId="3927F7CC" w:rsidR="00F317E9" w:rsidRPr="002F3F65" w:rsidRDefault="00232917" w:rsidP="00261EBC">
      <w:pPr>
        <w:pStyle w:val="references"/>
      </w:pPr>
      <w:r>
        <w:t xml:space="preserve">Wikipedia, </w:t>
      </w:r>
      <w:r w:rsidR="00261EBC">
        <w:t>“</w:t>
      </w:r>
      <w:r w:rsidR="00261EBC" w:rsidRPr="00261EBC">
        <w:t>Adaptive neuro fuzzy inference system</w:t>
      </w:r>
      <w:r w:rsidR="00261EBC">
        <w:t xml:space="preserve">,” </w:t>
      </w:r>
      <w:r>
        <w:t xml:space="preserve">2020 [Online] Available: </w:t>
      </w:r>
      <w:hyperlink r:id="rId31" w:history="1">
        <w:r w:rsidR="00F55564" w:rsidRPr="002F3F65">
          <w:rPr>
            <w:rStyle w:val="Hyperlink"/>
            <w:color w:val="auto"/>
            <w:u w:val="none"/>
          </w:rPr>
          <w:t>https://en.wikipedia.org/wiki/Adaptive_neuro_fuzzy_inference_system</w:t>
        </w:r>
      </w:hyperlink>
      <w:r w:rsidR="002F3F65">
        <w:t>.</w:t>
      </w:r>
    </w:p>
    <w:p w14:paraId="24F6BE82" w14:textId="369F288A" w:rsidR="00F06147" w:rsidRPr="007B1F11" w:rsidRDefault="00F06147" w:rsidP="00F06147">
      <w:pPr>
        <w:pStyle w:val="references"/>
      </w:pPr>
      <w:r w:rsidRPr="007B1F11">
        <w:t>P. Jagtap and G. N. Pillai, “Comparison of extreme-ANFIS and ANFIS networks for regression problems,” 2014 IEEE International Advance Computing Conference (IACC), Gurgaon, 2014, pp. 1190-1194, doi: 10.1109/IAdCC.2014.6779496.</w:t>
      </w:r>
    </w:p>
    <w:p w14:paraId="12E310A6" w14:textId="2E16E02A" w:rsidR="00F06147" w:rsidRPr="007B1F11" w:rsidRDefault="00F06147" w:rsidP="00F06147">
      <w:pPr>
        <w:pStyle w:val="references"/>
      </w:pPr>
      <w:r w:rsidRPr="007B1F11">
        <w:t>T. G. Ling, M. F. Rahmat and A. R. Husain, “ANFIS modeling and Direct ANFIS Inverse control of an Electro-Hydraulic Actuator system,” 2013 IEEE 8th Conference on Industrial Electronics and Applications (ICIEA), Melbourne, VIC, 2013, pp. 370-375, doi: 10.1109/ICIEA.2013.6566397.</w:t>
      </w:r>
    </w:p>
    <w:p w14:paraId="7FA322DF" w14:textId="4A23DD53" w:rsidR="009303D9" w:rsidRPr="007B1F11" w:rsidRDefault="009303D9" w:rsidP="00753BF6">
      <w:pPr>
        <w:pStyle w:val="references"/>
        <w:numPr>
          <w:ilvl w:val="0"/>
          <w:numId w:val="0"/>
        </w:numPr>
        <w:ind w:left="360" w:hanging="360"/>
        <w:rPr>
          <w:rFonts w:eastAsia="SimSun"/>
          <w:b/>
          <w:noProof w:val="0"/>
          <w:color w:val="FF0000"/>
          <w:spacing w:val="-1"/>
          <w:sz w:val="20"/>
          <w:szCs w:val="20"/>
          <w:lang w:val="x-none" w:eastAsia="x-none"/>
        </w:rPr>
        <w:sectPr w:rsidR="009303D9" w:rsidRPr="007B1F11" w:rsidSect="00C919A4">
          <w:type w:val="continuous"/>
          <w:pgSz w:w="12240" w:h="15840" w:code="1"/>
          <w:pgMar w:top="1080" w:right="907" w:bottom="1440" w:left="907" w:header="720" w:footer="720" w:gutter="0"/>
          <w:cols w:num="2" w:space="360"/>
          <w:docGrid w:linePitch="360"/>
        </w:sectPr>
      </w:pPr>
    </w:p>
    <w:p w14:paraId="307DC537" w14:textId="77777777" w:rsidR="009303D9" w:rsidRPr="007B1F11" w:rsidRDefault="009303D9" w:rsidP="00753BF6">
      <w:pPr>
        <w:jc w:val="both"/>
        <w:rPr>
          <w:color w:val="FF0000"/>
        </w:rPr>
      </w:pPr>
    </w:p>
    <w:sectPr w:rsidR="009303D9" w:rsidRPr="007B1F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717D4" w14:textId="77777777" w:rsidR="009A3BC6" w:rsidRDefault="009A3BC6" w:rsidP="001A3B3D">
      <w:r>
        <w:separator/>
      </w:r>
    </w:p>
  </w:endnote>
  <w:endnote w:type="continuationSeparator" w:id="0">
    <w:p w14:paraId="4418620B" w14:textId="77777777" w:rsidR="009A3BC6" w:rsidRDefault="009A3B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DFKai-SB">
    <w:altName w:val="Microsoft YaHei"/>
    <w:panose1 w:val="020B0604020202020204"/>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06AD7" w14:textId="77777777" w:rsidR="008D2884" w:rsidRPr="007B1F11" w:rsidRDefault="008D2884" w:rsidP="008D2884">
    <w:pPr>
      <w:pStyle w:val="sponsors"/>
      <w:framePr w:w="5089" w:wrap="auto" w:vAnchor="page" w:hAnchor="page" w:x="868" w:y="14401"/>
      <w:ind w:firstLine="289"/>
    </w:pPr>
    <w:r w:rsidRPr="007B1F11">
      <w:rPr>
        <w:color w:val="000000"/>
        <w:sz w:val="14"/>
        <w:szCs w:val="15"/>
        <w:lang w:eastAsia="zh-TW"/>
      </w:rPr>
      <w:t>The authors would like to thank the financially support sponsored by the Ministry of Science and Technology of Taiwan under the grants MOST 108-2218-E-024-001.</w:t>
    </w:r>
  </w:p>
  <w:p w14:paraId="7778FF3A" w14:textId="5799AD4E" w:rsidR="00AD4400" w:rsidRPr="006F6D3D" w:rsidRDefault="00AD440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04C54" w14:textId="77777777" w:rsidR="009A3BC6" w:rsidRDefault="009A3BC6" w:rsidP="001A3B3D">
      <w:r>
        <w:separator/>
      </w:r>
    </w:p>
  </w:footnote>
  <w:footnote w:type="continuationSeparator" w:id="0">
    <w:p w14:paraId="5845A106" w14:textId="77777777" w:rsidR="009A3BC6" w:rsidRDefault="009A3BC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6DE163D"/>
    <w:multiLevelType w:val="multilevel"/>
    <w:tmpl w:val="89DEA6FE"/>
    <w:lvl w:ilvl="0">
      <w:start w:val="1"/>
      <w:numFmt w:val="decimal"/>
      <w:lvlText w:val="Step %1:"/>
      <w:lvlJc w:val="left"/>
      <w:pPr>
        <w:ind w:left="425" w:hanging="425"/>
      </w:pPr>
      <w:rPr>
        <w:rFonts w:ascii="Times New Roman" w:eastAsia="PMingLiU" w:hAnsi="Times New Roman" w:hint="default"/>
        <w:b/>
        <w:i w:val="0"/>
        <w:sz w:val="18"/>
      </w:rPr>
    </w:lvl>
    <w:lvl w:ilvl="1">
      <w:start w:val="1"/>
      <w:numFmt w:val="decimal"/>
      <w:lvlText w:val="Step %1.%2:"/>
      <w:lvlJc w:val="left"/>
      <w:pPr>
        <w:ind w:left="992" w:hanging="567"/>
      </w:pPr>
      <w:rPr>
        <w:rFonts w:ascii="Times New Roman" w:hAnsi="Times New Roman" w:hint="default"/>
        <w:b/>
        <w:i w:val="0"/>
        <w:sz w:val="18"/>
      </w:rPr>
    </w:lvl>
    <w:lvl w:ilvl="2">
      <w:start w:val="1"/>
      <w:numFmt w:val="decimal"/>
      <w:lvlText w:val="Step %1.%2.%3:"/>
      <w:lvlJc w:val="left"/>
      <w:pPr>
        <w:ind w:left="1418" w:hanging="567"/>
      </w:pPr>
      <w:rPr>
        <w:rFonts w:ascii="Times New Roman" w:hAnsi="Times New Roman" w:hint="default"/>
        <w:b/>
        <w:i w:val="0"/>
        <w:sz w:val="20"/>
      </w:rPr>
    </w:lvl>
    <w:lvl w:ilvl="3">
      <w:start w:val="1"/>
      <w:numFmt w:val="decimal"/>
      <w:lvlText w:val="Step %1.%2.%3.%4:"/>
      <w:lvlJc w:val="left"/>
      <w:pPr>
        <w:ind w:left="1984" w:hanging="708"/>
      </w:pPr>
      <w:rPr>
        <w:rFonts w:ascii="Times New Roman" w:hAnsi="Times New Roman" w:hint="default"/>
        <w:b/>
        <w:i w:val="0"/>
        <w:sz w:val="2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1944336"/>
    <w:multiLevelType w:val="multilevel"/>
    <w:tmpl w:val="62E8F5C4"/>
    <w:lvl w:ilvl="0">
      <w:start w:val="1"/>
      <w:numFmt w:val="decimal"/>
      <w:lvlText w:val="Step %1:"/>
      <w:lvlJc w:val="left"/>
      <w:pPr>
        <w:ind w:left="425" w:hanging="425"/>
      </w:pPr>
      <w:rPr>
        <w:rFonts w:ascii="Times New Roman" w:eastAsia="PMingLiU" w:hAnsi="Times New Roman" w:hint="default"/>
        <w:b/>
        <w:i w:val="0"/>
        <w:sz w:val="18"/>
      </w:rPr>
    </w:lvl>
    <w:lvl w:ilvl="1">
      <w:start w:val="1"/>
      <w:numFmt w:val="decimal"/>
      <w:lvlText w:val="Step %1.%2:"/>
      <w:lvlJc w:val="left"/>
      <w:pPr>
        <w:ind w:left="992" w:hanging="567"/>
      </w:pPr>
      <w:rPr>
        <w:rFonts w:ascii="Times New Roman" w:hAnsi="Times New Roman" w:hint="default"/>
        <w:b/>
        <w:i w:val="0"/>
        <w:sz w:val="18"/>
      </w:rPr>
    </w:lvl>
    <w:lvl w:ilvl="2">
      <w:start w:val="1"/>
      <w:numFmt w:val="decimal"/>
      <w:lvlText w:val="Step %1.%2.%3:"/>
      <w:lvlJc w:val="left"/>
      <w:pPr>
        <w:ind w:left="1418" w:hanging="567"/>
      </w:pPr>
      <w:rPr>
        <w:rFonts w:ascii="Times New Roman" w:hAnsi="Times New Roman" w:hint="default"/>
        <w:b/>
        <w:i w:val="0"/>
        <w:sz w:val="18"/>
      </w:rPr>
    </w:lvl>
    <w:lvl w:ilvl="3">
      <w:start w:val="1"/>
      <w:numFmt w:val="decimal"/>
      <w:lvlText w:val="Step %1.%2.%3.%4:"/>
      <w:lvlJc w:val="left"/>
      <w:pPr>
        <w:ind w:left="1984" w:hanging="708"/>
      </w:pPr>
      <w:rPr>
        <w:rFonts w:ascii="Times New Roman" w:hAnsi="Times New Roman" w:hint="default"/>
        <w:b/>
        <w:i w:val="0"/>
        <w:sz w:val="2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0"/>
  </w:num>
  <w:num w:numId="4">
    <w:abstractNumId w:val="3"/>
  </w:num>
  <w:num w:numId="5">
    <w:abstractNumId w:val="5"/>
  </w:num>
  <w:num w:numId="6">
    <w:abstractNumId w:val="8"/>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 w:numId="11">
    <w:abstractNumId w:val="8"/>
  </w:num>
  <w:num w:numId="12">
    <w:abstractNumId w:val="7"/>
  </w:num>
  <w:num w:numId="13">
    <w:abstractNumId w:val="7"/>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90"/>
    <w:rsid w:val="00001D21"/>
    <w:rsid w:val="00002279"/>
    <w:rsid w:val="00002622"/>
    <w:rsid w:val="000038F4"/>
    <w:rsid w:val="000057EE"/>
    <w:rsid w:val="000060AF"/>
    <w:rsid w:val="00007A4D"/>
    <w:rsid w:val="00007C4C"/>
    <w:rsid w:val="00010D5B"/>
    <w:rsid w:val="00015BB0"/>
    <w:rsid w:val="00015DA7"/>
    <w:rsid w:val="00017C7B"/>
    <w:rsid w:val="00023B45"/>
    <w:rsid w:val="00023F66"/>
    <w:rsid w:val="00025261"/>
    <w:rsid w:val="000257B8"/>
    <w:rsid w:val="00027497"/>
    <w:rsid w:val="00030A7E"/>
    <w:rsid w:val="00037082"/>
    <w:rsid w:val="00037DB6"/>
    <w:rsid w:val="00040CE6"/>
    <w:rsid w:val="000418FA"/>
    <w:rsid w:val="00042D86"/>
    <w:rsid w:val="0004501C"/>
    <w:rsid w:val="0004523B"/>
    <w:rsid w:val="000458AF"/>
    <w:rsid w:val="0004781E"/>
    <w:rsid w:val="00050E9D"/>
    <w:rsid w:val="0005144F"/>
    <w:rsid w:val="000521E3"/>
    <w:rsid w:val="000527BB"/>
    <w:rsid w:val="00052B72"/>
    <w:rsid w:val="00053948"/>
    <w:rsid w:val="00054119"/>
    <w:rsid w:val="0005728E"/>
    <w:rsid w:val="00057728"/>
    <w:rsid w:val="00060720"/>
    <w:rsid w:val="0006199F"/>
    <w:rsid w:val="0006288C"/>
    <w:rsid w:val="000637CE"/>
    <w:rsid w:val="00064679"/>
    <w:rsid w:val="00065B95"/>
    <w:rsid w:val="0007059D"/>
    <w:rsid w:val="00070D29"/>
    <w:rsid w:val="00071370"/>
    <w:rsid w:val="000732F4"/>
    <w:rsid w:val="00074186"/>
    <w:rsid w:val="00074E88"/>
    <w:rsid w:val="000761D8"/>
    <w:rsid w:val="0008145D"/>
    <w:rsid w:val="000829AF"/>
    <w:rsid w:val="00084D74"/>
    <w:rsid w:val="0008758A"/>
    <w:rsid w:val="00090024"/>
    <w:rsid w:val="0009122B"/>
    <w:rsid w:val="000932DD"/>
    <w:rsid w:val="00095745"/>
    <w:rsid w:val="000979C9"/>
    <w:rsid w:val="000A3BAD"/>
    <w:rsid w:val="000A49C1"/>
    <w:rsid w:val="000A613C"/>
    <w:rsid w:val="000A65CB"/>
    <w:rsid w:val="000A67CB"/>
    <w:rsid w:val="000B10AA"/>
    <w:rsid w:val="000B37B1"/>
    <w:rsid w:val="000B3CA3"/>
    <w:rsid w:val="000B53ED"/>
    <w:rsid w:val="000C1963"/>
    <w:rsid w:val="000C1E68"/>
    <w:rsid w:val="000C1FD7"/>
    <w:rsid w:val="000C306E"/>
    <w:rsid w:val="000C4309"/>
    <w:rsid w:val="000C5122"/>
    <w:rsid w:val="000C59DF"/>
    <w:rsid w:val="000D050E"/>
    <w:rsid w:val="000D08D0"/>
    <w:rsid w:val="000D0D05"/>
    <w:rsid w:val="000D7A5D"/>
    <w:rsid w:val="000D7AD6"/>
    <w:rsid w:val="000E1CE7"/>
    <w:rsid w:val="000E2950"/>
    <w:rsid w:val="000E3C1C"/>
    <w:rsid w:val="000E3D99"/>
    <w:rsid w:val="000E41EB"/>
    <w:rsid w:val="000E4CDA"/>
    <w:rsid w:val="000E55F2"/>
    <w:rsid w:val="000E70A0"/>
    <w:rsid w:val="000E73DA"/>
    <w:rsid w:val="000F06D5"/>
    <w:rsid w:val="000F07BA"/>
    <w:rsid w:val="000F7BB9"/>
    <w:rsid w:val="000F7F9B"/>
    <w:rsid w:val="001005C2"/>
    <w:rsid w:val="00111ABB"/>
    <w:rsid w:val="00117EEC"/>
    <w:rsid w:val="00121306"/>
    <w:rsid w:val="00122883"/>
    <w:rsid w:val="001232FE"/>
    <w:rsid w:val="00126040"/>
    <w:rsid w:val="00126239"/>
    <w:rsid w:val="001302AD"/>
    <w:rsid w:val="001336F7"/>
    <w:rsid w:val="0013667D"/>
    <w:rsid w:val="00136D8C"/>
    <w:rsid w:val="00137394"/>
    <w:rsid w:val="001401EF"/>
    <w:rsid w:val="00140292"/>
    <w:rsid w:val="0014328C"/>
    <w:rsid w:val="001467DE"/>
    <w:rsid w:val="0015079E"/>
    <w:rsid w:val="00154DCA"/>
    <w:rsid w:val="00156470"/>
    <w:rsid w:val="00165384"/>
    <w:rsid w:val="00170E26"/>
    <w:rsid w:val="00171251"/>
    <w:rsid w:val="00171FFE"/>
    <w:rsid w:val="001760CF"/>
    <w:rsid w:val="0017659F"/>
    <w:rsid w:val="001765DC"/>
    <w:rsid w:val="001766CA"/>
    <w:rsid w:val="00177271"/>
    <w:rsid w:val="00177EE3"/>
    <w:rsid w:val="00185209"/>
    <w:rsid w:val="00187A7E"/>
    <w:rsid w:val="00190DFC"/>
    <w:rsid w:val="001914DC"/>
    <w:rsid w:val="00191ADF"/>
    <w:rsid w:val="00191EFE"/>
    <w:rsid w:val="001920B3"/>
    <w:rsid w:val="001933D9"/>
    <w:rsid w:val="001953A7"/>
    <w:rsid w:val="00195606"/>
    <w:rsid w:val="00196456"/>
    <w:rsid w:val="00197F94"/>
    <w:rsid w:val="001A2EFD"/>
    <w:rsid w:val="001A2FAC"/>
    <w:rsid w:val="001A39FD"/>
    <w:rsid w:val="001A3B3D"/>
    <w:rsid w:val="001A42EA"/>
    <w:rsid w:val="001A5317"/>
    <w:rsid w:val="001A5DEC"/>
    <w:rsid w:val="001B0A96"/>
    <w:rsid w:val="001B106F"/>
    <w:rsid w:val="001B1AFD"/>
    <w:rsid w:val="001B1EB5"/>
    <w:rsid w:val="001B274A"/>
    <w:rsid w:val="001B2CED"/>
    <w:rsid w:val="001B40CD"/>
    <w:rsid w:val="001B4FD2"/>
    <w:rsid w:val="001B55B5"/>
    <w:rsid w:val="001B6777"/>
    <w:rsid w:val="001B67DC"/>
    <w:rsid w:val="001B6C88"/>
    <w:rsid w:val="001B711D"/>
    <w:rsid w:val="001C5587"/>
    <w:rsid w:val="001C6440"/>
    <w:rsid w:val="001C687F"/>
    <w:rsid w:val="001D17D8"/>
    <w:rsid w:val="001D31AF"/>
    <w:rsid w:val="001D4296"/>
    <w:rsid w:val="001D79D7"/>
    <w:rsid w:val="001D7BCF"/>
    <w:rsid w:val="001E1493"/>
    <w:rsid w:val="001E45EC"/>
    <w:rsid w:val="001E7E0B"/>
    <w:rsid w:val="001F0C48"/>
    <w:rsid w:val="001F1A87"/>
    <w:rsid w:val="001F4919"/>
    <w:rsid w:val="001F6A12"/>
    <w:rsid w:val="0020388B"/>
    <w:rsid w:val="00205124"/>
    <w:rsid w:val="002053B7"/>
    <w:rsid w:val="002057C0"/>
    <w:rsid w:val="002063AC"/>
    <w:rsid w:val="0020651D"/>
    <w:rsid w:val="002066E2"/>
    <w:rsid w:val="00214F99"/>
    <w:rsid w:val="00215193"/>
    <w:rsid w:val="00215FBF"/>
    <w:rsid w:val="00220750"/>
    <w:rsid w:val="00220C62"/>
    <w:rsid w:val="00224C2A"/>
    <w:rsid w:val="002254A9"/>
    <w:rsid w:val="00225BDB"/>
    <w:rsid w:val="00226735"/>
    <w:rsid w:val="002306DE"/>
    <w:rsid w:val="00232917"/>
    <w:rsid w:val="00233C13"/>
    <w:rsid w:val="00233D97"/>
    <w:rsid w:val="002359F0"/>
    <w:rsid w:val="00245A36"/>
    <w:rsid w:val="002466FE"/>
    <w:rsid w:val="00250E7F"/>
    <w:rsid w:val="0025596C"/>
    <w:rsid w:val="00255CF1"/>
    <w:rsid w:val="0025767C"/>
    <w:rsid w:val="002579CB"/>
    <w:rsid w:val="00257A68"/>
    <w:rsid w:val="00257CF2"/>
    <w:rsid w:val="00260CED"/>
    <w:rsid w:val="00261726"/>
    <w:rsid w:val="00261EBC"/>
    <w:rsid w:val="0027054A"/>
    <w:rsid w:val="00270DD9"/>
    <w:rsid w:val="00272E28"/>
    <w:rsid w:val="00274C60"/>
    <w:rsid w:val="00276375"/>
    <w:rsid w:val="00277A63"/>
    <w:rsid w:val="00280860"/>
    <w:rsid w:val="00281030"/>
    <w:rsid w:val="00281714"/>
    <w:rsid w:val="00283544"/>
    <w:rsid w:val="00284F54"/>
    <w:rsid w:val="002850E3"/>
    <w:rsid w:val="00285289"/>
    <w:rsid w:val="00285A72"/>
    <w:rsid w:val="00285E6A"/>
    <w:rsid w:val="00287395"/>
    <w:rsid w:val="00287A9D"/>
    <w:rsid w:val="00287B97"/>
    <w:rsid w:val="00290F2B"/>
    <w:rsid w:val="00291000"/>
    <w:rsid w:val="00292B84"/>
    <w:rsid w:val="002932FA"/>
    <w:rsid w:val="002A4B33"/>
    <w:rsid w:val="002A4C6E"/>
    <w:rsid w:val="002B0ACE"/>
    <w:rsid w:val="002B172F"/>
    <w:rsid w:val="002B1A28"/>
    <w:rsid w:val="002B598B"/>
    <w:rsid w:val="002B6735"/>
    <w:rsid w:val="002B7159"/>
    <w:rsid w:val="002C49A6"/>
    <w:rsid w:val="002C7733"/>
    <w:rsid w:val="002D2070"/>
    <w:rsid w:val="002D2868"/>
    <w:rsid w:val="002D44FD"/>
    <w:rsid w:val="002D5024"/>
    <w:rsid w:val="002E01A2"/>
    <w:rsid w:val="002E0F38"/>
    <w:rsid w:val="002E1FD8"/>
    <w:rsid w:val="002E410F"/>
    <w:rsid w:val="002E4516"/>
    <w:rsid w:val="002E5C48"/>
    <w:rsid w:val="002E6491"/>
    <w:rsid w:val="002E666A"/>
    <w:rsid w:val="002F286A"/>
    <w:rsid w:val="002F2E8D"/>
    <w:rsid w:val="002F3F65"/>
    <w:rsid w:val="00300048"/>
    <w:rsid w:val="00301221"/>
    <w:rsid w:val="0030278F"/>
    <w:rsid w:val="003037FB"/>
    <w:rsid w:val="00303D48"/>
    <w:rsid w:val="00305058"/>
    <w:rsid w:val="003055D4"/>
    <w:rsid w:val="0030697A"/>
    <w:rsid w:val="003102F1"/>
    <w:rsid w:val="003110E2"/>
    <w:rsid w:val="003121F8"/>
    <w:rsid w:val="003146B5"/>
    <w:rsid w:val="0031504F"/>
    <w:rsid w:val="0031616F"/>
    <w:rsid w:val="00316EE4"/>
    <w:rsid w:val="003228EE"/>
    <w:rsid w:val="00322C56"/>
    <w:rsid w:val="003231E5"/>
    <w:rsid w:val="0032458F"/>
    <w:rsid w:val="00324810"/>
    <w:rsid w:val="00327A7B"/>
    <w:rsid w:val="003320BE"/>
    <w:rsid w:val="00333147"/>
    <w:rsid w:val="0033453B"/>
    <w:rsid w:val="00335A79"/>
    <w:rsid w:val="00335D86"/>
    <w:rsid w:val="0033627C"/>
    <w:rsid w:val="00336A4A"/>
    <w:rsid w:val="003401D9"/>
    <w:rsid w:val="00340FF5"/>
    <w:rsid w:val="0034279E"/>
    <w:rsid w:val="00342807"/>
    <w:rsid w:val="00344B62"/>
    <w:rsid w:val="003476F8"/>
    <w:rsid w:val="00347889"/>
    <w:rsid w:val="003502D4"/>
    <w:rsid w:val="00354FCF"/>
    <w:rsid w:val="00355774"/>
    <w:rsid w:val="00360896"/>
    <w:rsid w:val="00361E18"/>
    <w:rsid w:val="0036433E"/>
    <w:rsid w:val="00364589"/>
    <w:rsid w:val="00364694"/>
    <w:rsid w:val="00364F22"/>
    <w:rsid w:val="00365962"/>
    <w:rsid w:val="00365C6A"/>
    <w:rsid w:val="00366978"/>
    <w:rsid w:val="00366F6A"/>
    <w:rsid w:val="00371990"/>
    <w:rsid w:val="003720C2"/>
    <w:rsid w:val="00372BEF"/>
    <w:rsid w:val="00373370"/>
    <w:rsid w:val="0037514C"/>
    <w:rsid w:val="00377718"/>
    <w:rsid w:val="00377AA8"/>
    <w:rsid w:val="003801B5"/>
    <w:rsid w:val="003805E5"/>
    <w:rsid w:val="003821D1"/>
    <w:rsid w:val="00382AC7"/>
    <w:rsid w:val="0038329C"/>
    <w:rsid w:val="00383BDA"/>
    <w:rsid w:val="003920C3"/>
    <w:rsid w:val="00393480"/>
    <w:rsid w:val="003A0199"/>
    <w:rsid w:val="003A178D"/>
    <w:rsid w:val="003A19E2"/>
    <w:rsid w:val="003A2243"/>
    <w:rsid w:val="003A4D20"/>
    <w:rsid w:val="003A623D"/>
    <w:rsid w:val="003A639E"/>
    <w:rsid w:val="003A63AF"/>
    <w:rsid w:val="003A6EBA"/>
    <w:rsid w:val="003A72EF"/>
    <w:rsid w:val="003B03E9"/>
    <w:rsid w:val="003B0913"/>
    <w:rsid w:val="003B09E0"/>
    <w:rsid w:val="003B15BF"/>
    <w:rsid w:val="003B1FF9"/>
    <w:rsid w:val="003B31B8"/>
    <w:rsid w:val="003C0079"/>
    <w:rsid w:val="003C308E"/>
    <w:rsid w:val="003C38C2"/>
    <w:rsid w:val="003C4376"/>
    <w:rsid w:val="003C5231"/>
    <w:rsid w:val="003C6CEC"/>
    <w:rsid w:val="003D036E"/>
    <w:rsid w:val="003D113D"/>
    <w:rsid w:val="003D1CA9"/>
    <w:rsid w:val="003D25F9"/>
    <w:rsid w:val="003D41D3"/>
    <w:rsid w:val="003D615E"/>
    <w:rsid w:val="003D6646"/>
    <w:rsid w:val="003D777F"/>
    <w:rsid w:val="003E1B87"/>
    <w:rsid w:val="003E247F"/>
    <w:rsid w:val="003E2B00"/>
    <w:rsid w:val="003F0DA8"/>
    <w:rsid w:val="003F29D7"/>
    <w:rsid w:val="003F40B2"/>
    <w:rsid w:val="003F710F"/>
    <w:rsid w:val="004007D6"/>
    <w:rsid w:val="0040354B"/>
    <w:rsid w:val="004040A1"/>
    <w:rsid w:val="00404A7A"/>
    <w:rsid w:val="00405243"/>
    <w:rsid w:val="00405FA8"/>
    <w:rsid w:val="00406634"/>
    <w:rsid w:val="004066AF"/>
    <w:rsid w:val="004066EE"/>
    <w:rsid w:val="004073F0"/>
    <w:rsid w:val="00411909"/>
    <w:rsid w:val="00413B29"/>
    <w:rsid w:val="00415BB4"/>
    <w:rsid w:val="00417B42"/>
    <w:rsid w:val="00421C45"/>
    <w:rsid w:val="00421EC6"/>
    <w:rsid w:val="00423059"/>
    <w:rsid w:val="00427083"/>
    <w:rsid w:val="00430FB7"/>
    <w:rsid w:val="004324F1"/>
    <w:rsid w:val="004325FB"/>
    <w:rsid w:val="00433932"/>
    <w:rsid w:val="00434388"/>
    <w:rsid w:val="0043588E"/>
    <w:rsid w:val="00441436"/>
    <w:rsid w:val="00441654"/>
    <w:rsid w:val="00441BCC"/>
    <w:rsid w:val="00442622"/>
    <w:rsid w:val="004426DF"/>
    <w:rsid w:val="00442AE6"/>
    <w:rsid w:val="004432BA"/>
    <w:rsid w:val="0044407E"/>
    <w:rsid w:val="004446F0"/>
    <w:rsid w:val="00446686"/>
    <w:rsid w:val="00452ABB"/>
    <w:rsid w:val="00454F19"/>
    <w:rsid w:val="0046078D"/>
    <w:rsid w:val="004608B4"/>
    <w:rsid w:val="00461B71"/>
    <w:rsid w:val="00462246"/>
    <w:rsid w:val="004628EE"/>
    <w:rsid w:val="004666F5"/>
    <w:rsid w:val="00467D07"/>
    <w:rsid w:val="00467F81"/>
    <w:rsid w:val="00470357"/>
    <w:rsid w:val="00471041"/>
    <w:rsid w:val="00471DA8"/>
    <w:rsid w:val="00476926"/>
    <w:rsid w:val="00477DD8"/>
    <w:rsid w:val="00477FF2"/>
    <w:rsid w:val="00482B07"/>
    <w:rsid w:val="00483790"/>
    <w:rsid w:val="00486F2A"/>
    <w:rsid w:val="00491F38"/>
    <w:rsid w:val="0049308C"/>
    <w:rsid w:val="00493208"/>
    <w:rsid w:val="00493D7F"/>
    <w:rsid w:val="004972DA"/>
    <w:rsid w:val="004A04B1"/>
    <w:rsid w:val="004A2198"/>
    <w:rsid w:val="004A4518"/>
    <w:rsid w:val="004A7EF7"/>
    <w:rsid w:val="004B010E"/>
    <w:rsid w:val="004B1BAF"/>
    <w:rsid w:val="004B2A12"/>
    <w:rsid w:val="004B5FFF"/>
    <w:rsid w:val="004B6F72"/>
    <w:rsid w:val="004C0050"/>
    <w:rsid w:val="004C10C4"/>
    <w:rsid w:val="004C1E2E"/>
    <w:rsid w:val="004C2EC8"/>
    <w:rsid w:val="004C4224"/>
    <w:rsid w:val="004C4B7B"/>
    <w:rsid w:val="004C4C5F"/>
    <w:rsid w:val="004C5427"/>
    <w:rsid w:val="004C7763"/>
    <w:rsid w:val="004D046E"/>
    <w:rsid w:val="004D3809"/>
    <w:rsid w:val="004D5C98"/>
    <w:rsid w:val="004D72B5"/>
    <w:rsid w:val="004E226A"/>
    <w:rsid w:val="004E4E9F"/>
    <w:rsid w:val="004E6069"/>
    <w:rsid w:val="004E68C8"/>
    <w:rsid w:val="004F0A4B"/>
    <w:rsid w:val="004F12A2"/>
    <w:rsid w:val="004F173E"/>
    <w:rsid w:val="004F32F2"/>
    <w:rsid w:val="004F5A6B"/>
    <w:rsid w:val="00500A7A"/>
    <w:rsid w:val="0050495C"/>
    <w:rsid w:val="0050536A"/>
    <w:rsid w:val="005070E9"/>
    <w:rsid w:val="00510D34"/>
    <w:rsid w:val="00512CE0"/>
    <w:rsid w:val="005134F4"/>
    <w:rsid w:val="005148E6"/>
    <w:rsid w:val="0052087F"/>
    <w:rsid w:val="00521530"/>
    <w:rsid w:val="0052176F"/>
    <w:rsid w:val="00522A3F"/>
    <w:rsid w:val="005231A8"/>
    <w:rsid w:val="00523E0E"/>
    <w:rsid w:val="00524A1C"/>
    <w:rsid w:val="00526B6C"/>
    <w:rsid w:val="00530D3A"/>
    <w:rsid w:val="00532075"/>
    <w:rsid w:val="00533882"/>
    <w:rsid w:val="00534B9B"/>
    <w:rsid w:val="0054056D"/>
    <w:rsid w:val="00547324"/>
    <w:rsid w:val="0054757D"/>
    <w:rsid w:val="00547E73"/>
    <w:rsid w:val="00551B7F"/>
    <w:rsid w:val="00553CF4"/>
    <w:rsid w:val="00554D9C"/>
    <w:rsid w:val="00557C15"/>
    <w:rsid w:val="00562A1D"/>
    <w:rsid w:val="00563E9B"/>
    <w:rsid w:val="00565587"/>
    <w:rsid w:val="005655F9"/>
    <w:rsid w:val="0056610F"/>
    <w:rsid w:val="00570CA1"/>
    <w:rsid w:val="0057235E"/>
    <w:rsid w:val="00575BCA"/>
    <w:rsid w:val="00577EB1"/>
    <w:rsid w:val="00586F7F"/>
    <w:rsid w:val="00590248"/>
    <w:rsid w:val="00592BA9"/>
    <w:rsid w:val="00592F39"/>
    <w:rsid w:val="0059653F"/>
    <w:rsid w:val="005A177A"/>
    <w:rsid w:val="005A352B"/>
    <w:rsid w:val="005A3636"/>
    <w:rsid w:val="005A3955"/>
    <w:rsid w:val="005A6D22"/>
    <w:rsid w:val="005A71E0"/>
    <w:rsid w:val="005B0344"/>
    <w:rsid w:val="005B0B8E"/>
    <w:rsid w:val="005B20B9"/>
    <w:rsid w:val="005B2975"/>
    <w:rsid w:val="005B520E"/>
    <w:rsid w:val="005C3287"/>
    <w:rsid w:val="005C42EF"/>
    <w:rsid w:val="005C4D79"/>
    <w:rsid w:val="005C6656"/>
    <w:rsid w:val="005C6B4A"/>
    <w:rsid w:val="005C74D6"/>
    <w:rsid w:val="005D08C6"/>
    <w:rsid w:val="005D1926"/>
    <w:rsid w:val="005D2D41"/>
    <w:rsid w:val="005D31EE"/>
    <w:rsid w:val="005D3FC4"/>
    <w:rsid w:val="005D4D58"/>
    <w:rsid w:val="005D4D7B"/>
    <w:rsid w:val="005D51F3"/>
    <w:rsid w:val="005D5E88"/>
    <w:rsid w:val="005E0E4E"/>
    <w:rsid w:val="005E2800"/>
    <w:rsid w:val="005E417F"/>
    <w:rsid w:val="005E651D"/>
    <w:rsid w:val="005E764F"/>
    <w:rsid w:val="005E79EA"/>
    <w:rsid w:val="005E79F8"/>
    <w:rsid w:val="005F0F4C"/>
    <w:rsid w:val="005F25CE"/>
    <w:rsid w:val="005F49D8"/>
    <w:rsid w:val="005F4F29"/>
    <w:rsid w:val="005F557E"/>
    <w:rsid w:val="005F5D7C"/>
    <w:rsid w:val="005F6B2A"/>
    <w:rsid w:val="00604254"/>
    <w:rsid w:val="00607345"/>
    <w:rsid w:val="0061033E"/>
    <w:rsid w:val="00610575"/>
    <w:rsid w:val="00612DC6"/>
    <w:rsid w:val="00613807"/>
    <w:rsid w:val="006217F9"/>
    <w:rsid w:val="00622DFD"/>
    <w:rsid w:val="00623E9F"/>
    <w:rsid w:val="006246EE"/>
    <w:rsid w:val="00624B75"/>
    <w:rsid w:val="00625E0A"/>
    <w:rsid w:val="00627DCE"/>
    <w:rsid w:val="006309F8"/>
    <w:rsid w:val="00631A46"/>
    <w:rsid w:val="00634462"/>
    <w:rsid w:val="006347CF"/>
    <w:rsid w:val="00635E7B"/>
    <w:rsid w:val="006368D0"/>
    <w:rsid w:val="00636F79"/>
    <w:rsid w:val="0063759B"/>
    <w:rsid w:val="006407B1"/>
    <w:rsid w:val="006409D7"/>
    <w:rsid w:val="00643909"/>
    <w:rsid w:val="0064597A"/>
    <w:rsid w:val="00645D22"/>
    <w:rsid w:val="006464E2"/>
    <w:rsid w:val="0064694B"/>
    <w:rsid w:val="00651A08"/>
    <w:rsid w:val="0065253F"/>
    <w:rsid w:val="00654204"/>
    <w:rsid w:val="00655DBF"/>
    <w:rsid w:val="00664DDA"/>
    <w:rsid w:val="00665F4D"/>
    <w:rsid w:val="00666AC8"/>
    <w:rsid w:val="00666FBC"/>
    <w:rsid w:val="006677D7"/>
    <w:rsid w:val="00667FF8"/>
    <w:rsid w:val="00670434"/>
    <w:rsid w:val="006711ED"/>
    <w:rsid w:val="006716F8"/>
    <w:rsid w:val="00673D60"/>
    <w:rsid w:val="0067565D"/>
    <w:rsid w:val="00675DBA"/>
    <w:rsid w:val="0067624D"/>
    <w:rsid w:val="0067706A"/>
    <w:rsid w:val="00687F6C"/>
    <w:rsid w:val="00694A4C"/>
    <w:rsid w:val="0069516E"/>
    <w:rsid w:val="006955F4"/>
    <w:rsid w:val="006A170E"/>
    <w:rsid w:val="006A514A"/>
    <w:rsid w:val="006A6A95"/>
    <w:rsid w:val="006B02ED"/>
    <w:rsid w:val="006B3209"/>
    <w:rsid w:val="006B3968"/>
    <w:rsid w:val="006B3EAF"/>
    <w:rsid w:val="006B6B66"/>
    <w:rsid w:val="006B75B5"/>
    <w:rsid w:val="006B7B75"/>
    <w:rsid w:val="006C0B7A"/>
    <w:rsid w:val="006C186D"/>
    <w:rsid w:val="006C1B97"/>
    <w:rsid w:val="006C26C7"/>
    <w:rsid w:val="006D1976"/>
    <w:rsid w:val="006D2D3B"/>
    <w:rsid w:val="006D652A"/>
    <w:rsid w:val="006E1A7B"/>
    <w:rsid w:val="006E1ED3"/>
    <w:rsid w:val="006E2F39"/>
    <w:rsid w:val="006E3FD9"/>
    <w:rsid w:val="006E56C2"/>
    <w:rsid w:val="006E5F74"/>
    <w:rsid w:val="006E66D3"/>
    <w:rsid w:val="006E7436"/>
    <w:rsid w:val="006F6D3D"/>
    <w:rsid w:val="00702D98"/>
    <w:rsid w:val="007033A2"/>
    <w:rsid w:val="00704134"/>
    <w:rsid w:val="00705F0F"/>
    <w:rsid w:val="00707217"/>
    <w:rsid w:val="00713B41"/>
    <w:rsid w:val="0071425A"/>
    <w:rsid w:val="00715BEA"/>
    <w:rsid w:val="00716104"/>
    <w:rsid w:val="00721B44"/>
    <w:rsid w:val="00723228"/>
    <w:rsid w:val="007245D7"/>
    <w:rsid w:val="00725AC5"/>
    <w:rsid w:val="007304B1"/>
    <w:rsid w:val="0073061E"/>
    <w:rsid w:val="00737B48"/>
    <w:rsid w:val="00740927"/>
    <w:rsid w:val="00740AB8"/>
    <w:rsid w:val="00740BC1"/>
    <w:rsid w:val="00740EEA"/>
    <w:rsid w:val="00745680"/>
    <w:rsid w:val="00745C57"/>
    <w:rsid w:val="00746ECB"/>
    <w:rsid w:val="00747BA1"/>
    <w:rsid w:val="007510B9"/>
    <w:rsid w:val="00753132"/>
    <w:rsid w:val="00753BF6"/>
    <w:rsid w:val="0076007C"/>
    <w:rsid w:val="0076219B"/>
    <w:rsid w:val="0076341A"/>
    <w:rsid w:val="00763BF3"/>
    <w:rsid w:val="00764459"/>
    <w:rsid w:val="007661F9"/>
    <w:rsid w:val="00766688"/>
    <w:rsid w:val="00766BCB"/>
    <w:rsid w:val="00767C9B"/>
    <w:rsid w:val="00767F9A"/>
    <w:rsid w:val="00770D81"/>
    <w:rsid w:val="00772E89"/>
    <w:rsid w:val="00774715"/>
    <w:rsid w:val="00774CD8"/>
    <w:rsid w:val="00775144"/>
    <w:rsid w:val="00777135"/>
    <w:rsid w:val="00780686"/>
    <w:rsid w:val="00780C00"/>
    <w:rsid w:val="007842CB"/>
    <w:rsid w:val="00784D0D"/>
    <w:rsid w:val="007860FB"/>
    <w:rsid w:val="007877AC"/>
    <w:rsid w:val="00787D16"/>
    <w:rsid w:val="00794804"/>
    <w:rsid w:val="007949CD"/>
    <w:rsid w:val="00797651"/>
    <w:rsid w:val="007A2CE3"/>
    <w:rsid w:val="007A5B00"/>
    <w:rsid w:val="007A5EB3"/>
    <w:rsid w:val="007A7A24"/>
    <w:rsid w:val="007B1F11"/>
    <w:rsid w:val="007B22D6"/>
    <w:rsid w:val="007B33F1"/>
    <w:rsid w:val="007B4C58"/>
    <w:rsid w:val="007B5CB9"/>
    <w:rsid w:val="007C0308"/>
    <w:rsid w:val="007C2FF2"/>
    <w:rsid w:val="007C3A7A"/>
    <w:rsid w:val="007C47B1"/>
    <w:rsid w:val="007C4D17"/>
    <w:rsid w:val="007C6029"/>
    <w:rsid w:val="007D1D31"/>
    <w:rsid w:val="007D234E"/>
    <w:rsid w:val="007D2502"/>
    <w:rsid w:val="007D516B"/>
    <w:rsid w:val="007D6232"/>
    <w:rsid w:val="007D7AF2"/>
    <w:rsid w:val="007D7F65"/>
    <w:rsid w:val="007E1FED"/>
    <w:rsid w:val="007E7B5D"/>
    <w:rsid w:val="007F184F"/>
    <w:rsid w:val="007F1F99"/>
    <w:rsid w:val="007F65E5"/>
    <w:rsid w:val="007F768F"/>
    <w:rsid w:val="008023BD"/>
    <w:rsid w:val="00803906"/>
    <w:rsid w:val="00803C41"/>
    <w:rsid w:val="00805238"/>
    <w:rsid w:val="0080665F"/>
    <w:rsid w:val="00807102"/>
    <w:rsid w:val="0080791D"/>
    <w:rsid w:val="008100B2"/>
    <w:rsid w:val="00810B9F"/>
    <w:rsid w:val="00814AF1"/>
    <w:rsid w:val="0081677B"/>
    <w:rsid w:val="00820781"/>
    <w:rsid w:val="00822002"/>
    <w:rsid w:val="00823F03"/>
    <w:rsid w:val="0083254D"/>
    <w:rsid w:val="0083685B"/>
    <w:rsid w:val="00840D27"/>
    <w:rsid w:val="008412CA"/>
    <w:rsid w:val="0084341B"/>
    <w:rsid w:val="00845061"/>
    <w:rsid w:val="00845474"/>
    <w:rsid w:val="00847308"/>
    <w:rsid w:val="00847EF5"/>
    <w:rsid w:val="00852FE0"/>
    <w:rsid w:val="00853B8F"/>
    <w:rsid w:val="00855F5B"/>
    <w:rsid w:val="0085667F"/>
    <w:rsid w:val="008573D4"/>
    <w:rsid w:val="008603BB"/>
    <w:rsid w:val="008603EC"/>
    <w:rsid w:val="0086083C"/>
    <w:rsid w:val="00860F0B"/>
    <w:rsid w:val="008629C2"/>
    <w:rsid w:val="00866531"/>
    <w:rsid w:val="00866D93"/>
    <w:rsid w:val="00871BD8"/>
    <w:rsid w:val="0087318C"/>
    <w:rsid w:val="00873603"/>
    <w:rsid w:val="0087482B"/>
    <w:rsid w:val="008773E6"/>
    <w:rsid w:val="008778DC"/>
    <w:rsid w:val="008821E3"/>
    <w:rsid w:val="00884338"/>
    <w:rsid w:val="008846B1"/>
    <w:rsid w:val="008854F2"/>
    <w:rsid w:val="00885EDA"/>
    <w:rsid w:val="00887583"/>
    <w:rsid w:val="00896B97"/>
    <w:rsid w:val="00897E36"/>
    <w:rsid w:val="008A0A7F"/>
    <w:rsid w:val="008A0B5C"/>
    <w:rsid w:val="008A2C7D"/>
    <w:rsid w:val="008A4541"/>
    <w:rsid w:val="008A4AD7"/>
    <w:rsid w:val="008A4E91"/>
    <w:rsid w:val="008B28C2"/>
    <w:rsid w:val="008B4FF1"/>
    <w:rsid w:val="008B63E5"/>
    <w:rsid w:val="008B6EDE"/>
    <w:rsid w:val="008C1CCE"/>
    <w:rsid w:val="008C39B6"/>
    <w:rsid w:val="008C4B23"/>
    <w:rsid w:val="008C5A6F"/>
    <w:rsid w:val="008C6A32"/>
    <w:rsid w:val="008C7288"/>
    <w:rsid w:val="008D0463"/>
    <w:rsid w:val="008D05D7"/>
    <w:rsid w:val="008D0986"/>
    <w:rsid w:val="008D200C"/>
    <w:rsid w:val="008D2769"/>
    <w:rsid w:val="008D2884"/>
    <w:rsid w:val="008D3B3E"/>
    <w:rsid w:val="008D49C5"/>
    <w:rsid w:val="008D4A99"/>
    <w:rsid w:val="008D5187"/>
    <w:rsid w:val="008D51D0"/>
    <w:rsid w:val="008D7683"/>
    <w:rsid w:val="008F3CAE"/>
    <w:rsid w:val="008F465D"/>
    <w:rsid w:val="008F6E1F"/>
    <w:rsid w:val="008F6E2C"/>
    <w:rsid w:val="008F7D66"/>
    <w:rsid w:val="00900C6C"/>
    <w:rsid w:val="00902608"/>
    <w:rsid w:val="0090370A"/>
    <w:rsid w:val="00904DF0"/>
    <w:rsid w:val="00907112"/>
    <w:rsid w:val="00910DE4"/>
    <w:rsid w:val="00911499"/>
    <w:rsid w:val="00912F36"/>
    <w:rsid w:val="009153B2"/>
    <w:rsid w:val="00916BF4"/>
    <w:rsid w:val="0092250F"/>
    <w:rsid w:val="00925A05"/>
    <w:rsid w:val="00926DA8"/>
    <w:rsid w:val="009303D9"/>
    <w:rsid w:val="0093070A"/>
    <w:rsid w:val="00932FFA"/>
    <w:rsid w:val="00933C64"/>
    <w:rsid w:val="009373A2"/>
    <w:rsid w:val="009377E2"/>
    <w:rsid w:val="00942C95"/>
    <w:rsid w:val="00944702"/>
    <w:rsid w:val="00945BFB"/>
    <w:rsid w:val="00947DD3"/>
    <w:rsid w:val="00950F3A"/>
    <w:rsid w:val="00953FDD"/>
    <w:rsid w:val="0095683F"/>
    <w:rsid w:val="0095709D"/>
    <w:rsid w:val="00957138"/>
    <w:rsid w:val="00960CE0"/>
    <w:rsid w:val="00961705"/>
    <w:rsid w:val="00961F20"/>
    <w:rsid w:val="009646EE"/>
    <w:rsid w:val="00972203"/>
    <w:rsid w:val="00973B00"/>
    <w:rsid w:val="00976043"/>
    <w:rsid w:val="00976124"/>
    <w:rsid w:val="009801CB"/>
    <w:rsid w:val="00984152"/>
    <w:rsid w:val="00986E49"/>
    <w:rsid w:val="00990903"/>
    <w:rsid w:val="0099096C"/>
    <w:rsid w:val="009922A3"/>
    <w:rsid w:val="00993AE6"/>
    <w:rsid w:val="00994000"/>
    <w:rsid w:val="009A1102"/>
    <w:rsid w:val="009A3BC6"/>
    <w:rsid w:val="009A715A"/>
    <w:rsid w:val="009B33EA"/>
    <w:rsid w:val="009B342B"/>
    <w:rsid w:val="009B536B"/>
    <w:rsid w:val="009B7AE3"/>
    <w:rsid w:val="009B7D49"/>
    <w:rsid w:val="009C5990"/>
    <w:rsid w:val="009C5A5D"/>
    <w:rsid w:val="009C7ED3"/>
    <w:rsid w:val="009D48B2"/>
    <w:rsid w:val="009D5A87"/>
    <w:rsid w:val="009E2119"/>
    <w:rsid w:val="009E221A"/>
    <w:rsid w:val="009E24C7"/>
    <w:rsid w:val="009E3AE6"/>
    <w:rsid w:val="009E55AC"/>
    <w:rsid w:val="009E5CB0"/>
    <w:rsid w:val="009E702A"/>
    <w:rsid w:val="009E7709"/>
    <w:rsid w:val="009F0186"/>
    <w:rsid w:val="009F0D25"/>
    <w:rsid w:val="009F2D7E"/>
    <w:rsid w:val="009F54A9"/>
    <w:rsid w:val="009F56BC"/>
    <w:rsid w:val="009F5F8D"/>
    <w:rsid w:val="00A000B8"/>
    <w:rsid w:val="00A01330"/>
    <w:rsid w:val="00A053CB"/>
    <w:rsid w:val="00A059B3"/>
    <w:rsid w:val="00A07518"/>
    <w:rsid w:val="00A077C3"/>
    <w:rsid w:val="00A107DA"/>
    <w:rsid w:val="00A10F5E"/>
    <w:rsid w:val="00A125A6"/>
    <w:rsid w:val="00A12ACC"/>
    <w:rsid w:val="00A1377F"/>
    <w:rsid w:val="00A14B0D"/>
    <w:rsid w:val="00A1582C"/>
    <w:rsid w:val="00A16629"/>
    <w:rsid w:val="00A202A9"/>
    <w:rsid w:val="00A21EC0"/>
    <w:rsid w:val="00A3020A"/>
    <w:rsid w:val="00A30710"/>
    <w:rsid w:val="00A3189A"/>
    <w:rsid w:val="00A3730C"/>
    <w:rsid w:val="00A405BF"/>
    <w:rsid w:val="00A4405A"/>
    <w:rsid w:val="00A4568D"/>
    <w:rsid w:val="00A54E29"/>
    <w:rsid w:val="00A54F1B"/>
    <w:rsid w:val="00A55CC5"/>
    <w:rsid w:val="00A60C49"/>
    <w:rsid w:val="00A61BB1"/>
    <w:rsid w:val="00A62980"/>
    <w:rsid w:val="00A62DE3"/>
    <w:rsid w:val="00A642DF"/>
    <w:rsid w:val="00A65E2C"/>
    <w:rsid w:val="00A669F3"/>
    <w:rsid w:val="00A676B1"/>
    <w:rsid w:val="00A70853"/>
    <w:rsid w:val="00A7254D"/>
    <w:rsid w:val="00A75336"/>
    <w:rsid w:val="00A8057E"/>
    <w:rsid w:val="00A80B16"/>
    <w:rsid w:val="00A80D22"/>
    <w:rsid w:val="00A812F6"/>
    <w:rsid w:val="00A8218D"/>
    <w:rsid w:val="00A82A7F"/>
    <w:rsid w:val="00A83751"/>
    <w:rsid w:val="00A85DBC"/>
    <w:rsid w:val="00A95C34"/>
    <w:rsid w:val="00AA0401"/>
    <w:rsid w:val="00AA509F"/>
    <w:rsid w:val="00AA590A"/>
    <w:rsid w:val="00AA7C9A"/>
    <w:rsid w:val="00AB29D8"/>
    <w:rsid w:val="00AB32D0"/>
    <w:rsid w:val="00AB3FE8"/>
    <w:rsid w:val="00AB5405"/>
    <w:rsid w:val="00AB73F3"/>
    <w:rsid w:val="00AC06A5"/>
    <w:rsid w:val="00AC231F"/>
    <w:rsid w:val="00AC56D2"/>
    <w:rsid w:val="00AC56E0"/>
    <w:rsid w:val="00AD05B8"/>
    <w:rsid w:val="00AD1B8E"/>
    <w:rsid w:val="00AD284A"/>
    <w:rsid w:val="00AD31C3"/>
    <w:rsid w:val="00AD43DA"/>
    <w:rsid w:val="00AD4400"/>
    <w:rsid w:val="00AD495F"/>
    <w:rsid w:val="00AD51A0"/>
    <w:rsid w:val="00AD5DA1"/>
    <w:rsid w:val="00AD76AA"/>
    <w:rsid w:val="00AE01E6"/>
    <w:rsid w:val="00AE0739"/>
    <w:rsid w:val="00AE0F33"/>
    <w:rsid w:val="00AE1538"/>
    <w:rsid w:val="00AE1D53"/>
    <w:rsid w:val="00AE2969"/>
    <w:rsid w:val="00AE3409"/>
    <w:rsid w:val="00AE34CE"/>
    <w:rsid w:val="00AE36B1"/>
    <w:rsid w:val="00AE4093"/>
    <w:rsid w:val="00AE6F32"/>
    <w:rsid w:val="00AE7FFE"/>
    <w:rsid w:val="00AF10FF"/>
    <w:rsid w:val="00AF16A9"/>
    <w:rsid w:val="00AF2226"/>
    <w:rsid w:val="00AF24F9"/>
    <w:rsid w:val="00AF428A"/>
    <w:rsid w:val="00AF492A"/>
    <w:rsid w:val="00AF55ED"/>
    <w:rsid w:val="00B00AC6"/>
    <w:rsid w:val="00B032E9"/>
    <w:rsid w:val="00B04A79"/>
    <w:rsid w:val="00B05EFD"/>
    <w:rsid w:val="00B1134A"/>
    <w:rsid w:val="00B11A60"/>
    <w:rsid w:val="00B141B1"/>
    <w:rsid w:val="00B14FAD"/>
    <w:rsid w:val="00B1566D"/>
    <w:rsid w:val="00B2201E"/>
    <w:rsid w:val="00B22052"/>
    <w:rsid w:val="00B22613"/>
    <w:rsid w:val="00B2317E"/>
    <w:rsid w:val="00B240BB"/>
    <w:rsid w:val="00B26363"/>
    <w:rsid w:val="00B31735"/>
    <w:rsid w:val="00B32600"/>
    <w:rsid w:val="00B33615"/>
    <w:rsid w:val="00B34D94"/>
    <w:rsid w:val="00B35E38"/>
    <w:rsid w:val="00B3702C"/>
    <w:rsid w:val="00B413E8"/>
    <w:rsid w:val="00B428F3"/>
    <w:rsid w:val="00B43BED"/>
    <w:rsid w:val="00B460AD"/>
    <w:rsid w:val="00B46AF2"/>
    <w:rsid w:val="00B46E25"/>
    <w:rsid w:val="00B50753"/>
    <w:rsid w:val="00B51440"/>
    <w:rsid w:val="00B5155C"/>
    <w:rsid w:val="00B51574"/>
    <w:rsid w:val="00B516CC"/>
    <w:rsid w:val="00B52EA0"/>
    <w:rsid w:val="00B5400A"/>
    <w:rsid w:val="00B54613"/>
    <w:rsid w:val="00B55CF2"/>
    <w:rsid w:val="00B56226"/>
    <w:rsid w:val="00B56D40"/>
    <w:rsid w:val="00B60810"/>
    <w:rsid w:val="00B639DF"/>
    <w:rsid w:val="00B63BB8"/>
    <w:rsid w:val="00B63D22"/>
    <w:rsid w:val="00B64B57"/>
    <w:rsid w:val="00B65561"/>
    <w:rsid w:val="00B66D63"/>
    <w:rsid w:val="00B67282"/>
    <w:rsid w:val="00B67D21"/>
    <w:rsid w:val="00B70FF1"/>
    <w:rsid w:val="00B72A8F"/>
    <w:rsid w:val="00B72B91"/>
    <w:rsid w:val="00B7481D"/>
    <w:rsid w:val="00B773E8"/>
    <w:rsid w:val="00B77780"/>
    <w:rsid w:val="00B77A39"/>
    <w:rsid w:val="00B80DD6"/>
    <w:rsid w:val="00B9017A"/>
    <w:rsid w:val="00B92673"/>
    <w:rsid w:val="00B95760"/>
    <w:rsid w:val="00BA01AA"/>
    <w:rsid w:val="00BA1025"/>
    <w:rsid w:val="00BA3129"/>
    <w:rsid w:val="00BA6428"/>
    <w:rsid w:val="00BA66F2"/>
    <w:rsid w:val="00BA7A90"/>
    <w:rsid w:val="00BB4D71"/>
    <w:rsid w:val="00BB7559"/>
    <w:rsid w:val="00BC2BC0"/>
    <w:rsid w:val="00BC3420"/>
    <w:rsid w:val="00BC642B"/>
    <w:rsid w:val="00BC7C4C"/>
    <w:rsid w:val="00BD010C"/>
    <w:rsid w:val="00BD32F9"/>
    <w:rsid w:val="00BD3D2F"/>
    <w:rsid w:val="00BD3E74"/>
    <w:rsid w:val="00BD4734"/>
    <w:rsid w:val="00BD50A0"/>
    <w:rsid w:val="00BD5300"/>
    <w:rsid w:val="00BE69C0"/>
    <w:rsid w:val="00BE710C"/>
    <w:rsid w:val="00BE7D3C"/>
    <w:rsid w:val="00BF0A03"/>
    <w:rsid w:val="00BF0DD3"/>
    <w:rsid w:val="00BF23FF"/>
    <w:rsid w:val="00BF250F"/>
    <w:rsid w:val="00BF2FC3"/>
    <w:rsid w:val="00BF4FD3"/>
    <w:rsid w:val="00BF5FF6"/>
    <w:rsid w:val="00BF789E"/>
    <w:rsid w:val="00C0001F"/>
    <w:rsid w:val="00C0207F"/>
    <w:rsid w:val="00C0237A"/>
    <w:rsid w:val="00C03DFD"/>
    <w:rsid w:val="00C04D5C"/>
    <w:rsid w:val="00C06682"/>
    <w:rsid w:val="00C06D3D"/>
    <w:rsid w:val="00C10276"/>
    <w:rsid w:val="00C106B9"/>
    <w:rsid w:val="00C1154D"/>
    <w:rsid w:val="00C16117"/>
    <w:rsid w:val="00C210BE"/>
    <w:rsid w:val="00C22E14"/>
    <w:rsid w:val="00C24558"/>
    <w:rsid w:val="00C253EE"/>
    <w:rsid w:val="00C3075A"/>
    <w:rsid w:val="00C3385D"/>
    <w:rsid w:val="00C33A4A"/>
    <w:rsid w:val="00C34713"/>
    <w:rsid w:val="00C35448"/>
    <w:rsid w:val="00C362EC"/>
    <w:rsid w:val="00C37612"/>
    <w:rsid w:val="00C42472"/>
    <w:rsid w:val="00C426CB"/>
    <w:rsid w:val="00C43CF9"/>
    <w:rsid w:val="00C44B1C"/>
    <w:rsid w:val="00C46880"/>
    <w:rsid w:val="00C47E1C"/>
    <w:rsid w:val="00C47F8A"/>
    <w:rsid w:val="00C505F9"/>
    <w:rsid w:val="00C51BBB"/>
    <w:rsid w:val="00C52B0E"/>
    <w:rsid w:val="00C53EEA"/>
    <w:rsid w:val="00C545F3"/>
    <w:rsid w:val="00C54CBD"/>
    <w:rsid w:val="00C5714D"/>
    <w:rsid w:val="00C61E84"/>
    <w:rsid w:val="00C62DD1"/>
    <w:rsid w:val="00C63CE3"/>
    <w:rsid w:val="00C65361"/>
    <w:rsid w:val="00C6652A"/>
    <w:rsid w:val="00C66D41"/>
    <w:rsid w:val="00C671D9"/>
    <w:rsid w:val="00C70761"/>
    <w:rsid w:val="00C719F1"/>
    <w:rsid w:val="00C741BC"/>
    <w:rsid w:val="00C74699"/>
    <w:rsid w:val="00C74968"/>
    <w:rsid w:val="00C76E1D"/>
    <w:rsid w:val="00C76FFC"/>
    <w:rsid w:val="00C77C51"/>
    <w:rsid w:val="00C77E54"/>
    <w:rsid w:val="00C8288D"/>
    <w:rsid w:val="00C82C9E"/>
    <w:rsid w:val="00C82E84"/>
    <w:rsid w:val="00C83137"/>
    <w:rsid w:val="00C842E2"/>
    <w:rsid w:val="00C8524D"/>
    <w:rsid w:val="00C852F5"/>
    <w:rsid w:val="00C90FEF"/>
    <w:rsid w:val="00C919A4"/>
    <w:rsid w:val="00C925D1"/>
    <w:rsid w:val="00CA0E23"/>
    <w:rsid w:val="00CA4392"/>
    <w:rsid w:val="00CA4C2A"/>
    <w:rsid w:val="00CB1438"/>
    <w:rsid w:val="00CB1DAF"/>
    <w:rsid w:val="00CB1DED"/>
    <w:rsid w:val="00CB2BBC"/>
    <w:rsid w:val="00CB2F38"/>
    <w:rsid w:val="00CB3AD0"/>
    <w:rsid w:val="00CB4DFB"/>
    <w:rsid w:val="00CB593A"/>
    <w:rsid w:val="00CB7480"/>
    <w:rsid w:val="00CC0430"/>
    <w:rsid w:val="00CC2B56"/>
    <w:rsid w:val="00CC35C0"/>
    <w:rsid w:val="00CC393F"/>
    <w:rsid w:val="00CC4D88"/>
    <w:rsid w:val="00CC6662"/>
    <w:rsid w:val="00CC6B29"/>
    <w:rsid w:val="00CD042D"/>
    <w:rsid w:val="00CD0C6B"/>
    <w:rsid w:val="00CD11EE"/>
    <w:rsid w:val="00CD26A4"/>
    <w:rsid w:val="00CD44DD"/>
    <w:rsid w:val="00CD4738"/>
    <w:rsid w:val="00CD5A8F"/>
    <w:rsid w:val="00CD671D"/>
    <w:rsid w:val="00CD7B1A"/>
    <w:rsid w:val="00CE2088"/>
    <w:rsid w:val="00CE2D31"/>
    <w:rsid w:val="00CE33C6"/>
    <w:rsid w:val="00CE58B6"/>
    <w:rsid w:val="00CF2882"/>
    <w:rsid w:val="00CF3183"/>
    <w:rsid w:val="00D0187D"/>
    <w:rsid w:val="00D0322B"/>
    <w:rsid w:val="00D12A05"/>
    <w:rsid w:val="00D13749"/>
    <w:rsid w:val="00D137E1"/>
    <w:rsid w:val="00D16AA3"/>
    <w:rsid w:val="00D20492"/>
    <w:rsid w:val="00D2119E"/>
    <w:rsid w:val="00D2176E"/>
    <w:rsid w:val="00D227F1"/>
    <w:rsid w:val="00D23165"/>
    <w:rsid w:val="00D25300"/>
    <w:rsid w:val="00D25A43"/>
    <w:rsid w:val="00D2760D"/>
    <w:rsid w:val="00D317CE"/>
    <w:rsid w:val="00D32245"/>
    <w:rsid w:val="00D3302F"/>
    <w:rsid w:val="00D42FFE"/>
    <w:rsid w:val="00D4530E"/>
    <w:rsid w:val="00D46DE6"/>
    <w:rsid w:val="00D50E76"/>
    <w:rsid w:val="00D512CA"/>
    <w:rsid w:val="00D541E3"/>
    <w:rsid w:val="00D55630"/>
    <w:rsid w:val="00D55CE8"/>
    <w:rsid w:val="00D63283"/>
    <w:rsid w:val="00D632BE"/>
    <w:rsid w:val="00D63376"/>
    <w:rsid w:val="00D637B5"/>
    <w:rsid w:val="00D64CD0"/>
    <w:rsid w:val="00D64F7A"/>
    <w:rsid w:val="00D659DC"/>
    <w:rsid w:val="00D66B78"/>
    <w:rsid w:val="00D67089"/>
    <w:rsid w:val="00D67E42"/>
    <w:rsid w:val="00D67F30"/>
    <w:rsid w:val="00D72B18"/>
    <w:rsid w:val="00D72D06"/>
    <w:rsid w:val="00D741F1"/>
    <w:rsid w:val="00D7522C"/>
    <w:rsid w:val="00D7536F"/>
    <w:rsid w:val="00D76668"/>
    <w:rsid w:val="00D802DD"/>
    <w:rsid w:val="00D80F32"/>
    <w:rsid w:val="00D83B74"/>
    <w:rsid w:val="00D83D9F"/>
    <w:rsid w:val="00D84551"/>
    <w:rsid w:val="00D873E8"/>
    <w:rsid w:val="00D8784B"/>
    <w:rsid w:val="00D96320"/>
    <w:rsid w:val="00D97AE8"/>
    <w:rsid w:val="00D97D42"/>
    <w:rsid w:val="00DA26C0"/>
    <w:rsid w:val="00DA7509"/>
    <w:rsid w:val="00DB2580"/>
    <w:rsid w:val="00DB29FF"/>
    <w:rsid w:val="00DB3C30"/>
    <w:rsid w:val="00DB5653"/>
    <w:rsid w:val="00DC1B6C"/>
    <w:rsid w:val="00DC1CE6"/>
    <w:rsid w:val="00DC399C"/>
    <w:rsid w:val="00DC4607"/>
    <w:rsid w:val="00DC4C78"/>
    <w:rsid w:val="00DC5FD4"/>
    <w:rsid w:val="00DD062E"/>
    <w:rsid w:val="00DD113B"/>
    <w:rsid w:val="00DD48ED"/>
    <w:rsid w:val="00DD49E8"/>
    <w:rsid w:val="00DE12F8"/>
    <w:rsid w:val="00DE1BE8"/>
    <w:rsid w:val="00DE2E81"/>
    <w:rsid w:val="00DE3E0E"/>
    <w:rsid w:val="00DE7256"/>
    <w:rsid w:val="00DE786A"/>
    <w:rsid w:val="00DF11C0"/>
    <w:rsid w:val="00DF26CC"/>
    <w:rsid w:val="00DF307A"/>
    <w:rsid w:val="00DF349D"/>
    <w:rsid w:val="00DF3E71"/>
    <w:rsid w:val="00DF52BD"/>
    <w:rsid w:val="00DF667D"/>
    <w:rsid w:val="00DF6E1D"/>
    <w:rsid w:val="00DF7E2E"/>
    <w:rsid w:val="00E017B3"/>
    <w:rsid w:val="00E056AF"/>
    <w:rsid w:val="00E0660B"/>
    <w:rsid w:val="00E07ABB"/>
    <w:rsid w:val="00E10766"/>
    <w:rsid w:val="00E10A1F"/>
    <w:rsid w:val="00E11049"/>
    <w:rsid w:val="00E13594"/>
    <w:rsid w:val="00E17366"/>
    <w:rsid w:val="00E2165F"/>
    <w:rsid w:val="00E25057"/>
    <w:rsid w:val="00E25505"/>
    <w:rsid w:val="00E25913"/>
    <w:rsid w:val="00E27185"/>
    <w:rsid w:val="00E30967"/>
    <w:rsid w:val="00E31D9F"/>
    <w:rsid w:val="00E338D1"/>
    <w:rsid w:val="00E36DF7"/>
    <w:rsid w:val="00E37257"/>
    <w:rsid w:val="00E43EE3"/>
    <w:rsid w:val="00E51D2A"/>
    <w:rsid w:val="00E52293"/>
    <w:rsid w:val="00E5344B"/>
    <w:rsid w:val="00E53F4E"/>
    <w:rsid w:val="00E61E12"/>
    <w:rsid w:val="00E62B40"/>
    <w:rsid w:val="00E63B86"/>
    <w:rsid w:val="00E64C8C"/>
    <w:rsid w:val="00E65559"/>
    <w:rsid w:val="00E65630"/>
    <w:rsid w:val="00E661B4"/>
    <w:rsid w:val="00E67BAC"/>
    <w:rsid w:val="00E67D4D"/>
    <w:rsid w:val="00E708B4"/>
    <w:rsid w:val="00E71777"/>
    <w:rsid w:val="00E71CC1"/>
    <w:rsid w:val="00E73B6B"/>
    <w:rsid w:val="00E74715"/>
    <w:rsid w:val="00E7596C"/>
    <w:rsid w:val="00E75C26"/>
    <w:rsid w:val="00E75CA6"/>
    <w:rsid w:val="00E76824"/>
    <w:rsid w:val="00E76E36"/>
    <w:rsid w:val="00E80174"/>
    <w:rsid w:val="00E83B9B"/>
    <w:rsid w:val="00E842A0"/>
    <w:rsid w:val="00E878F2"/>
    <w:rsid w:val="00E90A0D"/>
    <w:rsid w:val="00E90EDF"/>
    <w:rsid w:val="00E9229B"/>
    <w:rsid w:val="00E960B5"/>
    <w:rsid w:val="00E97CFA"/>
    <w:rsid w:val="00EA06A7"/>
    <w:rsid w:val="00EA06E2"/>
    <w:rsid w:val="00EA0C46"/>
    <w:rsid w:val="00EA3CE5"/>
    <w:rsid w:val="00EA4410"/>
    <w:rsid w:val="00EA45EA"/>
    <w:rsid w:val="00EA64FA"/>
    <w:rsid w:val="00EB0BF9"/>
    <w:rsid w:val="00EB0E63"/>
    <w:rsid w:val="00EB1F30"/>
    <w:rsid w:val="00EB3082"/>
    <w:rsid w:val="00EB5BF2"/>
    <w:rsid w:val="00EB5F00"/>
    <w:rsid w:val="00EB70F7"/>
    <w:rsid w:val="00EB77FC"/>
    <w:rsid w:val="00EC06D6"/>
    <w:rsid w:val="00EC07EF"/>
    <w:rsid w:val="00EC3B21"/>
    <w:rsid w:val="00EC3ED8"/>
    <w:rsid w:val="00EC759F"/>
    <w:rsid w:val="00ED0149"/>
    <w:rsid w:val="00ED785C"/>
    <w:rsid w:val="00EE052A"/>
    <w:rsid w:val="00EE19A5"/>
    <w:rsid w:val="00EE2652"/>
    <w:rsid w:val="00EE4BB9"/>
    <w:rsid w:val="00EE582D"/>
    <w:rsid w:val="00EE6DC2"/>
    <w:rsid w:val="00EF3F1C"/>
    <w:rsid w:val="00EF4027"/>
    <w:rsid w:val="00EF5CEB"/>
    <w:rsid w:val="00EF759E"/>
    <w:rsid w:val="00EF7DE3"/>
    <w:rsid w:val="00F0088B"/>
    <w:rsid w:val="00F00E55"/>
    <w:rsid w:val="00F01631"/>
    <w:rsid w:val="00F03103"/>
    <w:rsid w:val="00F06147"/>
    <w:rsid w:val="00F062C0"/>
    <w:rsid w:val="00F07261"/>
    <w:rsid w:val="00F10158"/>
    <w:rsid w:val="00F106C8"/>
    <w:rsid w:val="00F110D4"/>
    <w:rsid w:val="00F1199D"/>
    <w:rsid w:val="00F15086"/>
    <w:rsid w:val="00F161A2"/>
    <w:rsid w:val="00F1624F"/>
    <w:rsid w:val="00F17BF0"/>
    <w:rsid w:val="00F20930"/>
    <w:rsid w:val="00F20DAB"/>
    <w:rsid w:val="00F2173B"/>
    <w:rsid w:val="00F21870"/>
    <w:rsid w:val="00F220F2"/>
    <w:rsid w:val="00F25927"/>
    <w:rsid w:val="00F25D7B"/>
    <w:rsid w:val="00F271DE"/>
    <w:rsid w:val="00F302F9"/>
    <w:rsid w:val="00F317E9"/>
    <w:rsid w:val="00F31DFE"/>
    <w:rsid w:val="00F324A8"/>
    <w:rsid w:val="00F34064"/>
    <w:rsid w:val="00F3450E"/>
    <w:rsid w:val="00F34543"/>
    <w:rsid w:val="00F34F6C"/>
    <w:rsid w:val="00F424FB"/>
    <w:rsid w:val="00F43494"/>
    <w:rsid w:val="00F4434B"/>
    <w:rsid w:val="00F44CA2"/>
    <w:rsid w:val="00F450AA"/>
    <w:rsid w:val="00F458CC"/>
    <w:rsid w:val="00F47678"/>
    <w:rsid w:val="00F520D5"/>
    <w:rsid w:val="00F52536"/>
    <w:rsid w:val="00F54A24"/>
    <w:rsid w:val="00F554A3"/>
    <w:rsid w:val="00F55564"/>
    <w:rsid w:val="00F60E71"/>
    <w:rsid w:val="00F616F7"/>
    <w:rsid w:val="00F62689"/>
    <w:rsid w:val="00F627DA"/>
    <w:rsid w:val="00F64757"/>
    <w:rsid w:val="00F65749"/>
    <w:rsid w:val="00F67009"/>
    <w:rsid w:val="00F6736E"/>
    <w:rsid w:val="00F67B67"/>
    <w:rsid w:val="00F7004E"/>
    <w:rsid w:val="00F7176C"/>
    <w:rsid w:val="00F7288F"/>
    <w:rsid w:val="00F744B9"/>
    <w:rsid w:val="00F77188"/>
    <w:rsid w:val="00F7726F"/>
    <w:rsid w:val="00F77E60"/>
    <w:rsid w:val="00F8092B"/>
    <w:rsid w:val="00F83398"/>
    <w:rsid w:val="00F845CF"/>
    <w:rsid w:val="00F84742"/>
    <w:rsid w:val="00F847A6"/>
    <w:rsid w:val="00F86BF2"/>
    <w:rsid w:val="00F86D40"/>
    <w:rsid w:val="00F9054F"/>
    <w:rsid w:val="00F929B7"/>
    <w:rsid w:val="00F92CF1"/>
    <w:rsid w:val="00F9441B"/>
    <w:rsid w:val="00F9520E"/>
    <w:rsid w:val="00F954EB"/>
    <w:rsid w:val="00F96161"/>
    <w:rsid w:val="00F96569"/>
    <w:rsid w:val="00F97212"/>
    <w:rsid w:val="00FA0EBC"/>
    <w:rsid w:val="00FA292F"/>
    <w:rsid w:val="00FA4C32"/>
    <w:rsid w:val="00FA54B3"/>
    <w:rsid w:val="00FB0438"/>
    <w:rsid w:val="00FB071C"/>
    <w:rsid w:val="00FB210A"/>
    <w:rsid w:val="00FB2580"/>
    <w:rsid w:val="00FB2710"/>
    <w:rsid w:val="00FB4278"/>
    <w:rsid w:val="00FB4556"/>
    <w:rsid w:val="00FB5664"/>
    <w:rsid w:val="00FB6222"/>
    <w:rsid w:val="00FC35D8"/>
    <w:rsid w:val="00FC4BBF"/>
    <w:rsid w:val="00FD018F"/>
    <w:rsid w:val="00FD25CC"/>
    <w:rsid w:val="00FD317C"/>
    <w:rsid w:val="00FD36FA"/>
    <w:rsid w:val="00FE0652"/>
    <w:rsid w:val="00FE0F11"/>
    <w:rsid w:val="00FE7114"/>
    <w:rsid w:val="00FF13CF"/>
    <w:rsid w:val="00FF5D41"/>
    <w:rsid w:val="00FF65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695A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4F0A4B"/>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06682"/>
    <w:rPr>
      <w:color w:val="0563C1" w:themeColor="hyperlink"/>
      <w:u w:val="single"/>
    </w:rPr>
  </w:style>
  <w:style w:type="paragraph" w:styleId="NormalIndent">
    <w:name w:val="Normal Indent"/>
    <w:basedOn w:val="Normal"/>
    <w:rsid w:val="00510D34"/>
    <w:pPr>
      <w:widowControl w:val="0"/>
      <w:ind w:left="480"/>
      <w:jc w:val="left"/>
    </w:pPr>
    <w:rPr>
      <w:rFonts w:eastAsia="PMingLiU"/>
      <w:kern w:val="2"/>
      <w:sz w:val="24"/>
      <w:lang w:eastAsia="zh-TW"/>
    </w:rPr>
  </w:style>
  <w:style w:type="paragraph" w:styleId="ListParagraph">
    <w:name w:val="List Paragraph"/>
    <w:basedOn w:val="Normal"/>
    <w:link w:val="ListParagraphChar"/>
    <w:uiPriority w:val="34"/>
    <w:qFormat/>
    <w:rsid w:val="00780C00"/>
    <w:pPr>
      <w:widowControl w:val="0"/>
      <w:ind w:leftChars="200" w:left="480"/>
      <w:jc w:val="left"/>
    </w:pPr>
    <w:rPr>
      <w:rFonts w:ascii="Calibri" w:eastAsia="PMingLiU" w:hAnsi="Calibri"/>
      <w:kern w:val="2"/>
      <w:sz w:val="24"/>
      <w:szCs w:val="22"/>
      <w:lang w:eastAsia="zh-TW"/>
    </w:rPr>
  </w:style>
  <w:style w:type="character" w:customStyle="1" w:styleId="ListParagraphChar">
    <w:name w:val="List Paragraph Char"/>
    <w:basedOn w:val="DefaultParagraphFont"/>
    <w:link w:val="ListParagraph"/>
    <w:uiPriority w:val="34"/>
    <w:rsid w:val="00780C00"/>
    <w:rPr>
      <w:rFonts w:ascii="Calibri" w:eastAsia="PMingLiU" w:hAnsi="Calibri"/>
      <w:kern w:val="2"/>
      <w:sz w:val="24"/>
      <w:szCs w:val="22"/>
      <w:lang w:eastAsia="zh-TW"/>
    </w:rPr>
  </w:style>
  <w:style w:type="paragraph" w:styleId="Caption">
    <w:name w:val="caption"/>
    <w:basedOn w:val="Normal"/>
    <w:next w:val="Normal"/>
    <w:uiPriority w:val="35"/>
    <w:qFormat/>
    <w:rsid w:val="00586F7F"/>
    <w:pPr>
      <w:widowControl w:val="0"/>
      <w:spacing w:before="120" w:after="120"/>
      <w:jc w:val="left"/>
    </w:pPr>
    <w:rPr>
      <w:rFonts w:eastAsia="PMingLiU"/>
      <w:kern w:val="2"/>
      <w:lang w:eastAsia="zh-TW"/>
    </w:rPr>
  </w:style>
  <w:style w:type="paragraph" w:customStyle="1" w:styleId="a">
    <w:name w:val="內容"/>
    <w:basedOn w:val="Normal"/>
    <w:link w:val="a0"/>
    <w:qFormat/>
    <w:rsid w:val="00F4434B"/>
    <w:pPr>
      <w:spacing w:line="360" w:lineRule="auto"/>
      <w:ind w:firstLineChars="200" w:firstLine="480"/>
      <w:jc w:val="both"/>
      <w:outlineLvl w:val="0"/>
    </w:pPr>
    <w:rPr>
      <w:rFonts w:eastAsia="DFKai-SB" w:cs="PMingLiU"/>
      <w:bCs/>
      <w:color w:val="000000"/>
      <w:sz w:val="24"/>
      <w:szCs w:val="29"/>
      <w:lang w:eastAsia="zh-TW"/>
    </w:rPr>
  </w:style>
  <w:style w:type="character" w:customStyle="1" w:styleId="a0">
    <w:name w:val="內容 字元"/>
    <w:basedOn w:val="DefaultParagraphFont"/>
    <w:link w:val="a"/>
    <w:rsid w:val="00F4434B"/>
    <w:rPr>
      <w:rFonts w:eastAsia="DFKai-SB" w:cs="PMingLiU"/>
      <w:bCs/>
      <w:color w:val="000000"/>
      <w:sz w:val="24"/>
      <w:szCs w:val="29"/>
      <w:lang w:eastAsia="zh-TW"/>
    </w:rPr>
  </w:style>
  <w:style w:type="table" w:customStyle="1" w:styleId="1">
    <w:name w:val="表格格線1"/>
    <w:basedOn w:val="TableNormal"/>
    <w:next w:val="TableGrid"/>
    <w:uiPriority w:val="39"/>
    <w:rsid w:val="00360896"/>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046E"/>
    <w:pPr>
      <w:spacing w:before="100" w:beforeAutospacing="1" w:after="100" w:afterAutospacing="1"/>
      <w:jc w:val="left"/>
    </w:pPr>
    <w:rPr>
      <w:rFonts w:ascii="PMingLiU" w:eastAsia="PMingLiU" w:hAnsi="PMingLiU" w:cs="PMingLiU"/>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69220">
      <w:bodyDiv w:val="1"/>
      <w:marLeft w:val="0"/>
      <w:marRight w:val="0"/>
      <w:marTop w:val="0"/>
      <w:marBottom w:val="0"/>
      <w:divBdr>
        <w:top w:val="none" w:sz="0" w:space="0" w:color="auto"/>
        <w:left w:val="none" w:sz="0" w:space="0" w:color="auto"/>
        <w:bottom w:val="none" w:sz="0" w:space="0" w:color="auto"/>
        <w:right w:val="none" w:sz="0" w:space="0" w:color="auto"/>
      </w:divBdr>
    </w:div>
    <w:div w:id="394010206">
      <w:bodyDiv w:val="1"/>
      <w:marLeft w:val="0"/>
      <w:marRight w:val="0"/>
      <w:marTop w:val="0"/>
      <w:marBottom w:val="0"/>
      <w:divBdr>
        <w:top w:val="none" w:sz="0" w:space="0" w:color="auto"/>
        <w:left w:val="none" w:sz="0" w:space="0" w:color="auto"/>
        <w:bottom w:val="none" w:sz="0" w:space="0" w:color="auto"/>
        <w:right w:val="none" w:sz="0" w:space="0" w:color="auto"/>
      </w:divBdr>
    </w:div>
    <w:div w:id="541357433">
      <w:bodyDiv w:val="1"/>
      <w:marLeft w:val="0"/>
      <w:marRight w:val="0"/>
      <w:marTop w:val="0"/>
      <w:marBottom w:val="0"/>
      <w:divBdr>
        <w:top w:val="none" w:sz="0" w:space="0" w:color="auto"/>
        <w:left w:val="none" w:sz="0" w:space="0" w:color="auto"/>
        <w:bottom w:val="none" w:sz="0" w:space="0" w:color="auto"/>
        <w:right w:val="none" w:sz="0" w:space="0" w:color="auto"/>
      </w:divBdr>
    </w:div>
    <w:div w:id="613560595">
      <w:bodyDiv w:val="1"/>
      <w:marLeft w:val="0"/>
      <w:marRight w:val="0"/>
      <w:marTop w:val="0"/>
      <w:marBottom w:val="0"/>
      <w:divBdr>
        <w:top w:val="none" w:sz="0" w:space="0" w:color="auto"/>
        <w:left w:val="none" w:sz="0" w:space="0" w:color="auto"/>
        <w:bottom w:val="none" w:sz="0" w:space="0" w:color="auto"/>
        <w:right w:val="none" w:sz="0" w:space="0" w:color="auto"/>
      </w:divBdr>
    </w:div>
    <w:div w:id="635067602">
      <w:bodyDiv w:val="1"/>
      <w:marLeft w:val="0"/>
      <w:marRight w:val="0"/>
      <w:marTop w:val="0"/>
      <w:marBottom w:val="0"/>
      <w:divBdr>
        <w:top w:val="none" w:sz="0" w:space="0" w:color="auto"/>
        <w:left w:val="none" w:sz="0" w:space="0" w:color="auto"/>
        <w:bottom w:val="none" w:sz="0" w:space="0" w:color="auto"/>
        <w:right w:val="none" w:sz="0" w:space="0" w:color="auto"/>
      </w:divBdr>
    </w:div>
    <w:div w:id="768047696">
      <w:bodyDiv w:val="1"/>
      <w:marLeft w:val="0"/>
      <w:marRight w:val="0"/>
      <w:marTop w:val="0"/>
      <w:marBottom w:val="0"/>
      <w:divBdr>
        <w:top w:val="none" w:sz="0" w:space="0" w:color="auto"/>
        <w:left w:val="none" w:sz="0" w:space="0" w:color="auto"/>
        <w:bottom w:val="none" w:sz="0" w:space="0" w:color="auto"/>
        <w:right w:val="none" w:sz="0" w:space="0" w:color="auto"/>
      </w:divBdr>
    </w:div>
    <w:div w:id="955715061">
      <w:bodyDiv w:val="1"/>
      <w:marLeft w:val="0"/>
      <w:marRight w:val="0"/>
      <w:marTop w:val="0"/>
      <w:marBottom w:val="0"/>
      <w:divBdr>
        <w:top w:val="none" w:sz="0" w:space="0" w:color="auto"/>
        <w:left w:val="none" w:sz="0" w:space="0" w:color="auto"/>
        <w:bottom w:val="none" w:sz="0" w:space="0" w:color="auto"/>
        <w:right w:val="none" w:sz="0" w:space="0" w:color="auto"/>
      </w:divBdr>
    </w:div>
    <w:div w:id="1103375427">
      <w:bodyDiv w:val="1"/>
      <w:marLeft w:val="0"/>
      <w:marRight w:val="0"/>
      <w:marTop w:val="0"/>
      <w:marBottom w:val="0"/>
      <w:divBdr>
        <w:top w:val="none" w:sz="0" w:space="0" w:color="auto"/>
        <w:left w:val="none" w:sz="0" w:space="0" w:color="auto"/>
        <w:bottom w:val="none" w:sz="0" w:space="0" w:color="auto"/>
        <w:right w:val="none" w:sz="0" w:space="0" w:color="auto"/>
      </w:divBdr>
    </w:div>
    <w:div w:id="1254557605">
      <w:bodyDiv w:val="1"/>
      <w:marLeft w:val="0"/>
      <w:marRight w:val="0"/>
      <w:marTop w:val="0"/>
      <w:marBottom w:val="0"/>
      <w:divBdr>
        <w:top w:val="none" w:sz="0" w:space="0" w:color="auto"/>
        <w:left w:val="none" w:sz="0" w:space="0" w:color="auto"/>
        <w:bottom w:val="none" w:sz="0" w:space="0" w:color="auto"/>
        <w:right w:val="none" w:sz="0" w:space="0" w:color="auto"/>
      </w:divBdr>
    </w:div>
    <w:div w:id="1581519997">
      <w:bodyDiv w:val="1"/>
      <w:marLeft w:val="0"/>
      <w:marRight w:val="0"/>
      <w:marTop w:val="0"/>
      <w:marBottom w:val="0"/>
      <w:divBdr>
        <w:top w:val="none" w:sz="0" w:space="0" w:color="auto"/>
        <w:left w:val="none" w:sz="0" w:space="0" w:color="auto"/>
        <w:bottom w:val="none" w:sz="0" w:space="0" w:color="auto"/>
        <w:right w:val="none" w:sz="0" w:space="0" w:color="auto"/>
      </w:divBdr>
    </w:div>
    <w:div w:id="1583175608">
      <w:bodyDiv w:val="1"/>
      <w:marLeft w:val="0"/>
      <w:marRight w:val="0"/>
      <w:marTop w:val="0"/>
      <w:marBottom w:val="0"/>
      <w:divBdr>
        <w:top w:val="none" w:sz="0" w:space="0" w:color="auto"/>
        <w:left w:val="none" w:sz="0" w:space="0" w:color="auto"/>
        <w:bottom w:val="none" w:sz="0" w:space="0" w:color="auto"/>
        <w:right w:val="none" w:sz="0" w:space="0" w:color="auto"/>
      </w:divBdr>
    </w:div>
    <w:div w:id="1599169783">
      <w:bodyDiv w:val="1"/>
      <w:marLeft w:val="0"/>
      <w:marRight w:val="0"/>
      <w:marTop w:val="0"/>
      <w:marBottom w:val="0"/>
      <w:divBdr>
        <w:top w:val="none" w:sz="0" w:space="0" w:color="auto"/>
        <w:left w:val="none" w:sz="0" w:space="0" w:color="auto"/>
        <w:bottom w:val="none" w:sz="0" w:space="0" w:color="auto"/>
        <w:right w:val="none" w:sz="0" w:space="0" w:color="auto"/>
      </w:divBdr>
    </w:div>
    <w:div w:id="1636370342">
      <w:bodyDiv w:val="1"/>
      <w:marLeft w:val="0"/>
      <w:marRight w:val="0"/>
      <w:marTop w:val="0"/>
      <w:marBottom w:val="0"/>
      <w:divBdr>
        <w:top w:val="none" w:sz="0" w:space="0" w:color="auto"/>
        <w:left w:val="none" w:sz="0" w:space="0" w:color="auto"/>
        <w:bottom w:val="none" w:sz="0" w:space="0" w:color="auto"/>
        <w:right w:val="none" w:sz="0" w:space="0" w:color="auto"/>
      </w:divBdr>
    </w:div>
    <w:div w:id="1661687318">
      <w:bodyDiv w:val="1"/>
      <w:marLeft w:val="0"/>
      <w:marRight w:val="0"/>
      <w:marTop w:val="0"/>
      <w:marBottom w:val="0"/>
      <w:divBdr>
        <w:top w:val="none" w:sz="0" w:space="0" w:color="auto"/>
        <w:left w:val="none" w:sz="0" w:space="0" w:color="auto"/>
        <w:bottom w:val="none" w:sz="0" w:space="0" w:color="auto"/>
        <w:right w:val="none" w:sz="0" w:space="0" w:color="auto"/>
      </w:divBdr>
    </w:div>
    <w:div w:id="1746880497">
      <w:bodyDiv w:val="1"/>
      <w:marLeft w:val="0"/>
      <w:marRight w:val="0"/>
      <w:marTop w:val="0"/>
      <w:marBottom w:val="0"/>
      <w:divBdr>
        <w:top w:val="none" w:sz="0" w:space="0" w:color="auto"/>
        <w:left w:val="none" w:sz="0" w:space="0" w:color="auto"/>
        <w:bottom w:val="none" w:sz="0" w:space="0" w:color="auto"/>
        <w:right w:val="none" w:sz="0" w:space="0" w:color="auto"/>
      </w:divBdr>
    </w:div>
    <w:div w:id="1807048665">
      <w:bodyDiv w:val="1"/>
      <w:marLeft w:val="0"/>
      <w:marRight w:val="0"/>
      <w:marTop w:val="0"/>
      <w:marBottom w:val="0"/>
      <w:divBdr>
        <w:top w:val="none" w:sz="0" w:space="0" w:color="auto"/>
        <w:left w:val="none" w:sz="0" w:space="0" w:color="auto"/>
        <w:bottom w:val="none" w:sz="0" w:space="0" w:color="auto"/>
        <w:right w:val="none" w:sz="0" w:space="0" w:color="auto"/>
      </w:divBdr>
    </w:div>
    <w:div w:id="1830101078">
      <w:bodyDiv w:val="1"/>
      <w:marLeft w:val="0"/>
      <w:marRight w:val="0"/>
      <w:marTop w:val="0"/>
      <w:marBottom w:val="0"/>
      <w:divBdr>
        <w:top w:val="none" w:sz="0" w:space="0" w:color="auto"/>
        <w:left w:val="none" w:sz="0" w:space="0" w:color="auto"/>
        <w:bottom w:val="none" w:sz="0" w:space="0" w:color="auto"/>
        <w:right w:val="none" w:sz="0" w:space="0" w:color="auto"/>
      </w:divBdr>
    </w:div>
    <w:div w:id="1925188694">
      <w:bodyDiv w:val="1"/>
      <w:marLeft w:val="0"/>
      <w:marRight w:val="0"/>
      <w:marTop w:val="0"/>
      <w:marBottom w:val="0"/>
      <w:divBdr>
        <w:top w:val="none" w:sz="0" w:space="0" w:color="auto"/>
        <w:left w:val="none" w:sz="0" w:space="0" w:color="auto"/>
        <w:bottom w:val="none" w:sz="0" w:space="0" w:color="auto"/>
        <w:right w:val="none" w:sz="0" w:space="0" w:color="auto"/>
      </w:divBdr>
    </w:div>
    <w:div w:id="2061584896">
      <w:bodyDiv w:val="1"/>
      <w:marLeft w:val="0"/>
      <w:marRight w:val="0"/>
      <w:marTop w:val="0"/>
      <w:marBottom w:val="0"/>
      <w:divBdr>
        <w:top w:val="none" w:sz="0" w:space="0" w:color="auto"/>
        <w:left w:val="none" w:sz="0" w:space="0" w:color="auto"/>
        <w:bottom w:val="none" w:sz="0" w:space="0" w:color="auto"/>
        <w:right w:val="none" w:sz="0" w:space="0" w:color="auto"/>
      </w:divBdr>
    </w:div>
    <w:div w:id="2078505390">
      <w:bodyDiv w:val="1"/>
      <w:marLeft w:val="0"/>
      <w:marRight w:val="0"/>
      <w:marTop w:val="0"/>
      <w:marBottom w:val="0"/>
      <w:divBdr>
        <w:top w:val="none" w:sz="0" w:space="0" w:color="auto"/>
        <w:left w:val="none" w:sz="0" w:space="0" w:color="auto"/>
        <w:bottom w:val="none" w:sz="0" w:space="0" w:color="auto"/>
        <w:right w:val="none" w:sz="0" w:space="0" w:color="auto"/>
      </w:divBdr>
    </w:div>
    <w:div w:id="214650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PowerPoint_Presentation3.pptx"/><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PowerPoint_Presentation1.pptx"/><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pptx"/><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emf"/><Relationship Id="rId19" Type="http://schemas.openxmlformats.org/officeDocument/2006/relationships/package" Target="embeddings/Microsoft_PowerPoint_Presentation2.pptx"/><Relationship Id="rId31" Type="http://schemas.openxmlformats.org/officeDocument/2006/relationships/hyperlink" Target="https://en.wikipedia.org/wiki/Adaptive_neuro_fuzzy_inference_system" TargetMode="External"/><Relationship Id="rId4" Type="http://schemas.openxmlformats.org/officeDocument/2006/relationships/settings" Target="settings.xml"/><Relationship Id="rId9" Type="http://schemas.openxmlformats.org/officeDocument/2006/relationships/hyperlink" Target="mailto:leecs@mail.nutn.edu.tw"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towardsdatascience.com/10-machine-learning-methods-that-every-data-scientist-should-know-3cc96e0eeee9"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02E51-5E41-4DDF-8F2E-8C3D1312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28</cp:revision>
  <cp:lastPrinted>2020-05-19T10:48:00Z</cp:lastPrinted>
  <dcterms:created xsi:type="dcterms:W3CDTF">2020-05-19T10:37:00Z</dcterms:created>
  <dcterms:modified xsi:type="dcterms:W3CDTF">2020-05-30T06:56:00Z</dcterms:modified>
</cp:coreProperties>
</file>