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7D7DE">
      <w:pPr>
        <w:pStyle w:val="3"/>
      </w:pPr>
      <w:r>
        <w:t>头号空间 · 商家门店使用说明</w:t>
      </w:r>
    </w:p>
    <w:p w14:paraId="5F36F039">
      <w:r>
        <w:rPr>
          <w:color w:val="6B7280"/>
          <w:sz w:val="20"/>
        </w:rPr>
        <w:t>适用版本：v2.19  |  更新日期：2026年7月16日  |  目标角色：店长、收银员、门店管理员</w:t>
      </w:r>
    </w:p>
    <w:p w14:paraId="4FD5A8D0">
      <w:pPr>
        <w:jc w:val="center"/>
      </w:pPr>
      <w:r>
        <w:drawing>
          <wp:inline distT="0" distB="0" distL="114300" distR="114300">
            <wp:extent cx="2330450" cy="6650355"/>
            <wp:effectExtent l="0" t="0" r="635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3777" b="4294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1D1C">
      <w:pPr>
        <w:pStyle w:val="4"/>
      </w:pPr>
      <w:r>
        <w:t>1. 角色定位与业务全景</w:t>
      </w:r>
    </w:p>
    <w:p w14:paraId="1D9552BC">
      <w:pPr>
        <w:pStyle w:val="5"/>
      </w:pPr>
      <w:r>
        <w:t>你的职责</w:t>
      </w:r>
    </w:p>
    <w:p w14:paraId="68384D7A">
      <w:pPr>
        <w:pStyle w:val="16"/>
      </w:pPr>
      <w:r>
        <w:t>设备管理：查看已分配设备、绑定头显、设置管理密码</w:t>
      </w:r>
    </w:p>
    <w:p w14:paraId="1D1BF6AE">
      <w:pPr>
        <w:pStyle w:val="16"/>
      </w:pPr>
      <w:r>
        <w:t>商品定价：设置单次消费项目价格和充值套餐</w:t>
      </w:r>
    </w:p>
    <w:p w14:paraId="486422CF">
      <w:pPr>
        <w:pStyle w:val="16"/>
      </w:pPr>
      <w:r>
        <w:t>会员运营：创建会员等级、设置折扣、发优惠券</w:t>
      </w:r>
    </w:p>
    <w:p w14:paraId="23B1E024">
      <w:pPr>
        <w:pStyle w:val="16"/>
      </w:pPr>
      <w:r>
        <w:t>收银操作：散客收银、会员收银、充值与退款</w:t>
      </w:r>
    </w:p>
    <w:p w14:paraId="7450EC61">
      <w:pPr>
        <w:pStyle w:val="16"/>
      </w:pPr>
      <w:r>
        <w:t>营收管理：查看营收数据、交接班对账</w:t>
      </w:r>
    </w:p>
    <w:p w14:paraId="5B7EFF16">
      <w:pPr>
        <w:pStyle w:val="5"/>
      </w:pPr>
      <w:r>
        <w:t>你使用的系统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3288"/>
        <w:gridCol w:w="2512"/>
      </w:tblGrid>
      <w:tr w14:paraId="1A37B57B">
        <w:trPr>
          <w:jc w:val="center"/>
        </w:trPr>
        <w:tc>
          <w:tcPr>
            <w:tcW w:w="2138" w:type="dxa"/>
            <w:shd w:val="clear" w:color="auto" w:fill="2563EB"/>
          </w:tcPr>
          <w:p w14:paraId="062C128B">
            <w:pPr>
              <w:jc w:val="center"/>
            </w:pPr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w="3288" w:type="dxa"/>
            <w:shd w:val="clear" w:color="auto" w:fill="2563EB"/>
          </w:tcPr>
          <w:p w14:paraId="3BFC5C93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2512" w:type="dxa"/>
            <w:shd w:val="clear" w:color="auto" w:fill="2563EB"/>
          </w:tcPr>
          <w:p w14:paraId="209EA491">
            <w:pPr>
              <w:jc w:val="center"/>
            </w:pPr>
            <w:r>
              <w:rPr>
                <w:b/>
                <w:color w:val="FFFFFF"/>
                <w:sz w:val="20"/>
              </w:rPr>
              <w:t>入口</w:t>
            </w:r>
          </w:p>
        </w:tc>
      </w:tr>
      <w:tr w14:paraId="1CA205C3">
        <w:trPr>
          <w:jc w:val="center"/>
        </w:trPr>
        <w:tc>
          <w:tcPr>
            <w:tcW w:w="2138" w:type="dxa"/>
          </w:tcPr>
          <w:p w14:paraId="31D53744">
            <w:r>
              <w:rPr>
                <w:sz w:val="20"/>
              </w:rPr>
              <w:t>商家后台 (Web)</w:t>
            </w:r>
          </w:p>
        </w:tc>
        <w:tc>
          <w:tcPr>
            <w:tcW w:w="3288" w:type="dxa"/>
          </w:tcPr>
          <w:p w14:paraId="38F0862B">
            <w:r>
              <w:rPr>
                <w:sz w:val="20"/>
              </w:rPr>
              <w:t>设备管理、商品配置、会员管理、营收查看</w:t>
            </w:r>
          </w:p>
        </w:tc>
        <w:tc>
          <w:tcPr>
            <w:tcW w:w="2512" w:type="dxa"/>
          </w:tcPr>
          <w:p w14:paraId="184DADBA">
            <w:r>
              <w:rPr>
                <w:sz w:val="20"/>
              </w:rPr>
              <w:t>浏览器访问</w:t>
            </w:r>
          </w:p>
        </w:tc>
      </w:tr>
      <w:tr w14:paraId="23C1498C">
        <w:trPr>
          <w:jc w:val="center"/>
        </w:trPr>
        <w:tc>
          <w:tcPr>
            <w:tcW w:w="2138" w:type="dxa"/>
          </w:tcPr>
          <w:p w14:paraId="2D5D5E5A">
            <w:r>
              <w:rPr>
                <w:sz w:val="20"/>
              </w:rPr>
              <w:t>PC收银系统 (桌面)</w:t>
            </w:r>
          </w:p>
        </w:tc>
        <w:tc>
          <w:tcPr>
            <w:tcW w:w="3288" w:type="dxa"/>
          </w:tcPr>
          <w:p w14:paraId="490A9312">
            <w:r>
              <w:rPr>
                <w:sz w:val="20"/>
              </w:rPr>
              <w:t>日常收银、会员识别、支付操作</w:t>
            </w:r>
          </w:p>
        </w:tc>
        <w:tc>
          <w:tcPr>
            <w:tcW w:w="2512" w:type="dxa"/>
          </w:tcPr>
          <w:p w14:paraId="7732A9C6">
            <w:r>
              <w:rPr>
                <w:sz w:val="20"/>
              </w:rPr>
              <w:t>门店电脑桌面</w:t>
            </w:r>
          </w:p>
        </w:tc>
      </w:tr>
    </w:tbl>
    <w:p w14:paraId="76D7AC28"/>
    <w:p w14:paraId="243C7DFD">
      <w:pPr>
        <w:ind w:left="567"/>
      </w:pPr>
      <w:r>
        <w:rPr>
          <w:color w:val="D97706"/>
          <w:sz w:val="20"/>
        </w:rPr>
        <w:t>⚠ 两个系统使用同一套账号密码（由官方分配）。</w:t>
      </w:r>
    </w:p>
    <w:p w14:paraId="3D30D86A">
      <w:pPr>
        <w:pStyle w:val="4"/>
      </w:pPr>
      <w:r>
        <w:t>2. 登录商家后台</w:t>
      </w:r>
      <w:bookmarkStart w:id="0" w:name="_GoBack"/>
      <w:bookmarkEnd w:id="0"/>
    </w:p>
    <w:p w14:paraId="52C1E755">
      <w:r>
        <w:t>1. 使用官方分配的管理员账号和密码登录商家后台</w:t>
      </w:r>
    </w:p>
    <w:p w14:paraId="78663931">
      <w:r>
        <w:t>2. 登录后进入「今日概况」，可查看当日营收、订单数、活跃设备</w:t>
      </w:r>
    </w:p>
    <w:p w14:paraId="0B4BB959">
      <w:r>
        <w:t>3. 左侧菜单可进入各管理模块</w:t>
      </w:r>
    </w:p>
    <w:p w14:paraId="5AB04F59">
      <w:pPr>
        <w:pStyle w:val="4"/>
      </w:pPr>
      <w:r>
        <w:t>3. 管理店铺设备</w:t>
      </w:r>
    </w:p>
    <w:p w14:paraId="0804A775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系统设置 → 设备列表</w:t>
      </w:r>
    </w:p>
    <w:p w14:paraId="01C0B8FB">
      <w:pPr>
        <w:pStyle w:val="5"/>
      </w:pPr>
      <w:r>
        <w:t>查看主机设备</w:t>
      </w:r>
    </w:p>
    <w:p w14:paraId="753C8386">
      <w:pPr>
        <w:pStyle w:val="16"/>
      </w:pPr>
      <w:r>
        <w:t>Tab「主机设备」：查看主机编号、名称、MAC地址、状态（在线/离线/故障）</w:t>
      </w:r>
    </w:p>
    <w:p w14:paraId="7F449F60">
      <w:pPr>
        <w:pStyle w:val="16"/>
      </w:pPr>
      <w:r>
        <w:t>可通过筛选快速定位</w:t>
      </w:r>
    </w:p>
    <w:p w14:paraId="3279C224">
      <w:pPr>
        <w:pStyle w:val="16"/>
      </w:pPr>
      <w:r>
        <w:t>每台主机显示其绑定的头显数量</w:t>
      </w:r>
    </w:p>
    <w:p w14:paraId="3F8EB18E">
      <w:pPr>
        <w:pStyle w:val="5"/>
      </w:pPr>
      <w:r>
        <w:t>绑定头显到主机</w:t>
      </w:r>
    </w:p>
    <w:p w14:paraId="78CCD068">
      <w:r>
        <w:t>1. 在主机行点击「绑定头显」</w:t>
      </w:r>
    </w:p>
    <w:p w14:paraId="651C46B9">
      <w:r>
        <w:t>2. 输入头显 SN 码搜索</w:t>
      </w:r>
    </w:p>
    <w:p w14:paraId="65AC87F3">
      <w:r>
        <w:t>3. 点击确认完成绑定</w:t>
      </w:r>
    </w:p>
    <w:p w14:paraId="42E0AB23">
      <w:pPr>
        <w:pStyle w:val="5"/>
      </w:pPr>
      <w:r>
        <w:t>查看头显设备</w:t>
      </w:r>
    </w:p>
    <w:p w14:paraId="2C57100F">
      <w:pPr>
        <w:pStyle w:val="16"/>
      </w:pPr>
      <w:r>
        <w:t>Tab「头显设备」：查看所有头显，状态包括空闲/使用中/充电/离线/故障</w:t>
      </w:r>
    </w:p>
    <w:p w14:paraId="0EEB41C3">
      <w:pPr>
        <w:pStyle w:val="16"/>
      </w:pPr>
      <w:r>
        <w:t>点击头显可查看详情（电量、瞳距IPD等）</w:t>
      </w:r>
    </w:p>
    <w:p w14:paraId="563B2B80">
      <w:pPr>
        <w:pStyle w:val="4"/>
      </w:pPr>
      <w:r>
        <w:t>4. 设置设备密码</w:t>
      </w:r>
    </w:p>
    <w:p w14:paraId="17B308DA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系统设置 → 设备列表 → 主机设备 → 点击「修改点播系统密码」</w:t>
      </w:r>
    </w:p>
    <w:p w14:paraId="4E63EF72">
      <w:r>
        <w:t>这是保护PC点播系统不被顾客随意操作的安全措施。设置密码后，任何试图进入点播系统管理模式的操作都需要验证密码。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5F6A6189">
        <w:trPr>
          <w:jc w:val="center"/>
        </w:trPr>
        <w:tc>
          <w:tcPr>
            <w:tcW w:w="2268" w:type="dxa"/>
            <w:shd w:val="clear" w:color="auto" w:fill="2563EB"/>
          </w:tcPr>
          <w:p w14:paraId="6032C769"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5669" w:type="dxa"/>
            <w:shd w:val="clear" w:color="auto" w:fill="2563EB"/>
          </w:tcPr>
          <w:p w14:paraId="2D73AF1F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64A01D1">
        <w:trPr>
          <w:jc w:val="center"/>
        </w:trPr>
        <w:tc>
          <w:tcPr>
            <w:tcW w:w="2268" w:type="dxa"/>
          </w:tcPr>
          <w:p w14:paraId="5D37C9F1">
            <w:r>
              <w:rPr>
                <w:sz w:val="20"/>
              </w:rPr>
              <w:t>设置密码</w:t>
            </w:r>
          </w:p>
        </w:tc>
        <w:tc>
          <w:tcPr>
            <w:tcW w:w="5669" w:type="dxa"/>
          </w:tcPr>
          <w:p w14:paraId="5E00CCB6">
            <w:r>
              <w:rPr>
                <w:sz w:val="20"/>
              </w:rPr>
              <w:t>输入新密码并确认，立即生效</w:t>
            </w:r>
          </w:p>
        </w:tc>
      </w:tr>
      <w:tr w14:paraId="24B57F52">
        <w:trPr>
          <w:jc w:val="center"/>
        </w:trPr>
        <w:tc>
          <w:tcPr>
            <w:tcW w:w="2268" w:type="dxa"/>
          </w:tcPr>
          <w:p w14:paraId="2A93B99C">
            <w:r>
              <w:rPr>
                <w:sz w:val="20"/>
              </w:rPr>
              <w:t>修改密码</w:t>
            </w:r>
          </w:p>
        </w:tc>
        <w:tc>
          <w:tcPr>
            <w:tcW w:w="5669" w:type="dxa"/>
          </w:tcPr>
          <w:p w14:paraId="198AFFD8">
            <w:r>
              <w:rPr>
                <w:sz w:val="20"/>
              </w:rPr>
              <w:t>输入旧密码后设置新密码</w:t>
            </w:r>
          </w:p>
        </w:tc>
      </w:tr>
      <w:tr w14:paraId="2863AD2D">
        <w:trPr>
          <w:jc w:val="center"/>
        </w:trPr>
        <w:tc>
          <w:tcPr>
            <w:tcW w:w="2268" w:type="dxa"/>
          </w:tcPr>
          <w:p w14:paraId="2A1DFFF2">
            <w:r>
              <w:rPr>
                <w:sz w:val="20"/>
              </w:rPr>
              <w:t>清除密码</w:t>
            </w:r>
          </w:p>
        </w:tc>
        <w:tc>
          <w:tcPr>
            <w:tcW w:w="5669" w:type="dxa"/>
          </w:tcPr>
          <w:p w14:paraId="329D8F4E">
            <w:r>
              <w:rPr>
                <w:sz w:val="20"/>
              </w:rPr>
              <w:t>清空密码，不再需要验证（不推荐）</w:t>
            </w:r>
          </w:p>
        </w:tc>
      </w:tr>
    </w:tbl>
    <w:p w14:paraId="634CAFD4"/>
    <w:p w14:paraId="5EB17345">
      <w:pPr>
        <w:ind w:left="567"/>
      </w:pPr>
      <w:r>
        <w:rPr>
          <w:color w:val="D97706"/>
          <w:sz w:val="20"/>
        </w:rPr>
        <w:t>⚠ 建议每台主机都设置独立的密码，并记录在案。</w:t>
      </w:r>
    </w:p>
    <w:p w14:paraId="7FD0EBE6">
      <w:pPr>
        <w:pStyle w:val="4"/>
      </w:pPr>
      <w:r>
        <w:t>5. 配置商品和价格</w:t>
      </w:r>
    </w:p>
    <w:p w14:paraId="3BD7F194">
      <w:pPr>
        <w:pStyle w:val="5"/>
      </w:pPr>
      <w:r>
        <w:t>单次消费项目</w:t>
      </w:r>
    </w:p>
    <w:p w14:paraId="2821615E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商品管理 → 单次消费项目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417"/>
        <w:gridCol w:w="2835"/>
      </w:tblGrid>
      <w:tr w14:paraId="0C8EBE39">
        <w:trPr>
          <w:jc w:val="center"/>
        </w:trPr>
        <w:tc>
          <w:tcPr>
            <w:tcW w:w="1984" w:type="dxa"/>
            <w:shd w:val="clear" w:color="auto" w:fill="2563EB"/>
          </w:tcPr>
          <w:p w14:paraId="1D5F2132">
            <w:pPr>
              <w:jc w:val="center"/>
            </w:pPr>
            <w:r>
              <w:rPr>
                <w:b/>
                <w:color w:val="FFFFFF"/>
                <w:sz w:val="20"/>
              </w:rPr>
              <w:t>项目名称</w:t>
            </w:r>
          </w:p>
        </w:tc>
        <w:tc>
          <w:tcPr>
            <w:tcW w:w="1417" w:type="dxa"/>
            <w:shd w:val="clear" w:color="auto" w:fill="2563EB"/>
          </w:tcPr>
          <w:p w14:paraId="4042BCC5">
            <w:pPr>
              <w:jc w:val="center"/>
            </w:pPr>
            <w:r>
              <w:rPr>
                <w:b/>
                <w:color w:val="FFFFFF"/>
                <w:sz w:val="20"/>
              </w:rPr>
              <w:t>时长</w:t>
            </w:r>
          </w:p>
        </w:tc>
        <w:tc>
          <w:tcPr>
            <w:tcW w:w="1417" w:type="dxa"/>
            <w:shd w:val="clear" w:color="auto" w:fill="2563EB"/>
          </w:tcPr>
          <w:p w14:paraId="14190942"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w="2835" w:type="dxa"/>
            <w:shd w:val="clear" w:color="auto" w:fill="2563EB"/>
          </w:tcPr>
          <w:p w14:paraId="1E9696A8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1FCDCB3">
        <w:trPr>
          <w:jc w:val="center"/>
        </w:trPr>
        <w:tc>
          <w:tcPr>
            <w:tcW w:w="1984" w:type="dxa"/>
          </w:tcPr>
          <w:p w14:paraId="3EA1C254">
            <w:r>
              <w:rPr>
                <w:sz w:val="20"/>
              </w:rPr>
              <w:t>30分钟体验</w:t>
            </w:r>
          </w:p>
        </w:tc>
        <w:tc>
          <w:tcPr>
            <w:tcW w:w="1417" w:type="dxa"/>
          </w:tcPr>
          <w:p w14:paraId="7034B0A6">
            <w:r>
              <w:rPr>
                <w:sz w:val="20"/>
              </w:rPr>
              <w:t>30分钟</w:t>
            </w:r>
          </w:p>
        </w:tc>
        <w:tc>
          <w:tcPr>
            <w:tcW w:w="1417" w:type="dxa"/>
          </w:tcPr>
          <w:p w14:paraId="68524920">
            <w:r>
              <w:rPr>
                <w:sz w:val="20"/>
              </w:rPr>
              <w:t>¥59</w:t>
            </w:r>
          </w:p>
        </w:tc>
        <w:tc>
          <w:tcPr>
            <w:tcW w:w="2835" w:type="dxa"/>
          </w:tcPr>
          <w:p w14:paraId="7E9D0258">
            <w:r>
              <w:rPr>
                <w:sz w:val="20"/>
              </w:rPr>
              <w:t>标准单人体验</w:t>
            </w:r>
          </w:p>
        </w:tc>
      </w:tr>
      <w:tr w14:paraId="20C2037D">
        <w:trPr>
          <w:jc w:val="center"/>
        </w:trPr>
        <w:tc>
          <w:tcPr>
            <w:tcW w:w="1984" w:type="dxa"/>
          </w:tcPr>
          <w:p w14:paraId="75E4C00C">
            <w:r>
              <w:rPr>
                <w:sz w:val="20"/>
              </w:rPr>
              <w:t>60分钟畅玩</w:t>
            </w:r>
          </w:p>
        </w:tc>
        <w:tc>
          <w:tcPr>
            <w:tcW w:w="1417" w:type="dxa"/>
          </w:tcPr>
          <w:p w14:paraId="677E2809">
            <w:r>
              <w:rPr>
                <w:sz w:val="20"/>
              </w:rPr>
              <w:t>60分钟</w:t>
            </w:r>
          </w:p>
        </w:tc>
        <w:tc>
          <w:tcPr>
            <w:tcW w:w="1417" w:type="dxa"/>
          </w:tcPr>
          <w:p w14:paraId="15F8F4AC">
            <w:r>
              <w:rPr>
                <w:sz w:val="20"/>
              </w:rPr>
              <w:t>¥99</w:t>
            </w:r>
          </w:p>
        </w:tc>
        <w:tc>
          <w:tcPr>
            <w:tcW w:w="2835" w:type="dxa"/>
          </w:tcPr>
          <w:p w14:paraId="0CBC1A70">
            <w:r>
              <w:rPr>
                <w:sz w:val="20"/>
              </w:rPr>
              <w:t>超值畅玩套餐</w:t>
            </w:r>
          </w:p>
        </w:tc>
      </w:tr>
      <w:tr w14:paraId="3E6E6954">
        <w:trPr>
          <w:jc w:val="center"/>
        </w:trPr>
        <w:tc>
          <w:tcPr>
            <w:tcW w:w="1984" w:type="dxa"/>
          </w:tcPr>
          <w:p w14:paraId="05E798B2">
            <w:r>
              <w:rPr>
                <w:sz w:val="20"/>
              </w:rPr>
              <w:t>单游戏体验券</w:t>
            </w:r>
          </w:p>
        </w:tc>
        <w:tc>
          <w:tcPr>
            <w:tcW w:w="1417" w:type="dxa"/>
          </w:tcPr>
          <w:p w14:paraId="10E35512">
            <w:r>
              <w:rPr>
                <w:sz w:val="20"/>
              </w:rPr>
              <w:t>一局</w:t>
            </w:r>
          </w:p>
        </w:tc>
        <w:tc>
          <w:tcPr>
            <w:tcW w:w="1417" w:type="dxa"/>
          </w:tcPr>
          <w:p w14:paraId="3F415775">
            <w:r>
              <w:rPr>
                <w:sz w:val="20"/>
              </w:rPr>
              <w:t>¥39</w:t>
            </w:r>
          </w:p>
        </w:tc>
        <w:tc>
          <w:tcPr>
            <w:tcW w:w="2835" w:type="dxa"/>
          </w:tcPr>
          <w:p w14:paraId="4ED6844B">
            <w:r>
              <w:rPr>
                <w:sz w:val="20"/>
              </w:rPr>
              <w:t>指定游戏一局</w:t>
            </w:r>
          </w:p>
        </w:tc>
      </w:tr>
    </w:tbl>
    <w:p w14:paraId="02DB17A2"/>
    <w:p w14:paraId="05341E7D">
      <w:pPr>
        <w:pStyle w:val="5"/>
      </w:pPr>
      <w:r>
        <w:t>充值套餐</w:t>
      </w:r>
    </w:p>
    <w:p w14:paraId="1E73D10B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运营管理 → 充值套餐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</w:tblGrid>
      <w:tr w14:paraId="37578841">
        <w:trPr>
          <w:jc w:val="center"/>
        </w:trPr>
        <w:tc>
          <w:tcPr>
            <w:tcW w:w="1701" w:type="dxa"/>
            <w:shd w:val="clear" w:color="auto" w:fill="2563EB"/>
          </w:tcPr>
          <w:p w14:paraId="6EFCB7D2">
            <w:pPr>
              <w:jc w:val="center"/>
            </w:pPr>
            <w:r>
              <w:rPr>
                <w:b/>
                <w:color w:val="FFFFFF"/>
                <w:sz w:val="20"/>
              </w:rPr>
              <w:t>套餐名称</w:t>
            </w:r>
          </w:p>
        </w:tc>
        <w:tc>
          <w:tcPr>
            <w:tcW w:w="1701" w:type="dxa"/>
            <w:shd w:val="clear" w:color="auto" w:fill="2563EB"/>
          </w:tcPr>
          <w:p w14:paraId="0401D1BA">
            <w:pPr>
              <w:jc w:val="center"/>
            </w:pPr>
            <w:r>
              <w:rPr>
                <w:b/>
                <w:color w:val="FFFFFF"/>
                <w:sz w:val="20"/>
              </w:rPr>
              <w:t>充值金额</w:t>
            </w:r>
          </w:p>
        </w:tc>
        <w:tc>
          <w:tcPr>
            <w:tcW w:w="1701" w:type="dxa"/>
            <w:shd w:val="clear" w:color="auto" w:fill="2563EB"/>
          </w:tcPr>
          <w:p w14:paraId="31E966C1">
            <w:pPr>
              <w:jc w:val="center"/>
            </w:pPr>
            <w:r>
              <w:rPr>
                <w:b/>
                <w:color w:val="FFFFFF"/>
                <w:sz w:val="20"/>
              </w:rPr>
              <w:t>赠送金额</w:t>
            </w:r>
          </w:p>
        </w:tc>
        <w:tc>
          <w:tcPr>
            <w:tcW w:w="1701" w:type="dxa"/>
            <w:shd w:val="clear" w:color="auto" w:fill="2563EB"/>
          </w:tcPr>
          <w:p w14:paraId="2C1909F5">
            <w:pPr>
              <w:jc w:val="center"/>
            </w:pPr>
            <w:r>
              <w:rPr>
                <w:b/>
                <w:color w:val="FFFFFF"/>
                <w:sz w:val="20"/>
              </w:rPr>
              <w:t>实到余额</w:t>
            </w:r>
          </w:p>
        </w:tc>
      </w:tr>
      <w:tr w14:paraId="1433180B">
        <w:trPr>
          <w:jc w:val="center"/>
        </w:trPr>
        <w:tc>
          <w:tcPr>
            <w:tcW w:w="1701" w:type="dxa"/>
          </w:tcPr>
          <w:p w14:paraId="622E5B84">
            <w:r>
              <w:rPr>
                <w:sz w:val="20"/>
              </w:rPr>
              <w:t>青铜卡</w:t>
            </w:r>
          </w:p>
        </w:tc>
        <w:tc>
          <w:tcPr>
            <w:tcW w:w="1701" w:type="dxa"/>
          </w:tcPr>
          <w:p w14:paraId="155CA84F">
            <w:r>
              <w:rPr>
                <w:sz w:val="20"/>
              </w:rPr>
              <w:t>¥100</w:t>
            </w:r>
          </w:p>
        </w:tc>
        <w:tc>
          <w:tcPr>
            <w:tcW w:w="1701" w:type="dxa"/>
          </w:tcPr>
          <w:p w14:paraId="00F748BF">
            <w:r>
              <w:rPr>
                <w:sz w:val="20"/>
              </w:rPr>
              <w:t>¥10</w:t>
            </w:r>
          </w:p>
        </w:tc>
        <w:tc>
          <w:tcPr>
            <w:tcW w:w="1701" w:type="dxa"/>
          </w:tcPr>
          <w:p w14:paraId="4C141B90">
            <w:r>
              <w:rPr>
                <w:sz w:val="20"/>
              </w:rPr>
              <w:t>¥110</w:t>
            </w:r>
          </w:p>
        </w:tc>
      </w:tr>
      <w:tr w14:paraId="15D86843">
        <w:trPr>
          <w:jc w:val="center"/>
        </w:trPr>
        <w:tc>
          <w:tcPr>
            <w:tcW w:w="1701" w:type="dxa"/>
          </w:tcPr>
          <w:p w14:paraId="7FDD0E03">
            <w:r>
              <w:rPr>
                <w:sz w:val="20"/>
              </w:rPr>
              <w:t>白银卡</w:t>
            </w:r>
          </w:p>
        </w:tc>
        <w:tc>
          <w:tcPr>
            <w:tcW w:w="1701" w:type="dxa"/>
          </w:tcPr>
          <w:p w14:paraId="2CC7E525">
            <w:r>
              <w:rPr>
                <w:sz w:val="20"/>
              </w:rPr>
              <w:t>¥300</w:t>
            </w:r>
          </w:p>
        </w:tc>
        <w:tc>
          <w:tcPr>
            <w:tcW w:w="1701" w:type="dxa"/>
          </w:tcPr>
          <w:p w14:paraId="6C322132">
            <w:r>
              <w:rPr>
                <w:sz w:val="20"/>
              </w:rPr>
              <w:t>¥50</w:t>
            </w:r>
          </w:p>
        </w:tc>
        <w:tc>
          <w:tcPr>
            <w:tcW w:w="1701" w:type="dxa"/>
          </w:tcPr>
          <w:p w14:paraId="581B9B80">
            <w:r>
              <w:rPr>
                <w:sz w:val="20"/>
              </w:rPr>
              <w:t>¥350</w:t>
            </w:r>
          </w:p>
        </w:tc>
      </w:tr>
      <w:tr w14:paraId="0D243A35">
        <w:trPr>
          <w:jc w:val="center"/>
        </w:trPr>
        <w:tc>
          <w:tcPr>
            <w:tcW w:w="1701" w:type="dxa"/>
          </w:tcPr>
          <w:p w14:paraId="64DC8B05">
            <w:r>
              <w:rPr>
                <w:sz w:val="20"/>
              </w:rPr>
              <w:t>黄金卡</w:t>
            </w:r>
          </w:p>
        </w:tc>
        <w:tc>
          <w:tcPr>
            <w:tcW w:w="1701" w:type="dxa"/>
          </w:tcPr>
          <w:p w14:paraId="3139ADDC">
            <w:r>
              <w:rPr>
                <w:sz w:val="20"/>
              </w:rPr>
              <w:t>¥500</w:t>
            </w:r>
          </w:p>
        </w:tc>
        <w:tc>
          <w:tcPr>
            <w:tcW w:w="1701" w:type="dxa"/>
          </w:tcPr>
          <w:p w14:paraId="76CAA183">
            <w:r>
              <w:rPr>
                <w:sz w:val="20"/>
              </w:rPr>
              <w:t>¥120</w:t>
            </w:r>
          </w:p>
        </w:tc>
        <w:tc>
          <w:tcPr>
            <w:tcW w:w="1701" w:type="dxa"/>
          </w:tcPr>
          <w:p w14:paraId="30F1DD33">
            <w:r>
              <w:rPr>
                <w:sz w:val="20"/>
              </w:rPr>
              <w:t>¥620</w:t>
            </w:r>
          </w:p>
        </w:tc>
      </w:tr>
      <w:tr w14:paraId="7D1BE0E1">
        <w:trPr>
          <w:jc w:val="center"/>
        </w:trPr>
        <w:tc>
          <w:tcPr>
            <w:tcW w:w="1701" w:type="dxa"/>
          </w:tcPr>
          <w:p w14:paraId="5D2CC231">
            <w:r>
              <w:rPr>
                <w:sz w:val="20"/>
              </w:rPr>
              <w:t>钻石卡</w:t>
            </w:r>
          </w:p>
        </w:tc>
        <w:tc>
          <w:tcPr>
            <w:tcW w:w="1701" w:type="dxa"/>
          </w:tcPr>
          <w:p w14:paraId="66587770">
            <w:r>
              <w:rPr>
                <w:sz w:val="20"/>
              </w:rPr>
              <w:t>¥1000</w:t>
            </w:r>
          </w:p>
        </w:tc>
        <w:tc>
          <w:tcPr>
            <w:tcW w:w="1701" w:type="dxa"/>
          </w:tcPr>
          <w:p w14:paraId="11DECCE6">
            <w:r>
              <w:rPr>
                <w:sz w:val="20"/>
              </w:rPr>
              <w:t>¥300</w:t>
            </w:r>
          </w:p>
        </w:tc>
        <w:tc>
          <w:tcPr>
            <w:tcW w:w="1701" w:type="dxa"/>
          </w:tcPr>
          <w:p w14:paraId="35D4AD17">
            <w:r>
              <w:rPr>
                <w:sz w:val="20"/>
              </w:rPr>
              <w:t>¥1300</w:t>
            </w:r>
          </w:p>
        </w:tc>
      </w:tr>
    </w:tbl>
    <w:p w14:paraId="7B1B8111"/>
    <w:p w14:paraId="16144B88">
      <w:pPr>
        <w:pStyle w:val="4"/>
      </w:pPr>
      <w:r>
        <w:t>6. 创建会员体系</w:t>
      </w:r>
    </w:p>
    <w:p w14:paraId="5D0CA0C0">
      <w:pPr>
        <w:pStyle w:val="5"/>
      </w:pPr>
      <w:r>
        <w:t>设置会员等级</w:t>
      </w:r>
    </w:p>
    <w:p w14:paraId="67F33C20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会员管理 → 会员级别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969"/>
      </w:tblGrid>
      <w:tr w14:paraId="1FAF3994">
        <w:trPr>
          <w:jc w:val="center"/>
        </w:trPr>
        <w:tc>
          <w:tcPr>
            <w:tcW w:w="1701" w:type="dxa"/>
            <w:shd w:val="clear" w:color="auto" w:fill="2563EB"/>
          </w:tcPr>
          <w:p w14:paraId="3648A0EC">
            <w:pPr>
              <w:jc w:val="center"/>
            </w:pPr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w="1701" w:type="dxa"/>
            <w:shd w:val="clear" w:color="auto" w:fill="2563EB"/>
          </w:tcPr>
          <w:p w14:paraId="3D56C742">
            <w:pPr>
              <w:jc w:val="center"/>
            </w:pPr>
            <w:r>
              <w:rPr>
                <w:b/>
                <w:color w:val="FFFFFF"/>
                <w:sz w:val="20"/>
              </w:rPr>
              <w:t>折扣率</w:t>
            </w:r>
          </w:p>
        </w:tc>
        <w:tc>
          <w:tcPr>
            <w:tcW w:w="3969" w:type="dxa"/>
            <w:shd w:val="clear" w:color="auto" w:fill="2563EB"/>
          </w:tcPr>
          <w:p w14:paraId="56AB2865">
            <w:pPr>
              <w:jc w:val="center"/>
            </w:pPr>
            <w:r>
              <w:rPr>
                <w:b/>
                <w:color w:val="FFFFFF"/>
                <w:sz w:val="20"/>
              </w:rPr>
              <w:t>权益建议</w:t>
            </w:r>
          </w:p>
        </w:tc>
      </w:tr>
      <w:tr w14:paraId="34E6A291">
        <w:trPr>
          <w:jc w:val="center"/>
        </w:trPr>
        <w:tc>
          <w:tcPr>
            <w:tcW w:w="1701" w:type="dxa"/>
          </w:tcPr>
          <w:p w14:paraId="3C4D285F">
            <w:r>
              <w:rPr>
                <w:sz w:val="20"/>
              </w:rPr>
              <w:t>普通会员</w:t>
            </w:r>
          </w:p>
        </w:tc>
        <w:tc>
          <w:tcPr>
            <w:tcW w:w="1701" w:type="dxa"/>
          </w:tcPr>
          <w:p w14:paraId="25620445">
            <w:r>
              <w:rPr>
                <w:sz w:val="20"/>
              </w:rPr>
              <w:t>9.5折</w:t>
            </w:r>
          </w:p>
        </w:tc>
        <w:tc>
          <w:tcPr>
            <w:tcW w:w="3969" w:type="dxa"/>
          </w:tcPr>
          <w:p w14:paraId="4AF2D859">
            <w:r>
              <w:rPr>
                <w:sz w:val="20"/>
              </w:rPr>
              <w:t>基础折扣</w:t>
            </w:r>
          </w:p>
        </w:tc>
      </w:tr>
      <w:tr w14:paraId="64782A03">
        <w:trPr>
          <w:jc w:val="center"/>
        </w:trPr>
        <w:tc>
          <w:tcPr>
            <w:tcW w:w="1701" w:type="dxa"/>
          </w:tcPr>
          <w:p w14:paraId="18868CC4">
            <w:r>
              <w:rPr>
                <w:sz w:val="20"/>
              </w:rPr>
              <w:t>金卡会员</w:t>
            </w:r>
          </w:p>
        </w:tc>
        <w:tc>
          <w:tcPr>
            <w:tcW w:w="1701" w:type="dxa"/>
          </w:tcPr>
          <w:p w14:paraId="3DF7D55B">
            <w:r>
              <w:rPr>
                <w:sz w:val="20"/>
              </w:rPr>
              <w:t>9折</w:t>
            </w:r>
          </w:p>
        </w:tc>
        <w:tc>
          <w:tcPr>
            <w:tcW w:w="3969" w:type="dxa"/>
          </w:tcPr>
          <w:p w14:paraId="2915596B">
            <w:r>
              <w:rPr>
                <w:sz w:val="20"/>
              </w:rPr>
              <w:t>专属折扣 + 优先预约</w:t>
            </w:r>
          </w:p>
        </w:tc>
      </w:tr>
      <w:tr w14:paraId="133C401E">
        <w:trPr>
          <w:jc w:val="center"/>
        </w:trPr>
        <w:tc>
          <w:tcPr>
            <w:tcW w:w="1701" w:type="dxa"/>
          </w:tcPr>
          <w:p w14:paraId="44EBDF9D">
            <w:r>
              <w:rPr>
                <w:sz w:val="20"/>
              </w:rPr>
              <w:t>钻石会员</w:t>
            </w:r>
          </w:p>
        </w:tc>
        <w:tc>
          <w:tcPr>
            <w:tcW w:w="1701" w:type="dxa"/>
          </w:tcPr>
          <w:p w14:paraId="4140DF1F">
            <w:r>
              <w:rPr>
                <w:sz w:val="20"/>
              </w:rPr>
              <w:t>8.5折</w:t>
            </w:r>
          </w:p>
        </w:tc>
        <w:tc>
          <w:tcPr>
            <w:tcW w:w="3969" w:type="dxa"/>
          </w:tcPr>
          <w:p w14:paraId="0E2698B2">
            <w:r>
              <w:rPr>
                <w:sz w:val="20"/>
              </w:rPr>
              <w:t>最高折扣 + 生日礼 + 专属通道</w:t>
            </w:r>
          </w:p>
        </w:tc>
      </w:tr>
    </w:tbl>
    <w:p w14:paraId="22AD198E"/>
    <w:p w14:paraId="0BAD824A">
      <w:pPr>
        <w:pStyle w:val="5"/>
      </w:pPr>
      <w:r>
        <w:t>新会员礼包</w:t>
      </w:r>
    </w:p>
    <w:p w14:paraId="0E228145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会员管理 → 设置会员折扣</w:t>
      </w:r>
    </w:p>
    <w:p w14:paraId="5FA4AF86">
      <w:pPr>
        <w:pStyle w:val="16"/>
      </w:pPr>
      <w:r>
        <w:t>可配置新注册会员自动赠送游戏币（如50币）和预存款（如¥10）。</w:t>
      </w:r>
    </w:p>
    <w:p w14:paraId="26C0C0EF">
      <w:pPr>
        <w:pStyle w:val="4"/>
      </w:pPr>
      <w:r>
        <w:t>7. 创建优惠券</w:t>
      </w:r>
    </w:p>
    <w:p w14:paraId="59A6DFC8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运营管理 → 优惠券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835"/>
      </w:tblGrid>
      <w:tr w14:paraId="33F0E767">
        <w:trPr>
          <w:jc w:val="center"/>
        </w:trPr>
        <w:tc>
          <w:tcPr>
            <w:tcW w:w="1701" w:type="dxa"/>
            <w:shd w:val="clear" w:color="auto" w:fill="2563EB"/>
          </w:tcPr>
          <w:p w14:paraId="728B9144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563EB"/>
          </w:tcPr>
          <w:p w14:paraId="4CB55048"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w="2835" w:type="dxa"/>
            <w:shd w:val="clear" w:color="auto" w:fill="2563EB"/>
          </w:tcPr>
          <w:p w14:paraId="72DC0373">
            <w:pPr>
              <w:jc w:val="center"/>
            </w:pPr>
            <w:r>
              <w:rPr>
                <w:b/>
                <w:color w:val="FFFFFF"/>
                <w:sz w:val="20"/>
              </w:rPr>
              <w:t>使用场景</w:t>
            </w:r>
          </w:p>
        </w:tc>
      </w:tr>
      <w:tr w14:paraId="40497100">
        <w:trPr>
          <w:jc w:val="center"/>
        </w:trPr>
        <w:tc>
          <w:tcPr>
            <w:tcW w:w="1701" w:type="dxa"/>
          </w:tcPr>
          <w:p w14:paraId="73B6A0CF">
            <w:r>
              <w:rPr>
                <w:sz w:val="20"/>
              </w:rPr>
              <w:t>折扣券</w:t>
            </w:r>
          </w:p>
        </w:tc>
        <w:tc>
          <w:tcPr>
            <w:tcW w:w="2268" w:type="dxa"/>
          </w:tcPr>
          <w:p w14:paraId="5B352B21">
            <w:r>
              <w:rPr>
                <w:sz w:val="20"/>
              </w:rPr>
              <w:t>满39元打8折</w:t>
            </w:r>
          </w:p>
        </w:tc>
        <w:tc>
          <w:tcPr>
            <w:tcW w:w="2835" w:type="dxa"/>
          </w:tcPr>
          <w:p w14:paraId="37369DF4">
            <w:r>
              <w:rPr>
                <w:sz w:val="20"/>
              </w:rPr>
              <w:t>新店开业促销</w:t>
            </w:r>
          </w:p>
        </w:tc>
      </w:tr>
      <w:tr w14:paraId="5D9E90D0">
        <w:trPr>
          <w:jc w:val="center"/>
        </w:trPr>
        <w:tc>
          <w:tcPr>
            <w:tcW w:w="1701" w:type="dxa"/>
          </w:tcPr>
          <w:p w14:paraId="3ECC07A0">
            <w:r>
              <w:rPr>
                <w:sz w:val="20"/>
              </w:rPr>
              <w:t>满减券</w:t>
            </w:r>
          </w:p>
        </w:tc>
        <w:tc>
          <w:tcPr>
            <w:tcW w:w="2268" w:type="dxa"/>
          </w:tcPr>
          <w:p w14:paraId="0766C01F">
            <w:r>
              <w:rPr>
                <w:sz w:val="20"/>
              </w:rPr>
              <w:t>满100减20</w:t>
            </w:r>
          </w:p>
        </w:tc>
        <w:tc>
          <w:tcPr>
            <w:tcW w:w="2835" w:type="dxa"/>
          </w:tcPr>
          <w:p w14:paraId="07CFB2A6">
            <w:r>
              <w:rPr>
                <w:sz w:val="20"/>
              </w:rPr>
              <w:t>鼓励高消费</w:t>
            </w:r>
          </w:p>
        </w:tc>
      </w:tr>
      <w:tr w14:paraId="0C338718">
        <w:trPr>
          <w:jc w:val="center"/>
        </w:trPr>
        <w:tc>
          <w:tcPr>
            <w:tcW w:w="1701" w:type="dxa"/>
          </w:tcPr>
          <w:p w14:paraId="191B2F06">
            <w:r>
              <w:rPr>
                <w:sz w:val="20"/>
              </w:rPr>
              <w:t>代金券</w:t>
            </w:r>
          </w:p>
        </w:tc>
        <w:tc>
          <w:tcPr>
            <w:tcW w:w="2268" w:type="dxa"/>
          </w:tcPr>
          <w:p w14:paraId="68F81202">
            <w:r>
              <w:rPr>
                <w:sz w:val="20"/>
              </w:rPr>
              <w:t>立减15元</w:t>
            </w:r>
          </w:p>
        </w:tc>
        <w:tc>
          <w:tcPr>
            <w:tcW w:w="2835" w:type="dxa"/>
          </w:tcPr>
          <w:p w14:paraId="14391789">
            <w:r>
              <w:rPr>
                <w:sz w:val="20"/>
              </w:rPr>
              <w:t>会员日福利</w:t>
            </w:r>
          </w:p>
        </w:tc>
      </w:tr>
      <w:tr w14:paraId="72E436D5">
        <w:trPr>
          <w:jc w:val="center"/>
        </w:trPr>
        <w:tc>
          <w:tcPr>
            <w:tcW w:w="1701" w:type="dxa"/>
          </w:tcPr>
          <w:p w14:paraId="09F36FF3">
            <w:r>
              <w:rPr>
                <w:sz w:val="20"/>
              </w:rPr>
              <w:t>体验券</w:t>
            </w:r>
          </w:p>
        </w:tc>
        <w:tc>
          <w:tcPr>
            <w:tcW w:w="2268" w:type="dxa"/>
          </w:tcPr>
          <w:p w14:paraId="1DEAD4FE">
            <w:r>
              <w:rPr>
                <w:sz w:val="20"/>
              </w:rPr>
              <w:t>免费体验1次</w:t>
            </w:r>
          </w:p>
        </w:tc>
        <w:tc>
          <w:tcPr>
            <w:tcW w:w="2835" w:type="dxa"/>
          </w:tcPr>
          <w:p w14:paraId="15ED3843">
            <w:r>
              <w:rPr>
                <w:sz w:val="20"/>
              </w:rPr>
              <w:t>拉新引流</w:t>
            </w:r>
          </w:p>
        </w:tc>
      </w:tr>
    </w:tbl>
    <w:p w14:paraId="5C08098F"/>
    <w:p w14:paraId="409AAE53">
      <w:r>
        <w:t>创建时需设置有效期、使用门槛（最低消费金额或指定游戏）、适用店铺范围。</w:t>
      </w:r>
    </w:p>
    <w:p w14:paraId="4EAFFAA1">
      <w:pPr>
        <w:pStyle w:val="4"/>
      </w:pPr>
      <w:r>
        <w:t>8. 收银系统日常操作</w:t>
      </w:r>
    </w:p>
    <w:p w14:paraId="6D5B4F23">
      <w:pPr>
        <w:pStyle w:val="5"/>
      </w:pPr>
      <w:r>
        <w:t>8.1 散客收银</w:t>
      </w:r>
    </w:p>
    <w:p w14:paraId="712899B6">
      <w:r>
        <w:t>顾客没有注册会员，使用微信/支付宝/现金支付。</w:t>
      </w:r>
    </w:p>
    <w:p w14:paraId="09B1CBA5">
      <w:r>
        <w:t>1. 点击「加入商品」或直接选择VR体验项目</w:t>
      </w:r>
    </w:p>
    <w:p w14:paraId="33704653">
      <w:r>
        <w:t>2. 输入体验人数和时长，系统自动计算金额</w:t>
      </w:r>
    </w:p>
    <w:p w14:paraId="7E4DFD39">
      <w:r>
        <w:t>3. 在右侧支付区域选择支付方式：现金直接确认 / 微信支付宝扫码枪扫描付款码</w:t>
      </w:r>
    </w:p>
    <w:p w14:paraId="62952078">
      <w:r>
        <w:t>4. 支付成功后弹出成功页面，引导顾客佩戴设备</w:t>
      </w:r>
    </w:p>
    <w:p w14:paraId="6863B655">
      <w:pPr>
        <w:pStyle w:val="5"/>
      </w:pPr>
      <w:r>
        <w:t>8.2 会员收银</w:t>
      </w:r>
    </w:p>
    <w:p w14:paraId="6A3ACCB6">
      <w:r>
        <w:t>顾客已注册会员，使用会员储值或游戏币抵扣。</w:t>
      </w:r>
    </w:p>
    <w:p w14:paraId="199B9793">
      <w:r>
        <w:t>1. 点击「会员」按钮，输入会员手机号或扫描会员码</w:t>
      </w:r>
    </w:p>
    <w:p w14:paraId="2064B401">
      <w:r>
        <w:t>2. 系统自动识别会员身份，显示可用余额和游戏币</w:t>
      </w:r>
    </w:p>
    <w:p w14:paraId="036C0F43">
      <w:r>
        <w:t>3. 加入商品，系统按固定优先级自动抵扣：</w:t>
      </w:r>
    </w:p>
    <w:p w14:paraId="2DBD8432">
      <w:pPr>
        <w:jc w:val="center"/>
      </w:pPr>
      <w:r>
        <w:drawing>
          <wp:inline distT="0" distB="0" distL="114300" distR="114300">
            <wp:extent cx="5029200" cy="1288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F78"/>
    <w:p w14:paraId="0EFD6DD6">
      <w:r>
        <w:t>4. 确认扣费，系统从会员账户扣款</w:t>
      </w:r>
    </w:p>
    <w:p w14:paraId="0F074611">
      <w:r>
        <w:t>5. 余额不足时，自动计算需要微信补差的金额</w:t>
      </w:r>
    </w:p>
    <w:p w14:paraId="1902D0BA">
      <w:pPr>
        <w:pStyle w:val="5"/>
      </w:pPr>
      <w:r>
        <w:t>8.3 充值</w:t>
      </w:r>
    </w:p>
    <w:p w14:paraId="23B7C601">
      <w:r>
        <w:t>路径：会员页面 → 选择会员 → 充值。选择预设套餐，确认后充值到会员预存款账户。</w:t>
      </w:r>
    </w:p>
    <w:p w14:paraId="44B688EF">
      <w:pPr>
        <w:pStyle w:val="5"/>
      </w:pPr>
      <w:r>
        <w:t>8.4 退款</w:t>
      </w:r>
    </w:p>
    <w:p w14:paraId="16D3B95D">
      <w:r>
        <w:t>1. 在订单列表中找到需要退款的订单</w:t>
      </w:r>
    </w:p>
    <w:p w14:paraId="5E63C222">
      <w:r>
        <w:t>2. 点击退款，选择退款原因：客户不想要了 / 游戏体验异常 / 操作错误 / 设备故障 / 重复付款 / 其他</w:t>
      </w:r>
    </w:p>
    <w:p w14:paraId="604B22B7">
      <w:r>
        <w:t>3. 确认退款金额（仅支持整单退款）</w:t>
      </w:r>
    </w:p>
    <w:p w14:paraId="4F68A4DC">
      <w:r>
        <w:t>4. 已结算订单需上传退款凭证（转账截图等，1-3张）</w:t>
      </w:r>
    </w:p>
    <w:p w14:paraId="380D3A11">
      <w:pPr>
        <w:pStyle w:val="4"/>
      </w:pPr>
      <w:r>
        <w:t>9. 营收查看与交班对账</w:t>
      </w:r>
    </w:p>
    <w:p w14:paraId="6B7CD542">
      <w:pPr>
        <w:pStyle w:val="5"/>
      </w:pPr>
      <w:r>
        <w:t>营收查看</w:t>
      </w:r>
    </w:p>
    <w:p w14:paraId="7262A107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营收 → 按收银员 / 按支付方式</w:t>
      </w:r>
    </w:p>
    <w:p w14:paraId="109B35D5">
      <w:pPr>
        <w:pStyle w:val="16"/>
      </w:pPr>
      <w:r>
        <w:t>按收银员：每位店员的收款明细</w:t>
      </w:r>
    </w:p>
    <w:p w14:paraId="61E680C4">
      <w:pPr>
        <w:pStyle w:val="16"/>
      </w:pPr>
      <w:r>
        <w:t>按支付方式：现金/微信/支付宝/会员储值分类统计</w:t>
      </w:r>
    </w:p>
    <w:p w14:paraId="2D1B6D76">
      <w:pPr>
        <w:pStyle w:val="16"/>
      </w:pPr>
      <w:r>
        <w:t>按时间段：小时/日/周/月趋势图</w:t>
      </w:r>
    </w:p>
    <w:p w14:paraId="77C44DDD">
      <w:pPr>
        <w:pStyle w:val="5"/>
      </w:pPr>
      <w:r>
        <w:t>交班对账</w:t>
      </w:r>
    </w:p>
    <w:p w14:paraId="4837B2BE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交班 → 交班对账</w:t>
      </w:r>
    </w:p>
    <w:p w14:paraId="40AD6582">
      <w:r>
        <w:t>1. 查看本班次营收汇总</w:t>
      </w:r>
    </w:p>
    <w:p w14:paraId="571971A6">
      <w:r>
        <w:t>2. 复核现金金额（与实际现金核对）</w:t>
      </w:r>
    </w:p>
    <w:p w14:paraId="63159563">
      <w:r>
        <w:t>3. 填写备注（如有差异说明原因）</w:t>
      </w:r>
    </w:p>
    <w:p w14:paraId="2436425A">
      <w:r>
        <w:t>4. 系统自动生成交班记录</w:t>
      </w:r>
    </w:p>
    <w:p w14:paraId="11DC4CA5">
      <w:pPr>
        <w:ind w:left="567"/>
      </w:pPr>
      <w:r>
        <w:rPr>
          <w:color w:val="D97706"/>
          <w:sz w:val="20"/>
        </w:rPr>
        <w:t>⚠ 交班后本班次数据锁定，无法修改。</w:t>
      </w:r>
    </w:p>
    <w:p w14:paraId="79C37758">
      <w:pPr>
        <w:pStyle w:val="4"/>
      </w:pPr>
      <w:r>
        <w:t>附录：常见问题与术语表</w:t>
      </w:r>
    </w:p>
    <w:p w14:paraId="14A00E6B">
      <w:r>
        <w:rPr>
          <w:b/>
        </w:rPr>
        <w:t>Q：PC点播系统显示「设备未激活」？</w:t>
      </w:r>
    </w:p>
    <w:p w14:paraId="620F88BC">
      <w:r>
        <w:t>A：联系官方运营确认Token是否已生成。在商家后台 → 设备列表 → 主机设备中可查看Token。</w:t>
      </w:r>
    </w:p>
    <w:p w14:paraId="7804308A">
      <w:r>
        <w:rPr>
          <w:b/>
        </w:rPr>
        <w:t>Q：支付失败怎么处理？</w:t>
      </w:r>
    </w:p>
    <w:p w14:paraId="6C5052CF">
      <w:r>
        <w:t>A：系统会显示具体原因（网络超时/余额不足/支付被拒/系统繁忙），根据提示重试或引导顾客更换支付方式。</w:t>
      </w:r>
    </w:p>
    <w:p w14:paraId="435961A1">
      <w:r>
        <w:rPr>
          <w:b/>
        </w:rPr>
        <w:t>Q：顾客想续费加时？</w:t>
      </w:r>
    </w:p>
    <w:p w14:paraId="3FDE2D07">
      <w:r>
        <w:t>A：在PC终端上选择续费操作，扫码支付追加时长即可，无需重新开始游戏。</w:t>
      </w:r>
    </w:p>
    <w:p w14:paraId="6EE7458A">
      <w:r>
        <w:rPr>
          <w:b/>
        </w:rPr>
        <w:t>Q：头显一直显示「使用中」无法释放？</w:t>
      </w:r>
    </w:p>
    <w:p w14:paraId="2FC80D50">
      <w:r>
        <w:t>A：在商家后台设备列表中找到该头显，手动操作「释放设备」。</w:t>
      </w:r>
    </w:p>
    <w:p w14:paraId="648C479A">
      <w:pPr>
        <w:pStyle w:val="5"/>
      </w:pPr>
      <w:r>
        <w:t>术语表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</w:tblGrid>
      <w:tr w14:paraId="6BA649E5">
        <w:trPr>
          <w:jc w:val="center"/>
        </w:trPr>
        <w:tc>
          <w:tcPr>
            <w:tcW w:w="1701" w:type="dxa"/>
            <w:shd w:val="clear" w:color="auto" w:fill="2563EB"/>
          </w:tcPr>
          <w:p w14:paraId="5C66DAFD"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5669" w:type="dxa"/>
            <w:shd w:val="clear" w:color="auto" w:fill="2563EB"/>
          </w:tcPr>
          <w:p w14:paraId="128D5EEE">
            <w:pPr>
              <w:jc w:val="center"/>
            </w:pPr>
            <w:r>
              <w:rPr>
                <w:b/>
                <w:color w:val="FFFFFF"/>
                <w:sz w:val="20"/>
              </w:rPr>
              <w:t>解释</w:t>
            </w:r>
          </w:p>
        </w:tc>
      </w:tr>
      <w:tr w14:paraId="6BC5809B">
        <w:trPr>
          <w:jc w:val="center"/>
        </w:trPr>
        <w:tc>
          <w:tcPr>
            <w:tcW w:w="1701" w:type="dxa"/>
          </w:tcPr>
          <w:p w14:paraId="43F56CD2">
            <w:r>
              <w:rPr>
                <w:sz w:val="20"/>
              </w:rPr>
              <w:t>Token</w:t>
            </w:r>
          </w:p>
        </w:tc>
        <w:tc>
          <w:tcPr>
            <w:tcW w:w="5669" w:type="dxa"/>
          </w:tcPr>
          <w:p w14:paraId="67F7EDC1">
            <w:r>
              <w:rPr>
                <w:sz w:val="20"/>
              </w:rPr>
              <w:t>设备认证令牌，PC点播系统绑定店铺的凭证</w:t>
            </w:r>
          </w:p>
        </w:tc>
      </w:tr>
      <w:tr w14:paraId="17C35234">
        <w:trPr>
          <w:jc w:val="center"/>
        </w:trPr>
        <w:tc>
          <w:tcPr>
            <w:tcW w:w="1701" w:type="dxa"/>
          </w:tcPr>
          <w:p w14:paraId="278B3896">
            <w:r>
              <w:rPr>
                <w:sz w:val="20"/>
              </w:rPr>
              <w:t>游戏币</w:t>
            </w:r>
          </w:p>
        </w:tc>
        <w:tc>
          <w:tcPr>
            <w:tcW w:w="5669" w:type="dxa"/>
          </w:tcPr>
          <w:p w14:paraId="4D89CD3C">
            <w:r>
              <w:rPr>
                <w:sz w:val="20"/>
              </w:rPr>
              <w:t>会员端消费代币，1:1抵扣消费金额</w:t>
            </w:r>
          </w:p>
        </w:tc>
      </w:tr>
      <w:tr w14:paraId="6D428778">
        <w:trPr>
          <w:jc w:val="center"/>
        </w:trPr>
        <w:tc>
          <w:tcPr>
            <w:tcW w:w="1701" w:type="dxa"/>
          </w:tcPr>
          <w:p w14:paraId="181EFB07">
            <w:r>
              <w:rPr>
                <w:sz w:val="20"/>
              </w:rPr>
              <w:t>预存款</w:t>
            </w:r>
          </w:p>
        </w:tc>
        <w:tc>
          <w:tcPr>
            <w:tcW w:w="5669" w:type="dxa"/>
          </w:tcPr>
          <w:p w14:paraId="416F2BCF">
            <w:r>
              <w:rPr>
                <w:sz w:val="20"/>
              </w:rPr>
              <w:t>会员人民币储值余额</w:t>
            </w:r>
          </w:p>
        </w:tc>
      </w:tr>
      <w:tr w14:paraId="79CF96DF">
        <w:trPr>
          <w:jc w:val="center"/>
        </w:trPr>
        <w:tc>
          <w:tcPr>
            <w:tcW w:w="1701" w:type="dxa"/>
          </w:tcPr>
          <w:p w14:paraId="6ECF4A12">
            <w:r>
              <w:rPr>
                <w:sz w:val="20"/>
              </w:rPr>
              <w:t>散客</w:t>
            </w:r>
          </w:p>
        </w:tc>
        <w:tc>
          <w:tcPr>
            <w:tcW w:w="5669" w:type="dxa"/>
          </w:tcPr>
          <w:p w14:paraId="65309DF1">
            <w:r>
              <w:rPr>
                <w:sz w:val="20"/>
              </w:rPr>
              <w:t>未注册会员的到店顾客</w:t>
            </w:r>
          </w:p>
        </w:tc>
      </w:tr>
      <w:tr w14:paraId="0CC0EB87">
        <w:trPr>
          <w:jc w:val="center"/>
        </w:trPr>
        <w:tc>
          <w:tcPr>
            <w:tcW w:w="1701" w:type="dxa"/>
          </w:tcPr>
          <w:p w14:paraId="22002C49">
            <w:r>
              <w:rPr>
                <w:sz w:val="20"/>
              </w:rPr>
              <w:t>交班</w:t>
            </w:r>
          </w:p>
        </w:tc>
        <w:tc>
          <w:tcPr>
            <w:tcW w:w="5669" w:type="dxa"/>
          </w:tcPr>
          <w:p w14:paraId="57F4C909">
            <w:r>
              <w:rPr>
                <w:sz w:val="20"/>
              </w:rPr>
              <w:t>店员换班时的账务交接</w:t>
            </w:r>
          </w:p>
        </w:tc>
      </w:tr>
    </w:tbl>
    <w:p w14:paraId="38667A8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FEF5B9"/>
    <w:rsid w:val="DBFE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937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937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Andy</cp:lastModifiedBy>
  <dcterms:modified xsi:type="dcterms:W3CDTF">2026-07-17T01:38:57Z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0E1EF49A8E5965C8F116596A8167511C_42</vt:lpwstr>
  </property>
</Properties>
</file>