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DRONE INCIDENT ANALYSIS REPORT</w:t>
      </w:r>
    </w:p>
    <w:p>
      <w:r>
        <w:t>Generated On: 21-05-2026 16:08</w:t>
      </w:r>
    </w:p>
    <w:p>
      <w:pPr>
        <w:pStyle w:val="Heading1"/>
      </w:pPr>
      <w:r>
        <w:t>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 Number</w:t>
            </w:r>
          </w:p>
        </w:tc>
        <w:tc>
          <w:tcPr>
            <w:tcW w:type="dxa" w:w="4320"/>
          </w:tcPr>
          <w:p>
            <w:r>
              <w:t>001</w:t>
            </w:r>
          </w:p>
        </w:tc>
      </w:tr>
      <w:tr>
        <w:tc>
          <w:tcPr>
            <w:tcW w:type="dxa" w:w="4320"/>
          </w:tcPr>
          <w:p>
            <w:r>
              <w:t>Incident Date</w:t>
            </w:r>
          </w:p>
        </w:tc>
        <w:tc>
          <w:tcPr>
            <w:tcW w:type="dxa" w:w="4320"/>
          </w:tcPr>
          <w:p>
            <w:r>
              <w:t>2026-05-20</w:t>
            </w:r>
          </w:p>
        </w:tc>
      </w:tr>
      <w:tr>
        <w:tc>
          <w:tcPr>
            <w:tcW w:type="dxa" w:w="4320"/>
          </w:tcPr>
          <w:p>
            <w:r>
              <w:t>Reported By</w:t>
            </w:r>
          </w:p>
        </w:tc>
        <w:tc>
          <w:tcPr>
            <w:tcW w:type="dxa" w:w="4320"/>
          </w:tcPr>
          <w:p>
            <w:r>
              <w:t xml:space="preserve">Aniket </w:t>
            </w:r>
          </w:p>
        </w:tc>
      </w:tr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log_1_2026-4-23-12-24-06.bin</w:t>
            </w:r>
          </w:p>
        </w:tc>
      </w:tr>
      <w:tr>
        <w:tc>
          <w:tcPr>
            <w:tcW w:type="dxa" w:w="4320"/>
          </w:tcPr>
          <w:p>
            <w:r>
              <w:t>Health Status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</w:tbl>
    <w:p>
      <w:pPr>
        <w:pStyle w:val="Heading1"/>
      </w:pPr>
      <w:r>
        <w:t>Critical Alerts</w:t>
      </w:r>
    </w:p>
    <w:p>
      <w:pPr>
        <w:pStyle w:val="ListBullet"/>
      </w:pPr>
      <w:r>
        <w:rPr>
          <w:b/>
        </w:rPr>
        <w:t>EKF ERROR DETECTED</w:t>
      </w:r>
    </w:p>
    <w:p>
      <w:pPr>
        <w:pStyle w:val="Heading1"/>
      </w:pPr>
      <w:r>
        <w:t>1.0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Duration (Min)</w:t>
            </w:r>
          </w:p>
        </w:tc>
        <w:tc>
          <w:tcPr>
            <w:tcW w:type="dxa" w:w="1728"/>
          </w:tcPr>
          <w:p>
            <w:r>
              <w:t>13.98</w:t>
            </w:r>
          </w:p>
        </w:tc>
        <w:tc>
          <w:tcPr>
            <w:tcW w:type="dxa" w:w="1728"/>
          </w:tcPr>
          <w:p>
            <w:r>
              <w:t>13.98</w:t>
            </w:r>
          </w:p>
        </w:tc>
        <w:tc>
          <w:tcPr>
            <w:tcW w:type="dxa" w:w="1728"/>
          </w:tcPr>
          <w:p>
            <w:r>
              <w:t>13.98</w:t>
            </w:r>
          </w:p>
        </w:tc>
        <w:tc>
          <w:tcPr>
            <w:tcW w:type="dxa" w:w="1728"/>
          </w:tcPr>
          <w:p>
            <w:r>
              <w:t>-6.8%</w:t>
            </w:r>
          </w:p>
        </w:tc>
      </w:tr>
      <w:tr>
        <w:tc>
          <w:tcPr>
            <w:tcW w:type="dxa" w:w="1728"/>
          </w:tcPr>
          <w:p>
            <w:r>
              <w:t>GPS Altitude</w:t>
            </w:r>
          </w:p>
        </w:tc>
        <w:tc>
          <w:tcPr>
            <w:tcW w:type="dxa" w:w="1728"/>
          </w:tcPr>
          <w:p>
            <w:r>
              <w:t>884.46</w:t>
            </w:r>
          </w:p>
        </w:tc>
        <w:tc>
          <w:tcPr>
            <w:tcW w:type="dxa" w:w="1728"/>
          </w:tcPr>
          <w:p>
            <w:r>
              <w:t>943.05</w:t>
            </w:r>
          </w:p>
        </w:tc>
        <w:tc>
          <w:tcPr>
            <w:tcW w:type="dxa" w:w="1728"/>
          </w:tcPr>
          <w:p>
            <w:r>
              <w:t>908.35</w:t>
            </w:r>
          </w:p>
        </w:tc>
        <w:tc>
          <w:tcPr>
            <w:tcW w:type="dxa" w:w="1728"/>
          </w:tcPr>
          <w:p>
            <w:r>
              <w:t>1716.71%</w:t>
            </w:r>
          </w:p>
        </w:tc>
      </w:tr>
    </w:tbl>
    <w:p>
      <w:pPr>
        <w:pStyle w:val="Heading1"/>
      </w:pPr>
      <w:r>
        <w:t>2.0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Voltage Drop</w:t>
            </w:r>
          </w:p>
        </w:tc>
        <w:tc>
          <w:tcPr>
            <w:tcW w:type="dxa" w:w="1728"/>
          </w:tcPr>
          <w:p>
            <w:r>
              <w:t>3.68</w:t>
            </w:r>
          </w:p>
        </w:tc>
        <w:tc>
          <w:tcPr>
            <w:tcW w:type="dxa" w:w="1728"/>
          </w:tcPr>
          <w:p>
            <w:r>
              <w:t>3.68</w:t>
            </w:r>
          </w:p>
        </w:tc>
        <w:tc>
          <w:tcPr>
            <w:tcW w:type="dxa" w:w="1728"/>
          </w:tcPr>
          <w:p>
            <w:r>
              <w:t>3.68</w:t>
            </w:r>
          </w:p>
        </w:tc>
        <w:tc>
          <w:tcPr>
            <w:tcW w:type="dxa" w:w="1728"/>
          </w:tcPr>
          <w:p>
            <w:r>
              <w:t>145.33%</w:t>
            </w:r>
          </w:p>
        </w:tc>
      </w:tr>
      <w:tr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2.72</w:t>
            </w:r>
          </w:p>
        </w:tc>
        <w:tc>
          <w:tcPr>
            <w:tcW w:type="dxa" w:w="1728"/>
          </w:tcPr>
          <w:p>
            <w:r>
              <w:t>127.28</w:t>
            </w:r>
          </w:p>
        </w:tc>
        <w:tc>
          <w:tcPr>
            <w:tcW w:type="dxa" w:w="1728"/>
          </w:tcPr>
          <w:p>
            <w:r>
              <w:t>53.34</w:t>
            </w:r>
          </w:p>
        </w:tc>
        <w:tc>
          <w:tcPr>
            <w:tcW w:type="dxa" w:w="1728"/>
          </w:tcPr>
          <w:p>
            <w:r>
              <w:t>166.7%</w:t>
            </w:r>
          </w:p>
        </w:tc>
      </w:tr>
    </w:tbl>
    <w:p>
      <w:pPr>
        <w:pStyle w:val="Heading1"/>
      </w:pPr>
      <w:r>
        <w:t>3.0 IMU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Gyro X</w:t>
            </w:r>
          </w:p>
        </w:tc>
        <w:tc>
          <w:tcPr>
            <w:tcW w:type="dxa" w:w="1728"/>
          </w:tcPr>
          <w:p>
            <w:r>
              <w:t>-8.5</w:t>
            </w:r>
          </w:p>
        </w:tc>
        <w:tc>
          <w:tcPr>
            <w:tcW w:type="dxa" w:w="1728"/>
          </w:tcPr>
          <w:p>
            <w:r>
              <w:t>9.6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Gyro Y</w:t>
            </w:r>
          </w:p>
        </w:tc>
        <w:tc>
          <w:tcPr>
            <w:tcW w:type="dxa" w:w="1728"/>
          </w:tcPr>
          <w:p>
            <w:r>
              <w:t>-6.95</w:t>
            </w:r>
          </w:p>
        </w:tc>
        <w:tc>
          <w:tcPr>
            <w:tcW w:type="dxa" w:w="1728"/>
          </w:tcPr>
          <w:p>
            <w:r>
              <w:t>9.64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Gyro Z</w:t>
            </w:r>
          </w:p>
        </w:tc>
        <w:tc>
          <w:tcPr>
            <w:tcW w:type="dxa" w:w="1728"/>
          </w:tcPr>
          <w:p>
            <w:r>
              <w:t>-5.13</w:t>
            </w:r>
          </w:p>
        </w:tc>
        <w:tc>
          <w:tcPr>
            <w:tcW w:type="dxa" w:w="1728"/>
          </w:tcPr>
          <w:p>
            <w:r>
              <w:t>4.44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