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847B" w14:textId="77777777" w:rsidR="005B069C" w:rsidRDefault="00000000">
      <w:pPr>
        <w:jc w:val="center"/>
      </w:pPr>
      <w:r>
        <w:rPr>
          <w:noProof/>
        </w:rPr>
        <w:drawing>
          <wp:inline distT="0" distB="0" distL="0" distR="0" wp14:anchorId="6DCD7364" wp14:editId="7DD0A901">
            <wp:extent cx="2926080" cy="64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4729" w14:textId="77777777" w:rsidR="005B069C" w:rsidRDefault="00000000">
      <w:pPr>
        <w:jc w:val="center"/>
      </w:pPr>
      <w:r>
        <w:rPr>
          <w:rFonts w:ascii="Georgia" w:eastAsia="Georgia" w:hAnsi="Georgia"/>
          <w:color w:val="637A56"/>
          <w:sz w:val="18"/>
        </w:rPr>
        <w:t>cedarclaylife.com</w:t>
      </w:r>
    </w:p>
    <w:p w14:paraId="084FDFFE" w14:textId="77777777" w:rsidR="005B069C" w:rsidRDefault="005B069C">
      <w:pPr>
        <w:pBdr>
          <w:bottom w:val="single" w:sz="6" w:space="1" w:color="B86A50"/>
        </w:pBdr>
        <w:jc w:val="center"/>
      </w:pPr>
    </w:p>
    <w:p w14:paraId="7B50BC8E" w14:textId="77777777" w:rsidR="005B069C" w:rsidRDefault="00000000">
      <w:pPr>
        <w:spacing w:after="120"/>
        <w:jc w:val="center"/>
        <w:rPr>
          <w:rFonts w:ascii="Georgia" w:eastAsia="Georgia" w:hAnsi="Georgia"/>
          <w:b/>
          <w:color w:val="7A5538"/>
          <w:sz w:val="32"/>
        </w:rPr>
      </w:pPr>
      <w:r>
        <w:rPr>
          <w:rFonts w:ascii="Georgia" w:eastAsia="Georgia" w:hAnsi="Georgia"/>
          <w:b/>
          <w:color w:val="7A5538"/>
          <w:sz w:val="32"/>
        </w:rPr>
        <w:t>GARDEN PLANTS</w:t>
      </w:r>
    </w:p>
    <w:p w14:paraId="4E1AEF7D" w14:textId="77777777" w:rsidR="00FC58DE" w:rsidRDefault="00FC58DE">
      <w:pPr>
        <w:spacing w:after="120"/>
        <w:jc w:val="center"/>
      </w:pPr>
    </w:p>
    <w:p w14:paraId="635E9702" w14:textId="77777777" w:rsidR="005B069C" w:rsidRDefault="00000000">
      <w:r>
        <w:rPr>
          <w:rFonts w:ascii="Georgia" w:eastAsia="Georgia" w:hAnsi="Georgia"/>
          <w:b/>
          <w:color w:val="7A5538"/>
          <w:sz w:val="24"/>
        </w:rPr>
        <w:t>Lily of the Valley</w:t>
      </w:r>
      <w:r>
        <w:rPr>
          <w:rFonts w:ascii="Georgia" w:eastAsia="Georgia" w:hAnsi="Georgia"/>
          <w:color w:val="B86A50"/>
        </w:rPr>
        <w:t xml:space="preserve">  —  Price: __________</w:t>
      </w:r>
    </w:p>
    <w:p w14:paraId="3ED4187E" w14:textId="77777777" w:rsidR="005B069C" w:rsidRDefault="00000000">
      <w:r>
        <w:rPr>
          <w:rFonts w:ascii="Georgia" w:eastAsia="Georgia" w:hAnsi="Georgia"/>
          <w:b/>
          <w:color w:val="7A5538"/>
          <w:sz w:val="24"/>
        </w:rPr>
        <w:t>Comfrey</w:t>
      </w:r>
      <w:r>
        <w:rPr>
          <w:rFonts w:ascii="Georgia" w:eastAsia="Georgia" w:hAnsi="Georgia"/>
          <w:color w:val="B86A50"/>
        </w:rPr>
        <w:t xml:space="preserve">  —  Price: __________</w:t>
      </w:r>
    </w:p>
    <w:p w14:paraId="69BC81C6" w14:textId="77777777" w:rsidR="005B069C" w:rsidRDefault="00000000">
      <w:r>
        <w:rPr>
          <w:rFonts w:ascii="Georgia" w:eastAsia="Georgia" w:hAnsi="Georgia"/>
          <w:b/>
          <w:color w:val="7A5538"/>
          <w:sz w:val="24"/>
        </w:rPr>
        <w:t>Motherwort</w:t>
      </w:r>
      <w:r>
        <w:rPr>
          <w:rFonts w:ascii="Georgia" w:eastAsia="Georgia" w:hAnsi="Georgia"/>
          <w:color w:val="B86A50"/>
        </w:rPr>
        <w:t xml:space="preserve">  —  Price: __________</w:t>
      </w:r>
    </w:p>
    <w:p w14:paraId="7FCB6743" w14:textId="77777777" w:rsidR="005B069C" w:rsidRDefault="00000000">
      <w:r>
        <w:rPr>
          <w:rFonts w:ascii="Georgia" w:eastAsia="Georgia" w:hAnsi="Georgia"/>
          <w:b/>
          <w:color w:val="7A5538"/>
          <w:sz w:val="24"/>
        </w:rPr>
        <w:t>Daylilies</w:t>
      </w:r>
      <w:r>
        <w:rPr>
          <w:rFonts w:ascii="Georgia" w:eastAsia="Georgia" w:hAnsi="Georgia"/>
          <w:color w:val="B86A50"/>
        </w:rPr>
        <w:t xml:space="preserve">  —  Price: __________</w:t>
      </w:r>
    </w:p>
    <w:p w14:paraId="3945697B" w14:textId="77777777" w:rsidR="005B069C" w:rsidRDefault="00000000">
      <w:r>
        <w:rPr>
          <w:rFonts w:ascii="Georgia" w:eastAsia="Georgia" w:hAnsi="Georgia"/>
          <w:b/>
          <w:color w:val="7A5538"/>
          <w:sz w:val="24"/>
        </w:rPr>
        <w:t>Iris</w:t>
      </w:r>
      <w:r>
        <w:rPr>
          <w:rFonts w:ascii="Georgia" w:eastAsia="Georgia" w:hAnsi="Georgia"/>
          <w:color w:val="B86A50"/>
        </w:rPr>
        <w:t xml:space="preserve">  —  Price: __________</w:t>
      </w:r>
    </w:p>
    <w:p w14:paraId="36EC5BFE" w14:textId="77777777" w:rsidR="005B069C" w:rsidRDefault="005B069C"/>
    <w:p w14:paraId="2491DD9E" w14:textId="77777777" w:rsidR="005B069C" w:rsidRDefault="00000000">
      <w:pPr>
        <w:jc w:val="center"/>
      </w:pPr>
      <w:r>
        <w:rPr>
          <w:rFonts w:ascii="Georgia" w:eastAsia="Georgia" w:hAnsi="Georgia"/>
          <w:i/>
          <w:color w:val="966B45"/>
          <w:sz w:val="18"/>
        </w:rPr>
        <w:t>Seasonal availability from our acreage in Redgranite, Wisconsin.</w:t>
      </w:r>
    </w:p>
    <w:p w14:paraId="0AEFAEAC" w14:textId="77777777" w:rsidR="005B069C" w:rsidRDefault="005B069C"/>
    <w:p w14:paraId="280CBFC6" w14:textId="77777777" w:rsidR="005B069C" w:rsidRDefault="00000000">
      <w:pPr>
        <w:jc w:val="center"/>
      </w:pPr>
      <w:r>
        <w:rPr>
          <w:rFonts w:ascii="Georgia" w:eastAsia="Georgia" w:hAnsi="Georgia"/>
          <w:color w:val="966B45"/>
          <w:sz w:val="16"/>
        </w:rPr>
        <w:t>Samantha Bergstrom</w:t>
      </w:r>
    </w:p>
    <w:p w14:paraId="0C25C6C1" w14:textId="77777777" w:rsidR="005B069C" w:rsidRDefault="00000000">
      <w:pPr>
        <w:jc w:val="center"/>
      </w:pPr>
      <w:r>
        <w:rPr>
          <w:rFonts w:ascii="Georgia" w:eastAsia="Georgia" w:hAnsi="Georgia"/>
          <w:color w:val="966B45"/>
          <w:sz w:val="16"/>
        </w:rPr>
        <w:t>(920) 538-6638</w:t>
      </w:r>
    </w:p>
    <w:p w14:paraId="204699F4" w14:textId="77777777" w:rsidR="005B069C" w:rsidRDefault="00000000">
      <w:pPr>
        <w:jc w:val="center"/>
      </w:pPr>
      <w:r>
        <w:rPr>
          <w:rFonts w:ascii="Georgia" w:eastAsia="Georgia" w:hAnsi="Georgia"/>
          <w:color w:val="966B45"/>
          <w:sz w:val="16"/>
        </w:rPr>
        <w:t>W4187 Blackhawk Ave, Redgranite, WI 54970</w:t>
      </w:r>
    </w:p>
    <w:p w14:paraId="4F8CF630" w14:textId="77777777" w:rsidR="005B069C" w:rsidRDefault="00000000">
      <w:pPr>
        <w:jc w:val="center"/>
      </w:pPr>
      <w:r>
        <w:rPr>
          <w:rFonts w:ascii="Georgia" w:eastAsia="Georgia" w:hAnsi="Georgia"/>
          <w:color w:val="966B45"/>
          <w:sz w:val="16"/>
        </w:rPr>
        <w:t>cedarclaylife.com</w:t>
      </w:r>
    </w:p>
    <w:sectPr w:rsidR="005B06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830057">
    <w:abstractNumId w:val="8"/>
  </w:num>
  <w:num w:numId="2" w16cid:durableId="1084959379">
    <w:abstractNumId w:val="6"/>
  </w:num>
  <w:num w:numId="3" w16cid:durableId="201208313">
    <w:abstractNumId w:val="5"/>
  </w:num>
  <w:num w:numId="4" w16cid:durableId="1598708757">
    <w:abstractNumId w:val="4"/>
  </w:num>
  <w:num w:numId="5" w16cid:durableId="1549075926">
    <w:abstractNumId w:val="7"/>
  </w:num>
  <w:num w:numId="6" w16cid:durableId="502279124">
    <w:abstractNumId w:val="3"/>
  </w:num>
  <w:num w:numId="7" w16cid:durableId="1121922230">
    <w:abstractNumId w:val="2"/>
  </w:num>
  <w:num w:numId="8" w16cid:durableId="363752195">
    <w:abstractNumId w:val="1"/>
  </w:num>
  <w:num w:numId="9" w16cid:durableId="189308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DEE"/>
    <w:rsid w:val="005B069C"/>
    <w:rsid w:val="00AA1D8D"/>
    <w:rsid w:val="00B47730"/>
    <w:rsid w:val="00CB0664"/>
    <w:rsid w:val="00FC58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89233"/>
  <w14:defaultImageDpi w14:val="300"/>
  <w15:docId w15:val="{C1A349B7-6870-494E-9775-A13ECF30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Bergstrom</cp:lastModifiedBy>
  <cp:revision>2</cp:revision>
  <dcterms:created xsi:type="dcterms:W3CDTF">2013-12-23T23:15:00Z</dcterms:created>
  <dcterms:modified xsi:type="dcterms:W3CDTF">2026-05-19T06:17:00Z</dcterms:modified>
  <cp:category/>
</cp:coreProperties>
</file>