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pStyle w:val="2"/>
        <w:numPr>
          <w:ilvl w:val="0"/>
          <w:numId w:val="0"/>
        </w:numPr>
        <w:jc w:val="center"/>
        <w:rPr>
          <w:color w:val="auto"/>
          <w:highlight w:val="none"/>
        </w:rPr>
      </w:pPr>
      <w:bookmarkStart w:id="0" w:name="_Toc19587"/>
      <w:r>
        <w:rPr>
          <w:rFonts w:hint="eastAsia"/>
          <w:color w:val="auto"/>
          <w:highlight w:val="none"/>
        </w:rPr>
        <w:t>【轮廓测量系统】系统设备间通信协议</w:t>
      </w:r>
      <w:bookmarkEnd w:id="0"/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sdt>
      <w:sdtPr>
        <w:rPr>
          <w:rFonts w:ascii="宋体" w:hAnsi="宋体" w:eastAsia="宋体"/>
          <w:color w:val="auto"/>
          <w:highlight w:val="none"/>
        </w:rPr>
        <w:id w:val="14747215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b/>
          <w:color w:val="auto"/>
          <w:szCs w:val="32"/>
          <w:highlight w:val="none"/>
        </w:rPr>
      </w:sdtEndPr>
      <w:sdtContent>
        <w:p>
          <w:pPr>
            <w:jc w:val="center"/>
            <w:rPr>
              <w:color w:val="auto"/>
              <w:highlight w:val="none"/>
            </w:rPr>
          </w:pPr>
          <w:r>
            <w:rPr>
              <w:rFonts w:ascii="宋体" w:hAnsi="宋体" w:eastAsia="宋体"/>
              <w:color w:val="auto"/>
              <w:highlight w:val="none"/>
            </w:rPr>
            <w:t>目录</w:t>
          </w:r>
        </w:p>
        <w:p>
          <w:pPr>
            <w:pStyle w:val="17"/>
            <w:tabs>
              <w:tab w:val="right" w:leader="dot" w:pos="9071"/>
            </w:tabs>
          </w:pPr>
          <w:r>
            <w:rPr>
              <w:color w:val="auto"/>
              <w:sz w:val="32"/>
              <w:szCs w:val="32"/>
              <w:highlight w:val="none"/>
            </w:rPr>
            <w:fldChar w:fldCharType="begin"/>
          </w:r>
          <w:r>
            <w:rPr>
              <w:color w:val="auto"/>
              <w:sz w:val="32"/>
              <w:szCs w:val="32"/>
              <w:highlight w:val="none"/>
            </w:rPr>
            <w:instrText xml:space="preserve">TOC \o "1-2" \h \u </w:instrText>
          </w:r>
          <w:r>
            <w:rPr>
              <w:color w:val="auto"/>
              <w:sz w:val="32"/>
              <w:szCs w:val="32"/>
              <w:highlight w:val="none"/>
            </w:rPr>
            <w:fldChar w:fldCharType="separate"/>
          </w:r>
          <w:r>
            <w:rPr>
              <w:color w:val="auto"/>
              <w:szCs w:val="32"/>
              <w:highlight w:val="none"/>
            </w:rPr>
            <w:fldChar w:fldCharType="begin"/>
          </w:r>
          <w:r>
            <w:rPr>
              <w:szCs w:val="32"/>
              <w:highlight w:val="none"/>
            </w:rPr>
            <w:instrText xml:space="preserve"> HYPERLINK \l _Toc19587 </w:instrText>
          </w:r>
          <w:r>
            <w:rPr>
              <w:szCs w:val="32"/>
              <w:highlight w:val="none"/>
            </w:rPr>
            <w:fldChar w:fldCharType="separate"/>
          </w:r>
          <w:r>
            <w:rPr>
              <w:rFonts w:hint="eastAsia"/>
              <w:highlight w:val="none"/>
            </w:rPr>
            <w:t>【轮廓测量系统】系统设备间通信协议</w:t>
          </w:r>
          <w:r>
            <w:tab/>
          </w:r>
          <w:r>
            <w:fldChar w:fldCharType="begin"/>
          </w:r>
          <w:r>
            <w:instrText xml:space="preserve"> PAGEREF _Toc19587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auto"/>
              <w:szCs w:val="32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9071"/>
            </w:tabs>
          </w:pPr>
          <w:r>
            <w:rPr>
              <w:color w:val="auto"/>
              <w:szCs w:val="32"/>
              <w:highlight w:val="none"/>
            </w:rPr>
            <w:fldChar w:fldCharType="begin"/>
          </w:r>
          <w:r>
            <w:rPr>
              <w:szCs w:val="32"/>
              <w:highlight w:val="none"/>
            </w:rPr>
            <w:instrText xml:space="preserve"> HYPERLINK \l _Toc27771 </w:instrText>
          </w:r>
          <w:r>
            <w:rPr>
              <w:szCs w:val="32"/>
              <w:highlight w:val="none"/>
            </w:rPr>
            <w:fldChar w:fldCharType="separate"/>
          </w:r>
          <w:r>
            <w:rPr>
              <w:rFonts w:hint="eastAsia"/>
              <w:szCs w:val="44"/>
            </w:rPr>
            <w:t xml:space="preserve">一、 </w:t>
          </w:r>
          <w:r>
            <w:rPr>
              <w:rFonts w:hint="eastAsia"/>
              <w:szCs w:val="44"/>
              <w:highlight w:val="none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_Toc27771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auto"/>
              <w:szCs w:val="32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9071"/>
            </w:tabs>
          </w:pPr>
          <w:r>
            <w:rPr>
              <w:color w:val="auto"/>
              <w:szCs w:val="32"/>
              <w:highlight w:val="none"/>
            </w:rPr>
            <w:fldChar w:fldCharType="begin"/>
          </w:r>
          <w:r>
            <w:rPr>
              <w:szCs w:val="32"/>
              <w:highlight w:val="none"/>
            </w:rPr>
            <w:instrText xml:space="preserve"> HYPERLINK \l _Toc30797 </w:instrText>
          </w:r>
          <w:r>
            <w:rPr>
              <w:szCs w:val="32"/>
              <w:highlight w:val="none"/>
            </w:rPr>
            <w:fldChar w:fldCharType="separate"/>
          </w:r>
          <w:r>
            <w:rPr>
              <w:rFonts w:hint="eastAsia"/>
              <w:szCs w:val="44"/>
            </w:rPr>
            <w:t xml:space="preserve">二、 </w:t>
          </w:r>
          <w:r>
            <w:rPr>
              <w:rFonts w:hint="eastAsia"/>
              <w:szCs w:val="44"/>
              <w:highlight w:val="none"/>
            </w:rPr>
            <w:t>设备后台间通信协议</w:t>
          </w:r>
          <w:r>
            <w:tab/>
          </w:r>
          <w:r>
            <w:fldChar w:fldCharType="begin"/>
          </w:r>
          <w:r>
            <w:instrText xml:space="preserve"> PAGEREF _Toc30797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auto"/>
              <w:szCs w:val="32"/>
              <w:highlight w:val="none"/>
            </w:rPr>
            <w:fldChar w:fldCharType="end"/>
          </w:r>
        </w:p>
        <w:p>
          <w:pPr>
            <w:pStyle w:val="18"/>
            <w:tabs>
              <w:tab w:val="right" w:leader="dot" w:pos="9071"/>
              <w:tab w:val="clear" w:pos="9061"/>
            </w:tabs>
          </w:pPr>
          <w:r>
            <w:rPr>
              <w:color w:val="auto"/>
              <w:szCs w:val="32"/>
              <w:highlight w:val="none"/>
            </w:rPr>
            <w:fldChar w:fldCharType="begin"/>
          </w:r>
          <w:r>
            <w:rPr>
              <w:szCs w:val="32"/>
              <w:highlight w:val="none"/>
            </w:rPr>
            <w:instrText xml:space="preserve"> HYPERLINK \l _Toc10452 </w:instrText>
          </w:r>
          <w:r>
            <w:rPr>
              <w:szCs w:val="32"/>
              <w:highlight w:val="none"/>
            </w:rPr>
            <w:fldChar w:fldCharType="separate"/>
          </w:r>
          <w:r>
            <w:rPr>
              <w:rFonts w:hint="eastAsia"/>
              <w:szCs w:val="24"/>
            </w:rPr>
            <w:t xml:space="preserve">（一） </w:t>
          </w:r>
          <w:r>
            <w:rPr>
              <w:rFonts w:hint="eastAsia"/>
              <w:highlight w:val="none"/>
            </w:rPr>
            <w:t>AT</w:t>
          </w:r>
          <w:r>
            <w:rPr>
              <w:rFonts w:hint="eastAsia"/>
              <w:szCs w:val="24"/>
              <w:highlight w:val="none"/>
              <w:lang w:val="en-US" w:eastAsia="zh-CN"/>
            </w:rPr>
            <w:t>Lora</w:t>
          </w:r>
          <w:r>
            <w:rPr>
              <w:rFonts w:hint="eastAsia"/>
              <w:szCs w:val="22"/>
              <w:highlight w:val="none"/>
            </w:rPr>
            <w:t>模块</w:t>
          </w:r>
          <w:r>
            <w:rPr>
              <w:rFonts w:hint="eastAsia"/>
              <w:szCs w:val="22"/>
              <w:highlight w:val="none"/>
              <w:lang w:eastAsia="zh-CN"/>
            </w:rPr>
            <w:t>和</w:t>
          </w:r>
          <w:r>
            <w:rPr>
              <w:rFonts w:hint="eastAsia"/>
              <w:szCs w:val="22"/>
              <w:highlight w:val="none"/>
              <w:lang w:val="en-US" w:eastAsia="zh-CN"/>
            </w:rPr>
            <w:t>Lora转4G</w:t>
          </w:r>
          <w:r>
            <w:rPr>
              <w:rFonts w:hint="eastAsia"/>
              <w:szCs w:val="22"/>
              <w:highlight w:val="none"/>
            </w:rPr>
            <w:t>协议。参见</w:t>
          </w:r>
          <w:r>
            <w:rPr>
              <w:rFonts w:hint="eastAsia"/>
              <w:highlight w:val="none"/>
            </w:rPr>
            <w:t>模块通信手册</w:t>
          </w:r>
          <w:r>
            <w:tab/>
          </w:r>
          <w:r>
            <w:fldChar w:fldCharType="begin"/>
          </w:r>
          <w:r>
            <w:instrText xml:space="preserve"> PAGEREF _Toc10452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auto"/>
              <w:szCs w:val="32"/>
              <w:highlight w:val="none"/>
            </w:rPr>
            <w:fldChar w:fldCharType="end"/>
          </w:r>
        </w:p>
        <w:p>
          <w:pPr>
            <w:pStyle w:val="18"/>
            <w:tabs>
              <w:tab w:val="right" w:leader="dot" w:pos="9071"/>
              <w:tab w:val="clear" w:pos="9061"/>
            </w:tabs>
          </w:pPr>
          <w:r>
            <w:rPr>
              <w:color w:val="auto"/>
              <w:szCs w:val="32"/>
              <w:highlight w:val="none"/>
            </w:rPr>
            <w:fldChar w:fldCharType="begin"/>
          </w:r>
          <w:r>
            <w:rPr>
              <w:szCs w:val="32"/>
              <w:highlight w:val="none"/>
            </w:rPr>
            <w:instrText xml:space="preserve"> HYPERLINK \l _Toc5564 </w:instrText>
          </w:r>
          <w:r>
            <w:rPr>
              <w:szCs w:val="32"/>
              <w:highlight w:val="none"/>
            </w:rPr>
            <w:fldChar w:fldCharType="separate"/>
          </w:r>
          <w:r>
            <w:rPr>
              <w:rFonts w:hint="eastAsia"/>
              <w:szCs w:val="24"/>
            </w:rPr>
            <w:t xml:space="preserve">（二） </w:t>
          </w:r>
          <w:r>
            <w:rPr>
              <w:rFonts w:hint="eastAsia"/>
              <w:highlight w:val="none"/>
            </w:rPr>
            <w:t>主控模块与后台通信格式如下</w:t>
          </w:r>
          <w:r>
            <w:rPr>
              <w:rFonts w:hint="eastAsia"/>
              <w:szCs w:val="32"/>
              <w:highlight w:val="none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auto"/>
              <w:szCs w:val="32"/>
              <w:highlight w:val="none"/>
            </w:rPr>
            <w:fldChar w:fldCharType="end"/>
          </w:r>
        </w:p>
        <w:p>
          <w:pPr>
            <w:pStyle w:val="18"/>
            <w:tabs>
              <w:tab w:val="right" w:leader="dot" w:pos="9071"/>
              <w:tab w:val="clear" w:pos="9061"/>
            </w:tabs>
          </w:pPr>
          <w:r>
            <w:rPr>
              <w:color w:val="auto"/>
              <w:szCs w:val="32"/>
              <w:highlight w:val="none"/>
            </w:rPr>
            <w:fldChar w:fldCharType="begin"/>
          </w:r>
          <w:r>
            <w:rPr>
              <w:szCs w:val="32"/>
              <w:highlight w:val="none"/>
            </w:rPr>
            <w:instrText xml:space="preserve"> HYPERLINK \l _Toc18168 </w:instrText>
          </w:r>
          <w:r>
            <w:rPr>
              <w:szCs w:val="32"/>
              <w:highlight w:val="none"/>
            </w:rPr>
            <w:fldChar w:fldCharType="separate"/>
          </w:r>
          <w:r>
            <w:rPr>
              <w:rFonts w:hint="eastAsia"/>
              <w:szCs w:val="24"/>
            </w:rPr>
            <w:t xml:space="preserve">（三） </w:t>
          </w:r>
          <w:r>
            <w:rPr>
              <w:rFonts w:hint="eastAsia"/>
              <w:highlight w:val="none"/>
            </w:rPr>
            <w:t>协议及功能详解</w:t>
          </w:r>
          <w:r>
            <w:tab/>
          </w:r>
          <w:r>
            <w:fldChar w:fldCharType="begin"/>
          </w:r>
          <w:r>
            <w:instrText xml:space="preserve"> PAGEREF _Toc18168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auto"/>
              <w:szCs w:val="32"/>
              <w:highlight w:val="none"/>
            </w:rPr>
            <w:fldChar w:fldCharType="end"/>
          </w:r>
        </w:p>
        <w:p>
          <w:pPr>
            <w:rPr>
              <w:color w:val="auto"/>
              <w:sz w:val="32"/>
              <w:szCs w:val="32"/>
              <w:highlight w:val="none"/>
            </w:rPr>
          </w:pPr>
          <w:r>
            <w:rPr>
              <w:color w:val="auto"/>
              <w:szCs w:val="32"/>
              <w:highlight w:val="none"/>
            </w:rPr>
            <w:fldChar w:fldCharType="end"/>
          </w:r>
        </w:p>
      </w:sdtContent>
    </w:sdt>
    <w:p>
      <w:pPr>
        <w:jc w:val="center"/>
        <w:rPr>
          <w:color w:val="auto"/>
          <w:sz w:val="32"/>
          <w:szCs w:val="32"/>
          <w:highlight w:val="none"/>
        </w:rPr>
      </w:pPr>
    </w:p>
    <w:p>
      <w:pPr>
        <w:jc w:val="center"/>
        <w:rPr>
          <w:color w:val="auto"/>
          <w:sz w:val="32"/>
          <w:szCs w:val="32"/>
          <w:highlight w:val="none"/>
        </w:rPr>
      </w:pPr>
    </w:p>
    <w:p>
      <w:pPr>
        <w:jc w:val="center"/>
        <w:rPr>
          <w:color w:val="auto"/>
          <w:sz w:val="32"/>
          <w:szCs w:val="32"/>
          <w:highlight w:val="none"/>
        </w:rPr>
      </w:pPr>
    </w:p>
    <w:p>
      <w:pPr>
        <w:jc w:val="center"/>
        <w:rPr>
          <w:color w:val="auto"/>
          <w:sz w:val="32"/>
          <w:szCs w:val="32"/>
          <w:highlight w:val="none"/>
        </w:rPr>
      </w:pPr>
    </w:p>
    <w:p>
      <w:pPr>
        <w:jc w:val="center"/>
        <w:rPr>
          <w:color w:val="auto"/>
          <w:sz w:val="32"/>
          <w:szCs w:val="32"/>
          <w:highlight w:val="none"/>
        </w:rPr>
      </w:pPr>
    </w:p>
    <w:p>
      <w:pPr>
        <w:jc w:val="center"/>
        <w:rPr>
          <w:color w:val="auto"/>
          <w:sz w:val="32"/>
          <w:szCs w:val="32"/>
          <w:highlight w:val="none"/>
        </w:rPr>
      </w:pPr>
    </w:p>
    <w:p>
      <w:pPr>
        <w:jc w:val="center"/>
        <w:rPr>
          <w:color w:val="auto"/>
          <w:sz w:val="32"/>
          <w:szCs w:val="32"/>
          <w:highlight w:val="none"/>
        </w:rPr>
      </w:pPr>
    </w:p>
    <w:p>
      <w:pPr>
        <w:pStyle w:val="2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auto"/>
          <w:szCs w:val="44"/>
          <w:highlight w:val="none"/>
        </w:rPr>
      </w:pPr>
      <w:bookmarkStart w:id="1" w:name="_Toc27771"/>
      <w:r>
        <w:rPr>
          <w:rFonts w:hint="eastAsia"/>
          <w:color w:val="auto"/>
          <w:szCs w:val="44"/>
          <w:highlight w:val="none"/>
        </w:rPr>
        <w:t>概述</w:t>
      </w:r>
      <w:bookmarkEnd w:id="1"/>
    </w:p>
    <w:p>
      <w:pPr>
        <w:ind w:firstLine="480" w:firstLineChars="200"/>
        <w:rPr>
          <w:rFonts w:hint="eastAsia"/>
          <w:color w:val="auto"/>
          <w:sz w:val="24"/>
          <w:szCs w:val="24"/>
          <w:highlight w:val="none"/>
          <w:lang w:eastAsia="zh-CN"/>
        </w:rPr>
      </w:pPr>
      <w:r>
        <w:rPr>
          <w:rFonts w:hint="eastAsia"/>
          <w:color w:val="auto"/>
          <w:sz w:val="24"/>
          <w:szCs w:val="24"/>
          <w:highlight w:val="none"/>
          <w:lang w:eastAsia="zh-CN"/>
        </w:rPr>
        <w:t>设备端采用采用现有的E22-400T+E90-DTU。E90-DTU为透传模块，将各设备数据转发到服务器。当前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Lora网络采用透明传输方式，</w:t>
      </w:r>
      <w:r>
        <w:rPr>
          <w:rFonts w:hint="eastAsia"/>
          <w:color w:val="auto"/>
          <w:sz w:val="24"/>
          <w:szCs w:val="24"/>
          <w:highlight w:val="none"/>
          <w:lang w:eastAsia="zh-CN"/>
        </w:rPr>
        <w:t>E90-DTU将服务器内容转发给所有设备，设备再按当前协议进行解析。</w:t>
      </w:r>
    </w:p>
    <w:p>
      <w:pPr>
        <w:ind w:firstLine="420" w:firstLineChars="200"/>
        <w:rPr>
          <w:rFonts w:hint="eastAsia"/>
          <w:color w:val="auto"/>
          <w:sz w:val="24"/>
          <w:szCs w:val="24"/>
          <w:highlight w:val="none"/>
          <w:lang w:eastAsia="zh-CN"/>
        </w:rPr>
      </w:pPr>
      <w:r>
        <w:rPr>
          <w:rFonts w:hint="eastAsia"/>
          <w:color w:val="auto"/>
          <w:highlight w:val="none"/>
        </w:rPr>
        <w:t>组网</w:t>
      </w:r>
      <w:r>
        <w:rPr>
          <w:rFonts w:hint="eastAsia"/>
          <w:color w:val="auto"/>
          <w:sz w:val="24"/>
          <w:szCs w:val="24"/>
          <w:highlight w:val="none"/>
          <w:lang w:eastAsia="zh-CN"/>
        </w:rPr>
        <w:t>组网框图如下：</w:t>
      </w:r>
    </w:p>
    <w:p>
      <w:pPr>
        <w:ind w:firstLine="420" w:firstLineChars="20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color w:val="auto"/>
          <w:highlight w:val="none"/>
        </w:rPr>
        <w:pict>
          <v:group id="画布 1" o:spid="_x0000_s1033" o:spt="203" style="height:312.65pt;width:415.3pt;" coordsize="5274310,3970655" editas="canvas">
            <o:lock v:ext="edit"/>
            <v:rect id="画布 1" o:spid="_x0000_s1032" o:spt="1" style="position:absolute;left:0;top:0;height:3970655;width:527431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t"/>
            </v:rect>
            <v:roundrect id="矩形: 圆角 2" o:spid="_x0000_s1026" o:spt="2" style="position:absolute;left:376555;top:3365500;height:472440;width:914400;v-text-anchor:middle;" fillcolor="#9BBB59" filled="t" stroked="t" coordsize="21600,21600" arcsize="0.166666666666667" o:gfxdata="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AyTVC1wAAAAUBAAAPAAAAAAAAAAEAIAAAACIA&#10;AABkcnMvZG93bnJldi54bWxQSwECFAAUAAAACACHTuJAa8SWR3wCAADSBAAADgAAAAAAAAABACAA&#10;AAAmAQAAZHJzL2Uyb0RvYy54bWxQSwUGAAAAAAYABgBZAQAAFAYAAAAA&#10;">
              <v:path/>
              <v:fill on="t" color2="#FFFFFF" focussize="0,0"/>
              <v:stroke weight="2pt" color="#71893F" joinstyle="round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检测模块1</w:t>
                    </w:r>
                  </w:p>
                </w:txbxContent>
              </v:textbox>
            </v:roundrect>
            <v:roundrect id="矩形: 圆角 5" o:spid="_x0000_s1027" o:spt="2" style="position:absolute;left:3969385;top:3302635;height:499745;width:969010;v-text-anchor:middle;" fillcolor="#9BBB59" filled="t" stroked="t" coordsize="21600,21600" arcsize="0.166666666666667" o:gfxdata="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Mk1QtcAAAAFAQAADwAAAAAAAAABACAAAAAiAAAAZHJzL2Rvd25yZXYu&#10;eG1sUEsBAhQAFAAAAAgAh07iQGZ3WuJuAgAAowQAAA4AAAAAAAAAAQAgAAAAJgEAAGRycy9lMm9E&#10;b2MueG1sUEsFBgAAAAAGAAYAWQEAAAYGAAAAAA==&#10;">
              <v:path/>
              <v:fill on="t" color2="#FFFFFF" focussize="0,0"/>
              <v:stroke weight="2pt" color="#71893F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eastAsia="等线" w:cs="Times New Roman"/>
                        <w:szCs w:val="21"/>
                      </w:rPr>
                      <w:t>检测</w:t>
                    </w:r>
                    <w:r>
                      <w:rPr>
                        <w:rFonts w:hint="eastAsia" w:eastAsia="等线" w:cs="Times New Roman"/>
                        <w:szCs w:val="21"/>
                      </w:rPr>
                      <w:t>模块n</w:t>
                    </w:r>
                  </w:p>
                </w:txbxContent>
              </v:textbox>
            </v:roundrect>
            <v:shape id="六边形 6" o:spid="_x0000_s1028" o:spt="9" type="#_x0000_t9" style="position:absolute;left:1977724;top:1256662;height:583787;width:1373089;v-text-anchor:middle;" fillcolor="#4F81BD" filled="t" stroked="t" coordsize="21600,21600" o:gfxdata="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uc6kNQAAAAFAQAADwAAAAAAAAABACAAAAAiAAAAZHJzL2Rv&#10;d25yZXYueG1sUEsBAhQAFAAAAAgAh07iQC/p1EZ3AgAAzQQAAA4AAAAAAAAAAQAgAAAAIwEAAGRy&#10;cy9lMm9Eb2MueG1sUEsFBgAAAAAGAAYAWQEAAAwGAAAAAA==&#10;" adj="2296">
              <v:path/>
              <v:fill on="t" color2="#FFFFFF" focussize="0,0"/>
              <v:stroke weight="2pt" color="#385D8A" joinstyle="round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t>Lora</w:t>
                    </w:r>
                    <w:r>
                      <w:rPr>
                        <w:rFonts w:hint="eastAsia"/>
                      </w:rPr>
                      <w:t>— 4</w:t>
                    </w:r>
                    <w:r>
                      <w:t>G模块</w:t>
                    </w:r>
                  </w:p>
                </w:txbxContent>
              </v:textbox>
            </v:shape>
            <v:shape id="爆炸形: 14 pt  8" o:spid="_x0000_s1029" o:spt="72" type="#_x0000_t72" style="position:absolute;left:2108777;top:1947673;height:1069283;width:1289691;v-text-anchor:middle;" fillcolor="#8064A2" filled="t" stroked="t" coordsize="21600,21600" o:gfxdata="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U2IorVAAAABQEAAA8AAAAAAAAAAQAg&#10;AAAAIgAAAGRycy9kb3ducmV2LnhtbFBLAQIUABQAAAAIAIdO4kCUGq4egwIAAN0EAAAOAAAAAAAA&#10;AAEAIAAAACQBAABkcnMvZTJvRG9jLnhtbFBLBQYAAAAABgAGAFkBAAAZBgAAAAA=&#10;">
              <v:path/>
              <v:fill on="t" color2="#FFFFFF" focussize="0,0"/>
              <v:stroke weight="2pt" color="#5C4776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t>L</w:t>
                    </w:r>
                    <w:r>
                      <w:rPr>
                        <w:rFonts w:hint="eastAsia"/>
                      </w:rPr>
                      <w:t>ora</w:t>
                    </w:r>
                    <w:r>
                      <w:t>组网</w:t>
                    </w:r>
                  </w:p>
                </w:txbxContent>
              </v:textbox>
            </v:shape>
            <v:roundrect id="矩形: 圆角 9" o:spid="_x0000_s1030" o:spt="2" style="position:absolute;left:1660525;top:3365500;height:454660;width:914400;v-text-anchor:middle;" fillcolor="#9BBB59" filled="t" stroked="t" coordsize="21600,21600" arcsize="0.166666666666667" o:gfxdata="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yTVC1wAAAAUBAAAPAAAAAAAAAAEAIAAAACIAAABkcnMvZG93bnJldi54&#10;bWxQSwECFAAUAAAACACHTuJAsjVgP20CAACjBAAADgAAAAAAAAABACAAAAAmAQAAZHJzL2Uyb0Rv&#10;Yy54bWxQSwUGAAAAAAYABgBZAQAABQYAAAAA&#10;">
              <v:path/>
              <v:fill on="t" color2="#FFFFFF" focussize="0,0"/>
              <v:stroke weight="2pt" color="#71893F" joinstyle="round"/>
              <v:imagedata o:title=""/>
              <o:lock v:ext="edit" aspectratio="f"/>
              <v:textbox>
                <w:txbxContent>
                  <w:p>
                    <w:pPr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 w:ascii="等线" w:hAnsi="等线" w:eastAsia="等线" w:cs="Times New Roman"/>
                        <w:i/>
                        <w:iCs/>
                        <w:szCs w:val="21"/>
                      </w:rPr>
                      <w:t>检测模块</w:t>
                    </w:r>
                    <w:r>
                      <w:rPr>
                        <w:rFonts w:eastAsia="等线" w:cs="Times New Roman"/>
                        <w:i/>
                        <w:iCs/>
                        <w:szCs w:val="21"/>
                      </w:rPr>
                      <w:t>2</w:t>
                    </w:r>
                  </w:p>
                </w:txbxContent>
              </v:textbox>
            </v:roundrect>
            <v:shape id="闪电形 11" o:spid="_x0000_s1031" o:spt="73" type="#_x0000_t73" style="position:absolute;left:2364929;top:172488;height:914400;width:442109;v-text-anchor:middle;" fillcolor="#C0504D" filled="t" stroked="t" coordsize="21600,21600" o:gfxdata="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kubW3TAAAABQEAAA8AAAAAAAAAAQAgAAAAIgAAAGRycy9k&#10;b3ducmV2LnhtbFBLAQIUABQAAAAIAIdO4kD7LuI8eQIAANMEAAAOAAAAAAAAAAEAIAAAACIBAABk&#10;cnMvZTJvRG9jLnhtbFBLBQYAAAAABgAGAFkBAAANBgAAAAA=&#10;">
              <v:path/>
              <v:fill on="t" color2="#FFFFFF" focussize="0,0"/>
              <v:stroke weight="2pt" color="#8C3836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rPr>
          <w:color w:val="auto"/>
          <w:szCs w:val="44"/>
          <w:highlight w:val="none"/>
        </w:rPr>
      </w:pPr>
      <w:bookmarkStart w:id="2" w:name="_Toc30797"/>
      <w:r>
        <w:rPr>
          <w:rFonts w:hint="eastAsia"/>
          <w:color w:val="auto"/>
          <w:szCs w:val="44"/>
          <w:highlight w:val="none"/>
        </w:rPr>
        <w:t>设备后台间通信协议</w:t>
      </w:r>
      <w:bookmarkEnd w:id="2"/>
    </w:p>
    <w:p>
      <w:pPr>
        <w:pStyle w:val="42"/>
        <w:spacing w:before="240" w:after="120" w:line="360" w:lineRule="auto"/>
        <w:ind w:firstLine="720"/>
        <w:jc w:val="both"/>
        <w:rPr>
          <w:color w:val="auto"/>
          <w:szCs w:val="22"/>
          <w:highlight w:val="none"/>
        </w:rPr>
      </w:pPr>
      <w:r>
        <w:rPr>
          <w:rFonts w:hint="eastAsia"/>
          <w:color w:val="auto"/>
          <w:szCs w:val="22"/>
          <w:highlight w:val="none"/>
        </w:rPr>
        <w:t>设备与后台间，采用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Lora</w:t>
      </w:r>
      <w:r>
        <w:rPr>
          <w:rFonts w:hint="eastAsia"/>
          <w:color w:val="auto"/>
          <w:szCs w:val="22"/>
          <w:highlight w:val="none"/>
        </w:rPr>
        <w:t>模块</w:t>
      </w:r>
      <w:r>
        <w:rPr>
          <w:rFonts w:hint="eastAsia"/>
          <w:color w:val="auto"/>
          <w:szCs w:val="22"/>
          <w:highlight w:val="none"/>
          <w:lang w:eastAsia="zh-CN"/>
        </w:rPr>
        <w:t>和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Lora转4G，实现设备与服务器间</w:t>
      </w:r>
      <w:r>
        <w:rPr>
          <w:rFonts w:hint="eastAsia"/>
          <w:color w:val="auto"/>
          <w:szCs w:val="22"/>
          <w:highlight w:val="none"/>
        </w:rPr>
        <w:t>TCP/IP通信。</w:t>
      </w:r>
    </w:p>
    <w:p>
      <w:pPr>
        <w:pStyle w:val="3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 xml:space="preserve"> </w:t>
      </w:r>
      <w:bookmarkStart w:id="3" w:name="_Toc10452"/>
      <w:r>
        <w:rPr>
          <w:rFonts w:hint="eastAsia"/>
          <w:color w:val="auto"/>
          <w:highlight w:val="none"/>
        </w:rPr>
        <w:t>AT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Lora</w:t>
      </w:r>
      <w:r>
        <w:rPr>
          <w:rFonts w:hint="eastAsia"/>
          <w:color w:val="auto"/>
          <w:szCs w:val="22"/>
          <w:highlight w:val="none"/>
        </w:rPr>
        <w:t>模块</w:t>
      </w:r>
      <w:r>
        <w:rPr>
          <w:rFonts w:hint="eastAsia"/>
          <w:color w:val="auto"/>
          <w:szCs w:val="22"/>
          <w:highlight w:val="none"/>
          <w:lang w:eastAsia="zh-CN"/>
        </w:rPr>
        <w:t>和</w:t>
      </w:r>
      <w:r>
        <w:rPr>
          <w:rFonts w:hint="eastAsia"/>
          <w:color w:val="auto"/>
          <w:szCs w:val="22"/>
          <w:highlight w:val="none"/>
          <w:lang w:val="en-US" w:eastAsia="zh-CN"/>
        </w:rPr>
        <w:t>Lora转4G</w:t>
      </w:r>
      <w:r>
        <w:rPr>
          <w:rFonts w:hint="eastAsia"/>
          <w:color w:val="auto"/>
          <w:szCs w:val="22"/>
          <w:highlight w:val="none"/>
        </w:rPr>
        <w:t>协议。参见</w:t>
      </w:r>
      <w:r>
        <w:rPr>
          <w:rFonts w:hint="eastAsia"/>
          <w:color w:val="auto"/>
          <w:highlight w:val="none"/>
        </w:rPr>
        <w:t>模块通信手册</w:t>
      </w:r>
      <w:bookmarkEnd w:id="3"/>
    </w:p>
    <w:p>
      <w:pPr>
        <w:rPr>
          <w:color w:val="auto"/>
          <w:highlight w:val="none"/>
        </w:rPr>
      </w:pPr>
    </w:p>
    <w:p>
      <w:pPr>
        <w:pStyle w:val="3"/>
        <w:spacing w:before="240" w:after="120" w:line="360" w:lineRule="auto"/>
        <w:rPr>
          <w:color w:val="auto"/>
          <w:highlight w:val="none"/>
        </w:rPr>
      </w:pPr>
      <w:bookmarkStart w:id="4" w:name="_Toc5564"/>
      <w:r>
        <w:rPr>
          <w:rFonts w:hint="eastAsia"/>
          <w:color w:val="auto"/>
          <w:highlight w:val="none"/>
        </w:rPr>
        <w:t>主控模块与后台通信格式如下</w:t>
      </w:r>
      <w:r>
        <w:rPr>
          <w:rFonts w:hint="eastAsia"/>
          <w:color w:val="auto"/>
          <w:szCs w:val="32"/>
          <w:highlight w:val="none"/>
        </w:rPr>
        <w:t>：</w:t>
      </w:r>
      <w:bookmarkEnd w:id="4"/>
    </w:p>
    <w:p>
      <w:pPr>
        <w:pStyle w:val="3"/>
        <w:numPr>
          <w:ilvl w:val="1"/>
          <w:numId w:val="0"/>
        </w:numPr>
        <w:spacing w:before="240" w:after="120" w:line="360" w:lineRule="auto"/>
        <w:ind w:leftChars="0" w:firstLine="420" w:firstLineChars="0"/>
        <w:rPr>
          <w:rFonts w:hint="default"/>
          <w:color w:val="auto"/>
          <w:highlight w:val="none"/>
          <w:lang w:val="en-US"/>
        </w:rPr>
      </w:pPr>
      <w:bookmarkStart w:id="5" w:name="_Toc9278"/>
      <w:r>
        <w:rPr>
          <w:rFonts w:hint="eastAsia" w:ascii="Times New Roman" w:hAnsi="Times New Roman" w:eastAsia="宋体" w:cs="Times New Roman"/>
          <w:b w:val="0"/>
          <w:color w:val="auto"/>
          <w:kern w:val="0"/>
          <w:sz w:val="24"/>
          <w:szCs w:val="22"/>
          <w:highlight w:val="none"/>
          <w:lang w:val="en-US" w:eastAsia="zh-CN" w:bidi="ar-SA"/>
        </w:rPr>
        <w:t>所以通信均需要应答，应答命令字与发起命令相同。命令发起方需实现超时重传机制。重传时间，为1s。</w:t>
      </w:r>
      <w:bookmarkEnd w:id="5"/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4983"/>
        <w:gridCol w:w="1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字节数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表示意义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起始标志位（</w:t>
            </w:r>
            <w:r>
              <w:rPr>
                <w:color w:val="auto"/>
                <w:highlight w:val="none"/>
              </w:rPr>
              <w:t>START OF INFORMATION</w:t>
            </w:r>
            <w:r>
              <w:rPr>
                <w:rFonts w:hint="eastAsia" w:ascii="宋体"/>
                <w:color w:val="auto"/>
                <w:highlight w:val="none"/>
              </w:rPr>
              <w:t>）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（0x</w:t>
            </w:r>
            <w:r>
              <w:rPr>
                <w:color w:val="auto"/>
                <w:highlight w:val="none"/>
              </w:rPr>
              <w:t>7E</w:t>
            </w:r>
            <w:r>
              <w:rPr>
                <w:rFonts w:hint="eastAsia" w:ascii="宋体"/>
                <w:color w:val="auto"/>
                <w:highlight w:val="none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2字节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tabs>
                <w:tab w:val="center" w:pos="2383"/>
              </w:tabs>
              <w:rPr>
                <w:rFonts w:hint="default" w:ascii="宋体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auto"/>
                <w:highlight w:val="none"/>
              </w:rPr>
              <w:t>设备ID（devid）</w:t>
            </w:r>
            <w:r>
              <w:rPr>
                <w:rFonts w:hint="eastAsia" w:ascii="宋体"/>
                <w:color w:val="auto"/>
                <w:highlight w:val="none"/>
                <w:lang w:eastAsia="zh-CN"/>
              </w:rPr>
              <w:t>设备端保证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ID固定唯一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ascii="宋体" w:eastAsia="宋体"/>
                <w:color w:val="auto"/>
                <w:highlight w:val="none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  <w:shd w:val="clear" w:color="auto" w:fill="auto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1字节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  <w:shd w:val="clear" w:color="auto" w:fill="auto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控制标识码（CMD）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ascii="宋体"/>
                <w:color w:val="auto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字节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  <w:shd w:val="clear" w:color="auto" w:fill="auto"/>
              </w:rPr>
            </w:pPr>
            <w:r>
              <w:rPr>
                <w:rFonts w:ascii="宋体"/>
                <w:color w:val="auto"/>
                <w:highlight w:val="none"/>
                <w:shd w:val="clear" w:color="auto" w:fill="auto"/>
              </w:rPr>
              <w:t>INFO</w:t>
            </w: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字节长度</w:t>
            </w:r>
            <w:r>
              <w:rPr>
                <w:rFonts w:ascii="宋体"/>
                <w:color w:val="auto"/>
                <w:highlight w:val="none"/>
                <w:shd w:val="clear" w:color="auto" w:fill="auto"/>
              </w:rPr>
              <w:t>LENGTH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  <w:shd w:val="clear" w:color="auto" w:fill="auto"/>
              </w:rPr>
            </w:pPr>
            <w:r>
              <w:rPr>
                <w:rFonts w:ascii="宋体"/>
                <w:color w:val="auto"/>
                <w:highlight w:val="none"/>
                <w:shd w:val="clear" w:color="auto" w:fill="auto"/>
              </w:rPr>
              <w:t>INFO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  <w:shd w:val="clear" w:color="auto" w:fill="auto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命令信息：控制数据信息</w:t>
            </w:r>
            <w:r>
              <w:rPr>
                <w:rFonts w:ascii="宋体"/>
                <w:color w:val="auto"/>
                <w:highlight w:val="none"/>
                <w:shd w:val="clear" w:color="auto" w:fill="auto"/>
              </w:rPr>
              <w:t>COMMAND INFO</w:t>
            </w:r>
          </w:p>
          <w:p>
            <w:pPr>
              <w:pStyle w:val="42"/>
              <w:rPr>
                <w:rFonts w:ascii="宋体"/>
                <w:color w:val="auto"/>
                <w:highlight w:val="none"/>
                <w:shd w:val="clear" w:color="auto" w:fill="auto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应答信息：应答数据信息</w:t>
            </w:r>
            <w:r>
              <w:rPr>
                <w:rFonts w:ascii="宋体"/>
                <w:color w:val="auto"/>
                <w:highlight w:val="none"/>
                <w:shd w:val="clear" w:color="auto" w:fill="auto"/>
              </w:rPr>
              <w:t>DATA INFO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2~5部分</w:t>
            </w:r>
          </w:p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数据校验和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结束码</w:t>
            </w:r>
          </w:p>
        </w:tc>
        <w:tc>
          <w:tcPr>
            <w:tcW w:w="16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（0x7D）</w:t>
            </w:r>
          </w:p>
        </w:tc>
      </w:tr>
    </w:tbl>
    <w:p>
      <w:pPr>
        <w:pStyle w:val="4"/>
        <w:rPr>
          <w:color w:val="auto"/>
          <w:highlight w:val="none"/>
        </w:rPr>
      </w:pPr>
      <w:commentRangeStart w:id="0"/>
      <w:r>
        <w:rPr>
          <w:rFonts w:hint="eastAsia"/>
          <w:color w:val="auto"/>
          <w:highlight w:val="none"/>
        </w:rPr>
        <w:t>转义：</w:t>
      </w:r>
      <w:commentRangeEnd w:id="0"/>
      <w:r>
        <w:rPr>
          <w:color w:val="auto"/>
          <w:highlight w:val="none"/>
        </w:rPr>
        <w:commentReference w:id="0"/>
      </w:r>
    </w:p>
    <w:p>
      <w:pPr>
        <w:pStyle w:val="42"/>
        <w:spacing w:before="240" w:after="120" w:line="360" w:lineRule="auto"/>
        <w:ind w:left="454"/>
        <w:jc w:val="both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0x</w:t>
      </w:r>
      <w:r>
        <w:rPr>
          <w:color w:val="auto"/>
          <w:highlight w:val="none"/>
        </w:rPr>
        <w:t>7E</w:t>
      </w:r>
      <w:r>
        <w:rPr>
          <w:rFonts w:hint="eastAsia"/>
          <w:color w:val="auto"/>
          <w:highlight w:val="none"/>
        </w:rPr>
        <w:t>、0x7D固定用于命令起始，命令内部出现0x</w:t>
      </w:r>
      <w:r>
        <w:rPr>
          <w:color w:val="auto"/>
          <w:highlight w:val="none"/>
        </w:rPr>
        <w:t>7E</w:t>
      </w:r>
      <w:r>
        <w:rPr>
          <w:rFonts w:hint="eastAsia"/>
          <w:color w:val="auto"/>
          <w:highlight w:val="none"/>
        </w:rPr>
        <w:t>、0x7D需要转义，转义定义如下：</w:t>
      </w:r>
    </w:p>
    <w:p>
      <w:pPr>
        <w:pStyle w:val="42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ind w:left="454"/>
        <w:jc w:val="both"/>
        <w:textAlignment w:val="baseline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0x</w:t>
      </w:r>
      <w:r>
        <w:rPr>
          <w:color w:val="auto"/>
          <w:highlight w:val="none"/>
        </w:rPr>
        <w:t>7E</w:t>
      </w:r>
      <w:r>
        <w:rPr>
          <w:rFonts w:hint="eastAsia"/>
          <w:color w:val="auto"/>
          <w:highlight w:val="none"/>
        </w:rPr>
        <w:t xml:space="preserve">  -&gt; 0x7c 01</w:t>
      </w:r>
    </w:p>
    <w:p>
      <w:pPr>
        <w:pStyle w:val="42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ind w:left="454"/>
        <w:jc w:val="both"/>
        <w:textAlignment w:val="baseline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0x</w:t>
      </w:r>
      <w:r>
        <w:rPr>
          <w:color w:val="auto"/>
          <w:highlight w:val="none"/>
        </w:rPr>
        <w:t>7</w:t>
      </w:r>
      <w:r>
        <w:rPr>
          <w:rFonts w:hint="eastAsia"/>
          <w:color w:val="auto"/>
          <w:highlight w:val="none"/>
        </w:rPr>
        <w:t>D  -&gt; 0x7c 02</w:t>
      </w:r>
    </w:p>
    <w:p>
      <w:pPr>
        <w:pStyle w:val="42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ind w:left="454"/>
        <w:jc w:val="both"/>
        <w:textAlignment w:val="baseline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0x</w:t>
      </w:r>
      <w:r>
        <w:rPr>
          <w:color w:val="auto"/>
          <w:highlight w:val="none"/>
        </w:rPr>
        <w:t>7</w:t>
      </w:r>
      <w:r>
        <w:rPr>
          <w:rFonts w:hint="eastAsia"/>
          <w:color w:val="auto"/>
          <w:highlight w:val="none"/>
        </w:rPr>
        <w:t>C  -&gt; 0x7c 03</w:t>
      </w:r>
    </w:p>
    <w:p>
      <w:pPr>
        <w:pStyle w:val="42"/>
        <w:spacing w:before="240" w:after="120" w:line="360" w:lineRule="auto"/>
        <w:ind w:left="454"/>
        <w:jc w:val="both"/>
        <w:rPr>
          <w:color w:val="auto"/>
          <w:highlight w:val="none"/>
        </w:rPr>
      </w:pPr>
    </w:p>
    <w:p>
      <w:pPr>
        <w:pStyle w:val="4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CMD码定义如下：</w:t>
      </w:r>
    </w:p>
    <w:p>
      <w:pPr>
        <w:pStyle w:val="42"/>
        <w:spacing w:before="240" w:after="120" w:line="360" w:lineRule="auto"/>
        <w:ind w:left="454"/>
        <w:jc w:val="both"/>
        <w:rPr>
          <w:color w:val="auto"/>
          <w:highlight w:val="none"/>
        </w:rPr>
      </w:pPr>
      <w:r>
        <w:rPr>
          <w:color w:val="auto"/>
          <w:highlight w:val="none"/>
        </w:rPr>
        <w:tab/>
      </w:r>
    </w:p>
    <w:tbl>
      <w:tblPr>
        <w:tblStyle w:val="21"/>
        <w:tblW w:w="933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4983"/>
        <w:gridCol w:w="1189"/>
        <w:gridCol w:w="11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命令字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表示意义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优先级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0x03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测量区段设置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0x04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测量区段查询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0x11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  <w:t>测量启停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0x21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Style w:val="43"/>
                <w:rFonts w:eastAsia="宋体"/>
                <w:color w:val="auto"/>
                <w:highlight w:val="none"/>
                <w:lang w:val="en-US" w:eastAsia="zh-CN" w:bidi="ar"/>
              </w:rPr>
              <w:t>PID</w:t>
            </w:r>
            <w:r>
              <w:rPr>
                <w:rStyle w:val="44"/>
                <w:color w:val="auto"/>
                <w:highlight w:val="none"/>
                <w:lang w:val="en-US" w:eastAsia="zh-CN" w:bidi="ar"/>
              </w:rPr>
              <w:t>参数设置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0x22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PID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参数查询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0x23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零偏参数设置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8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0x24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零偏参数查询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9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设备版本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10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启动版本升级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32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 w:eastAsiaTheme="minorEastAsia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/>
                <w:color w:val="auto"/>
                <w:highlight w:val="none"/>
              </w:rPr>
              <w:t>启动版本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数据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设备状态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测量数据上传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0x90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设备上线请求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commentRangeStart w:id="1"/>
            <w:r>
              <w:rPr>
                <w:rFonts w:hint="eastAsia"/>
                <w:color w:val="auto"/>
                <w:highlight w:val="none"/>
                <w:lang w:val="en-US" w:eastAsia="zh-CN"/>
              </w:rPr>
              <w:t>0x91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设备ID设置</w:t>
            </w:r>
            <w:commentRangeEnd w:id="1"/>
            <w:r>
              <w:commentReference w:id="1"/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0"/>
                <w:highlight w:val="yellow"/>
                <w:lang w:val="en-US" w:eastAsia="zh-CN" w:bidi="ar-SA"/>
              </w:rPr>
            </w:pPr>
            <w:commentRangeStart w:id="2"/>
            <w:r>
              <w:rPr>
                <w:rFonts w:hint="eastAsia"/>
                <w:color w:val="FF0000"/>
                <w:highlight w:val="yellow"/>
              </w:rPr>
              <w:t>1</w:t>
            </w:r>
            <w:r>
              <w:rPr>
                <w:rFonts w:hint="eastAsia"/>
                <w:color w:val="FF0000"/>
                <w:highlight w:val="yellow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24"/>
                <w:szCs w:val="20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0xEE</w:t>
            </w:r>
          </w:p>
        </w:tc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2"/>
                <w:sz w:val="22"/>
                <w:szCs w:val="22"/>
                <w:highlight w:val="yellow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2"/>
                <w:sz w:val="22"/>
                <w:szCs w:val="22"/>
                <w:highlight w:val="yellow"/>
                <w:u w:val="none"/>
                <w:lang w:val="en-US" w:eastAsia="zh-CN" w:bidi="ar-SA"/>
              </w:rPr>
              <w:t>错误帧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ascii="Times New Roman" w:hAnsi="Times New Roman" w:eastAsia="宋体" w:cs="Times New Roman"/>
                <w:color w:val="FF0000"/>
                <w:kern w:val="0"/>
                <w:sz w:val="24"/>
                <w:szCs w:val="20"/>
                <w:highlight w:val="yellow"/>
                <w:lang w:val="en-US" w:eastAsia="zh-CN" w:bidi="ar-SA"/>
              </w:rPr>
            </w:pPr>
          </w:p>
          <w:commentRangeEnd w:id="2"/>
          <w:p>
            <w:r>
              <w:commentReference w:id="2"/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FF0000"/>
                <w:kern w:val="0"/>
                <w:sz w:val="24"/>
                <w:szCs w:val="20"/>
                <w:highlight w:val="yellow"/>
                <w:lang w:val="en-US" w:eastAsia="zh-CN" w:bidi="ar-SA"/>
              </w:rPr>
            </w:pPr>
          </w:p>
        </w:tc>
      </w:tr>
    </w:tbl>
    <w:p>
      <w:pPr>
        <w:pStyle w:val="42"/>
        <w:spacing w:line="360" w:lineRule="auto"/>
        <w:jc w:val="both"/>
        <w:rPr>
          <w:rFonts w:hint="eastAsia"/>
          <w:color w:val="auto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6" w:name="_Toc18168"/>
      <w:r>
        <w:rPr>
          <w:rFonts w:hint="eastAsia"/>
          <w:color w:val="auto"/>
          <w:highlight w:val="none"/>
        </w:rPr>
        <w:t>协议及功能详解</w:t>
      </w:r>
      <w:bookmarkEnd w:id="6"/>
    </w:p>
    <w:p>
      <w:pPr>
        <w:pStyle w:val="4"/>
        <w:rPr>
          <w:rFonts w:ascii="宋体"/>
          <w:color w:val="auto"/>
          <w:highlight w:val="none"/>
        </w:rPr>
      </w:pPr>
      <w:r>
        <w:rPr>
          <w:rFonts w:hint="default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测量区段设置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设置测量区段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cs="Aharoni" w:asciiTheme="minorAscii"/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default" w:eastAsia="宋体" w:cs="Aharoni" w:asciiTheme="minorAscii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0x03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default" w:eastAsia="宋体" w:cs="Aharoni" w:asciiTheme="minorAscii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14（7 x 2 + 1）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(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根据区段数变化)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0x02（1Bytes）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两个测量区段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default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0x02（1Bytes）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测点重测次数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测量精度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°为单位,区段一测量精度1°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1起始角度，0.01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default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1结束角度，0.01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0x03（1Bytes）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测点重测次数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测量精度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°为单位,区段一测量精度0.1°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2起始角度，0.01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2结束角度，0.01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3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0x03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0x00/0x55（配置结果）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0x00设置成功</w:t>
            </w:r>
          </w:p>
          <w:p>
            <w:pPr>
              <w:pStyle w:val="42"/>
              <w:jc w:val="center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0x55设置失败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pStyle w:val="4"/>
        <w:rPr>
          <w:rFonts w:ascii="宋体"/>
          <w:color w:val="auto"/>
          <w:highlight w:val="none"/>
        </w:rPr>
      </w:pPr>
      <w:r>
        <w:rPr>
          <w:rFonts w:hint="default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测量区段查询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查询测量区段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0x0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0x0000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预留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0x0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 w:ascii="宋体"/>
                <w:color w:val="auto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/>
                <w:color w:val="auto"/>
                <w:highlight w:val="none"/>
                <w:shd w:val="clear" w:color="auto" w:fill="auto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14（7 x 2 + 1）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(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根据区段数变化)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0x02（1Bytes）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两个测量区段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0x02（1Bytes）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测点重测次数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 w:eastAsia="宋体"/>
                <w:color w:val="auto"/>
                <w:highlight w:val="none"/>
                <w:lang w:eastAsia="zh-CN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测量精度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°为单位,区段一测量精度1°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1起始角度，0.01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1结束角度，0.01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0x03（1Bytes）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测点重测次数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区段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测量精度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°为单位,区段一测量精度0.1°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1起始角度，0.01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2000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（2Bytes）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eastAsia="zh-CN"/>
              </w:rPr>
              <w:t>区段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1结束角度，0.01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  <w:r>
              <w:rPr>
                <w:color w:val="auto"/>
                <w:highlight w:val="none"/>
              </w:rPr>
              <w:commentReference w:id="3"/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pStyle w:val="4"/>
        <w:rPr>
          <w:rFonts w:ascii="宋体"/>
          <w:color w:val="auto"/>
          <w:highlight w:val="none"/>
        </w:rPr>
      </w:pPr>
      <w:r>
        <w:rPr>
          <w:rFonts w:hint="eastAsia" w:ascii="Times New Roman" w:hAnsi="Times New Roman" w:eastAsia="宋体" w:cs="Times New Roman"/>
          <w:i w:val="0"/>
          <w:color w:val="auto"/>
          <w:kern w:val="2"/>
          <w:sz w:val="22"/>
          <w:szCs w:val="22"/>
          <w:highlight w:val="none"/>
          <w:u w:val="none"/>
          <w:lang w:val="en-US" w:eastAsia="zh-CN" w:bidi="ar-SA"/>
        </w:rPr>
        <w:t>测量启停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查询测量区段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0x11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0x00000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commentRangeStart w:id="4"/>
            <w:r>
              <w:rPr>
                <w:rFonts w:hint="eastAsia"/>
                <w:color w:val="auto"/>
                <w:highlight w:val="none"/>
                <w:lang w:val="en-US" w:eastAsia="zh-CN"/>
              </w:rPr>
              <w:t>0x0000  测量启动</w:t>
            </w:r>
          </w:p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0x0001  测量停止</w:t>
            </w:r>
          </w:p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0x0002  测量暂停</w:t>
            </w:r>
          </w:p>
          <w:p>
            <w:pPr>
              <w:pStyle w:val="42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0x0003  区段复位</w:t>
            </w:r>
            <w:commentRangeEnd w:id="4"/>
            <w:r>
              <w:rPr>
                <w:color w:val="auto"/>
                <w:highlight w:val="none"/>
              </w:rPr>
              <w:commentReference w:id="4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3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0x11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left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0x00/0x55（操作结果）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0x00设置成功</w:t>
            </w:r>
          </w:p>
          <w:p>
            <w:pPr>
              <w:pStyle w:val="42"/>
              <w:jc w:val="center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0x55设置失败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pStyle w:val="4"/>
        <w:rPr>
          <w:rFonts w:ascii="宋体"/>
          <w:color w:val="auto"/>
          <w:highlight w:val="none"/>
        </w:rPr>
      </w:pPr>
      <w:r>
        <w:rPr>
          <w:rFonts w:hint="eastAsia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PID参数设置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设置测量区段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14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Angle_P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角度比例值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Angle_I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角度积分值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Speed_P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速度比例值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Speed_I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速度积分值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Max_Accel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最大加速度值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Max_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Speed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最大速度值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Max_A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ngle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最大旋转角度值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commentRangeStart w:id="5"/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Angle_Erro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角度最大误差阈值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  <w:commentRangeEnd w:id="5"/>
            <w:r>
              <w:rPr>
                <w:color w:val="auto"/>
                <w:highlight w:val="none"/>
              </w:rPr>
              <w:commentReference w:id="5"/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3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0x00/0x55（配置结果）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0x00设置成功</w:t>
            </w:r>
          </w:p>
          <w:p>
            <w:pPr>
              <w:pStyle w:val="42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0x55设置失败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pStyle w:val="4"/>
        <w:rPr>
          <w:rFonts w:ascii="宋体"/>
          <w:color w:val="auto"/>
          <w:highlight w:val="none"/>
        </w:rPr>
      </w:pPr>
      <w:r>
        <w:rPr>
          <w:rFonts w:hint="eastAsia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PID参数</w:t>
      </w:r>
      <w:r>
        <w:rPr>
          <w:rFonts w:hint="default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查询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查询测量区段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0x0000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预留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Angle_P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角度比例值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Angle_I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角度积分值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Speed_P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速度比例值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Speed_I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速度积分值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Max_Accel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最大加速度值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Max_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Speed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最大速度值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Max_A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ngle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最大旋转角度值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Angle_Erro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角度最大误差阈值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pStyle w:val="4"/>
        <w:rPr>
          <w:rFonts w:ascii="宋体"/>
          <w:color w:val="auto"/>
          <w:highlight w:val="none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零偏</w:t>
      </w:r>
      <w:r>
        <w:rPr>
          <w:rFonts w:hint="eastAsia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参数设置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设置测量区段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trike/>
                <w:dstrike w:val="0"/>
                <w:color w:val="FF000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/>
                <w:dstrike w:val="0"/>
                <w:color w:val="FF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Zero offset position(1B)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commentRangeStart w:id="6"/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Encord Zero offset position(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  <w:commentRangeEnd w:id="6"/>
            <w:r>
              <w:rPr>
                <w:color w:val="auto"/>
                <w:highlight w:val="none"/>
              </w:rPr>
              <w:commentReference w:id="6"/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ascii="Calibri" w:hAnsi="Calibri" w:eastAsia="宋体" w:cs="Calibri"/>
                <w:color w:val="FF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uint16_t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类型，数值范围 </w:t>
            </w:r>
            <w:r>
              <w:rPr>
                <w:rFonts w:hint="default" w:ascii="Calibri" w:hAnsi="Calibri" w:eastAsia="宋体" w:cs="Calibri"/>
                <w:color w:val="FF0000"/>
                <w:kern w:val="0"/>
                <w:sz w:val="21"/>
                <w:szCs w:val="21"/>
                <w:highlight w:val="yellow"/>
                <w:lang w:val="en-US" w:eastAsia="zh-CN" w:bidi="ar"/>
              </w:rPr>
              <w:t>0~3599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，对应实际位置为 </w:t>
            </w:r>
            <w:r>
              <w:rPr>
                <w:rFonts w:hint="default" w:ascii="Calibri" w:hAnsi="Calibri" w:eastAsia="宋体" w:cs="Calibri"/>
                <w:color w:val="FF0000"/>
                <w:kern w:val="0"/>
                <w:sz w:val="21"/>
                <w:szCs w:val="21"/>
                <w:highlight w:val="yellow"/>
                <w:lang w:val="en-US" w:eastAsia="zh-CN" w:bidi="ar"/>
              </w:rPr>
              <w:t>0.1degree/LSB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3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0x00/0x55（配置结果）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0x00设置成功</w:t>
            </w:r>
          </w:p>
          <w:p>
            <w:pPr>
              <w:pStyle w:val="42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0x55设置失败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pStyle w:val="4"/>
        <w:rPr>
          <w:rFonts w:ascii="宋体"/>
          <w:color w:val="auto"/>
          <w:highlight w:val="none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零偏</w:t>
      </w:r>
      <w:r>
        <w:rPr>
          <w:rFonts w:hint="eastAsia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参数</w:t>
      </w:r>
      <w:r>
        <w:rPr>
          <w:rFonts w:hint="default" w:ascii="Times New Roman" w:hAnsi="Times New Roman" w:eastAsia="宋体" w:cs="Times New Roman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查询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查询测量区段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0x0000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预留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0x2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/>
                <w:dstrike w:val="0"/>
                <w:color w:val="FF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Zero offset position(1B)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Encord Zero offset position(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pStyle w:val="4"/>
        <w:rPr>
          <w:color w:val="auto"/>
          <w:highlight w:val="none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设备版本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确认设备端软件版本号。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发起：服务器到设备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81"/>
        <w:gridCol w:w="2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auto"/>
                <w:highlight w:val="none"/>
              </w:rPr>
              <w:t>0x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30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02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0x00000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81"/>
        <w:gridCol w:w="2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</w:t>
            </w: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30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0x0010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S100.001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软件版本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H100.001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硬件版本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pStyle w:val="4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启动版本升级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用于服务器发起设备软件升级，设备端接收到</w:t>
      </w:r>
      <w:r>
        <w:rPr>
          <w:rFonts w:hint="eastAsia"/>
          <w:color w:val="auto"/>
          <w:highlight w:val="none"/>
          <w:lang w:eastAsia="zh-CN"/>
        </w:rPr>
        <w:t>此</w:t>
      </w:r>
      <w:r>
        <w:rPr>
          <w:rFonts w:hint="eastAsia"/>
          <w:color w:val="auto"/>
          <w:highlight w:val="none"/>
        </w:rPr>
        <w:t>命令后，进入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bootlaoder模式。当前阶段，允许版本号回退重复，正式发布后，版本号只能递增。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发起：服务器到设备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81"/>
        <w:gridCol w:w="2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8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S100.002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升级软件版本号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应答：设备到服务器(</w:t>
      </w:r>
      <w:commentRangeStart w:id="7"/>
      <w:r>
        <w:rPr>
          <w:rFonts w:hint="eastAsia"/>
          <w:color w:val="auto"/>
          <w:highlight w:val="none"/>
        </w:rPr>
        <w:t>进入bootloader后应答</w:t>
      </w:r>
      <w:commentRangeEnd w:id="7"/>
      <w:r>
        <w:rPr>
          <w:color w:val="auto"/>
          <w:highlight w:val="none"/>
        </w:rPr>
        <w:commentReference w:id="7"/>
      </w:r>
      <w:r>
        <w:rPr>
          <w:rFonts w:hint="eastAsia"/>
          <w:color w:val="auto"/>
          <w:highlight w:val="none"/>
        </w:rPr>
        <w:t>)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81"/>
        <w:gridCol w:w="2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12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commentRangeStart w:id="8"/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S100.001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当前版本号</w:t>
            </w:r>
            <w:commentRangeEnd w:id="8"/>
            <w:r>
              <w:rPr>
                <w:color w:val="auto"/>
                <w:highlight w:val="none"/>
              </w:rPr>
              <w:commentReference w:id="8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0x00000001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允许升级/其他值不能升级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ind w:firstLine="480" w:firstLineChars="200"/>
        <w:rPr>
          <w:color w:val="auto"/>
          <w:sz w:val="24"/>
          <w:szCs w:val="24"/>
          <w:highlight w:val="none"/>
        </w:rPr>
      </w:pPr>
    </w:p>
    <w:p>
      <w:pPr>
        <w:pStyle w:val="4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版本升级数据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用于服务器发起设备软件升级，设备端接收到次命令后，进入都bootlaoder模式。当前阶段，允许版本号回退重复，正式发布后，版本号只能递增。服务器端需要将升级二进制文件，分解为128</w:t>
      </w:r>
      <w:r>
        <w:rPr>
          <w:rFonts w:hint="eastAsia"/>
          <w:color w:val="auto"/>
          <w:highlight w:val="none"/>
          <w:lang w:eastAsia="zh-CN"/>
        </w:rPr>
        <w:t>Bytes</w:t>
      </w:r>
      <w:r>
        <w:rPr>
          <w:rFonts w:hint="eastAsia"/>
          <w:color w:val="auto"/>
          <w:highlight w:val="none"/>
        </w:rPr>
        <w:t>每包，按顺序传递给设备。服务器端，不解析文件内容。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发起：服务器到设备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619"/>
        <w:gridCol w:w="3222"/>
        <w:gridCol w:w="2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</w:t>
            </w:r>
            <w:r>
              <w:rPr>
                <w:rFonts w:hint="eastAsia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0x0088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/>
                <w:color w:val="auto"/>
                <w:highlight w:val="none"/>
              </w:rPr>
              <w:t>4+4+128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61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0x</w:t>
            </w:r>
            <w:r>
              <w:rPr>
                <w:rFonts w:hint="eastAsia" w:ascii="宋体"/>
                <w:color w:val="auto"/>
                <w:highlight w:val="none"/>
              </w:rPr>
              <w:t>0000</w:t>
            </w:r>
            <w:r>
              <w:rPr>
                <w:rFonts w:hint="eastAsia"/>
                <w:color w:val="auto"/>
                <w:highlight w:val="none"/>
              </w:rPr>
              <w:t>0200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总帧数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619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0x</w:t>
            </w:r>
            <w:r>
              <w:rPr>
                <w:rFonts w:hint="eastAsia" w:ascii="宋体"/>
                <w:color w:val="auto"/>
                <w:highlight w:val="none"/>
              </w:rPr>
              <w:t>0000</w:t>
            </w:r>
            <w:r>
              <w:rPr>
                <w:rFonts w:hint="eastAsia"/>
                <w:color w:val="auto"/>
                <w:highlight w:val="none"/>
              </w:rPr>
              <w:t>0005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当前帧数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61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数据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2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应答：设备到服务器(</w:t>
      </w:r>
      <w:commentRangeStart w:id="9"/>
      <w:r>
        <w:rPr>
          <w:rFonts w:hint="eastAsia"/>
          <w:color w:val="auto"/>
          <w:highlight w:val="none"/>
        </w:rPr>
        <w:t>进入bootloader后应答</w:t>
      </w:r>
      <w:commentRangeEnd w:id="9"/>
      <w:r>
        <w:rPr>
          <w:color w:val="auto"/>
          <w:highlight w:val="none"/>
        </w:rPr>
        <w:commentReference w:id="9"/>
      </w:r>
      <w:r>
        <w:rPr>
          <w:rFonts w:hint="eastAsia"/>
          <w:color w:val="auto"/>
          <w:highlight w:val="none"/>
        </w:rPr>
        <w:t>)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632"/>
        <w:gridCol w:w="3209"/>
        <w:gridCol w:w="2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 字节数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3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0x0008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63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0x</w:t>
            </w:r>
            <w:r>
              <w:rPr>
                <w:rFonts w:hint="eastAsia" w:ascii="宋体"/>
                <w:color w:val="auto"/>
                <w:highlight w:val="none"/>
              </w:rPr>
              <w:t>0000</w:t>
            </w:r>
            <w:r>
              <w:rPr>
                <w:rFonts w:hint="eastAsia"/>
                <w:color w:val="auto"/>
                <w:highlight w:val="none"/>
              </w:rPr>
              <w:t>0005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当前帧数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632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ascii="宋体"/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0x00000001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帧正确：0x0001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帧错误：0x00EE</w:t>
            </w:r>
          </w:p>
          <w:p>
            <w:pPr>
              <w:pStyle w:val="1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包错误：0xEEEE</w:t>
            </w:r>
          </w:p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ind w:firstLine="480" w:firstLineChars="200"/>
        <w:rPr>
          <w:color w:val="auto"/>
          <w:sz w:val="24"/>
          <w:szCs w:val="24"/>
          <w:highlight w:val="none"/>
        </w:rPr>
      </w:pPr>
    </w:p>
    <w:p>
      <w:pPr>
        <w:pStyle w:val="4"/>
        <w:rPr>
          <w:rFonts w:ascii="宋体"/>
          <w:color w:val="auto"/>
          <w:highlight w:val="none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测量数据上传</w:t>
      </w:r>
    </w:p>
    <w:p>
      <w:pPr>
        <w:ind w:left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设置测量区段</w:t>
      </w:r>
      <w:r>
        <w:rPr>
          <w:rFonts w:hint="eastAsia"/>
          <w:color w:val="auto"/>
          <w:highlight w:val="none"/>
          <w:lang w:val="en-US" w:eastAsia="zh-CN"/>
        </w:rPr>
        <w:t>.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</w:t>
            </w:r>
            <w:r>
              <w:rPr>
                <w:rFonts w:hint="eastAsia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ascii="宋体"/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2*n + 8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根据区段数变化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扫描时间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(4B)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commentRangeStart w:id="10"/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总扫描点数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(2B)</w:t>
            </w:r>
            <w:commentRangeEnd w:id="10"/>
            <w:r>
              <w:commentReference w:id="10"/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本帧起始角度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(2B)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度为单位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本帧分辨率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(2B)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br w:type="textWrapping"/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度为单位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commentRangeStart w:id="11"/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点0距离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(</w:t>
            </w:r>
            <w:r>
              <w:rPr>
                <w:rStyle w:val="45"/>
                <w:rFonts w:hint="eastAsia" w:eastAsia="宋体"/>
                <w:color w:val="auto"/>
                <w:highlight w:val="none"/>
                <w:lang w:val="en-US" w:eastAsia="zh-CN" w:bidi="ar"/>
              </w:rPr>
              <w:t>4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B)</w:t>
            </w:r>
            <w:commentRangeEnd w:id="11"/>
            <w:r>
              <w:commentReference w:id="11"/>
            </w:r>
            <w:bookmarkStart w:id="7" w:name="_GoBack"/>
            <w:bookmarkEnd w:id="7"/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0.1mm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为单位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……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auto"/>
                <w:highlight w:val="none"/>
              </w:rPr>
            </w:pPr>
            <w:commentRangeStart w:id="12"/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点n距离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(</w:t>
            </w:r>
            <w:r>
              <w:rPr>
                <w:rStyle w:val="45"/>
                <w:rFonts w:hint="eastAsia" w:eastAsia="宋体"/>
                <w:color w:val="auto"/>
                <w:highlight w:val="none"/>
                <w:lang w:val="en-US" w:eastAsia="zh-CN" w:bidi="ar"/>
              </w:rPr>
              <w:t>4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B)</w:t>
            </w:r>
            <w:commentRangeEnd w:id="12"/>
            <w:r>
              <w:commentReference w:id="12"/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以</w:t>
            </w:r>
            <w:r>
              <w:rPr>
                <w:rStyle w:val="45"/>
                <w:rFonts w:eastAsia="宋体"/>
                <w:color w:val="auto"/>
                <w:highlight w:val="none"/>
                <w:lang w:val="en-US" w:eastAsia="zh-CN" w:bidi="ar"/>
              </w:rPr>
              <w:t>0.1mm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为单位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3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0x00/0x55（配置结果）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0x00数据接收成功</w:t>
            </w:r>
          </w:p>
          <w:p>
            <w:pPr>
              <w:pStyle w:val="42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0x55数据接收失败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pStyle w:val="4"/>
        <w:rPr>
          <w:rFonts w:ascii="宋体"/>
          <w:color w:val="auto"/>
          <w:highlight w:val="none"/>
        </w:rPr>
      </w:pPr>
      <w:commentRangeStart w:id="13"/>
      <w:r>
        <w:rPr>
          <w:rFonts w:hint="eastAsia" w:ascii="宋体" w:hAnsi="宋体" w:eastAsia="宋体" w:cs="宋体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设备上线请求</w:t>
      </w:r>
      <w:commentRangeEnd w:id="13"/>
      <w:r>
        <w:rPr>
          <w:color w:val="auto"/>
          <w:highlight w:val="none"/>
        </w:rPr>
        <w:commentReference w:id="13"/>
      </w:r>
    </w:p>
    <w:p>
      <w:pPr>
        <w:ind w:left="400"/>
        <w:rPr>
          <w:rFonts w:hint="eastAsia" w:eastAsiaTheme="minor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设备上线，设备启动自检成功后，随机延后</w:t>
      </w:r>
      <w:r>
        <w:rPr>
          <w:rFonts w:hint="eastAsia"/>
          <w:color w:val="auto"/>
          <w:highlight w:val="none"/>
          <w:lang w:val="en-US" w:eastAsia="zh-CN"/>
        </w:rPr>
        <w:t>0~2000ms，主动发起上线请求。若果应答超时，随机再延后0~2000ms，重新发起上线请求，直到成功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0000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  <w:t>预留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3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/>
                <w:color w:val="auto"/>
                <w:highlight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90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0x00/0x55（配置结果）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0x00设备上线成功</w:t>
            </w:r>
          </w:p>
          <w:p>
            <w:pPr>
              <w:pStyle w:val="42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0x55设备上线失败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ind w:firstLine="480" w:firstLineChars="200"/>
        <w:rPr>
          <w:color w:val="auto"/>
          <w:sz w:val="24"/>
          <w:szCs w:val="24"/>
          <w:highlight w:val="none"/>
        </w:rPr>
      </w:pPr>
    </w:p>
    <w:p>
      <w:pPr>
        <w:pStyle w:val="4"/>
        <w:rPr>
          <w:rFonts w:ascii="宋体"/>
          <w:color w:val="auto"/>
          <w:highlight w:val="none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2"/>
          <w:szCs w:val="22"/>
          <w:highlight w:val="none"/>
          <w:u w:val="none"/>
          <w:lang w:val="en-US" w:eastAsia="zh-CN" w:bidi="ar"/>
        </w:rPr>
        <w:t>设备ID设置</w:t>
      </w: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发起：服务器</w:t>
      </w:r>
      <w:r>
        <w:rPr>
          <w:rFonts w:hint="eastAsia"/>
          <w:color w:val="auto"/>
          <w:highlight w:val="none"/>
          <w:lang w:eastAsia="zh-CN"/>
        </w:rPr>
        <w:t>到</w:t>
      </w:r>
      <w:r>
        <w:rPr>
          <w:rFonts w:hint="eastAsia"/>
          <w:color w:val="auto"/>
          <w:highlight w:val="none"/>
        </w:rPr>
        <w:t>设备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591"/>
        <w:gridCol w:w="2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4001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auto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5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rPr>
          <w:color w:val="auto"/>
          <w:highlight w:val="none"/>
        </w:rPr>
      </w:pPr>
    </w:p>
    <w:p>
      <w:pPr>
        <w:ind w:left="4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应答：设备到服务器</w:t>
      </w:r>
    </w:p>
    <w:tbl>
      <w:tblPr>
        <w:tblStyle w:val="21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3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序号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 xml:space="preserve">  字节数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内容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1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0x7e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cs="Aharoni" w:asciiTheme="minorAscii"/>
                <w:color w:val="auto"/>
                <w:highlight w:val="none"/>
              </w:rPr>
              <w:t>S</w:t>
            </w:r>
            <w:r>
              <w:rPr>
                <w:rFonts w:hint="eastAsia" w:cs="Aharoni" w:asciiTheme="minorAscii"/>
                <w:color w:val="auto"/>
                <w:highlight w:val="none"/>
              </w:rPr>
              <w:t>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宋体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hint="default"/>
                <w:color w:val="auto"/>
                <w:highlight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0x</w:t>
            </w:r>
            <w:r>
              <w:rPr>
                <w:rFonts w:hint="eastAsia" w:cs="Times New Roman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91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CMD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auto"/>
                <w:highlight w:val="none"/>
              </w:rPr>
              <w:t>字节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4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cs="Aharoni" w:asciiTheme="minorAscii"/>
                <w:color w:val="auto"/>
                <w:highlight w:val="none"/>
                <w:lang w:val="en-US" w:eastAsia="zh-CN"/>
              </w:rPr>
              <w:t>LENGTH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4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INFO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  <w:lang w:val="en-US" w:eastAsia="zh-CN"/>
              </w:rPr>
              <w:t>4001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rFonts w:hint="default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</w:rPr>
              <w:t>2</w:t>
            </w:r>
            <w:r>
              <w:rPr>
                <w:rFonts w:hint="eastAsia"/>
                <w:color w:val="auto"/>
                <w:highlight w:val="none"/>
                <w:lang w:eastAsia="zh-CN"/>
              </w:rPr>
              <w:t>Bytes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求和校验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6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EOI</w:t>
            </w:r>
          </w:p>
        </w:tc>
        <w:tc>
          <w:tcPr>
            <w:tcW w:w="3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rFonts w:hint="eastAsia" w:ascii="宋体"/>
                <w:color w:val="auto"/>
                <w:highlight w:val="none"/>
              </w:rPr>
              <w:t>0x7d</w:t>
            </w:r>
          </w:p>
        </w:tc>
        <w:tc>
          <w:tcPr>
            <w:tcW w:w="25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E</w:t>
            </w:r>
            <w:r>
              <w:rPr>
                <w:rFonts w:hint="eastAsia"/>
                <w:color w:val="auto"/>
                <w:highlight w:val="none"/>
              </w:rPr>
              <w:t>nd</w:t>
            </w:r>
          </w:p>
        </w:tc>
      </w:tr>
    </w:tbl>
    <w:p>
      <w:pPr>
        <w:ind w:firstLine="480" w:firstLineChars="200"/>
        <w:rPr>
          <w:color w:val="auto"/>
          <w:sz w:val="24"/>
          <w:szCs w:val="24"/>
          <w:highlight w:val="none"/>
        </w:rPr>
      </w:pPr>
    </w:p>
    <w:sectPr>
      <w:pgSz w:w="11906" w:h="16838"/>
      <w:pgMar w:top="1134" w:right="1134" w:bottom="1134" w:left="1701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下雨de日子" w:date="2020-08-17T14:05:57Z" w:initials="">
    <w:p w14:paraId="7A521F20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暂时不用</w:t>
      </w:r>
    </w:p>
  </w:comment>
  <w:comment w:id="1" w:author="下雨de日子" w:date="2020-10-20T16:07:45Z" w:initials="">
    <w:p w14:paraId="4BE74BF0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2020.10.20添加</w:t>
      </w:r>
    </w:p>
  </w:comment>
  <w:comment w:id="2" w:author="下雨de日子" w:date="2020-10-14T15:13:50Z" w:initials="">
    <w:p w14:paraId="3E73523F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2020.10.14添加</w:t>
      </w:r>
    </w:p>
  </w:comment>
  <w:comment w:id="3" w:author="下雨de日子" w:date="2020-08-17T14:07:24Z" w:initials="">
    <w:p w14:paraId="2ABC0650"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黄底红字部分校验和</w:t>
      </w:r>
    </w:p>
  </w:comment>
  <w:comment w:id="4" w:author="范义东" w:date="2020-10-08T18:33:12Z" w:initials="">
    <w:tbl>
      <w:tblPr>
        <w:tblStyle w:val="21"/>
        <w:tblW w:w="216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F625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区段暂停，区段复位后续操作是啥？</w:t>
            </w:r>
          </w:p>
          <w:p w14:paraId="35556E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“区段暂停，区段复位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命令不再使用</w:t>
            </w:r>
          </w:p>
        </w:tc>
      </w:tr>
    </w:tbl>
    <w:p w14:paraId="653637B9">
      <w:pPr>
        <w:pStyle w:val="12"/>
      </w:pPr>
    </w:p>
  </w:comment>
  <w:comment w:id="5" w:author="范义东" w:date="2020-10-08T19:43:39Z" w:initials="">
    <w:p w14:paraId="0A8456F5"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确定范围是否够，是否需要调整为两个自己一项</w:t>
      </w:r>
    </w:p>
    <w:p w14:paraId="363F2F26">
      <w:pPr>
        <w:pStyle w:val="12"/>
      </w:pPr>
    </w:p>
  </w:comment>
  <w:comment w:id="6" w:author="范义东" w:date="2020-10-08T19:42:53Z" w:initials="">
    <w:p w14:paraId="42576924"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确定范围是否够，是否需要调整为两个自己一项</w:t>
      </w:r>
    </w:p>
  </w:comment>
  <w:comment w:id="7" w:author="下雨de日子" w:date="2020-08-17T14:01:10Z" w:initials="">
    <w:p w14:paraId="403341CB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APP接收保存，校验完成后，自动复位重启进入bootloader</w:t>
      </w:r>
    </w:p>
  </w:comment>
  <w:comment w:id="8" w:author="下雨de日子" w:date="2020-08-10T12:05:37Z" w:initials="">
    <w:p w14:paraId="149D34E0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实际暂用用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字节表示</w:t>
      </w:r>
      <w:r>
        <w:rPr>
          <w:rFonts w:hint="eastAsia"/>
          <w:lang w:val="en-US" w:eastAsia="zh-CN"/>
        </w:rPr>
        <w:t xml:space="preserve">  HEX格式</w:t>
      </w:r>
    </w:p>
  </w:comment>
  <w:comment w:id="9" w:author="下雨de日子" w:date="2020-08-17T14:02:30Z" w:initials="">
    <w:p w14:paraId="73ED53CF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APP接收保存，校验完成后，自动复位重启进入bootloader</w:t>
      </w:r>
    </w:p>
    <w:p w14:paraId="48A54FA8">
      <w:pPr>
        <w:pStyle w:val="12"/>
      </w:pPr>
    </w:p>
  </w:comment>
  <w:comment w:id="10" w:author="下雨de日子" w:date="2020-10-21T09:19:17Z" w:initials="">
    <w:p w14:paraId="1FE337CE"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本帧扫描点数</w:t>
      </w:r>
    </w:p>
  </w:comment>
  <w:comment w:id="11" w:author="下雨de日子" w:date="2020-10-21T11:33:13Z" w:initials="">
    <w:p w14:paraId="52493B25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0.01mm</w:t>
      </w:r>
    </w:p>
  </w:comment>
  <w:comment w:id="12" w:author="下雨de日子" w:date="2020-10-21T11:33:25Z" w:initials="">
    <w:p w14:paraId="155167D1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0.01mm</w:t>
      </w:r>
    </w:p>
  </w:comment>
  <w:comment w:id="13" w:author="范义东" w:date="2020-10-08T20:06:21Z" w:initials="">
    <w:p w14:paraId="402B05BB"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这里需要确认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521F20" w15:done="0"/>
  <w15:commentEx w15:paraId="4BE74BF0" w15:done="0"/>
  <w15:commentEx w15:paraId="3E73523F" w15:done="0"/>
  <w15:commentEx w15:paraId="2ABC0650" w15:done="0"/>
  <w15:commentEx w15:paraId="653637B9" w15:done="0"/>
  <w15:commentEx w15:paraId="363F2F26" w15:done="0"/>
  <w15:commentEx w15:paraId="42576924" w15:done="0"/>
  <w15:commentEx w15:paraId="403341CB" w15:done="0"/>
  <w15:commentEx w15:paraId="149D34E0" w15:done="0"/>
  <w15:commentEx w15:paraId="48A54FA8" w15:done="0"/>
  <w15:commentEx w15:paraId="1FE337CE" w15:done="0"/>
  <w15:commentEx w15:paraId="52493B25" w15:done="0"/>
  <w15:commentEx w15:paraId="155167D1" w15:done="0"/>
  <w15:commentEx w15:paraId="402B05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A28B09"/>
    <w:multiLevelType w:val="multilevel"/>
    <w:tmpl w:val="E3A28B09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  <w:b w:val="0"/>
        <w:sz w:val="24"/>
        <w:szCs w:val="24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下雨de日子">
    <w15:presenceInfo w15:providerId="WPS Office" w15:userId="3427767913"/>
  </w15:person>
  <w15:person w15:author="范义东">
    <w15:presenceInfo w15:providerId="WPS Office" w15:userId="946228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1404"/>
    <w:rsid w:val="00022F6C"/>
    <w:rsid w:val="00036C15"/>
    <w:rsid w:val="000448BA"/>
    <w:rsid w:val="000569C9"/>
    <w:rsid w:val="00064DB6"/>
    <w:rsid w:val="00066CB3"/>
    <w:rsid w:val="00082020"/>
    <w:rsid w:val="000B3DEE"/>
    <w:rsid w:val="000C0EAA"/>
    <w:rsid w:val="000C6139"/>
    <w:rsid w:val="000E3E7F"/>
    <w:rsid w:val="000F393C"/>
    <w:rsid w:val="000F4E1E"/>
    <w:rsid w:val="00107E4B"/>
    <w:rsid w:val="001121BB"/>
    <w:rsid w:val="001206F6"/>
    <w:rsid w:val="001431DE"/>
    <w:rsid w:val="00150E4F"/>
    <w:rsid w:val="001847A8"/>
    <w:rsid w:val="001B238C"/>
    <w:rsid w:val="001D469F"/>
    <w:rsid w:val="001F7066"/>
    <w:rsid w:val="00212334"/>
    <w:rsid w:val="00213E92"/>
    <w:rsid w:val="0023166D"/>
    <w:rsid w:val="002425DA"/>
    <w:rsid w:val="00261062"/>
    <w:rsid w:val="00270421"/>
    <w:rsid w:val="002874A4"/>
    <w:rsid w:val="002A125D"/>
    <w:rsid w:val="002A562F"/>
    <w:rsid w:val="002B08E0"/>
    <w:rsid w:val="002B74F4"/>
    <w:rsid w:val="002B7EC4"/>
    <w:rsid w:val="002C563F"/>
    <w:rsid w:val="002C5E31"/>
    <w:rsid w:val="002D0FF6"/>
    <w:rsid w:val="002D128E"/>
    <w:rsid w:val="002D21BA"/>
    <w:rsid w:val="002D2208"/>
    <w:rsid w:val="002D58B3"/>
    <w:rsid w:val="002D6768"/>
    <w:rsid w:val="002E61F2"/>
    <w:rsid w:val="002F0696"/>
    <w:rsid w:val="00337FDE"/>
    <w:rsid w:val="003639A2"/>
    <w:rsid w:val="003671DC"/>
    <w:rsid w:val="003819BC"/>
    <w:rsid w:val="003A175D"/>
    <w:rsid w:val="003A6D20"/>
    <w:rsid w:val="003B14B3"/>
    <w:rsid w:val="003C663C"/>
    <w:rsid w:val="003F49D0"/>
    <w:rsid w:val="003F70B6"/>
    <w:rsid w:val="00420749"/>
    <w:rsid w:val="00475F40"/>
    <w:rsid w:val="00482348"/>
    <w:rsid w:val="00484AB6"/>
    <w:rsid w:val="0048793B"/>
    <w:rsid w:val="004A7F8D"/>
    <w:rsid w:val="004B04E2"/>
    <w:rsid w:val="004B4B1F"/>
    <w:rsid w:val="004D1625"/>
    <w:rsid w:val="004D7195"/>
    <w:rsid w:val="004E1472"/>
    <w:rsid w:val="005057D1"/>
    <w:rsid w:val="00533702"/>
    <w:rsid w:val="005452A1"/>
    <w:rsid w:val="005559A6"/>
    <w:rsid w:val="005639EC"/>
    <w:rsid w:val="00571818"/>
    <w:rsid w:val="005A19B6"/>
    <w:rsid w:val="005A3A24"/>
    <w:rsid w:val="005B2CF9"/>
    <w:rsid w:val="005B42DC"/>
    <w:rsid w:val="005E1801"/>
    <w:rsid w:val="005E6305"/>
    <w:rsid w:val="005F4EBB"/>
    <w:rsid w:val="0061004D"/>
    <w:rsid w:val="0062404C"/>
    <w:rsid w:val="00695440"/>
    <w:rsid w:val="006A1665"/>
    <w:rsid w:val="006A4F25"/>
    <w:rsid w:val="006A6B7D"/>
    <w:rsid w:val="006B7A75"/>
    <w:rsid w:val="006B7E63"/>
    <w:rsid w:val="006D7715"/>
    <w:rsid w:val="006E2AB8"/>
    <w:rsid w:val="006F3403"/>
    <w:rsid w:val="00702224"/>
    <w:rsid w:val="00713A51"/>
    <w:rsid w:val="007140BC"/>
    <w:rsid w:val="00732EB7"/>
    <w:rsid w:val="0074116A"/>
    <w:rsid w:val="00750AEF"/>
    <w:rsid w:val="00752423"/>
    <w:rsid w:val="00752F17"/>
    <w:rsid w:val="00756391"/>
    <w:rsid w:val="007705CD"/>
    <w:rsid w:val="007C5913"/>
    <w:rsid w:val="007E3B59"/>
    <w:rsid w:val="007E3B60"/>
    <w:rsid w:val="007E6B9F"/>
    <w:rsid w:val="007F49B5"/>
    <w:rsid w:val="008119B5"/>
    <w:rsid w:val="00813807"/>
    <w:rsid w:val="00840D26"/>
    <w:rsid w:val="0084373E"/>
    <w:rsid w:val="00846694"/>
    <w:rsid w:val="008631C4"/>
    <w:rsid w:val="008702E6"/>
    <w:rsid w:val="0087172C"/>
    <w:rsid w:val="00887F22"/>
    <w:rsid w:val="008958FC"/>
    <w:rsid w:val="00897A13"/>
    <w:rsid w:val="008A303E"/>
    <w:rsid w:val="008B3AB6"/>
    <w:rsid w:val="008D482A"/>
    <w:rsid w:val="008D52BB"/>
    <w:rsid w:val="00900987"/>
    <w:rsid w:val="00900E2D"/>
    <w:rsid w:val="00924387"/>
    <w:rsid w:val="00924BAB"/>
    <w:rsid w:val="009307C7"/>
    <w:rsid w:val="00932D2C"/>
    <w:rsid w:val="009339BA"/>
    <w:rsid w:val="00947096"/>
    <w:rsid w:val="0096170C"/>
    <w:rsid w:val="00987F27"/>
    <w:rsid w:val="009A5FD5"/>
    <w:rsid w:val="009A77C5"/>
    <w:rsid w:val="009B1821"/>
    <w:rsid w:val="009D2EC3"/>
    <w:rsid w:val="009E02E2"/>
    <w:rsid w:val="009F7378"/>
    <w:rsid w:val="00A02BCC"/>
    <w:rsid w:val="00A06E71"/>
    <w:rsid w:val="00A10FD5"/>
    <w:rsid w:val="00A16413"/>
    <w:rsid w:val="00A26B65"/>
    <w:rsid w:val="00A41F6D"/>
    <w:rsid w:val="00A42F3B"/>
    <w:rsid w:val="00A42FB2"/>
    <w:rsid w:val="00A57E33"/>
    <w:rsid w:val="00A658A7"/>
    <w:rsid w:val="00A87DDC"/>
    <w:rsid w:val="00A96F3D"/>
    <w:rsid w:val="00AA6BF6"/>
    <w:rsid w:val="00B01404"/>
    <w:rsid w:val="00B0431E"/>
    <w:rsid w:val="00B13F00"/>
    <w:rsid w:val="00B17CF1"/>
    <w:rsid w:val="00B31DCE"/>
    <w:rsid w:val="00B36CA4"/>
    <w:rsid w:val="00B615AC"/>
    <w:rsid w:val="00B62C89"/>
    <w:rsid w:val="00B776DA"/>
    <w:rsid w:val="00B82A59"/>
    <w:rsid w:val="00B937B4"/>
    <w:rsid w:val="00BB29E3"/>
    <w:rsid w:val="00BB410A"/>
    <w:rsid w:val="00BE1410"/>
    <w:rsid w:val="00BF1643"/>
    <w:rsid w:val="00C02DF1"/>
    <w:rsid w:val="00C168FA"/>
    <w:rsid w:val="00C17643"/>
    <w:rsid w:val="00C24923"/>
    <w:rsid w:val="00C36D5F"/>
    <w:rsid w:val="00C517B1"/>
    <w:rsid w:val="00C54423"/>
    <w:rsid w:val="00C63216"/>
    <w:rsid w:val="00C764E2"/>
    <w:rsid w:val="00CB7F92"/>
    <w:rsid w:val="00CD302A"/>
    <w:rsid w:val="00CD401A"/>
    <w:rsid w:val="00CE2356"/>
    <w:rsid w:val="00D02114"/>
    <w:rsid w:val="00D02B78"/>
    <w:rsid w:val="00D32BA9"/>
    <w:rsid w:val="00D43EDF"/>
    <w:rsid w:val="00D479B8"/>
    <w:rsid w:val="00D57956"/>
    <w:rsid w:val="00D77105"/>
    <w:rsid w:val="00D84802"/>
    <w:rsid w:val="00DA5A8E"/>
    <w:rsid w:val="00DC0826"/>
    <w:rsid w:val="00DD7E18"/>
    <w:rsid w:val="00DF370D"/>
    <w:rsid w:val="00E076F5"/>
    <w:rsid w:val="00E218B1"/>
    <w:rsid w:val="00E36D47"/>
    <w:rsid w:val="00E51D9E"/>
    <w:rsid w:val="00E80982"/>
    <w:rsid w:val="00E93B31"/>
    <w:rsid w:val="00E948D8"/>
    <w:rsid w:val="00E9558A"/>
    <w:rsid w:val="00ED02CC"/>
    <w:rsid w:val="00F05AA4"/>
    <w:rsid w:val="00F1691B"/>
    <w:rsid w:val="00F3471C"/>
    <w:rsid w:val="00F4175A"/>
    <w:rsid w:val="00F42841"/>
    <w:rsid w:val="00F52848"/>
    <w:rsid w:val="00F57976"/>
    <w:rsid w:val="00F722AD"/>
    <w:rsid w:val="00F851B4"/>
    <w:rsid w:val="00F86E1C"/>
    <w:rsid w:val="00F87447"/>
    <w:rsid w:val="00F97F8A"/>
    <w:rsid w:val="00FC22F9"/>
    <w:rsid w:val="00FD7A37"/>
    <w:rsid w:val="00FF3F41"/>
    <w:rsid w:val="00FF5627"/>
    <w:rsid w:val="014F7322"/>
    <w:rsid w:val="01D00A6A"/>
    <w:rsid w:val="02AD6C8B"/>
    <w:rsid w:val="03164628"/>
    <w:rsid w:val="0319593F"/>
    <w:rsid w:val="03761895"/>
    <w:rsid w:val="03A32EA4"/>
    <w:rsid w:val="03EA3AED"/>
    <w:rsid w:val="03F7792C"/>
    <w:rsid w:val="04240F38"/>
    <w:rsid w:val="04C23308"/>
    <w:rsid w:val="04D31408"/>
    <w:rsid w:val="05281E23"/>
    <w:rsid w:val="05476809"/>
    <w:rsid w:val="05887AFE"/>
    <w:rsid w:val="05B8636B"/>
    <w:rsid w:val="05CB5DC7"/>
    <w:rsid w:val="05D01B6F"/>
    <w:rsid w:val="05E31EBA"/>
    <w:rsid w:val="06334F1E"/>
    <w:rsid w:val="06605DA2"/>
    <w:rsid w:val="07F80BFD"/>
    <w:rsid w:val="083F6644"/>
    <w:rsid w:val="085F203B"/>
    <w:rsid w:val="086E4D53"/>
    <w:rsid w:val="08BD4B19"/>
    <w:rsid w:val="08FC47BA"/>
    <w:rsid w:val="090647A2"/>
    <w:rsid w:val="094E028E"/>
    <w:rsid w:val="096B36C9"/>
    <w:rsid w:val="09940D9C"/>
    <w:rsid w:val="0995627B"/>
    <w:rsid w:val="09C72EA5"/>
    <w:rsid w:val="09EB76F2"/>
    <w:rsid w:val="0AA65CE9"/>
    <w:rsid w:val="0B443956"/>
    <w:rsid w:val="0B4F1DD9"/>
    <w:rsid w:val="0B827297"/>
    <w:rsid w:val="0C4B1194"/>
    <w:rsid w:val="0C75330A"/>
    <w:rsid w:val="0C7B1E3E"/>
    <w:rsid w:val="0CAB26BC"/>
    <w:rsid w:val="0DC2723B"/>
    <w:rsid w:val="0F1B45DE"/>
    <w:rsid w:val="0F6C74AA"/>
    <w:rsid w:val="101B5BF5"/>
    <w:rsid w:val="10310107"/>
    <w:rsid w:val="105C46DA"/>
    <w:rsid w:val="10691CAE"/>
    <w:rsid w:val="1074107D"/>
    <w:rsid w:val="10EF0C38"/>
    <w:rsid w:val="110B6F5D"/>
    <w:rsid w:val="11815E73"/>
    <w:rsid w:val="1194200E"/>
    <w:rsid w:val="11B25DE5"/>
    <w:rsid w:val="1226630E"/>
    <w:rsid w:val="128A4B86"/>
    <w:rsid w:val="12BB654D"/>
    <w:rsid w:val="12C5363B"/>
    <w:rsid w:val="134A5AA9"/>
    <w:rsid w:val="13D01209"/>
    <w:rsid w:val="14C15232"/>
    <w:rsid w:val="150747E1"/>
    <w:rsid w:val="15E36AA8"/>
    <w:rsid w:val="16783C57"/>
    <w:rsid w:val="16B23520"/>
    <w:rsid w:val="179F1428"/>
    <w:rsid w:val="17C77FF9"/>
    <w:rsid w:val="17DF4B91"/>
    <w:rsid w:val="18365437"/>
    <w:rsid w:val="187F2996"/>
    <w:rsid w:val="188B2C33"/>
    <w:rsid w:val="19424456"/>
    <w:rsid w:val="19440E97"/>
    <w:rsid w:val="19FD7BBE"/>
    <w:rsid w:val="1A113C15"/>
    <w:rsid w:val="1AE4339A"/>
    <w:rsid w:val="1B1C4457"/>
    <w:rsid w:val="1BA47FBE"/>
    <w:rsid w:val="1C1760C5"/>
    <w:rsid w:val="1C3822A0"/>
    <w:rsid w:val="1C77743A"/>
    <w:rsid w:val="1CC27133"/>
    <w:rsid w:val="1D5436FE"/>
    <w:rsid w:val="1D575E05"/>
    <w:rsid w:val="1D906520"/>
    <w:rsid w:val="1DB866F5"/>
    <w:rsid w:val="1DC63289"/>
    <w:rsid w:val="1DE90226"/>
    <w:rsid w:val="1E4E509F"/>
    <w:rsid w:val="1E5D4AE2"/>
    <w:rsid w:val="1E735D1D"/>
    <w:rsid w:val="1EA077D9"/>
    <w:rsid w:val="1ED37539"/>
    <w:rsid w:val="1F13355A"/>
    <w:rsid w:val="1F7463DB"/>
    <w:rsid w:val="20116E22"/>
    <w:rsid w:val="20BA1EC5"/>
    <w:rsid w:val="20ED29B1"/>
    <w:rsid w:val="21423C4F"/>
    <w:rsid w:val="21496D4A"/>
    <w:rsid w:val="215A27EA"/>
    <w:rsid w:val="21814436"/>
    <w:rsid w:val="21F60BD1"/>
    <w:rsid w:val="230169BC"/>
    <w:rsid w:val="233C5C07"/>
    <w:rsid w:val="245513DF"/>
    <w:rsid w:val="24760C62"/>
    <w:rsid w:val="24BD5B71"/>
    <w:rsid w:val="24D44196"/>
    <w:rsid w:val="25056576"/>
    <w:rsid w:val="25771B58"/>
    <w:rsid w:val="25992836"/>
    <w:rsid w:val="25BA461F"/>
    <w:rsid w:val="26211EE2"/>
    <w:rsid w:val="285D4485"/>
    <w:rsid w:val="28DD51CB"/>
    <w:rsid w:val="29060F1E"/>
    <w:rsid w:val="290E4455"/>
    <w:rsid w:val="2A002C3E"/>
    <w:rsid w:val="2A1531D3"/>
    <w:rsid w:val="2AA37B79"/>
    <w:rsid w:val="2AC020D5"/>
    <w:rsid w:val="2B1E0B7F"/>
    <w:rsid w:val="2BE154E8"/>
    <w:rsid w:val="2C114F10"/>
    <w:rsid w:val="2C1C4FB9"/>
    <w:rsid w:val="2CBE001C"/>
    <w:rsid w:val="2CFD425B"/>
    <w:rsid w:val="2D304412"/>
    <w:rsid w:val="2D4C1A8A"/>
    <w:rsid w:val="2DC710AD"/>
    <w:rsid w:val="2DF47336"/>
    <w:rsid w:val="2E701ABD"/>
    <w:rsid w:val="2ECB20A9"/>
    <w:rsid w:val="2FE022BC"/>
    <w:rsid w:val="2FE852A7"/>
    <w:rsid w:val="3015542F"/>
    <w:rsid w:val="30963A96"/>
    <w:rsid w:val="309C592C"/>
    <w:rsid w:val="3114282A"/>
    <w:rsid w:val="319B3F87"/>
    <w:rsid w:val="33740DEA"/>
    <w:rsid w:val="34AE331D"/>
    <w:rsid w:val="350F7E89"/>
    <w:rsid w:val="351E324B"/>
    <w:rsid w:val="361F1125"/>
    <w:rsid w:val="371F0E2B"/>
    <w:rsid w:val="37752D47"/>
    <w:rsid w:val="378D6388"/>
    <w:rsid w:val="37CB78C4"/>
    <w:rsid w:val="382E48B8"/>
    <w:rsid w:val="38651127"/>
    <w:rsid w:val="38A87F40"/>
    <w:rsid w:val="38C609EA"/>
    <w:rsid w:val="38C73891"/>
    <w:rsid w:val="397D0975"/>
    <w:rsid w:val="3989241D"/>
    <w:rsid w:val="39DB0A9A"/>
    <w:rsid w:val="3A404509"/>
    <w:rsid w:val="3A486AC3"/>
    <w:rsid w:val="3A491A15"/>
    <w:rsid w:val="3AF10904"/>
    <w:rsid w:val="3B231F6A"/>
    <w:rsid w:val="3BA227BF"/>
    <w:rsid w:val="3D9B4154"/>
    <w:rsid w:val="3F4E0F46"/>
    <w:rsid w:val="3F5D57F6"/>
    <w:rsid w:val="3F6B22D2"/>
    <w:rsid w:val="3F7E4258"/>
    <w:rsid w:val="401758B9"/>
    <w:rsid w:val="405E7128"/>
    <w:rsid w:val="40636C70"/>
    <w:rsid w:val="40B35016"/>
    <w:rsid w:val="412D7D44"/>
    <w:rsid w:val="419C33DA"/>
    <w:rsid w:val="41AB66E3"/>
    <w:rsid w:val="41F23E7F"/>
    <w:rsid w:val="425B4C05"/>
    <w:rsid w:val="42712FBB"/>
    <w:rsid w:val="42922F76"/>
    <w:rsid w:val="43367AA4"/>
    <w:rsid w:val="43A668C0"/>
    <w:rsid w:val="43A81848"/>
    <w:rsid w:val="43DE6A5A"/>
    <w:rsid w:val="448857BF"/>
    <w:rsid w:val="44A86CDD"/>
    <w:rsid w:val="45CF386F"/>
    <w:rsid w:val="465D2D25"/>
    <w:rsid w:val="465E0273"/>
    <w:rsid w:val="46AD2CBF"/>
    <w:rsid w:val="46BB22EF"/>
    <w:rsid w:val="46CA5CE8"/>
    <w:rsid w:val="46D24E66"/>
    <w:rsid w:val="470C5FDB"/>
    <w:rsid w:val="488354E9"/>
    <w:rsid w:val="48BF14C9"/>
    <w:rsid w:val="48FF1F11"/>
    <w:rsid w:val="495D18AA"/>
    <w:rsid w:val="49EB6B71"/>
    <w:rsid w:val="4A1D2AF4"/>
    <w:rsid w:val="4A1F778C"/>
    <w:rsid w:val="4A26398D"/>
    <w:rsid w:val="4A491551"/>
    <w:rsid w:val="4A6F23AF"/>
    <w:rsid w:val="4AE6614A"/>
    <w:rsid w:val="4B25322B"/>
    <w:rsid w:val="4B33395C"/>
    <w:rsid w:val="4B784257"/>
    <w:rsid w:val="4B7B046D"/>
    <w:rsid w:val="4BAB0FD9"/>
    <w:rsid w:val="4CBB3629"/>
    <w:rsid w:val="4D255F9C"/>
    <w:rsid w:val="4D903FD6"/>
    <w:rsid w:val="4DD7523B"/>
    <w:rsid w:val="4E330A16"/>
    <w:rsid w:val="4E3310D5"/>
    <w:rsid w:val="4E680691"/>
    <w:rsid w:val="4EC10B12"/>
    <w:rsid w:val="4F034B51"/>
    <w:rsid w:val="4F1B205A"/>
    <w:rsid w:val="4F3D48E2"/>
    <w:rsid w:val="4FC16BAF"/>
    <w:rsid w:val="4FD76CE0"/>
    <w:rsid w:val="503C694D"/>
    <w:rsid w:val="51161F11"/>
    <w:rsid w:val="51B077CB"/>
    <w:rsid w:val="51DD54FB"/>
    <w:rsid w:val="52FE3DD8"/>
    <w:rsid w:val="530233FE"/>
    <w:rsid w:val="53162228"/>
    <w:rsid w:val="53187BAA"/>
    <w:rsid w:val="5343649E"/>
    <w:rsid w:val="537531B4"/>
    <w:rsid w:val="539C7DBE"/>
    <w:rsid w:val="53BC7D2D"/>
    <w:rsid w:val="54A36F9D"/>
    <w:rsid w:val="55AB280A"/>
    <w:rsid w:val="57772636"/>
    <w:rsid w:val="583C62C7"/>
    <w:rsid w:val="58C34CCB"/>
    <w:rsid w:val="58E258AD"/>
    <w:rsid w:val="58ED3AFE"/>
    <w:rsid w:val="591E091C"/>
    <w:rsid w:val="5ABE2F61"/>
    <w:rsid w:val="5AEB1A49"/>
    <w:rsid w:val="5B48386A"/>
    <w:rsid w:val="5BEF46BD"/>
    <w:rsid w:val="5C987C21"/>
    <w:rsid w:val="5CFD15A6"/>
    <w:rsid w:val="5D240A71"/>
    <w:rsid w:val="5DE22C75"/>
    <w:rsid w:val="5DFD01DC"/>
    <w:rsid w:val="5E2C2A86"/>
    <w:rsid w:val="5E3F417F"/>
    <w:rsid w:val="5F80690B"/>
    <w:rsid w:val="5FC8797E"/>
    <w:rsid w:val="606135D1"/>
    <w:rsid w:val="60C36B43"/>
    <w:rsid w:val="60C41FF6"/>
    <w:rsid w:val="61292428"/>
    <w:rsid w:val="61736EAF"/>
    <w:rsid w:val="61B03D95"/>
    <w:rsid w:val="61E81B6C"/>
    <w:rsid w:val="62405629"/>
    <w:rsid w:val="6295157C"/>
    <w:rsid w:val="62B226DB"/>
    <w:rsid w:val="631D6569"/>
    <w:rsid w:val="63862D48"/>
    <w:rsid w:val="63CD7A47"/>
    <w:rsid w:val="640259A7"/>
    <w:rsid w:val="64484C2C"/>
    <w:rsid w:val="64631E35"/>
    <w:rsid w:val="648023B5"/>
    <w:rsid w:val="64FB282B"/>
    <w:rsid w:val="654F3416"/>
    <w:rsid w:val="65610D57"/>
    <w:rsid w:val="656426F9"/>
    <w:rsid w:val="65992F95"/>
    <w:rsid w:val="65F10564"/>
    <w:rsid w:val="65F34410"/>
    <w:rsid w:val="66053C5C"/>
    <w:rsid w:val="66A74548"/>
    <w:rsid w:val="66C92F0E"/>
    <w:rsid w:val="67637CFB"/>
    <w:rsid w:val="6768206E"/>
    <w:rsid w:val="67715610"/>
    <w:rsid w:val="677A7035"/>
    <w:rsid w:val="678C1D7B"/>
    <w:rsid w:val="67E21452"/>
    <w:rsid w:val="685D7B1F"/>
    <w:rsid w:val="68A22D7A"/>
    <w:rsid w:val="68CB2EF0"/>
    <w:rsid w:val="69197A7D"/>
    <w:rsid w:val="693A15AC"/>
    <w:rsid w:val="6983197D"/>
    <w:rsid w:val="6A9D3EC0"/>
    <w:rsid w:val="6AD02FE4"/>
    <w:rsid w:val="6AE92282"/>
    <w:rsid w:val="6BA224E8"/>
    <w:rsid w:val="6BD5000F"/>
    <w:rsid w:val="6D212832"/>
    <w:rsid w:val="6D3B30C5"/>
    <w:rsid w:val="6E1B229C"/>
    <w:rsid w:val="6E3B0EE0"/>
    <w:rsid w:val="70321E1A"/>
    <w:rsid w:val="70654180"/>
    <w:rsid w:val="71085D1A"/>
    <w:rsid w:val="71960788"/>
    <w:rsid w:val="71A1361F"/>
    <w:rsid w:val="71C96508"/>
    <w:rsid w:val="71D073A4"/>
    <w:rsid w:val="726C7C5D"/>
    <w:rsid w:val="72BC409D"/>
    <w:rsid w:val="72E353E2"/>
    <w:rsid w:val="739D2ACA"/>
    <w:rsid w:val="73D1573C"/>
    <w:rsid w:val="73FD19A7"/>
    <w:rsid w:val="7414239D"/>
    <w:rsid w:val="748D29DB"/>
    <w:rsid w:val="74AE0343"/>
    <w:rsid w:val="74D1112D"/>
    <w:rsid w:val="74D61151"/>
    <w:rsid w:val="74E353AD"/>
    <w:rsid w:val="75956A02"/>
    <w:rsid w:val="75C12ABB"/>
    <w:rsid w:val="75EA34A9"/>
    <w:rsid w:val="76953B7E"/>
    <w:rsid w:val="77BC02C8"/>
    <w:rsid w:val="77DA52EB"/>
    <w:rsid w:val="781529C9"/>
    <w:rsid w:val="782F13B8"/>
    <w:rsid w:val="783E3585"/>
    <w:rsid w:val="7898238F"/>
    <w:rsid w:val="78BE79CA"/>
    <w:rsid w:val="793216FF"/>
    <w:rsid w:val="79771545"/>
    <w:rsid w:val="798732FE"/>
    <w:rsid w:val="7A0E05FC"/>
    <w:rsid w:val="7B532775"/>
    <w:rsid w:val="7BA80911"/>
    <w:rsid w:val="7BC067DB"/>
    <w:rsid w:val="7BD201E2"/>
    <w:rsid w:val="7C227A4B"/>
    <w:rsid w:val="7C483641"/>
    <w:rsid w:val="7C684387"/>
    <w:rsid w:val="7DC06E39"/>
    <w:rsid w:val="7F5A483F"/>
    <w:rsid w:val="7F750294"/>
    <w:rsid w:val="7FAD3062"/>
    <w:rsid w:val="7FFF71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1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29"/>
    <w:semiHidden/>
    <w:unhideWhenUsed/>
    <w:qFormat/>
    <w:uiPriority w:val="99"/>
    <w:rPr>
      <w:sz w:val="16"/>
      <w:szCs w:val="16"/>
    </w:rPr>
  </w:style>
  <w:style w:type="paragraph" w:styleId="15">
    <w:name w:val="footer"/>
    <w:basedOn w:val="1"/>
    <w:link w:val="3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widowControl/>
      <w:tabs>
        <w:tab w:val="right" w:leader="dot" w:pos="9061"/>
      </w:tabs>
      <w:spacing w:line="276" w:lineRule="auto"/>
      <w:ind w:left="221"/>
      <w:jc w:val="left"/>
    </w:pPr>
    <w:rPr>
      <w:kern w:val="0"/>
      <w:sz w:val="22"/>
    </w:rPr>
  </w:style>
  <w:style w:type="paragraph" w:styleId="19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0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Emphasis"/>
    <w:basedOn w:val="23"/>
    <w:qFormat/>
    <w:uiPriority w:val="20"/>
    <w:rPr>
      <w:i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annotation reference"/>
    <w:basedOn w:val="23"/>
    <w:semiHidden/>
    <w:unhideWhenUsed/>
    <w:qFormat/>
    <w:uiPriority w:val="99"/>
    <w:rPr>
      <w:sz w:val="21"/>
      <w:szCs w:val="21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23"/>
    <w:link w:val="14"/>
    <w:semiHidden/>
    <w:qFormat/>
    <w:uiPriority w:val="99"/>
    <w:rPr>
      <w:sz w:val="16"/>
      <w:szCs w:val="16"/>
    </w:rPr>
  </w:style>
  <w:style w:type="paragraph" w:customStyle="1" w:styleId="3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1">
    <w:name w:val="页眉 Char"/>
    <w:basedOn w:val="23"/>
    <w:link w:val="1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Char"/>
    <w:basedOn w:val="23"/>
    <w:link w:val="1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34">
    <w:name w:val="title"/>
    <w:basedOn w:val="23"/>
    <w:qFormat/>
    <w:uiPriority w:val="0"/>
  </w:style>
  <w:style w:type="character" w:customStyle="1" w:styleId="35">
    <w:name w:val="批注文字 Char"/>
    <w:basedOn w:val="23"/>
    <w:link w:val="1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6">
    <w:name w:val="批注主题 Char"/>
    <w:basedOn w:val="35"/>
    <w:link w:val="20"/>
    <w:semiHidden/>
    <w:qFormat/>
    <w:uiPriority w:val="99"/>
    <w:rPr>
      <w:b/>
      <w:bCs/>
    </w:rPr>
  </w:style>
  <w:style w:type="character" w:customStyle="1" w:styleId="37">
    <w:name w:val="tm-price"/>
    <w:basedOn w:val="23"/>
    <w:qFormat/>
    <w:uiPriority w:val="0"/>
  </w:style>
  <w:style w:type="paragraph" w:customStyle="1" w:styleId="38">
    <w:name w:val="tb-report-h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b-property-type"/>
    <w:basedOn w:val="23"/>
    <w:qFormat/>
    <w:uiPriority w:val="0"/>
  </w:style>
  <w:style w:type="paragraph" w:customStyle="1" w:styleId="4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41">
    <w:name w:val="文档结构图 Char"/>
    <w:basedOn w:val="23"/>
    <w:link w:val="11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customStyle="1" w:styleId="42">
    <w:name w:val="È±Ê¡ÎÄ±¾"/>
    <w:basedOn w:val="1"/>
    <w:qFormat/>
    <w:uiPriority w:val="12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43">
    <w:name w:val="font11"/>
    <w:basedOn w:val="23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44">
    <w:name w:val="font0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45">
    <w:name w:val="font21"/>
    <w:basedOn w:val="23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7EDD6-4FFE-4000-A6B9-45D7E5613C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611</Words>
  <Characters>3485</Characters>
  <Lines>29</Lines>
  <Paragraphs>8</Paragraphs>
  <TotalTime>147</TotalTime>
  <ScaleCrop>false</ScaleCrop>
  <LinksUpToDate>false</LinksUpToDate>
  <CharactersWithSpaces>4088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2020-06-12T14:50:00Z</dcterms:created>
  <dc:creator>Administrator</dc:creator>
  <cp:lastModifiedBy>下雨de日子</cp:lastModifiedBy>
  <dcterms:modified xsi:type="dcterms:W3CDTF">2020-10-21T03:33:34Z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