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09B7" w14:textId="77777777" w:rsidR="00612F27" w:rsidRDefault="00ED4604">
      <w:pPr>
        <w:pStyle w:val="20"/>
        <w:spacing w:before="100" w:beforeAutospacing="1"/>
        <w:jc w:val="center"/>
        <w:rPr>
          <w:b/>
          <w:bCs/>
          <w:sz w:val="30"/>
        </w:rPr>
      </w:pPr>
      <w:r>
        <w:rPr>
          <w:rFonts w:hint="eastAsia"/>
          <w:b/>
          <w:bCs/>
          <w:sz w:val="30"/>
        </w:rPr>
        <w:t>计算机软件产品测试申请表</w:t>
      </w:r>
    </w:p>
    <w:tbl>
      <w:tblPr>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1348"/>
        <w:gridCol w:w="466"/>
        <w:gridCol w:w="1680"/>
        <w:gridCol w:w="232"/>
        <w:gridCol w:w="1276"/>
        <w:gridCol w:w="2355"/>
      </w:tblGrid>
      <w:tr w:rsidR="00612F27" w14:paraId="5FC95885" w14:textId="77777777">
        <w:trPr>
          <w:cantSplit/>
          <w:trHeight w:val="510"/>
        </w:trPr>
        <w:tc>
          <w:tcPr>
            <w:tcW w:w="2046" w:type="dxa"/>
            <w:vAlign w:val="center"/>
          </w:tcPr>
          <w:p w14:paraId="05788867" w14:textId="77777777" w:rsidR="00612F27" w:rsidRDefault="00ED4604">
            <w:pPr>
              <w:widowControl/>
              <w:jc w:val="distribute"/>
            </w:pPr>
            <w:r>
              <w:rPr>
                <w:rFonts w:hint="eastAsia"/>
              </w:rPr>
              <w:t>委托单位</w:t>
            </w:r>
          </w:p>
        </w:tc>
        <w:tc>
          <w:tcPr>
            <w:tcW w:w="7357" w:type="dxa"/>
            <w:gridSpan w:val="6"/>
            <w:vAlign w:val="center"/>
          </w:tcPr>
          <w:p w14:paraId="7C157F80" w14:textId="77777777" w:rsidR="00612F27" w:rsidRDefault="00ED4604">
            <w:pPr>
              <w:widowControl/>
              <w:jc w:val="center"/>
              <w:rPr>
                <w:color w:val="000000" w:themeColor="text1"/>
              </w:rPr>
            </w:pPr>
            <w:r>
              <w:rPr>
                <w:rFonts w:hint="eastAsia"/>
                <w:color w:val="000000" w:themeColor="text1"/>
              </w:rPr>
              <w:t>杭州复杂</w:t>
            </w:r>
            <w:proofErr w:type="gramStart"/>
            <w:r>
              <w:rPr>
                <w:rFonts w:hint="eastAsia"/>
                <w:color w:val="000000" w:themeColor="text1"/>
              </w:rPr>
              <w:t>美科技</w:t>
            </w:r>
            <w:proofErr w:type="gramEnd"/>
            <w:r>
              <w:rPr>
                <w:rFonts w:hint="eastAsia"/>
                <w:color w:val="000000" w:themeColor="text1"/>
              </w:rPr>
              <w:t>有限公司</w:t>
            </w:r>
          </w:p>
        </w:tc>
      </w:tr>
      <w:tr w:rsidR="00612F27" w14:paraId="4CF9CA59" w14:textId="77777777">
        <w:trPr>
          <w:cantSplit/>
          <w:trHeight w:val="510"/>
        </w:trPr>
        <w:tc>
          <w:tcPr>
            <w:tcW w:w="2046" w:type="dxa"/>
            <w:vAlign w:val="center"/>
          </w:tcPr>
          <w:p w14:paraId="4A55CC72" w14:textId="77777777" w:rsidR="00612F27" w:rsidRDefault="00ED4604">
            <w:pPr>
              <w:widowControl/>
              <w:jc w:val="distribute"/>
            </w:pPr>
            <w:r>
              <w:rPr>
                <w:rFonts w:hint="eastAsia"/>
              </w:rPr>
              <w:t>详细地址</w:t>
            </w:r>
          </w:p>
        </w:tc>
        <w:tc>
          <w:tcPr>
            <w:tcW w:w="7357" w:type="dxa"/>
            <w:gridSpan w:val="6"/>
            <w:vAlign w:val="center"/>
          </w:tcPr>
          <w:p w14:paraId="5890FAFE" w14:textId="77777777" w:rsidR="00612F27" w:rsidRDefault="00ED4604">
            <w:pPr>
              <w:widowControl/>
              <w:jc w:val="center"/>
              <w:rPr>
                <w:color w:val="000000" w:themeColor="text1"/>
              </w:rPr>
            </w:pPr>
            <w:r>
              <w:rPr>
                <w:rFonts w:hint="eastAsia"/>
                <w:color w:val="000000" w:themeColor="text1"/>
              </w:rPr>
              <w:t>浙江省杭州市西湖区西溪街道教工路</w:t>
            </w:r>
            <w:r>
              <w:rPr>
                <w:rFonts w:hint="eastAsia"/>
                <w:color w:val="000000" w:themeColor="text1"/>
              </w:rPr>
              <w:t>198</w:t>
            </w:r>
            <w:r>
              <w:rPr>
                <w:rFonts w:hint="eastAsia"/>
                <w:color w:val="000000" w:themeColor="text1"/>
              </w:rPr>
              <w:t>号</w:t>
            </w:r>
            <w:r>
              <w:rPr>
                <w:rFonts w:hint="eastAsia"/>
                <w:color w:val="000000" w:themeColor="text1"/>
              </w:rPr>
              <w:t>1</w:t>
            </w:r>
            <w:r>
              <w:rPr>
                <w:rFonts w:hint="eastAsia"/>
                <w:color w:val="000000" w:themeColor="text1"/>
              </w:rPr>
              <w:t>幢第一层</w:t>
            </w:r>
            <w:r>
              <w:rPr>
                <w:rFonts w:hint="eastAsia"/>
                <w:color w:val="000000" w:themeColor="text1"/>
              </w:rPr>
              <w:t>115</w:t>
            </w:r>
            <w:r>
              <w:rPr>
                <w:rFonts w:hint="eastAsia"/>
                <w:color w:val="000000" w:themeColor="text1"/>
              </w:rPr>
              <w:t>室</w:t>
            </w:r>
          </w:p>
        </w:tc>
      </w:tr>
      <w:tr w:rsidR="00612F27" w14:paraId="7B501013" w14:textId="77777777">
        <w:trPr>
          <w:cantSplit/>
          <w:trHeight w:val="510"/>
        </w:trPr>
        <w:tc>
          <w:tcPr>
            <w:tcW w:w="2046" w:type="dxa"/>
            <w:vAlign w:val="center"/>
          </w:tcPr>
          <w:p w14:paraId="25D49DA3" w14:textId="77777777" w:rsidR="00612F27" w:rsidRDefault="00ED4604">
            <w:pPr>
              <w:widowControl/>
              <w:jc w:val="distribute"/>
            </w:pPr>
            <w:r>
              <w:rPr>
                <w:rFonts w:hint="eastAsia"/>
              </w:rPr>
              <w:t>商务联系人</w:t>
            </w:r>
          </w:p>
        </w:tc>
        <w:tc>
          <w:tcPr>
            <w:tcW w:w="3726" w:type="dxa"/>
            <w:gridSpan w:val="4"/>
            <w:vAlign w:val="center"/>
          </w:tcPr>
          <w:p w14:paraId="68B03FDE" w14:textId="77777777" w:rsidR="00612F27" w:rsidRDefault="00ED4604">
            <w:pPr>
              <w:widowControl/>
              <w:jc w:val="center"/>
              <w:rPr>
                <w:color w:val="000000" w:themeColor="text1"/>
              </w:rPr>
            </w:pPr>
            <w:r>
              <w:rPr>
                <w:rFonts w:hint="eastAsia"/>
                <w:color w:val="000000" w:themeColor="text1"/>
              </w:rPr>
              <w:t>余芳霞</w:t>
            </w:r>
          </w:p>
        </w:tc>
        <w:tc>
          <w:tcPr>
            <w:tcW w:w="1276" w:type="dxa"/>
            <w:vAlign w:val="center"/>
          </w:tcPr>
          <w:p w14:paraId="4C8F16B1" w14:textId="77777777" w:rsidR="00612F27" w:rsidRDefault="00ED4604">
            <w:pPr>
              <w:widowControl/>
              <w:jc w:val="distribute"/>
              <w:rPr>
                <w:color w:val="000000" w:themeColor="text1"/>
              </w:rPr>
            </w:pPr>
            <w:r>
              <w:rPr>
                <w:rFonts w:hint="eastAsia"/>
                <w:color w:val="000000" w:themeColor="text1"/>
              </w:rPr>
              <w:t>电话</w:t>
            </w:r>
          </w:p>
        </w:tc>
        <w:tc>
          <w:tcPr>
            <w:tcW w:w="2355" w:type="dxa"/>
            <w:vAlign w:val="center"/>
          </w:tcPr>
          <w:p w14:paraId="2866657C" w14:textId="77777777" w:rsidR="00612F27" w:rsidRDefault="00ED4604">
            <w:pPr>
              <w:widowControl/>
              <w:jc w:val="center"/>
              <w:rPr>
                <w:color w:val="000000" w:themeColor="text1"/>
              </w:rPr>
            </w:pPr>
            <w:r>
              <w:rPr>
                <w:color w:val="000000" w:themeColor="text1"/>
              </w:rPr>
              <w:t>0571-8167-1366</w:t>
            </w:r>
          </w:p>
        </w:tc>
      </w:tr>
      <w:tr w:rsidR="00612F27" w14:paraId="0441591B" w14:textId="77777777">
        <w:trPr>
          <w:cantSplit/>
          <w:trHeight w:val="510"/>
        </w:trPr>
        <w:tc>
          <w:tcPr>
            <w:tcW w:w="2046" w:type="dxa"/>
            <w:vAlign w:val="center"/>
          </w:tcPr>
          <w:p w14:paraId="4985946D" w14:textId="77777777" w:rsidR="00612F27" w:rsidRDefault="00ED4604">
            <w:pPr>
              <w:widowControl/>
              <w:jc w:val="distribute"/>
            </w:pPr>
            <w:r>
              <w:rPr>
                <w:rFonts w:hint="eastAsia"/>
              </w:rPr>
              <w:t>手机</w:t>
            </w:r>
          </w:p>
        </w:tc>
        <w:tc>
          <w:tcPr>
            <w:tcW w:w="3726" w:type="dxa"/>
            <w:gridSpan w:val="4"/>
            <w:vAlign w:val="center"/>
          </w:tcPr>
          <w:p w14:paraId="249BE640" w14:textId="77777777" w:rsidR="00612F27" w:rsidRDefault="00ED4604">
            <w:pPr>
              <w:widowControl/>
              <w:jc w:val="center"/>
              <w:rPr>
                <w:color w:val="000000" w:themeColor="text1"/>
              </w:rPr>
            </w:pPr>
            <w:r>
              <w:rPr>
                <w:color w:val="000000" w:themeColor="text1"/>
              </w:rPr>
              <w:t>13858112690</w:t>
            </w:r>
          </w:p>
        </w:tc>
        <w:tc>
          <w:tcPr>
            <w:tcW w:w="1276" w:type="dxa"/>
            <w:vAlign w:val="center"/>
          </w:tcPr>
          <w:p w14:paraId="0BDCF820" w14:textId="77777777" w:rsidR="00612F27" w:rsidRDefault="00ED4604">
            <w:pPr>
              <w:widowControl/>
              <w:jc w:val="distribute"/>
              <w:rPr>
                <w:color w:val="000000" w:themeColor="text1"/>
              </w:rPr>
            </w:pPr>
            <w:r>
              <w:rPr>
                <w:rFonts w:hint="eastAsia"/>
                <w:color w:val="000000" w:themeColor="text1"/>
              </w:rPr>
              <w:t>传真</w:t>
            </w:r>
          </w:p>
        </w:tc>
        <w:tc>
          <w:tcPr>
            <w:tcW w:w="2355" w:type="dxa"/>
            <w:vAlign w:val="center"/>
          </w:tcPr>
          <w:p w14:paraId="3727930E" w14:textId="77777777" w:rsidR="00612F27" w:rsidRDefault="00ED4604">
            <w:pPr>
              <w:widowControl/>
              <w:jc w:val="center"/>
              <w:rPr>
                <w:color w:val="000000" w:themeColor="text1"/>
              </w:rPr>
            </w:pPr>
            <w:r>
              <w:rPr>
                <w:rFonts w:hint="eastAsia"/>
                <w:color w:val="000000" w:themeColor="text1"/>
              </w:rPr>
              <w:t>无</w:t>
            </w:r>
          </w:p>
        </w:tc>
      </w:tr>
      <w:tr w:rsidR="00612F27" w14:paraId="7B976171" w14:textId="77777777">
        <w:trPr>
          <w:cantSplit/>
          <w:trHeight w:val="510"/>
        </w:trPr>
        <w:tc>
          <w:tcPr>
            <w:tcW w:w="2046" w:type="dxa"/>
            <w:vAlign w:val="center"/>
          </w:tcPr>
          <w:p w14:paraId="5A040C31" w14:textId="77777777" w:rsidR="00612F27" w:rsidRDefault="00ED4604">
            <w:pPr>
              <w:widowControl/>
              <w:jc w:val="distribute"/>
            </w:pPr>
            <w:r>
              <w:rPr>
                <w:rFonts w:hint="eastAsia"/>
              </w:rPr>
              <w:t>电子邮件</w:t>
            </w:r>
          </w:p>
        </w:tc>
        <w:tc>
          <w:tcPr>
            <w:tcW w:w="3726" w:type="dxa"/>
            <w:gridSpan w:val="4"/>
            <w:vAlign w:val="center"/>
          </w:tcPr>
          <w:p w14:paraId="68549428" w14:textId="77777777" w:rsidR="00612F27" w:rsidRDefault="00ED4604">
            <w:pPr>
              <w:widowControl/>
              <w:jc w:val="center"/>
              <w:rPr>
                <w:color w:val="000000" w:themeColor="text1"/>
              </w:rPr>
            </w:pPr>
            <w:r>
              <w:rPr>
                <w:color w:val="000000" w:themeColor="text1"/>
              </w:rPr>
              <w:t>yfx@33.cn</w:t>
            </w:r>
          </w:p>
        </w:tc>
        <w:tc>
          <w:tcPr>
            <w:tcW w:w="1276" w:type="dxa"/>
            <w:vAlign w:val="center"/>
          </w:tcPr>
          <w:p w14:paraId="0FC4B300" w14:textId="77777777" w:rsidR="00612F27" w:rsidRDefault="00ED4604">
            <w:pPr>
              <w:widowControl/>
              <w:jc w:val="distribute"/>
              <w:rPr>
                <w:color w:val="000000" w:themeColor="text1"/>
              </w:rPr>
            </w:pPr>
            <w:r>
              <w:rPr>
                <w:rFonts w:hint="eastAsia"/>
                <w:color w:val="000000" w:themeColor="text1"/>
              </w:rPr>
              <w:t>邮政编码</w:t>
            </w:r>
          </w:p>
        </w:tc>
        <w:tc>
          <w:tcPr>
            <w:tcW w:w="2355" w:type="dxa"/>
            <w:vAlign w:val="center"/>
          </w:tcPr>
          <w:p w14:paraId="0813D322" w14:textId="77777777" w:rsidR="00612F27" w:rsidRDefault="00ED4604">
            <w:pPr>
              <w:widowControl/>
              <w:jc w:val="center"/>
              <w:rPr>
                <w:color w:val="000000" w:themeColor="text1"/>
              </w:rPr>
            </w:pPr>
            <w:r>
              <w:rPr>
                <w:color w:val="000000" w:themeColor="text1"/>
              </w:rPr>
              <w:t>310013</w:t>
            </w:r>
          </w:p>
        </w:tc>
      </w:tr>
      <w:tr w:rsidR="00612F27" w14:paraId="392F5B46" w14:textId="77777777">
        <w:trPr>
          <w:cantSplit/>
          <w:trHeight w:val="510"/>
        </w:trPr>
        <w:tc>
          <w:tcPr>
            <w:tcW w:w="2046" w:type="dxa"/>
            <w:tcBorders>
              <w:bottom w:val="single" w:sz="4" w:space="0" w:color="auto"/>
            </w:tcBorders>
            <w:vAlign w:val="center"/>
          </w:tcPr>
          <w:p w14:paraId="79821EB0" w14:textId="77777777" w:rsidR="00612F27" w:rsidRDefault="00ED4604">
            <w:pPr>
              <w:widowControl/>
              <w:jc w:val="distribute"/>
            </w:pPr>
            <w:r>
              <w:rPr>
                <w:rFonts w:hint="eastAsia"/>
              </w:rPr>
              <w:t>测试类型</w:t>
            </w:r>
          </w:p>
        </w:tc>
        <w:tc>
          <w:tcPr>
            <w:tcW w:w="1814" w:type="dxa"/>
            <w:gridSpan w:val="2"/>
            <w:tcBorders>
              <w:bottom w:val="single" w:sz="4" w:space="0" w:color="auto"/>
              <w:right w:val="nil"/>
            </w:tcBorders>
            <w:vAlign w:val="center"/>
          </w:tcPr>
          <w:p w14:paraId="0FE042D9" w14:textId="77777777" w:rsidR="00612F27" w:rsidRDefault="00ED4604">
            <w:pPr>
              <w:widowControl/>
              <w:jc w:val="left"/>
            </w:pPr>
            <w:r>
              <w:rPr>
                <w:rFonts w:ascii="宋体" w:hAnsi="宋体" w:hint="eastAsia"/>
              </w:rPr>
              <w:t>■</w:t>
            </w:r>
            <w:r>
              <w:rPr>
                <w:rFonts w:hint="eastAsia"/>
              </w:rPr>
              <w:t>确认测试</w:t>
            </w:r>
          </w:p>
        </w:tc>
        <w:tc>
          <w:tcPr>
            <w:tcW w:w="1680" w:type="dxa"/>
            <w:tcBorders>
              <w:left w:val="nil"/>
              <w:bottom w:val="single" w:sz="4" w:space="0" w:color="auto"/>
              <w:right w:val="nil"/>
            </w:tcBorders>
            <w:vAlign w:val="center"/>
          </w:tcPr>
          <w:p w14:paraId="29712A84" w14:textId="77777777" w:rsidR="00612F27" w:rsidRDefault="00612F27">
            <w:pPr>
              <w:widowControl/>
              <w:jc w:val="left"/>
            </w:pPr>
          </w:p>
        </w:tc>
        <w:tc>
          <w:tcPr>
            <w:tcW w:w="3863" w:type="dxa"/>
            <w:gridSpan w:val="3"/>
            <w:tcBorders>
              <w:left w:val="nil"/>
              <w:bottom w:val="single" w:sz="4" w:space="0" w:color="auto"/>
            </w:tcBorders>
            <w:vAlign w:val="center"/>
          </w:tcPr>
          <w:p w14:paraId="7578DFD1" w14:textId="77777777" w:rsidR="00612F27" w:rsidRDefault="00612F27">
            <w:pPr>
              <w:widowControl/>
              <w:jc w:val="left"/>
            </w:pPr>
          </w:p>
        </w:tc>
      </w:tr>
      <w:tr w:rsidR="00612F27" w14:paraId="71CDF80A" w14:textId="77777777">
        <w:trPr>
          <w:cantSplit/>
          <w:trHeight w:val="510"/>
        </w:trPr>
        <w:tc>
          <w:tcPr>
            <w:tcW w:w="2046" w:type="dxa"/>
            <w:tcBorders>
              <w:bottom w:val="single" w:sz="4" w:space="0" w:color="auto"/>
            </w:tcBorders>
            <w:vAlign w:val="center"/>
          </w:tcPr>
          <w:p w14:paraId="68CD5A21" w14:textId="77777777" w:rsidR="00612F27" w:rsidRDefault="00ED4604">
            <w:pPr>
              <w:widowControl/>
              <w:jc w:val="distribute"/>
            </w:pPr>
            <w:r>
              <w:rPr>
                <w:rFonts w:hint="eastAsia"/>
              </w:rPr>
              <w:t>时间要求</w:t>
            </w:r>
          </w:p>
        </w:tc>
        <w:tc>
          <w:tcPr>
            <w:tcW w:w="1348" w:type="dxa"/>
            <w:tcBorders>
              <w:bottom w:val="single" w:sz="4" w:space="0" w:color="auto"/>
            </w:tcBorders>
            <w:vAlign w:val="center"/>
          </w:tcPr>
          <w:p w14:paraId="29078BB1" w14:textId="77777777" w:rsidR="00612F27" w:rsidRDefault="00ED4604">
            <w:pPr>
              <w:widowControl/>
              <w:jc w:val="distribute"/>
            </w:pPr>
            <w:r>
              <w:rPr>
                <w:rFonts w:hint="eastAsia"/>
              </w:rPr>
              <w:t>测试时间</w:t>
            </w:r>
          </w:p>
        </w:tc>
        <w:tc>
          <w:tcPr>
            <w:tcW w:w="2378" w:type="dxa"/>
            <w:gridSpan w:val="3"/>
            <w:tcBorders>
              <w:bottom w:val="single" w:sz="4" w:space="0" w:color="auto"/>
            </w:tcBorders>
            <w:vAlign w:val="center"/>
          </w:tcPr>
          <w:p w14:paraId="2186C7C4" w14:textId="77777777" w:rsidR="00612F27" w:rsidRDefault="00ED4604">
            <w:pPr>
              <w:widowControl/>
              <w:jc w:val="left"/>
            </w:pPr>
            <w:r>
              <w:rPr>
                <w:rFonts w:hint="eastAsia"/>
              </w:rPr>
              <w:t>5</w:t>
            </w:r>
            <w:r>
              <w:rPr>
                <w:rFonts w:hint="eastAsia"/>
              </w:rPr>
              <w:t>月</w:t>
            </w:r>
          </w:p>
        </w:tc>
        <w:tc>
          <w:tcPr>
            <w:tcW w:w="1276" w:type="dxa"/>
            <w:tcBorders>
              <w:bottom w:val="single" w:sz="4" w:space="0" w:color="auto"/>
            </w:tcBorders>
            <w:vAlign w:val="center"/>
          </w:tcPr>
          <w:p w14:paraId="4AAA6219" w14:textId="77777777" w:rsidR="00612F27" w:rsidRDefault="00ED4604">
            <w:pPr>
              <w:widowControl/>
              <w:jc w:val="distribute"/>
            </w:pPr>
            <w:r>
              <w:rPr>
                <w:rFonts w:hint="eastAsia"/>
              </w:rPr>
              <w:t>完成时间</w:t>
            </w:r>
          </w:p>
        </w:tc>
        <w:tc>
          <w:tcPr>
            <w:tcW w:w="2355" w:type="dxa"/>
            <w:tcBorders>
              <w:bottom w:val="single" w:sz="4" w:space="0" w:color="auto"/>
            </w:tcBorders>
            <w:vAlign w:val="center"/>
          </w:tcPr>
          <w:p w14:paraId="05824642" w14:textId="77777777" w:rsidR="00612F27" w:rsidRDefault="00ED4604">
            <w:pPr>
              <w:widowControl/>
              <w:jc w:val="left"/>
            </w:pPr>
            <w:r>
              <w:rPr>
                <w:rFonts w:hint="eastAsia"/>
              </w:rPr>
              <w:t>5</w:t>
            </w:r>
            <w:r>
              <w:rPr>
                <w:rFonts w:hint="eastAsia"/>
              </w:rPr>
              <w:t>月</w:t>
            </w:r>
          </w:p>
        </w:tc>
      </w:tr>
      <w:tr w:rsidR="00612F27" w14:paraId="11BBB959" w14:textId="77777777">
        <w:trPr>
          <w:cantSplit/>
          <w:trHeight w:val="510"/>
        </w:trPr>
        <w:tc>
          <w:tcPr>
            <w:tcW w:w="2046" w:type="dxa"/>
            <w:vAlign w:val="center"/>
          </w:tcPr>
          <w:p w14:paraId="05B17BF7" w14:textId="77777777" w:rsidR="00612F27" w:rsidRDefault="00ED4604">
            <w:pPr>
              <w:widowControl/>
              <w:jc w:val="distribute"/>
            </w:pPr>
            <w:r>
              <w:rPr>
                <w:rFonts w:hint="eastAsia"/>
              </w:rPr>
              <w:t>产品名称</w:t>
            </w:r>
          </w:p>
        </w:tc>
        <w:tc>
          <w:tcPr>
            <w:tcW w:w="3726" w:type="dxa"/>
            <w:gridSpan w:val="4"/>
            <w:vAlign w:val="center"/>
          </w:tcPr>
          <w:p w14:paraId="04ED6E9A" w14:textId="77777777" w:rsidR="00612F27" w:rsidRDefault="00ED4604">
            <w:pPr>
              <w:widowControl/>
            </w:pPr>
            <w:r>
              <w:rPr>
                <w:rFonts w:hint="eastAsia"/>
              </w:rPr>
              <w:t>C</w:t>
            </w:r>
            <w:r>
              <w:t>hain33</w:t>
            </w:r>
            <w:r>
              <w:rPr>
                <w:rFonts w:hint="eastAsia"/>
              </w:rPr>
              <w:t>开放联盟链</w:t>
            </w:r>
            <w:r>
              <w:rPr>
                <w:rFonts w:hint="eastAsia"/>
              </w:rPr>
              <w:t>V</w:t>
            </w:r>
            <w:r>
              <w:t>1.6</w:t>
            </w:r>
            <w:r>
              <w:rPr>
                <w:rFonts w:hint="eastAsia"/>
              </w:rPr>
              <w:t>5</w:t>
            </w:r>
            <w:r>
              <w:t>0</w:t>
            </w:r>
          </w:p>
        </w:tc>
        <w:tc>
          <w:tcPr>
            <w:tcW w:w="1276" w:type="dxa"/>
            <w:vAlign w:val="center"/>
          </w:tcPr>
          <w:p w14:paraId="23B8C271" w14:textId="77777777" w:rsidR="00612F27" w:rsidRDefault="00ED4604">
            <w:pPr>
              <w:widowControl/>
              <w:jc w:val="distribute"/>
            </w:pPr>
            <w:r>
              <w:rPr>
                <w:rFonts w:hint="eastAsia"/>
              </w:rPr>
              <w:t>版本</w:t>
            </w:r>
          </w:p>
        </w:tc>
        <w:tc>
          <w:tcPr>
            <w:tcW w:w="2355" w:type="dxa"/>
            <w:vAlign w:val="center"/>
          </w:tcPr>
          <w:p w14:paraId="0208413F" w14:textId="77777777" w:rsidR="00612F27" w:rsidRDefault="00ED4604">
            <w:pPr>
              <w:widowControl/>
            </w:pPr>
            <w:r>
              <w:rPr>
                <w:rFonts w:hint="eastAsia"/>
              </w:rPr>
              <w:t>Cha</w:t>
            </w:r>
            <w:r>
              <w:t>in33</w:t>
            </w:r>
            <w:r>
              <w:rPr>
                <w:rFonts w:hint="eastAsia"/>
              </w:rPr>
              <w:t>开放联盟链</w:t>
            </w:r>
            <w:r>
              <w:rPr>
                <w:rFonts w:hint="eastAsia"/>
              </w:rPr>
              <w:t>/</w:t>
            </w:r>
            <w:r>
              <w:t>R</w:t>
            </w:r>
            <w:r>
              <w:rPr>
                <w:rFonts w:hint="eastAsia"/>
              </w:rPr>
              <w:t>e</w:t>
            </w:r>
            <w:r>
              <w:t>lease</w:t>
            </w:r>
            <w:r>
              <w:rPr>
                <w:rFonts w:hint="eastAsia"/>
              </w:rPr>
              <w:t>-</w:t>
            </w:r>
            <w:r>
              <w:t>1.6</w:t>
            </w:r>
            <w:r>
              <w:rPr>
                <w:rFonts w:hint="eastAsia"/>
              </w:rPr>
              <w:t>5</w:t>
            </w:r>
            <w:r>
              <w:t>.0</w:t>
            </w:r>
          </w:p>
        </w:tc>
      </w:tr>
      <w:tr w:rsidR="00612F27" w14:paraId="3C1C9D05" w14:textId="77777777">
        <w:trPr>
          <w:cantSplit/>
          <w:trHeight w:val="510"/>
        </w:trPr>
        <w:tc>
          <w:tcPr>
            <w:tcW w:w="2046" w:type="dxa"/>
            <w:vAlign w:val="center"/>
          </w:tcPr>
          <w:p w14:paraId="69C24C4C" w14:textId="77777777" w:rsidR="00612F27" w:rsidRDefault="00ED4604">
            <w:pPr>
              <w:widowControl/>
              <w:jc w:val="distribute"/>
            </w:pPr>
            <w:r>
              <w:rPr>
                <w:rFonts w:hint="eastAsia"/>
              </w:rPr>
              <w:t>开发单位</w:t>
            </w:r>
          </w:p>
        </w:tc>
        <w:tc>
          <w:tcPr>
            <w:tcW w:w="7357" w:type="dxa"/>
            <w:gridSpan w:val="6"/>
            <w:vAlign w:val="center"/>
          </w:tcPr>
          <w:p w14:paraId="5DF5DC98" w14:textId="77777777" w:rsidR="00612F27" w:rsidRDefault="00ED4604">
            <w:pPr>
              <w:widowControl/>
              <w:jc w:val="center"/>
            </w:pPr>
            <w:r>
              <w:rPr>
                <w:rFonts w:hint="eastAsia"/>
                <w:color w:val="000000" w:themeColor="text1"/>
              </w:rPr>
              <w:t>杭州复杂</w:t>
            </w:r>
            <w:proofErr w:type="gramStart"/>
            <w:r>
              <w:rPr>
                <w:rFonts w:hint="eastAsia"/>
                <w:color w:val="000000" w:themeColor="text1"/>
              </w:rPr>
              <w:t>美科技</w:t>
            </w:r>
            <w:proofErr w:type="gramEnd"/>
            <w:r>
              <w:rPr>
                <w:rFonts w:hint="eastAsia"/>
                <w:color w:val="000000" w:themeColor="text1"/>
              </w:rPr>
              <w:t>有限公司</w:t>
            </w:r>
          </w:p>
        </w:tc>
      </w:tr>
      <w:tr w:rsidR="00612F27" w14:paraId="06CB7016" w14:textId="77777777">
        <w:trPr>
          <w:cantSplit/>
          <w:trHeight w:val="510"/>
        </w:trPr>
        <w:tc>
          <w:tcPr>
            <w:tcW w:w="2046" w:type="dxa"/>
            <w:vAlign w:val="center"/>
          </w:tcPr>
          <w:p w14:paraId="30C08E93" w14:textId="77777777" w:rsidR="00612F27" w:rsidRDefault="00ED4604">
            <w:pPr>
              <w:widowControl/>
              <w:jc w:val="distribute"/>
            </w:pPr>
            <w:r>
              <w:rPr>
                <w:rFonts w:hint="eastAsia"/>
              </w:rPr>
              <w:t>检测地址</w:t>
            </w:r>
          </w:p>
        </w:tc>
        <w:tc>
          <w:tcPr>
            <w:tcW w:w="7357" w:type="dxa"/>
            <w:gridSpan w:val="6"/>
            <w:vAlign w:val="center"/>
          </w:tcPr>
          <w:p w14:paraId="662A7B5C" w14:textId="77777777" w:rsidR="00612F27" w:rsidRDefault="00ED4604">
            <w:pPr>
              <w:widowControl/>
              <w:jc w:val="center"/>
            </w:pPr>
            <w:r>
              <w:rPr>
                <w:rFonts w:hint="eastAsia"/>
              </w:rPr>
              <w:t>杭州市西湖区文三路</w:t>
            </w:r>
            <w:r>
              <w:rPr>
                <w:rFonts w:hint="eastAsia"/>
              </w:rPr>
              <w:t>90</w:t>
            </w:r>
            <w:r>
              <w:rPr>
                <w:rFonts w:hint="eastAsia"/>
              </w:rPr>
              <w:t>号东部软件园</w:t>
            </w:r>
            <w:r>
              <w:rPr>
                <w:rFonts w:hint="eastAsia"/>
              </w:rPr>
              <w:t>6</w:t>
            </w:r>
            <w:r>
              <w:rPr>
                <w:rFonts w:hint="eastAsia"/>
              </w:rPr>
              <w:t>号楼</w:t>
            </w:r>
            <w:r>
              <w:rPr>
                <w:rFonts w:hint="eastAsia"/>
              </w:rPr>
              <w:t>702</w:t>
            </w:r>
          </w:p>
        </w:tc>
      </w:tr>
      <w:tr w:rsidR="00612F27" w14:paraId="738655CB" w14:textId="77777777">
        <w:trPr>
          <w:cantSplit/>
          <w:trHeight w:val="510"/>
        </w:trPr>
        <w:tc>
          <w:tcPr>
            <w:tcW w:w="2046" w:type="dxa"/>
            <w:vAlign w:val="center"/>
          </w:tcPr>
          <w:p w14:paraId="4597B28A" w14:textId="77777777" w:rsidR="00612F27" w:rsidRDefault="00ED4604">
            <w:pPr>
              <w:widowControl/>
              <w:jc w:val="distribute"/>
            </w:pPr>
            <w:r>
              <w:rPr>
                <w:rFonts w:hint="eastAsia"/>
              </w:rPr>
              <w:t>技术联系人</w:t>
            </w:r>
          </w:p>
        </w:tc>
        <w:tc>
          <w:tcPr>
            <w:tcW w:w="3726" w:type="dxa"/>
            <w:gridSpan w:val="4"/>
            <w:vAlign w:val="center"/>
          </w:tcPr>
          <w:p w14:paraId="67A93AF6" w14:textId="77777777" w:rsidR="00612F27" w:rsidRDefault="00ED4604">
            <w:pPr>
              <w:widowControl/>
              <w:jc w:val="center"/>
            </w:pPr>
            <w:r>
              <w:rPr>
                <w:rFonts w:hint="eastAsia"/>
                <w:szCs w:val="21"/>
              </w:rPr>
              <w:t>袁海雷</w:t>
            </w:r>
          </w:p>
        </w:tc>
        <w:tc>
          <w:tcPr>
            <w:tcW w:w="1276" w:type="dxa"/>
            <w:vAlign w:val="center"/>
          </w:tcPr>
          <w:p w14:paraId="6247DF9C" w14:textId="77777777" w:rsidR="00612F27" w:rsidRDefault="00ED4604">
            <w:pPr>
              <w:widowControl/>
              <w:jc w:val="distribute"/>
            </w:pPr>
            <w:r>
              <w:rPr>
                <w:rFonts w:hint="eastAsia"/>
              </w:rPr>
              <w:t>联系电话</w:t>
            </w:r>
          </w:p>
        </w:tc>
        <w:tc>
          <w:tcPr>
            <w:tcW w:w="2355" w:type="dxa"/>
            <w:vAlign w:val="center"/>
          </w:tcPr>
          <w:p w14:paraId="7A5A4141" w14:textId="77777777" w:rsidR="00612F27" w:rsidRDefault="00ED4604">
            <w:pPr>
              <w:widowControl/>
              <w:jc w:val="center"/>
            </w:pPr>
            <w:r>
              <w:rPr>
                <w:rFonts w:hint="eastAsia"/>
              </w:rPr>
              <w:t>18606191185</w:t>
            </w:r>
          </w:p>
        </w:tc>
      </w:tr>
      <w:tr w:rsidR="00612F27" w14:paraId="4EC8209C" w14:textId="77777777">
        <w:trPr>
          <w:cantSplit/>
          <w:trHeight w:val="510"/>
        </w:trPr>
        <w:tc>
          <w:tcPr>
            <w:tcW w:w="2046" w:type="dxa"/>
            <w:vAlign w:val="center"/>
          </w:tcPr>
          <w:p w14:paraId="03963E44" w14:textId="77777777" w:rsidR="00612F27" w:rsidRDefault="00ED4604">
            <w:pPr>
              <w:widowControl/>
              <w:jc w:val="distribute"/>
            </w:pPr>
            <w:r>
              <w:rPr>
                <w:rFonts w:hint="eastAsia"/>
              </w:rPr>
              <w:t>开发平台</w:t>
            </w:r>
          </w:p>
        </w:tc>
        <w:tc>
          <w:tcPr>
            <w:tcW w:w="3726" w:type="dxa"/>
            <w:gridSpan w:val="4"/>
            <w:vAlign w:val="center"/>
          </w:tcPr>
          <w:p w14:paraId="35DF715F" w14:textId="77777777" w:rsidR="00612F27" w:rsidRDefault="00ED4604">
            <w:pPr>
              <w:widowControl/>
              <w:jc w:val="distribute"/>
              <w:rPr>
                <w:highlight w:val="yellow"/>
              </w:rPr>
            </w:pPr>
            <w:commentRangeStart w:id="0"/>
            <w:r>
              <w:rPr>
                <w:rFonts w:hint="eastAsia"/>
                <w:highlight w:val="yellow"/>
              </w:rPr>
              <w:t>如：</w:t>
            </w:r>
            <w:r>
              <w:rPr>
                <w:rFonts w:hint="eastAsia"/>
                <w:highlight w:val="yellow"/>
              </w:rPr>
              <w:t>windows/</w:t>
            </w:r>
            <w:proofErr w:type="spellStart"/>
            <w:proofErr w:type="gramStart"/>
            <w:r>
              <w:rPr>
                <w:rFonts w:hint="eastAsia"/>
                <w:highlight w:val="yellow"/>
              </w:rPr>
              <w:t>linux</w:t>
            </w:r>
            <w:proofErr w:type="spellEnd"/>
            <w:r>
              <w:rPr>
                <w:rFonts w:hint="eastAsia"/>
                <w:highlight w:val="yellow"/>
              </w:rPr>
              <w:t>./</w:t>
            </w:r>
            <w:proofErr w:type="spellStart"/>
            <w:proofErr w:type="gramEnd"/>
            <w:r>
              <w:rPr>
                <w:rFonts w:hint="eastAsia"/>
                <w:highlight w:val="yellow"/>
              </w:rPr>
              <w:t>unix</w:t>
            </w:r>
            <w:commentRangeEnd w:id="0"/>
            <w:proofErr w:type="spellEnd"/>
            <w:r>
              <w:rPr>
                <w:rStyle w:val="af1"/>
              </w:rPr>
              <w:commentReference w:id="0"/>
            </w:r>
          </w:p>
        </w:tc>
        <w:tc>
          <w:tcPr>
            <w:tcW w:w="1276" w:type="dxa"/>
            <w:vAlign w:val="center"/>
          </w:tcPr>
          <w:p w14:paraId="570651F7" w14:textId="77777777" w:rsidR="00612F27" w:rsidRDefault="00ED4604">
            <w:pPr>
              <w:widowControl/>
              <w:jc w:val="distribute"/>
            </w:pPr>
            <w:r>
              <w:rPr>
                <w:rFonts w:hint="eastAsia"/>
              </w:rPr>
              <w:t>开发语言</w:t>
            </w:r>
          </w:p>
        </w:tc>
        <w:tc>
          <w:tcPr>
            <w:tcW w:w="2355" w:type="dxa"/>
            <w:vAlign w:val="center"/>
          </w:tcPr>
          <w:p w14:paraId="288343AE" w14:textId="77777777" w:rsidR="00612F27" w:rsidRDefault="00ED4604">
            <w:pPr>
              <w:widowControl/>
              <w:jc w:val="center"/>
            </w:pPr>
            <w:r>
              <w:rPr>
                <w:rFonts w:hint="eastAsia"/>
              </w:rPr>
              <w:t>GO</w:t>
            </w:r>
          </w:p>
        </w:tc>
      </w:tr>
      <w:tr w:rsidR="00612F27" w14:paraId="621BF432" w14:textId="77777777">
        <w:trPr>
          <w:cantSplit/>
          <w:trHeight w:val="510"/>
        </w:trPr>
        <w:tc>
          <w:tcPr>
            <w:tcW w:w="2046" w:type="dxa"/>
            <w:vAlign w:val="center"/>
          </w:tcPr>
          <w:p w14:paraId="6E97D590" w14:textId="77777777" w:rsidR="00612F27" w:rsidRDefault="00ED4604">
            <w:pPr>
              <w:widowControl/>
              <w:jc w:val="distribute"/>
            </w:pPr>
            <w:r>
              <w:rPr>
                <w:rFonts w:hint="eastAsia"/>
              </w:rPr>
              <w:t>运行平台</w:t>
            </w:r>
          </w:p>
        </w:tc>
        <w:tc>
          <w:tcPr>
            <w:tcW w:w="3726" w:type="dxa"/>
            <w:gridSpan w:val="4"/>
            <w:tcBorders>
              <w:bottom w:val="single" w:sz="4" w:space="0" w:color="auto"/>
            </w:tcBorders>
            <w:vAlign w:val="center"/>
          </w:tcPr>
          <w:p w14:paraId="51E8EDCC" w14:textId="77777777" w:rsidR="00612F27" w:rsidRDefault="00ED4604">
            <w:pPr>
              <w:widowControl/>
              <w:jc w:val="distribute"/>
              <w:rPr>
                <w:highlight w:val="yellow"/>
              </w:rPr>
            </w:pPr>
            <w:commentRangeStart w:id="1"/>
            <w:r>
              <w:rPr>
                <w:rFonts w:hint="eastAsia"/>
                <w:highlight w:val="yellow"/>
              </w:rPr>
              <w:t>如：</w:t>
            </w:r>
            <w:r>
              <w:rPr>
                <w:rFonts w:hint="eastAsia"/>
                <w:highlight w:val="yellow"/>
              </w:rPr>
              <w:t>windows/</w:t>
            </w:r>
            <w:proofErr w:type="spellStart"/>
            <w:proofErr w:type="gramStart"/>
            <w:r>
              <w:rPr>
                <w:rFonts w:hint="eastAsia"/>
                <w:highlight w:val="yellow"/>
              </w:rPr>
              <w:t>linux</w:t>
            </w:r>
            <w:proofErr w:type="spellEnd"/>
            <w:r>
              <w:rPr>
                <w:rFonts w:hint="eastAsia"/>
                <w:highlight w:val="yellow"/>
              </w:rPr>
              <w:t>./</w:t>
            </w:r>
            <w:proofErr w:type="spellStart"/>
            <w:proofErr w:type="gramEnd"/>
            <w:r>
              <w:rPr>
                <w:rFonts w:hint="eastAsia"/>
                <w:highlight w:val="yellow"/>
              </w:rPr>
              <w:t>unix</w:t>
            </w:r>
            <w:commentRangeEnd w:id="1"/>
            <w:proofErr w:type="spellEnd"/>
            <w:r>
              <w:rPr>
                <w:rStyle w:val="af1"/>
              </w:rPr>
              <w:commentReference w:id="1"/>
            </w:r>
          </w:p>
        </w:tc>
        <w:tc>
          <w:tcPr>
            <w:tcW w:w="1276" w:type="dxa"/>
            <w:tcBorders>
              <w:bottom w:val="single" w:sz="4" w:space="0" w:color="auto"/>
            </w:tcBorders>
            <w:vAlign w:val="center"/>
          </w:tcPr>
          <w:p w14:paraId="06272AC8" w14:textId="77777777" w:rsidR="00612F27" w:rsidRDefault="00ED4604">
            <w:pPr>
              <w:widowControl/>
              <w:jc w:val="distribute"/>
            </w:pPr>
            <w:r>
              <w:rPr>
                <w:rFonts w:hint="eastAsia"/>
              </w:rPr>
              <w:t>应用领域</w:t>
            </w:r>
          </w:p>
        </w:tc>
        <w:tc>
          <w:tcPr>
            <w:tcW w:w="2355" w:type="dxa"/>
            <w:tcBorders>
              <w:bottom w:val="single" w:sz="4" w:space="0" w:color="auto"/>
            </w:tcBorders>
            <w:vAlign w:val="center"/>
          </w:tcPr>
          <w:p w14:paraId="27A0E272" w14:textId="77777777" w:rsidR="00612F27" w:rsidRDefault="00ED4604">
            <w:pPr>
              <w:widowControl/>
              <w:jc w:val="center"/>
            </w:pPr>
            <w:r>
              <w:rPr>
                <w:rFonts w:hint="eastAsia"/>
              </w:rPr>
              <w:t>各行各业</w:t>
            </w:r>
          </w:p>
        </w:tc>
      </w:tr>
      <w:tr w:rsidR="00612F27" w14:paraId="0912D432" w14:textId="77777777">
        <w:trPr>
          <w:cantSplit/>
          <w:trHeight w:val="510"/>
        </w:trPr>
        <w:tc>
          <w:tcPr>
            <w:tcW w:w="2046" w:type="dxa"/>
            <w:vAlign w:val="center"/>
          </w:tcPr>
          <w:p w14:paraId="657418A0" w14:textId="77777777" w:rsidR="00612F27" w:rsidRDefault="00ED4604">
            <w:pPr>
              <w:widowControl/>
              <w:jc w:val="distribute"/>
            </w:pPr>
            <w:commentRangeStart w:id="2"/>
            <w:r>
              <w:rPr>
                <w:rFonts w:hint="eastAsia"/>
                <w:highlight w:val="yellow"/>
              </w:rPr>
              <w:t>产品类型</w:t>
            </w:r>
            <w:commentRangeEnd w:id="2"/>
            <w:r>
              <w:rPr>
                <w:rStyle w:val="af1"/>
              </w:rPr>
              <w:commentReference w:id="2"/>
            </w:r>
          </w:p>
        </w:tc>
        <w:tc>
          <w:tcPr>
            <w:tcW w:w="1814" w:type="dxa"/>
            <w:gridSpan w:val="2"/>
            <w:tcBorders>
              <w:bottom w:val="single" w:sz="4" w:space="0" w:color="auto"/>
              <w:right w:val="nil"/>
            </w:tcBorders>
            <w:vAlign w:val="center"/>
          </w:tcPr>
          <w:p w14:paraId="35C328E5" w14:textId="77777777" w:rsidR="00612F27" w:rsidRDefault="00ED4604">
            <w:pPr>
              <w:widowControl/>
              <w:jc w:val="left"/>
            </w:pPr>
            <w:r>
              <w:rPr>
                <w:rFonts w:hint="eastAsia"/>
              </w:rPr>
              <w:t>□系统软件</w:t>
            </w:r>
            <w:r>
              <w:rPr>
                <w:rFonts w:hint="eastAsia"/>
              </w:rPr>
              <w:t xml:space="preserve">      </w:t>
            </w:r>
          </w:p>
        </w:tc>
        <w:tc>
          <w:tcPr>
            <w:tcW w:w="1680" w:type="dxa"/>
            <w:tcBorders>
              <w:left w:val="nil"/>
              <w:bottom w:val="single" w:sz="4" w:space="0" w:color="auto"/>
              <w:right w:val="nil"/>
            </w:tcBorders>
            <w:vAlign w:val="center"/>
          </w:tcPr>
          <w:p w14:paraId="1B049D14" w14:textId="77777777" w:rsidR="00612F27" w:rsidRDefault="00ED4604">
            <w:pPr>
              <w:widowControl/>
              <w:jc w:val="left"/>
            </w:pPr>
            <w:r>
              <w:rPr>
                <w:rFonts w:hint="eastAsia"/>
              </w:rPr>
              <w:t>□支持软件</w:t>
            </w:r>
            <w:r>
              <w:rPr>
                <w:rFonts w:hint="eastAsia"/>
              </w:rPr>
              <w:t xml:space="preserve">      </w:t>
            </w:r>
          </w:p>
        </w:tc>
        <w:tc>
          <w:tcPr>
            <w:tcW w:w="3863" w:type="dxa"/>
            <w:gridSpan w:val="3"/>
            <w:tcBorders>
              <w:left w:val="nil"/>
              <w:bottom w:val="single" w:sz="4" w:space="0" w:color="auto"/>
            </w:tcBorders>
            <w:vAlign w:val="center"/>
          </w:tcPr>
          <w:p w14:paraId="1B0AD179" w14:textId="77777777" w:rsidR="00612F27" w:rsidRDefault="00ED4604">
            <w:pPr>
              <w:widowControl/>
              <w:jc w:val="left"/>
            </w:pPr>
            <w:r>
              <w:rPr>
                <w:rFonts w:hint="eastAsia"/>
              </w:rPr>
              <w:sym w:font="Wingdings 2" w:char="0052"/>
            </w:r>
            <w:r>
              <w:rPr>
                <w:rFonts w:hint="eastAsia"/>
              </w:rPr>
              <w:t>应用软件</w:t>
            </w:r>
          </w:p>
        </w:tc>
      </w:tr>
      <w:tr w:rsidR="00612F27" w14:paraId="67A16A97" w14:textId="77777777">
        <w:trPr>
          <w:cantSplit/>
          <w:trHeight w:val="510"/>
        </w:trPr>
        <w:tc>
          <w:tcPr>
            <w:tcW w:w="2046" w:type="dxa"/>
            <w:vAlign w:val="center"/>
          </w:tcPr>
          <w:p w14:paraId="32632F59" w14:textId="77777777" w:rsidR="00612F27" w:rsidRDefault="00ED4604">
            <w:pPr>
              <w:widowControl/>
              <w:jc w:val="distribute"/>
            </w:pPr>
            <w:commentRangeStart w:id="3"/>
            <w:r>
              <w:rPr>
                <w:rFonts w:hint="eastAsia"/>
                <w:highlight w:val="yellow"/>
              </w:rPr>
              <w:t>软件类别</w:t>
            </w:r>
            <w:commentRangeEnd w:id="3"/>
            <w:r>
              <w:rPr>
                <w:rStyle w:val="af1"/>
              </w:rPr>
              <w:commentReference w:id="3"/>
            </w:r>
          </w:p>
        </w:tc>
        <w:tc>
          <w:tcPr>
            <w:tcW w:w="1814" w:type="dxa"/>
            <w:gridSpan w:val="2"/>
            <w:tcBorders>
              <w:right w:val="nil"/>
            </w:tcBorders>
            <w:vAlign w:val="center"/>
          </w:tcPr>
          <w:p w14:paraId="2E94FFD3" w14:textId="77777777" w:rsidR="00612F27" w:rsidRDefault="00ED4604">
            <w:pPr>
              <w:widowControl/>
              <w:jc w:val="left"/>
            </w:pPr>
            <w:r>
              <w:rPr>
                <w:rFonts w:hint="eastAsia"/>
              </w:rPr>
              <w:t>□嵌入式软件</w:t>
            </w:r>
            <w:r>
              <w:rPr>
                <w:rFonts w:hint="eastAsia"/>
              </w:rPr>
              <w:t xml:space="preserve">    </w:t>
            </w:r>
          </w:p>
        </w:tc>
        <w:tc>
          <w:tcPr>
            <w:tcW w:w="5543" w:type="dxa"/>
            <w:gridSpan w:val="4"/>
            <w:tcBorders>
              <w:left w:val="nil"/>
            </w:tcBorders>
            <w:vAlign w:val="center"/>
          </w:tcPr>
          <w:p w14:paraId="252716C6" w14:textId="77777777" w:rsidR="00612F27" w:rsidRDefault="00ED4604">
            <w:pPr>
              <w:widowControl/>
              <w:jc w:val="left"/>
            </w:pPr>
            <w:r>
              <w:rPr>
                <w:rFonts w:hint="eastAsia"/>
              </w:rPr>
              <w:sym w:font="Wingdings 2" w:char="0052"/>
            </w:r>
            <w:r>
              <w:rPr>
                <w:rFonts w:hint="eastAsia"/>
              </w:rPr>
              <w:t>非嵌入式软件</w:t>
            </w:r>
          </w:p>
        </w:tc>
      </w:tr>
      <w:tr w:rsidR="00612F27" w14:paraId="1CC6D17B" w14:textId="77777777">
        <w:trPr>
          <w:cantSplit/>
          <w:trHeight w:val="5175"/>
        </w:trPr>
        <w:tc>
          <w:tcPr>
            <w:tcW w:w="2046" w:type="dxa"/>
            <w:vAlign w:val="center"/>
          </w:tcPr>
          <w:p w14:paraId="368319B1" w14:textId="77777777" w:rsidR="00612F27" w:rsidRDefault="00ED4604">
            <w:pPr>
              <w:widowControl/>
              <w:jc w:val="distribute"/>
            </w:pPr>
            <w:r>
              <w:rPr>
                <w:rFonts w:hint="eastAsia"/>
              </w:rPr>
              <w:lastRenderedPageBreak/>
              <w:t>产品介绍</w:t>
            </w:r>
            <w:r>
              <w:br/>
            </w:r>
            <w:r>
              <w:rPr>
                <w:rFonts w:hint="eastAsia"/>
              </w:rPr>
              <w:t>（</w:t>
            </w:r>
            <w:r>
              <w:rPr>
                <w:rFonts w:hint="eastAsia"/>
              </w:rPr>
              <w:t>100</w:t>
            </w:r>
            <w:r>
              <w:rPr>
                <w:rFonts w:hint="eastAsia"/>
              </w:rPr>
              <w:t>字左右）</w:t>
            </w:r>
          </w:p>
        </w:tc>
        <w:tc>
          <w:tcPr>
            <w:tcW w:w="7357" w:type="dxa"/>
            <w:gridSpan w:val="6"/>
          </w:tcPr>
          <w:p w14:paraId="5E7D7849" w14:textId="77777777" w:rsidR="00612F27" w:rsidRDefault="00ED4604">
            <w:pPr>
              <w:widowControl/>
              <w:spacing w:before="156"/>
              <w:ind w:firstLineChars="200" w:firstLine="420"/>
              <w:jc w:val="left"/>
              <w:rPr>
                <w:rFonts w:ascii="宋体" w:hAnsi="宋体"/>
                <w:szCs w:val="21"/>
              </w:rPr>
            </w:pPr>
            <w:r>
              <w:rPr>
                <w:rFonts w:ascii="宋体" w:hAnsi="宋体" w:hint="eastAsia"/>
                <w:szCs w:val="21"/>
              </w:rPr>
              <w:t>该软件可运行于Windows平台上，使用</w:t>
            </w:r>
            <w:r>
              <w:rPr>
                <w:rFonts w:ascii="宋体" w:hAnsi="宋体" w:hint="eastAsia"/>
                <w:szCs w:val="21"/>
                <w:u w:val="single"/>
              </w:rPr>
              <w:t xml:space="preserve">       </w:t>
            </w:r>
            <w:r>
              <w:rPr>
                <w:rFonts w:ascii="宋体" w:hAnsi="宋体" w:hint="eastAsia"/>
                <w:szCs w:val="21"/>
              </w:rPr>
              <w:t>语言开发，应用于</w:t>
            </w:r>
            <w:r>
              <w:rPr>
                <w:rFonts w:ascii="宋体" w:hAnsi="宋体" w:hint="eastAsia"/>
                <w:szCs w:val="21"/>
                <w:u w:val="single"/>
              </w:rPr>
              <w:t xml:space="preserve">      </w:t>
            </w:r>
            <w:r>
              <w:rPr>
                <w:rFonts w:ascii="宋体" w:hAnsi="宋体" w:hint="eastAsia"/>
                <w:szCs w:val="21"/>
              </w:rPr>
              <w:t>等领域，（或用于对</w:t>
            </w:r>
            <w:r>
              <w:rPr>
                <w:rFonts w:ascii="宋体" w:hAnsi="宋体" w:hint="eastAsia"/>
                <w:szCs w:val="21"/>
                <w:u w:val="single"/>
              </w:rPr>
              <w:t xml:space="preserve">      </w:t>
            </w:r>
            <w:r>
              <w:rPr>
                <w:rFonts w:ascii="宋体" w:hAnsi="宋体" w:hint="eastAsia"/>
                <w:szCs w:val="21"/>
              </w:rPr>
              <w:t>等的管理/控制），具有</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等功能。（或通过</w:t>
            </w:r>
            <w:r>
              <w:rPr>
                <w:rFonts w:ascii="宋体" w:hAnsi="宋体" w:hint="eastAsia"/>
                <w:szCs w:val="21"/>
                <w:u w:val="single"/>
              </w:rPr>
              <w:t xml:space="preserve">       </w:t>
            </w:r>
            <w:r>
              <w:rPr>
                <w:rFonts w:ascii="宋体" w:hAnsi="宋体" w:hint="eastAsia"/>
                <w:szCs w:val="21"/>
              </w:rPr>
              <w:t>技术，可实现</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r>
              <w:rPr>
                <w:rFonts w:ascii="宋体" w:hAnsi="宋体" w:hint="eastAsia"/>
                <w:szCs w:val="21"/>
                <w:u w:val="single"/>
              </w:rPr>
              <w:t xml:space="preserve">       </w:t>
            </w:r>
            <w:r>
              <w:rPr>
                <w:rFonts w:ascii="宋体" w:hAnsi="宋体" w:hint="eastAsia"/>
                <w:szCs w:val="21"/>
              </w:rPr>
              <w:t>的功能。）</w:t>
            </w:r>
          </w:p>
          <w:p w14:paraId="0E7C7252" w14:textId="77777777" w:rsidR="00612F27" w:rsidRDefault="00612F27">
            <w:pPr>
              <w:pStyle w:val="a4"/>
              <w:rPr>
                <w:color w:val="FF0000"/>
              </w:rPr>
            </w:pPr>
          </w:p>
          <w:p w14:paraId="573A798C" w14:textId="77777777" w:rsidR="00612F27" w:rsidRDefault="00ED4604">
            <w:pPr>
              <w:pStyle w:val="a4"/>
            </w:pPr>
            <w:r>
              <w:rPr>
                <w:rFonts w:hint="eastAsia"/>
                <w:color w:val="FF0000"/>
              </w:rPr>
              <w:t>功能简介是对软件实际功能等情况的描述，请按照以上格式进行填写，不得包含对其评价的内容，不得出现“国内</w:t>
            </w:r>
            <w:r>
              <w:rPr>
                <w:rFonts w:hint="eastAsia"/>
                <w:color w:val="FF0000"/>
              </w:rPr>
              <w:t>/</w:t>
            </w:r>
            <w:r>
              <w:rPr>
                <w:rFonts w:hint="eastAsia"/>
                <w:color w:val="FF0000"/>
              </w:rPr>
              <w:t>国际领先”、“促进了</w:t>
            </w:r>
            <w:r>
              <w:rPr>
                <w:color w:val="FF0000"/>
              </w:rPr>
              <w:t>…</w:t>
            </w:r>
            <w:r>
              <w:rPr>
                <w:rFonts w:hint="eastAsia"/>
                <w:color w:val="FF0000"/>
              </w:rPr>
              <w:t>.</w:t>
            </w:r>
            <w:r>
              <w:rPr>
                <w:rFonts w:hint="eastAsia"/>
                <w:color w:val="FF0000"/>
              </w:rPr>
              <w:t>、创造了</w:t>
            </w:r>
            <w:r>
              <w:rPr>
                <w:color w:val="FF0000"/>
              </w:rPr>
              <w:t>…</w:t>
            </w:r>
            <w:r>
              <w:rPr>
                <w:rFonts w:hint="eastAsia"/>
                <w:color w:val="FF0000"/>
              </w:rPr>
              <w:t xml:space="preserve">. </w:t>
            </w:r>
            <w:r>
              <w:rPr>
                <w:rFonts w:hint="eastAsia"/>
                <w:color w:val="FF0000"/>
              </w:rPr>
              <w:t>”等描述。</w:t>
            </w:r>
          </w:p>
          <w:p w14:paraId="7955CDD1" w14:textId="77777777" w:rsidR="00612F27" w:rsidRDefault="00ED4604">
            <w:pPr>
              <w:widowControl/>
              <w:numPr>
                <w:ilvl w:val="255"/>
                <w:numId w:val="0"/>
              </w:numPr>
              <w:spacing w:afterLines="50" w:after="156"/>
              <w:jc w:val="left"/>
              <w:rPr>
                <w:rFonts w:ascii="微软雅黑" w:eastAsia="微软雅黑" w:hAnsi="微软雅黑" w:cs="微软雅黑"/>
              </w:rPr>
            </w:pPr>
            <w:r>
              <w:rPr>
                <w:rFonts w:ascii="微软雅黑" w:eastAsia="微软雅黑" w:hAnsi="微软雅黑" w:cs="微软雅黑" w:hint="eastAsia"/>
              </w:rPr>
              <w:t>Chain33是一套完全自主研发的区块链底层平台，它是一套模块化、易升级、分层、高效的区块链底层框架，适宜于各行各业的应用。它采用GO语言，历经5年开发完成。Chain33底层上具备600多项专利，并且具备特色多链架构：主链+平行链，Chain33把运算本身和业务逻辑分开处理，主链负责存证与共识，以保证整个区块链网络的安全 ，平行</w:t>
            </w:r>
            <w:proofErr w:type="gramStart"/>
            <w:r>
              <w:rPr>
                <w:rFonts w:ascii="微软雅黑" w:eastAsia="微软雅黑" w:hAnsi="微软雅黑" w:cs="微软雅黑" w:hint="eastAsia"/>
              </w:rPr>
              <w:t>链走业务</w:t>
            </w:r>
            <w:proofErr w:type="gramEnd"/>
            <w:r>
              <w:rPr>
                <w:rFonts w:ascii="微软雅黑" w:eastAsia="微软雅黑" w:hAnsi="微软雅黑" w:cs="微软雅黑" w:hint="eastAsia"/>
              </w:rPr>
              <w:t>逻辑 ，使其平行</w:t>
            </w:r>
            <w:proofErr w:type="gramStart"/>
            <w:r>
              <w:rPr>
                <w:rFonts w:ascii="微软雅黑" w:eastAsia="微软雅黑" w:hAnsi="微软雅黑" w:cs="微软雅黑" w:hint="eastAsia"/>
              </w:rPr>
              <w:t>链具备</w:t>
            </w:r>
            <w:proofErr w:type="gramEnd"/>
            <w:r>
              <w:rPr>
                <w:rFonts w:ascii="微软雅黑" w:eastAsia="微软雅黑" w:hAnsi="微软雅黑" w:cs="微软雅黑" w:hint="eastAsia"/>
              </w:rPr>
              <w:t>独立的区块链生态，每条平行链间不会相影响，在需要</w:t>
            </w:r>
            <w:proofErr w:type="gramStart"/>
            <w:r>
              <w:rPr>
                <w:rFonts w:ascii="微软雅黑" w:eastAsia="微软雅黑" w:hAnsi="微软雅黑" w:cs="微软雅黑" w:hint="eastAsia"/>
              </w:rPr>
              <w:t>交互时</w:t>
            </w:r>
            <w:proofErr w:type="gramEnd"/>
            <w:r>
              <w:rPr>
                <w:rFonts w:ascii="微软雅黑" w:eastAsia="微软雅黑" w:hAnsi="微软雅黑" w:cs="微软雅黑" w:hint="eastAsia"/>
              </w:rPr>
              <w:t>可通过</w:t>
            </w:r>
            <w:proofErr w:type="gramStart"/>
            <w:r>
              <w:rPr>
                <w:rFonts w:ascii="微软雅黑" w:eastAsia="微软雅黑" w:hAnsi="微软雅黑" w:cs="微软雅黑" w:hint="eastAsia"/>
              </w:rPr>
              <w:t>跨链快速</w:t>
            </w:r>
            <w:proofErr w:type="gramEnd"/>
            <w:r>
              <w:rPr>
                <w:rFonts w:ascii="微软雅黑" w:eastAsia="微软雅黑" w:hAnsi="微软雅黑" w:cs="微软雅黑" w:hint="eastAsia"/>
              </w:rPr>
              <w:t>进行，此套架构天生适用于大型集团通过</w:t>
            </w:r>
            <w:proofErr w:type="gramStart"/>
            <w:r>
              <w:rPr>
                <w:rFonts w:ascii="微软雅黑" w:eastAsia="微软雅黑" w:hAnsi="微软雅黑" w:cs="微软雅黑" w:hint="eastAsia"/>
              </w:rPr>
              <w:t>构建区</w:t>
            </w:r>
            <w:proofErr w:type="gramEnd"/>
            <w:r>
              <w:rPr>
                <w:rFonts w:ascii="微软雅黑" w:eastAsia="微软雅黑" w:hAnsi="微软雅黑" w:cs="微软雅黑" w:hint="eastAsia"/>
              </w:rPr>
              <w:t>块链大平台来进行管理各子集团子业务的需求。Chain33底层支持国密算法，隐私保护则实现了支持对称非对称加密、支持分片</w:t>
            </w:r>
            <w:proofErr w:type="gramStart"/>
            <w:r>
              <w:rPr>
                <w:rFonts w:ascii="微软雅黑" w:eastAsia="微软雅黑" w:hAnsi="微软雅黑" w:cs="微软雅黑" w:hint="eastAsia"/>
              </w:rPr>
              <w:t>代理重</w:t>
            </w:r>
            <w:proofErr w:type="gramEnd"/>
            <w:r>
              <w:rPr>
                <w:rFonts w:ascii="微软雅黑" w:eastAsia="微软雅黑" w:hAnsi="微软雅黑" w:cs="微软雅黑" w:hint="eastAsia"/>
              </w:rPr>
              <w:t>加密、实现可分享型隐私保护、支持合约访问控制等。智能合约则支持Go、Solidity、 C++、</w:t>
            </w:r>
            <w:proofErr w:type="spellStart"/>
            <w:r>
              <w:rPr>
                <w:rFonts w:ascii="微软雅黑" w:eastAsia="微软雅黑" w:hAnsi="微软雅黑" w:cs="微软雅黑" w:hint="eastAsia"/>
              </w:rPr>
              <w:t>Javascript</w:t>
            </w:r>
            <w:proofErr w:type="spellEnd"/>
            <w:r>
              <w:rPr>
                <w:rFonts w:ascii="微软雅黑" w:eastAsia="微软雅黑" w:hAnsi="微软雅黑" w:cs="微软雅黑" w:hint="eastAsia"/>
              </w:rPr>
              <w:t>等多语言。</w:t>
            </w:r>
          </w:p>
          <w:p w14:paraId="6BC5C295" w14:textId="77777777" w:rsidR="00612F27" w:rsidRDefault="00612F27">
            <w:pPr>
              <w:widowControl/>
            </w:pPr>
          </w:p>
        </w:tc>
      </w:tr>
    </w:tbl>
    <w:p w14:paraId="125F1F32" w14:textId="77777777" w:rsidR="00612F27" w:rsidRDefault="00612F27"/>
    <w:p w14:paraId="663C8DE3" w14:textId="77777777" w:rsidR="00612F27" w:rsidRDefault="00ED4604">
      <w:r>
        <w:br w:type="page"/>
      </w:r>
    </w:p>
    <w:p w14:paraId="3C1C3DAB" w14:textId="77777777" w:rsidR="00612F27" w:rsidRDefault="00ED4604">
      <w:pPr>
        <w:pStyle w:val="20"/>
        <w:spacing w:before="100" w:beforeAutospacing="1" w:after="100" w:afterAutospacing="1" w:line="400" w:lineRule="exact"/>
        <w:jc w:val="center"/>
        <w:rPr>
          <w:b/>
          <w:bCs/>
          <w:sz w:val="30"/>
          <w:szCs w:val="27"/>
        </w:rPr>
      </w:pPr>
      <w:r>
        <w:rPr>
          <w:rFonts w:hint="eastAsia"/>
          <w:b/>
          <w:bCs/>
          <w:sz w:val="30"/>
          <w:szCs w:val="27"/>
        </w:rPr>
        <w:lastRenderedPageBreak/>
        <w:t>功能测试列表</w:t>
      </w:r>
    </w:p>
    <w:p w14:paraId="22769ACC" w14:textId="77777777" w:rsidR="00612F27" w:rsidRDefault="00ED4604">
      <w:pPr>
        <w:spacing w:before="100" w:beforeAutospacing="1" w:after="100" w:afterAutospacing="1"/>
        <w:rPr>
          <w:color w:val="FF0000"/>
        </w:rPr>
      </w:pPr>
      <w:r>
        <w:rPr>
          <w:rFonts w:hint="eastAsia"/>
          <w:color w:val="FF0000"/>
        </w:rPr>
        <w:t>注：</w:t>
      </w:r>
      <w:r>
        <w:rPr>
          <w:rFonts w:hint="eastAsia"/>
          <w:color w:val="FF0000"/>
        </w:rPr>
        <w:t xml:space="preserve"> </w:t>
      </w:r>
      <w:r>
        <w:rPr>
          <w:rFonts w:hint="eastAsia"/>
          <w:color w:val="FF0000"/>
        </w:rPr>
        <w:t>软件功能项目列表是填写委托方被测软件所具有的功能模块及这些功能模块的功能说明，可根据需要可以列出</w:t>
      </w:r>
      <w:r>
        <w:rPr>
          <w:rFonts w:hint="eastAsia"/>
          <w:color w:val="FF0000"/>
        </w:rPr>
        <w:t>1~3</w:t>
      </w:r>
      <w:r>
        <w:rPr>
          <w:rFonts w:hint="eastAsia"/>
          <w:color w:val="FF0000"/>
        </w:rPr>
        <w:t>级子功能，并对最后一级功能做出功能说明（</w:t>
      </w:r>
      <w:r>
        <w:rPr>
          <w:rFonts w:hint="eastAsia"/>
          <w:b/>
          <w:color w:val="FF0000"/>
        </w:rPr>
        <w:t>最后一级每条功能必须对应一条功能说明</w:t>
      </w:r>
      <w:r>
        <w:rPr>
          <w:rFonts w:hint="eastAsia"/>
          <w:color w:val="FF0000"/>
        </w:rPr>
        <w:t>），填写格式参照第</w:t>
      </w:r>
      <w:r>
        <w:rPr>
          <w:rFonts w:hint="eastAsia"/>
          <w:color w:val="FF0000"/>
        </w:rPr>
        <w:t>4</w:t>
      </w:r>
      <w:r>
        <w:rPr>
          <w:rFonts w:hint="eastAsia"/>
          <w:color w:val="FF0000"/>
        </w:rPr>
        <w:t>页“附件一”。</w:t>
      </w:r>
    </w:p>
    <w:p w14:paraId="3B1D3723" w14:textId="77777777" w:rsidR="00612F27" w:rsidRDefault="00ED4604">
      <w:pPr>
        <w:rPr>
          <w:lang w:val="zh-CN"/>
        </w:rPr>
      </w:pPr>
      <w:r>
        <w:rPr>
          <w:rFonts w:hint="eastAsia"/>
          <w:color w:val="FF0000"/>
        </w:rPr>
        <w:t>※：</w:t>
      </w:r>
      <w:r>
        <w:rPr>
          <w:rFonts w:hint="eastAsia"/>
          <w:color w:val="FF0000"/>
        </w:rPr>
        <w:t xml:space="preserve"> </w:t>
      </w:r>
      <w:r>
        <w:rPr>
          <w:rFonts w:hint="eastAsia"/>
          <w:color w:val="FF0000"/>
        </w:rPr>
        <w:t>功能列表上所列出来的功能必须是可以实现或演示的，如果不能演示或实现，请不要列上来，并且功能在用户手册上都要有详细的操作说明。</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8"/>
        <w:gridCol w:w="1919"/>
        <w:gridCol w:w="4464"/>
      </w:tblGrid>
      <w:tr w:rsidR="00612F27" w14:paraId="1604A064" w14:textId="77777777">
        <w:trPr>
          <w:trHeight w:val="570"/>
          <w:jc w:val="center"/>
        </w:trPr>
        <w:tc>
          <w:tcPr>
            <w:tcW w:w="3837" w:type="dxa"/>
            <w:gridSpan w:val="2"/>
            <w:vAlign w:val="center"/>
          </w:tcPr>
          <w:p w14:paraId="6AD907F0" w14:textId="77777777" w:rsidR="00612F27" w:rsidRDefault="00ED4604">
            <w:pPr>
              <w:spacing w:before="100" w:beforeAutospacing="1" w:after="100" w:afterAutospacing="1" w:line="276" w:lineRule="auto"/>
              <w:jc w:val="center"/>
              <w:rPr>
                <w:rFonts w:ascii="Arial Unicode MS" w:eastAsia="Arial Unicode MS" w:hAnsi="Arial Unicode MS" w:cs="Arial Unicode MS"/>
              </w:rPr>
            </w:pPr>
            <w:r>
              <w:rPr>
                <w:rFonts w:ascii="宋体" w:hAnsi="宋体" w:hint="eastAsia"/>
              </w:rPr>
              <w:t>产</w:t>
            </w:r>
            <w:r>
              <w:rPr>
                <w:rFonts w:ascii="宋体" w:hAnsi="宋体"/>
              </w:rPr>
              <w:t xml:space="preserve"> 品 名 称</w:t>
            </w:r>
          </w:p>
        </w:tc>
        <w:tc>
          <w:tcPr>
            <w:tcW w:w="4464" w:type="dxa"/>
            <w:vAlign w:val="center"/>
          </w:tcPr>
          <w:p w14:paraId="2312744E" w14:textId="77777777" w:rsidR="00612F27" w:rsidRDefault="00ED4604">
            <w:pPr>
              <w:spacing w:before="100" w:beforeAutospacing="1" w:after="100" w:afterAutospacing="1" w:line="276" w:lineRule="auto"/>
              <w:jc w:val="center"/>
              <w:rPr>
                <w:rFonts w:ascii="Arial Unicode MS" w:eastAsia="Arial Unicode MS" w:hAnsi="Arial Unicode MS" w:cs="Arial Unicode MS"/>
              </w:rPr>
            </w:pPr>
            <w:r>
              <w:rPr>
                <w:rFonts w:ascii="Arial Unicode MS" w:eastAsia="Arial Unicode MS" w:hAnsi="Arial Unicode MS" w:cs="Arial Unicode MS" w:hint="eastAsia"/>
              </w:rPr>
              <w:t>C</w:t>
            </w:r>
            <w:r>
              <w:rPr>
                <w:rFonts w:ascii="Arial Unicode MS" w:eastAsia="Arial Unicode MS" w:hAnsi="Arial Unicode MS" w:cs="Arial Unicode MS"/>
              </w:rPr>
              <w:t>hain33</w:t>
            </w:r>
            <w:r>
              <w:rPr>
                <w:rFonts w:ascii="Arial Unicode MS" w:eastAsia="Arial Unicode MS" w:hAnsi="Arial Unicode MS" w:cs="Arial Unicode MS" w:hint="eastAsia"/>
              </w:rPr>
              <w:t>开放联盟链V</w:t>
            </w:r>
            <w:r>
              <w:rPr>
                <w:rFonts w:ascii="Arial Unicode MS" w:eastAsia="Arial Unicode MS" w:hAnsi="Arial Unicode MS" w:cs="Arial Unicode MS"/>
              </w:rPr>
              <w:t>1.6</w:t>
            </w:r>
            <w:r>
              <w:rPr>
                <w:rFonts w:ascii="Arial Unicode MS" w:eastAsia="Arial Unicode MS" w:hAnsi="Arial Unicode MS" w:cs="Arial Unicode MS" w:hint="eastAsia"/>
              </w:rPr>
              <w:t>5</w:t>
            </w:r>
            <w:r>
              <w:rPr>
                <w:rFonts w:ascii="Arial Unicode MS" w:eastAsia="Arial Unicode MS" w:hAnsi="Arial Unicode MS" w:cs="Arial Unicode MS"/>
              </w:rPr>
              <w:t>.0</w:t>
            </w:r>
          </w:p>
        </w:tc>
      </w:tr>
      <w:tr w:rsidR="00612F27" w14:paraId="3895252C" w14:textId="77777777">
        <w:trPr>
          <w:trHeight w:val="570"/>
          <w:jc w:val="center"/>
        </w:trPr>
        <w:tc>
          <w:tcPr>
            <w:tcW w:w="3837" w:type="dxa"/>
            <w:gridSpan w:val="2"/>
            <w:vAlign w:val="center"/>
          </w:tcPr>
          <w:p w14:paraId="4A89DDD1" w14:textId="77777777" w:rsidR="00612F27" w:rsidRDefault="00ED4604">
            <w:pPr>
              <w:spacing w:before="100" w:beforeAutospacing="1" w:after="100" w:afterAutospacing="1" w:line="276" w:lineRule="auto"/>
              <w:jc w:val="center"/>
              <w:rPr>
                <w:rFonts w:ascii="Arial Unicode MS" w:eastAsia="Arial Unicode MS" w:hAnsi="Arial Unicode MS" w:cs="Arial Unicode MS"/>
              </w:rPr>
            </w:pPr>
            <w:r>
              <w:rPr>
                <w:rFonts w:ascii="宋体" w:hAnsi="宋体" w:hint="eastAsia"/>
              </w:rPr>
              <w:t>软件功能项目</w:t>
            </w:r>
          </w:p>
        </w:tc>
        <w:tc>
          <w:tcPr>
            <w:tcW w:w="4464" w:type="dxa"/>
            <w:vAlign w:val="center"/>
          </w:tcPr>
          <w:p w14:paraId="260F6B53" w14:textId="77777777" w:rsidR="00612F27" w:rsidRDefault="00ED4604">
            <w:pPr>
              <w:spacing w:before="100" w:beforeAutospacing="1" w:after="100" w:afterAutospacing="1" w:line="276" w:lineRule="auto"/>
              <w:jc w:val="center"/>
              <w:rPr>
                <w:rFonts w:ascii="Arial Unicode MS" w:eastAsia="Arial Unicode MS" w:hAnsi="Arial Unicode MS" w:cs="Arial Unicode MS"/>
              </w:rPr>
            </w:pPr>
            <w:r>
              <w:rPr>
                <w:rFonts w:ascii="宋体" w:hAnsi="宋体" w:hint="eastAsia"/>
              </w:rPr>
              <w:t>功能说</w:t>
            </w:r>
            <w:r>
              <w:rPr>
                <w:rFonts w:ascii="宋体" w:hAnsi="宋体"/>
              </w:rPr>
              <w:t>明</w:t>
            </w:r>
          </w:p>
        </w:tc>
      </w:tr>
      <w:tr w:rsidR="00612F27" w14:paraId="724E1052" w14:textId="77777777">
        <w:trPr>
          <w:trHeight w:val="570"/>
          <w:jc w:val="center"/>
        </w:trPr>
        <w:tc>
          <w:tcPr>
            <w:tcW w:w="1918" w:type="dxa"/>
            <w:vMerge w:val="restart"/>
            <w:vAlign w:val="center"/>
          </w:tcPr>
          <w:p w14:paraId="4CBFD08A" w14:textId="77777777" w:rsidR="00612F27" w:rsidRDefault="00ED4604">
            <w:pPr>
              <w:spacing w:before="100" w:beforeAutospacing="1" w:after="100" w:afterAutospacing="1" w:line="276" w:lineRule="auto"/>
              <w:jc w:val="center"/>
              <w:rPr>
                <w:rFonts w:ascii="宋体" w:hAnsi="宋体"/>
              </w:rPr>
            </w:pPr>
            <w:r>
              <w:rPr>
                <w:rFonts w:ascii="宋体" w:hAnsi="宋体" w:hint="eastAsia"/>
                <w:szCs w:val="21"/>
              </w:rPr>
              <w:t>数据操作</w:t>
            </w:r>
          </w:p>
        </w:tc>
        <w:tc>
          <w:tcPr>
            <w:tcW w:w="1919" w:type="dxa"/>
            <w:vAlign w:val="center"/>
          </w:tcPr>
          <w:p w14:paraId="75B029E0"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查询区块平均生成时间、总</w:t>
            </w:r>
            <w:proofErr w:type="gramStart"/>
            <w:r>
              <w:rPr>
                <w:rFonts w:ascii="宋体" w:hAnsi="宋体" w:hint="eastAsia"/>
              </w:rPr>
              <w:t>区块数</w:t>
            </w:r>
            <w:proofErr w:type="gramEnd"/>
          </w:p>
        </w:tc>
        <w:tc>
          <w:tcPr>
            <w:tcW w:w="4464" w:type="dxa"/>
            <w:vAlign w:val="center"/>
          </w:tcPr>
          <w:p w14:paraId="02437E39" w14:textId="77777777" w:rsidR="00612F27" w:rsidRDefault="00ED4604">
            <w:pPr>
              <w:spacing w:before="100" w:beforeAutospacing="1" w:after="100" w:afterAutospacing="1" w:line="276" w:lineRule="auto"/>
              <w:jc w:val="left"/>
              <w:rPr>
                <w:rFonts w:ascii="宋体" w:hAnsi="宋体"/>
              </w:rPr>
            </w:pPr>
            <w:r w:rsidRPr="00E10C7D">
              <w:rPr>
                <w:rFonts w:ascii="宋体" w:hAnsi="宋体" w:hint="eastAsia"/>
                <w:highlight w:val="yellow"/>
              </w:rPr>
              <w:t>可以查询区块平均生成时间、总</w:t>
            </w:r>
            <w:proofErr w:type="gramStart"/>
            <w:r w:rsidRPr="00E10C7D">
              <w:rPr>
                <w:rFonts w:ascii="宋体" w:hAnsi="宋体" w:hint="eastAsia"/>
                <w:highlight w:val="yellow"/>
              </w:rPr>
              <w:t>区块数</w:t>
            </w:r>
            <w:proofErr w:type="gramEnd"/>
          </w:p>
        </w:tc>
      </w:tr>
      <w:tr w:rsidR="00612F27" w14:paraId="3994522C" w14:textId="77777777">
        <w:trPr>
          <w:trHeight w:val="570"/>
          <w:jc w:val="center"/>
        </w:trPr>
        <w:tc>
          <w:tcPr>
            <w:tcW w:w="1918" w:type="dxa"/>
            <w:vMerge/>
            <w:vAlign w:val="center"/>
          </w:tcPr>
          <w:p w14:paraId="37D4FBCC" w14:textId="77777777" w:rsidR="00612F27" w:rsidRDefault="00612F27">
            <w:pPr>
              <w:spacing w:before="100" w:beforeAutospacing="1" w:after="100" w:afterAutospacing="1" w:line="276" w:lineRule="auto"/>
              <w:jc w:val="center"/>
              <w:rPr>
                <w:rFonts w:ascii="宋体" w:hAnsi="宋体"/>
              </w:rPr>
            </w:pPr>
          </w:p>
        </w:tc>
        <w:tc>
          <w:tcPr>
            <w:tcW w:w="1919" w:type="dxa"/>
            <w:vAlign w:val="center"/>
          </w:tcPr>
          <w:p w14:paraId="00CCA225"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查询指定区块业务数量</w:t>
            </w:r>
          </w:p>
        </w:tc>
        <w:tc>
          <w:tcPr>
            <w:tcW w:w="4464" w:type="dxa"/>
            <w:vAlign w:val="center"/>
          </w:tcPr>
          <w:p w14:paraId="45752189" w14:textId="77777777" w:rsidR="00612F27" w:rsidRDefault="00ED4604">
            <w:pPr>
              <w:spacing w:before="100" w:beforeAutospacing="1" w:after="100" w:afterAutospacing="1" w:line="276" w:lineRule="auto"/>
              <w:jc w:val="left"/>
              <w:rPr>
                <w:rFonts w:ascii="宋体" w:hAnsi="宋体"/>
              </w:rPr>
            </w:pPr>
            <w:r w:rsidRPr="00CC2ACA">
              <w:rPr>
                <w:rFonts w:ascii="宋体" w:hAnsi="宋体" w:hint="eastAsia"/>
                <w:highlight w:val="yellow"/>
              </w:rPr>
              <w:t>根据区块高度查出区块信息详情，再遍历出区块体中的所有交易数</w:t>
            </w:r>
          </w:p>
        </w:tc>
      </w:tr>
      <w:tr w:rsidR="00612F27" w14:paraId="425697D4" w14:textId="77777777">
        <w:trPr>
          <w:trHeight w:val="570"/>
          <w:jc w:val="center"/>
        </w:trPr>
        <w:tc>
          <w:tcPr>
            <w:tcW w:w="1918" w:type="dxa"/>
            <w:vMerge/>
            <w:vAlign w:val="center"/>
          </w:tcPr>
          <w:p w14:paraId="0A213948" w14:textId="77777777" w:rsidR="00612F27" w:rsidRDefault="00612F27">
            <w:pPr>
              <w:spacing w:before="100" w:beforeAutospacing="1" w:after="100" w:afterAutospacing="1" w:line="276" w:lineRule="auto"/>
              <w:jc w:val="center"/>
              <w:rPr>
                <w:rFonts w:ascii="宋体" w:hAnsi="宋体"/>
              </w:rPr>
            </w:pPr>
          </w:p>
        </w:tc>
        <w:tc>
          <w:tcPr>
            <w:tcW w:w="1919" w:type="dxa"/>
            <w:vAlign w:val="center"/>
          </w:tcPr>
          <w:p w14:paraId="379F23B9"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查询指定区块业务明细</w:t>
            </w:r>
          </w:p>
        </w:tc>
        <w:tc>
          <w:tcPr>
            <w:tcW w:w="4464" w:type="dxa"/>
            <w:vAlign w:val="center"/>
          </w:tcPr>
          <w:p w14:paraId="6F2A3C42" w14:textId="77777777" w:rsidR="00612F27" w:rsidRDefault="00ED4604">
            <w:pPr>
              <w:spacing w:before="100" w:beforeAutospacing="1" w:after="100" w:afterAutospacing="1" w:line="276" w:lineRule="auto"/>
              <w:jc w:val="left"/>
              <w:rPr>
                <w:rFonts w:ascii="宋体" w:hAnsi="宋体"/>
              </w:rPr>
            </w:pPr>
            <w:r w:rsidRPr="00425EAE">
              <w:rPr>
                <w:rFonts w:ascii="宋体" w:hAnsi="宋体" w:hint="eastAsia"/>
                <w:highlight w:val="yellow"/>
              </w:rPr>
              <w:t>可以查询指定区块中的业务明细</w:t>
            </w:r>
          </w:p>
        </w:tc>
      </w:tr>
      <w:tr w:rsidR="00612F27" w14:paraId="01B195BD" w14:textId="77777777">
        <w:trPr>
          <w:trHeight w:val="570"/>
          <w:jc w:val="center"/>
        </w:trPr>
        <w:tc>
          <w:tcPr>
            <w:tcW w:w="1918" w:type="dxa"/>
            <w:vMerge/>
            <w:vAlign w:val="center"/>
          </w:tcPr>
          <w:p w14:paraId="0F0B7091" w14:textId="77777777" w:rsidR="00612F27" w:rsidRDefault="00612F27">
            <w:pPr>
              <w:spacing w:before="100" w:beforeAutospacing="1" w:after="100" w:afterAutospacing="1" w:line="276" w:lineRule="auto"/>
              <w:jc w:val="center"/>
            </w:pPr>
          </w:p>
        </w:tc>
        <w:tc>
          <w:tcPr>
            <w:tcW w:w="1919" w:type="dxa"/>
            <w:vAlign w:val="center"/>
          </w:tcPr>
          <w:p w14:paraId="44EA2844"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点对点业务处理</w:t>
            </w:r>
          </w:p>
        </w:tc>
        <w:tc>
          <w:tcPr>
            <w:tcW w:w="4464" w:type="dxa"/>
            <w:vAlign w:val="center"/>
          </w:tcPr>
          <w:p w14:paraId="66179E61" w14:textId="77777777" w:rsidR="00612F27" w:rsidRPr="00425EAE" w:rsidRDefault="00ED4604">
            <w:pPr>
              <w:pStyle w:val="af4"/>
              <w:numPr>
                <w:ilvl w:val="0"/>
                <w:numId w:val="1"/>
              </w:numPr>
              <w:spacing w:before="100" w:beforeAutospacing="1" w:after="100" w:afterAutospacing="1" w:line="276" w:lineRule="auto"/>
              <w:ind w:firstLineChars="0"/>
              <w:jc w:val="left"/>
              <w:rPr>
                <w:rFonts w:ascii="宋体" w:hAnsi="宋体"/>
                <w:highlight w:val="yellow"/>
              </w:rPr>
            </w:pPr>
            <w:r w:rsidRPr="00425EAE">
              <w:rPr>
                <w:rFonts w:ascii="宋体" w:hAnsi="宋体" w:hint="eastAsia"/>
                <w:highlight w:val="yellow"/>
              </w:rPr>
              <w:t>可以实现交易类业务请求及状态变更类业务请求，对应账号的状态信息得到有效变更</w:t>
            </w:r>
          </w:p>
          <w:p w14:paraId="3323DBBC" w14:textId="77777777" w:rsidR="00612F27" w:rsidRDefault="00ED4604">
            <w:pPr>
              <w:pStyle w:val="2"/>
              <w:numPr>
                <w:ilvl w:val="0"/>
                <w:numId w:val="1"/>
              </w:numPr>
              <w:ind w:leftChars="0"/>
            </w:pPr>
            <w:r w:rsidRPr="00425EAE">
              <w:rPr>
                <w:rFonts w:hint="eastAsia"/>
                <w:highlight w:val="yellow"/>
              </w:rPr>
              <w:t>支持最小业务单位为零，最大单位为账户余额</w:t>
            </w:r>
          </w:p>
        </w:tc>
      </w:tr>
      <w:tr w:rsidR="00612F27" w14:paraId="2BA95886" w14:textId="77777777">
        <w:trPr>
          <w:trHeight w:val="737"/>
          <w:jc w:val="center"/>
        </w:trPr>
        <w:tc>
          <w:tcPr>
            <w:tcW w:w="1918" w:type="dxa"/>
            <w:vMerge/>
            <w:vAlign w:val="center"/>
          </w:tcPr>
          <w:p w14:paraId="14CA305B" w14:textId="77777777" w:rsidR="00612F27" w:rsidRDefault="00612F27">
            <w:pPr>
              <w:spacing w:before="100" w:beforeAutospacing="1" w:after="100" w:afterAutospacing="1" w:line="276" w:lineRule="auto"/>
              <w:jc w:val="center"/>
              <w:rPr>
                <w:rFonts w:ascii="宋体" w:hAnsi="宋体"/>
              </w:rPr>
            </w:pPr>
          </w:p>
        </w:tc>
        <w:tc>
          <w:tcPr>
            <w:tcW w:w="1919" w:type="dxa"/>
            <w:vAlign w:val="center"/>
          </w:tcPr>
          <w:p w14:paraId="2BADCB7C"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业务溯源</w:t>
            </w:r>
          </w:p>
        </w:tc>
        <w:tc>
          <w:tcPr>
            <w:tcW w:w="4464" w:type="dxa"/>
            <w:vAlign w:val="center"/>
          </w:tcPr>
          <w:p w14:paraId="456415E9" w14:textId="77777777" w:rsidR="00612F27" w:rsidRDefault="00ED4604">
            <w:pPr>
              <w:spacing w:before="100" w:beforeAutospacing="1" w:after="100" w:afterAutospacing="1" w:line="276" w:lineRule="auto"/>
              <w:jc w:val="left"/>
              <w:rPr>
                <w:rFonts w:ascii="宋体" w:hAnsi="宋体"/>
              </w:rPr>
            </w:pPr>
            <w:r w:rsidRPr="00DB56BF">
              <w:rPr>
                <w:rFonts w:ascii="宋体" w:hAnsi="宋体" w:hint="eastAsia"/>
                <w:highlight w:val="yellow"/>
              </w:rPr>
              <w:t>可以查看指定业务历史明细</w:t>
            </w:r>
          </w:p>
        </w:tc>
      </w:tr>
      <w:tr w:rsidR="00612F27" w14:paraId="0043821A" w14:textId="77777777">
        <w:trPr>
          <w:trHeight w:val="737"/>
          <w:jc w:val="center"/>
        </w:trPr>
        <w:tc>
          <w:tcPr>
            <w:tcW w:w="1918" w:type="dxa"/>
            <w:vMerge w:val="restart"/>
            <w:vAlign w:val="center"/>
          </w:tcPr>
          <w:p w14:paraId="1AB5CE18"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账户管理</w:t>
            </w:r>
          </w:p>
        </w:tc>
        <w:tc>
          <w:tcPr>
            <w:tcW w:w="1919" w:type="dxa"/>
            <w:vAlign w:val="center"/>
          </w:tcPr>
          <w:p w14:paraId="4BB03826"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账户注册</w:t>
            </w:r>
          </w:p>
        </w:tc>
        <w:tc>
          <w:tcPr>
            <w:tcW w:w="4464" w:type="dxa"/>
            <w:vAlign w:val="center"/>
          </w:tcPr>
          <w:p w14:paraId="4266E3F2" w14:textId="77777777" w:rsidR="00612F27" w:rsidRDefault="00ED4604">
            <w:pPr>
              <w:spacing w:before="100" w:beforeAutospacing="1" w:after="100" w:afterAutospacing="1" w:line="276" w:lineRule="auto"/>
              <w:jc w:val="left"/>
              <w:rPr>
                <w:rFonts w:ascii="宋体" w:hAnsi="宋体"/>
              </w:rPr>
            </w:pPr>
            <w:r w:rsidRPr="0012314E">
              <w:rPr>
                <w:rFonts w:ascii="宋体" w:hAnsi="宋体" w:hint="eastAsia"/>
                <w:highlight w:val="yellow"/>
              </w:rPr>
              <w:t>创建成功后返回账户地址</w:t>
            </w:r>
          </w:p>
        </w:tc>
      </w:tr>
      <w:tr w:rsidR="00612F27" w14:paraId="28B0D3A1" w14:textId="77777777">
        <w:trPr>
          <w:trHeight w:val="737"/>
          <w:jc w:val="center"/>
        </w:trPr>
        <w:tc>
          <w:tcPr>
            <w:tcW w:w="1918" w:type="dxa"/>
            <w:vMerge/>
            <w:vAlign w:val="center"/>
          </w:tcPr>
          <w:p w14:paraId="38E2C1FD"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6E38D6A2"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账户权限控制</w:t>
            </w:r>
          </w:p>
        </w:tc>
        <w:tc>
          <w:tcPr>
            <w:tcW w:w="4464" w:type="dxa"/>
            <w:vAlign w:val="center"/>
          </w:tcPr>
          <w:p w14:paraId="158EF745" w14:textId="77777777" w:rsidR="00612F27" w:rsidRPr="003D4D76" w:rsidRDefault="00ED4604">
            <w:pPr>
              <w:spacing w:before="100" w:beforeAutospacing="1" w:after="100" w:afterAutospacing="1" w:line="276" w:lineRule="auto"/>
              <w:jc w:val="left"/>
              <w:rPr>
                <w:rFonts w:ascii="宋体" w:hAnsi="宋体"/>
                <w:highlight w:val="yellow"/>
              </w:rPr>
            </w:pPr>
            <w:r w:rsidRPr="003D4D76">
              <w:rPr>
                <w:rFonts w:ascii="宋体" w:hAnsi="宋体" w:hint="eastAsia"/>
                <w:highlight w:val="yellow"/>
              </w:rPr>
              <w:t>可以修改账户权限，且具有权限的账户能够访问接口，其他不具有权限的账户访问被拒绝</w:t>
            </w:r>
          </w:p>
        </w:tc>
      </w:tr>
      <w:tr w:rsidR="00612F27" w14:paraId="551EAB8C" w14:textId="77777777">
        <w:trPr>
          <w:trHeight w:val="737"/>
          <w:jc w:val="center"/>
        </w:trPr>
        <w:tc>
          <w:tcPr>
            <w:tcW w:w="1918" w:type="dxa"/>
            <w:vMerge/>
            <w:vAlign w:val="center"/>
          </w:tcPr>
          <w:p w14:paraId="22B39EDB"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5FE20974"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账户信息修改</w:t>
            </w:r>
          </w:p>
        </w:tc>
        <w:tc>
          <w:tcPr>
            <w:tcW w:w="4464" w:type="dxa"/>
            <w:vAlign w:val="center"/>
          </w:tcPr>
          <w:p w14:paraId="7D91956E" w14:textId="77777777" w:rsidR="00612F27" w:rsidRPr="003D4D76" w:rsidRDefault="00ED4604">
            <w:pPr>
              <w:spacing w:before="100" w:beforeAutospacing="1" w:after="100" w:afterAutospacing="1" w:line="276" w:lineRule="auto"/>
              <w:jc w:val="left"/>
              <w:rPr>
                <w:rFonts w:ascii="宋体" w:hAnsi="宋体"/>
                <w:highlight w:val="yellow"/>
              </w:rPr>
            </w:pPr>
            <w:r w:rsidRPr="003D4D76">
              <w:rPr>
                <w:rFonts w:ascii="宋体" w:hAnsi="宋体" w:hint="eastAsia"/>
                <w:highlight w:val="yellow"/>
              </w:rPr>
              <w:t>系统更新用户账户信息并返回成功</w:t>
            </w:r>
          </w:p>
        </w:tc>
      </w:tr>
      <w:tr w:rsidR="00612F27" w14:paraId="15BC5B0A" w14:textId="77777777">
        <w:trPr>
          <w:trHeight w:val="737"/>
          <w:jc w:val="center"/>
        </w:trPr>
        <w:tc>
          <w:tcPr>
            <w:tcW w:w="1918" w:type="dxa"/>
            <w:vMerge/>
            <w:vAlign w:val="center"/>
          </w:tcPr>
          <w:p w14:paraId="14A80D2D"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0E0E3FBB"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账户冻结</w:t>
            </w:r>
          </w:p>
        </w:tc>
        <w:tc>
          <w:tcPr>
            <w:tcW w:w="4464" w:type="dxa"/>
            <w:vAlign w:val="center"/>
          </w:tcPr>
          <w:p w14:paraId="53AFAE3E" w14:textId="77777777" w:rsidR="00612F27" w:rsidRPr="003D4D76" w:rsidRDefault="00ED4604">
            <w:pPr>
              <w:spacing w:before="100" w:beforeAutospacing="1" w:after="100" w:afterAutospacing="1" w:line="276" w:lineRule="auto"/>
              <w:jc w:val="left"/>
              <w:rPr>
                <w:rFonts w:ascii="宋体" w:hAnsi="宋体"/>
                <w:highlight w:val="yellow"/>
              </w:rPr>
            </w:pPr>
            <w:r w:rsidRPr="003D4D76">
              <w:rPr>
                <w:rFonts w:ascii="宋体" w:hAnsi="宋体" w:hint="eastAsia"/>
                <w:highlight w:val="yellow"/>
              </w:rPr>
              <w:t>可以冻结账户，已冻结的账户不能再进行登录或发起业务失败</w:t>
            </w:r>
          </w:p>
        </w:tc>
      </w:tr>
      <w:tr w:rsidR="00612F27" w14:paraId="3F73170B" w14:textId="77777777">
        <w:trPr>
          <w:trHeight w:val="737"/>
          <w:jc w:val="center"/>
        </w:trPr>
        <w:tc>
          <w:tcPr>
            <w:tcW w:w="1918" w:type="dxa"/>
            <w:vMerge w:val="restart"/>
            <w:vAlign w:val="center"/>
          </w:tcPr>
          <w:p w14:paraId="75FD524A" w14:textId="77777777" w:rsidR="00612F27" w:rsidRDefault="00ED4604">
            <w:pPr>
              <w:spacing w:before="100" w:beforeAutospacing="1" w:after="100" w:afterAutospacing="1" w:line="276" w:lineRule="auto"/>
              <w:jc w:val="center"/>
              <w:rPr>
                <w:rFonts w:ascii="宋体" w:hAnsi="宋体"/>
                <w:szCs w:val="21"/>
              </w:rPr>
            </w:pPr>
            <w:r>
              <w:rPr>
                <w:rFonts w:ascii="宋体" w:hAnsi="宋体" w:hint="eastAsia"/>
                <w:szCs w:val="21"/>
              </w:rPr>
              <w:t>共识机制</w:t>
            </w:r>
          </w:p>
        </w:tc>
        <w:tc>
          <w:tcPr>
            <w:tcW w:w="1919" w:type="dxa"/>
            <w:vAlign w:val="center"/>
          </w:tcPr>
          <w:p w14:paraId="124AE1EA" w14:textId="77777777" w:rsidR="00612F27" w:rsidRDefault="00ED4604">
            <w:pPr>
              <w:spacing w:before="100" w:beforeAutospacing="1" w:after="100" w:afterAutospacing="1" w:line="276" w:lineRule="auto"/>
              <w:jc w:val="center"/>
            </w:pPr>
            <w:r>
              <w:rPr>
                <w:rFonts w:hint="eastAsia"/>
              </w:rPr>
              <w:t>无故障、无欺诈的共识</w:t>
            </w:r>
          </w:p>
        </w:tc>
        <w:tc>
          <w:tcPr>
            <w:tcW w:w="4464" w:type="dxa"/>
            <w:vAlign w:val="center"/>
          </w:tcPr>
          <w:p w14:paraId="5DC97964" w14:textId="77777777" w:rsidR="00612F27" w:rsidRPr="008B7C4F" w:rsidRDefault="00ED4604">
            <w:pPr>
              <w:pStyle w:val="af4"/>
              <w:numPr>
                <w:ilvl w:val="0"/>
                <w:numId w:val="2"/>
              </w:numPr>
              <w:spacing w:before="100" w:beforeAutospacing="1" w:after="100" w:afterAutospacing="1" w:line="276" w:lineRule="auto"/>
              <w:ind w:firstLineChars="0"/>
              <w:jc w:val="left"/>
              <w:rPr>
                <w:rFonts w:ascii="宋体" w:hAnsi="宋体"/>
                <w:highlight w:val="yellow"/>
              </w:rPr>
            </w:pPr>
            <w:r w:rsidRPr="008B7C4F">
              <w:rPr>
                <w:rFonts w:ascii="宋体" w:hAnsi="宋体" w:hint="eastAsia"/>
                <w:highlight w:val="yellow"/>
              </w:rPr>
              <w:t>在无故障和无欺诈的情况下，可以对</w:t>
            </w:r>
            <w:proofErr w:type="gramStart"/>
            <w:r w:rsidRPr="008B7C4F">
              <w:rPr>
                <w:rFonts w:ascii="宋体" w:hAnsi="宋体" w:hint="eastAsia"/>
                <w:highlight w:val="yellow"/>
              </w:rPr>
              <w:t>合法业务</w:t>
            </w:r>
            <w:proofErr w:type="gramEnd"/>
            <w:r w:rsidRPr="008B7C4F">
              <w:rPr>
                <w:rFonts w:ascii="宋体" w:hAnsi="宋体" w:hint="eastAsia"/>
                <w:highlight w:val="yellow"/>
              </w:rPr>
              <w:t>请求成功共识</w:t>
            </w:r>
          </w:p>
          <w:p w14:paraId="1542D1B0" w14:textId="77777777" w:rsidR="00612F27" w:rsidRDefault="00ED4604">
            <w:pPr>
              <w:pStyle w:val="af4"/>
              <w:numPr>
                <w:ilvl w:val="0"/>
                <w:numId w:val="2"/>
              </w:numPr>
              <w:spacing w:before="100" w:beforeAutospacing="1" w:after="100" w:afterAutospacing="1" w:line="276" w:lineRule="auto"/>
              <w:ind w:firstLineChars="0"/>
              <w:jc w:val="left"/>
              <w:rPr>
                <w:rFonts w:ascii="宋体" w:hAnsi="宋体"/>
              </w:rPr>
            </w:pPr>
            <w:r w:rsidRPr="008B7C4F">
              <w:rPr>
                <w:rFonts w:ascii="宋体" w:hAnsi="宋体" w:hint="eastAsia"/>
                <w:highlight w:val="yellow"/>
              </w:rPr>
              <w:t>可以通过共识拒绝非法业务请求</w:t>
            </w:r>
          </w:p>
        </w:tc>
      </w:tr>
      <w:tr w:rsidR="00612F27" w14:paraId="36605CAD" w14:textId="77777777">
        <w:trPr>
          <w:trHeight w:val="737"/>
          <w:jc w:val="center"/>
        </w:trPr>
        <w:tc>
          <w:tcPr>
            <w:tcW w:w="1918" w:type="dxa"/>
            <w:vMerge/>
            <w:vAlign w:val="center"/>
          </w:tcPr>
          <w:p w14:paraId="3D47CD20"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06950D16" w14:textId="77777777" w:rsidR="00612F27" w:rsidRDefault="00ED4604">
            <w:pPr>
              <w:spacing w:before="100" w:beforeAutospacing="1" w:after="100" w:afterAutospacing="1" w:line="276" w:lineRule="auto"/>
              <w:jc w:val="center"/>
            </w:pPr>
            <w:r>
              <w:rPr>
                <w:rFonts w:hint="eastAsia"/>
              </w:rPr>
              <w:t>双花攻击防范</w:t>
            </w:r>
          </w:p>
        </w:tc>
        <w:tc>
          <w:tcPr>
            <w:tcW w:w="4464" w:type="dxa"/>
            <w:vAlign w:val="center"/>
          </w:tcPr>
          <w:p w14:paraId="1F23AAE9" w14:textId="77777777" w:rsidR="00612F27" w:rsidRDefault="00ED4604">
            <w:pPr>
              <w:spacing w:before="100" w:beforeAutospacing="1" w:after="100" w:afterAutospacing="1" w:line="276" w:lineRule="auto"/>
              <w:jc w:val="left"/>
              <w:rPr>
                <w:rFonts w:ascii="宋体" w:hAnsi="宋体"/>
              </w:rPr>
            </w:pPr>
            <w:r w:rsidRPr="000D44FA">
              <w:rPr>
                <w:rFonts w:ascii="宋体" w:hAnsi="宋体" w:hint="eastAsia"/>
                <w:highlight w:val="yellow"/>
              </w:rPr>
              <w:t>可以拒绝“双花”类的攻击请求</w:t>
            </w:r>
          </w:p>
        </w:tc>
      </w:tr>
      <w:tr w:rsidR="00612F27" w14:paraId="16288E09" w14:textId="77777777">
        <w:trPr>
          <w:trHeight w:val="737"/>
          <w:jc w:val="center"/>
        </w:trPr>
        <w:tc>
          <w:tcPr>
            <w:tcW w:w="1918" w:type="dxa"/>
            <w:vMerge/>
            <w:vAlign w:val="center"/>
          </w:tcPr>
          <w:p w14:paraId="29D01CE2"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2FF0E13F" w14:textId="77777777" w:rsidR="00612F27" w:rsidRDefault="00ED4604">
            <w:pPr>
              <w:spacing w:before="100" w:beforeAutospacing="1" w:after="100" w:afterAutospacing="1" w:line="276" w:lineRule="auto"/>
              <w:jc w:val="center"/>
            </w:pPr>
            <w:r>
              <w:rPr>
                <w:rFonts w:hint="eastAsia"/>
              </w:rPr>
              <w:t>容错能力</w:t>
            </w:r>
          </w:p>
        </w:tc>
        <w:tc>
          <w:tcPr>
            <w:tcW w:w="4464" w:type="dxa"/>
            <w:vAlign w:val="center"/>
          </w:tcPr>
          <w:p w14:paraId="46FDEAE1" w14:textId="77777777" w:rsidR="00612F27" w:rsidRDefault="00ED4604">
            <w:pPr>
              <w:spacing w:before="100" w:beforeAutospacing="1" w:after="100" w:afterAutospacing="1" w:line="276" w:lineRule="auto"/>
              <w:jc w:val="left"/>
              <w:rPr>
                <w:rFonts w:ascii="宋体" w:hAnsi="宋体"/>
              </w:rPr>
            </w:pPr>
            <w:r w:rsidRPr="00ED2C41">
              <w:rPr>
                <w:rFonts w:ascii="宋体" w:hAnsi="宋体" w:hint="eastAsia"/>
                <w:highlight w:val="yellow"/>
              </w:rPr>
              <w:t>在满足最少节点数要求，并存在恶意节点的情况下，在正常的节点上</w:t>
            </w:r>
            <w:proofErr w:type="gramStart"/>
            <w:r w:rsidRPr="00ED2C41">
              <w:rPr>
                <w:rFonts w:ascii="宋体" w:hAnsi="宋体" w:hint="eastAsia"/>
                <w:highlight w:val="yellow"/>
              </w:rPr>
              <w:t>合法业务</w:t>
            </w:r>
            <w:proofErr w:type="gramEnd"/>
            <w:r w:rsidRPr="00ED2C41">
              <w:rPr>
                <w:rFonts w:ascii="宋体" w:hAnsi="宋体" w:hint="eastAsia"/>
                <w:highlight w:val="yellow"/>
              </w:rPr>
              <w:t>请求可以成功共识；非法业务</w:t>
            </w:r>
            <w:proofErr w:type="gramStart"/>
            <w:r w:rsidRPr="00ED2C41">
              <w:rPr>
                <w:rFonts w:ascii="宋体" w:hAnsi="宋体" w:hint="eastAsia"/>
                <w:highlight w:val="yellow"/>
              </w:rPr>
              <w:t>请求共识</w:t>
            </w:r>
            <w:proofErr w:type="gramEnd"/>
            <w:r w:rsidRPr="00ED2C41">
              <w:rPr>
                <w:rFonts w:ascii="宋体" w:hAnsi="宋体" w:hint="eastAsia"/>
                <w:highlight w:val="yellow"/>
              </w:rPr>
              <w:t>失败</w:t>
            </w:r>
          </w:p>
        </w:tc>
      </w:tr>
    </w:tbl>
    <w:p w14:paraId="2CDDB002" w14:textId="77777777" w:rsidR="00612F27" w:rsidRDefault="00612F27">
      <w:pPr>
        <w:jc w:val="left"/>
        <w:rPr>
          <w:rFonts w:ascii="宋体" w:hAnsi="宋体"/>
          <w:szCs w:val="21"/>
        </w:rPr>
      </w:pPr>
    </w:p>
    <w:p w14:paraId="4FB6142B" w14:textId="77777777" w:rsidR="00612F27" w:rsidRDefault="00612F27">
      <w:pPr>
        <w:jc w:val="left"/>
        <w:rPr>
          <w:rFonts w:ascii="宋体" w:hAnsi="宋体"/>
          <w:szCs w:val="21"/>
        </w:rPr>
      </w:pPr>
    </w:p>
    <w:p w14:paraId="17308E7D" w14:textId="77777777" w:rsidR="00612F27" w:rsidRDefault="00612F27">
      <w:pPr>
        <w:jc w:val="left"/>
        <w:rPr>
          <w:rFonts w:ascii="宋体" w:hAnsi="宋体"/>
          <w:szCs w:val="21"/>
        </w:rPr>
      </w:pP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8"/>
        <w:gridCol w:w="1919"/>
        <w:gridCol w:w="4464"/>
      </w:tblGrid>
      <w:tr w:rsidR="00612F27" w14:paraId="49AE0776" w14:textId="77777777">
        <w:trPr>
          <w:trHeight w:val="570"/>
          <w:jc w:val="center"/>
        </w:trPr>
        <w:tc>
          <w:tcPr>
            <w:tcW w:w="1918" w:type="dxa"/>
            <w:vMerge w:val="restart"/>
            <w:vAlign w:val="center"/>
          </w:tcPr>
          <w:p w14:paraId="3CD71539" w14:textId="77777777" w:rsidR="00612F27" w:rsidRDefault="00ED4604">
            <w:pPr>
              <w:spacing w:before="100" w:beforeAutospacing="1" w:after="100" w:afterAutospacing="1" w:line="276" w:lineRule="auto"/>
              <w:jc w:val="center"/>
              <w:rPr>
                <w:rFonts w:ascii="宋体" w:hAnsi="宋体"/>
              </w:rPr>
            </w:pPr>
            <w:r>
              <w:rPr>
                <w:rFonts w:ascii="宋体" w:hAnsi="宋体" w:hint="eastAsia"/>
                <w:szCs w:val="21"/>
              </w:rPr>
              <w:t>加密算法</w:t>
            </w:r>
          </w:p>
        </w:tc>
        <w:tc>
          <w:tcPr>
            <w:tcW w:w="1919" w:type="dxa"/>
            <w:vAlign w:val="center"/>
          </w:tcPr>
          <w:p w14:paraId="2255EDF2"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链上内容的加密传输与存储</w:t>
            </w:r>
          </w:p>
        </w:tc>
        <w:tc>
          <w:tcPr>
            <w:tcW w:w="4464" w:type="dxa"/>
            <w:vAlign w:val="center"/>
          </w:tcPr>
          <w:p w14:paraId="55962645" w14:textId="77777777" w:rsidR="00612F27" w:rsidRPr="00871728" w:rsidRDefault="00ED4604">
            <w:pPr>
              <w:pStyle w:val="af4"/>
              <w:numPr>
                <w:ilvl w:val="0"/>
                <w:numId w:val="3"/>
              </w:numPr>
              <w:spacing w:before="100" w:beforeAutospacing="1" w:after="100" w:afterAutospacing="1" w:line="276" w:lineRule="auto"/>
              <w:ind w:firstLineChars="0"/>
              <w:jc w:val="left"/>
              <w:rPr>
                <w:rFonts w:ascii="宋体" w:hAnsi="宋体"/>
                <w:highlight w:val="yellow"/>
              </w:rPr>
            </w:pPr>
            <w:r w:rsidRPr="00871728">
              <w:rPr>
                <w:rFonts w:ascii="宋体" w:hAnsi="宋体" w:hint="eastAsia"/>
                <w:highlight w:val="yellow"/>
              </w:rPr>
              <w:t>可以对信息进行加密存储</w:t>
            </w:r>
          </w:p>
          <w:p w14:paraId="7C46F83C" w14:textId="77777777" w:rsidR="00612F27" w:rsidRDefault="00ED4604">
            <w:pPr>
              <w:pStyle w:val="af4"/>
              <w:numPr>
                <w:ilvl w:val="0"/>
                <w:numId w:val="3"/>
              </w:numPr>
              <w:spacing w:before="100" w:beforeAutospacing="1" w:after="100" w:afterAutospacing="1" w:line="276" w:lineRule="auto"/>
              <w:ind w:firstLineChars="0"/>
              <w:jc w:val="left"/>
              <w:rPr>
                <w:rFonts w:ascii="宋体" w:hAnsi="宋体"/>
              </w:rPr>
            </w:pPr>
            <w:r w:rsidRPr="00871728">
              <w:rPr>
                <w:rFonts w:ascii="宋体" w:hAnsi="宋体" w:hint="eastAsia"/>
                <w:highlight w:val="yellow"/>
              </w:rPr>
              <w:t>通过输入明文并比对链上存储的密文信息，系统可以输出正确的加密信息</w:t>
            </w:r>
          </w:p>
        </w:tc>
      </w:tr>
      <w:tr w:rsidR="00612F27" w14:paraId="405FD330" w14:textId="77777777">
        <w:trPr>
          <w:trHeight w:val="570"/>
          <w:jc w:val="center"/>
        </w:trPr>
        <w:tc>
          <w:tcPr>
            <w:tcW w:w="1918" w:type="dxa"/>
            <w:vMerge/>
            <w:vAlign w:val="center"/>
          </w:tcPr>
          <w:p w14:paraId="346128D6" w14:textId="77777777" w:rsidR="00612F27" w:rsidRDefault="00612F27">
            <w:pPr>
              <w:spacing w:before="100" w:beforeAutospacing="1" w:after="100" w:afterAutospacing="1" w:line="276" w:lineRule="auto"/>
              <w:jc w:val="center"/>
              <w:rPr>
                <w:rFonts w:ascii="宋体" w:hAnsi="宋体"/>
              </w:rPr>
            </w:pPr>
          </w:p>
        </w:tc>
        <w:tc>
          <w:tcPr>
            <w:tcW w:w="1919" w:type="dxa"/>
            <w:vAlign w:val="center"/>
          </w:tcPr>
          <w:p w14:paraId="0E6873F6" w14:textId="77777777" w:rsidR="00612F27" w:rsidRPr="00E419CB" w:rsidRDefault="00ED4604">
            <w:pPr>
              <w:spacing w:before="100" w:beforeAutospacing="1" w:after="100" w:afterAutospacing="1" w:line="276" w:lineRule="auto"/>
              <w:jc w:val="center"/>
              <w:rPr>
                <w:rFonts w:ascii="宋体" w:hAnsi="宋体"/>
                <w:highlight w:val="yellow"/>
              </w:rPr>
            </w:pPr>
            <w:r w:rsidRPr="00E419CB">
              <w:rPr>
                <w:rFonts w:ascii="宋体" w:hAnsi="宋体" w:hint="eastAsia"/>
                <w:highlight w:val="yellow"/>
              </w:rPr>
              <w:t>平台加密算法支持</w:t>
            </w:r>
          </w:p>
        </w:tc>
        <w:tc>
          <w:tcPr>
            <w:tcW w:w="4464" w:type="dxa"/>
            <w:vAlign w:val="center"/>
          </w:tcPr>
          <w:p w14:paraId="58354C27" w14:textId="77777777" w:rsidR="00612F27" w:rsidRPr="00E419CB" w:rsidRDefault="00ED4604">
            <w:pPr>
              <w:pStyle w:val="af4"/>
              <w:numPr>
                <w:ilvl w:val="0"/>
                <w:numId w:val="4"/>
              </w:numPr>
              <w:spacing w:before="100" w:beforeAutospacing="1" w:after="100" w:afterAutospacing="1" w:line="276" w:lineRule="auto"/>
              <w:ind w:firstLineChars="0"/>
              <w:jc w:val="left"/>
              <w:rPr>
                <w:rFonts w:ascii="宋体" w:hAnsi="宋体"/>
                <w:highlight w:val="yellow"/>
              </w:rPr>
            </w:pPr>
            <w:r w:rsidRPr="00E419CB">
              <w:rPr>
                <w:rFonts w:ascii="宋体" w:hAnsi="宋体" w:hint="eastAsia"/>
                <w:highlight w:val="yellow"/>
              </w:rPr>
              <w:t>可以对身份授权信息进行加密传输</w:t>
            </w:r>
          </w:p>
          <w:p w14:paraId="0FB75F52" w14:textId="77777777" w:rsidR="00612F27" w:rsidRPr="00E419CB" w:rsidRDefault="00ED4604">
            <w:pPr>
              <w:pStyle w:val="af4"/>
              <w:numPr>
                <w:ilvl w:val="0"/>
                <w:numId w:val="4"/>
              </w:numPr>
              <w:spacing w:before="100" w:beforeAutospacing="1" w:after="100" w:afterAutospacing="1" w:line="276" w:lineRule="auto"/>
              <w:ind w:firstLineChars="0"/>
              <w:jc w:val="left"/>
              <w:rPr>
                <w:rFonts w:ascii="宋体" w:hAnsi="宋体"/>
                <w:highlight w:val="yellow"/>
              </w:rPr>
            </w:pPr>
            <w:r w:rsidRPr="00E419CB">
              <w:rPr>
                <w:rFonts w:ascii="宋体" w:hAnsi="宋体" w:hint="eastAsia"/>
                <w:highlight w:val="yellow"/>
              </w:rPr>
              <w:t>可以通过s</w:t>
            </w:r>
            <w:r w:rsidRPr="00E419CB">
              <w:rPr>
                <w:rFonts w:ascii="宋体" w:hAnsi="宋体"/>
                <w:highlight w:val="yellow"/>
              </w:rPr>
              <w:t>ecp256k1</w:t>
            </w:r>
            <w:r w:rsidRPr="00E419CB">
              <w:rPr>
                <w:rFonts w:ascii="宋体" w:hAnsi="宋体" w:hint="eastAsia"/>
                <w:highlight w:val="yellow"/>
              </w:rPr>
              <w:t>算法生成公</w:t>
            </w:r>
            <w:proofErr w:type="gramStart"/>
            <w:r w:rsidRPr="00E419CB">
              <w:rPr>
                <w:rFonts w:ascii="宋体" w:hAnsi="宋体" w:hint="eastAsia"/>
                <w:highlight w:val="yellow"/>
              </w:rPr>
              <w:t>钥</w:t>
            </w:r>
            <w:proofErr w:type="gramEnd"/>
            <w:r w:rsidRPr="00E419CB">
              <w:rPr>
                <w:rFonts w:ascii="宋体" w:hAnsi="宋体" w:hint="eastAsia"/>
                <w:highlight w:val="yellow"/>
              </w:rPr>
              <w:t>和</w:t>
            </w:r>
            <w:proofErr w:type="gramStart"/>
            <w:r w:rsidRPr="00E419CB">
              <w:rPr>
                <w:rFonts w:ascii="宋体" w:hAnsi="宋体" w:hint="eastAsia"/>
                <w:highlight w:val="yellow"/>
              </w:rPr>
              <w:t>私钥</w:t>
            </w:r>
            <w:proofErr w:type="gramEnd"/>
          </w:p>
          <w:p w14:paraId="08D07687" w14:textId="77777777" w:rsidR="00612F27" w:rsidRPr="00E419CB" w:rsidRDefault="00ED4604">
            <w:pPr>
              <w:pStyle w:val="af4"/>
              <w:numPr>
                <w:ilvl w:val="0"/>
                <w:numId w:val="4"/>
              </w:numPr>
              <w:spacing w:before="100" w:beforeAutospacing="1" w:after="100" w:afterAutospacing="1" w:line="276" w:lineRule="auto"/>
              <w:ind w:firstLineChars="0"/>
              <w:jc w:val="left"/>
              <w:rPr>
                <w:rFonts w:ascii="宋体" w:hAnsi="宋体"/>
                <w:highlight w:val="yellow"/>
              </w:rPr>
            </w:pPr>
            <w:r w:rsidRPr="00E419CB">
              <w:rPr>
                <w:rFonts w:ascii="宋体" w:hAnsi="宋体" w:hint="eastAsia"/>
                <w:highlight w:val="yellow"/>
              </w:rPr>
              <w:t>可以通过S</w:t>
            </w:r>
            <w:r w:rsidRPr="00E419CB">
              <w:rPr>
                <w:rFonts w:ascii="宋体" w:hAnsi="宋体"/>
                <w:highlight w:val="yellow"/>
              </w:rPr>
              <w:t>M2</w:t>
            </w:r>
            <w:r w:rsidRPr="00E419CB">
              <w:rPr>
                <w:rFonts w:ascii="宋体" w:hAnsi="宋体" w:hint="eastAsia"/>
                <w:highlight w:val="yellow"/>
              </w:rPr>
              <w:t>算法生成公</w:t>
            </w:r>
            <w:proofErr w:type="gramStart"/>
            <w:r w:rsidRPr="00E419CB">
              <w:rPr>
                <w:rFonts w:ascii="宋体" w:hAnsi="宋体" w:hint="eastAsia"/>
                <w:highlight w:val="yellow"/>
              </w:rPr>
              <w:t>钥</w:t>
            </w:r>
            <w:proofErr w:type="gramEnd"/>
            <w:r w:rsidRPr="00E419CB">
              <w:rPr>
                <w:rFonts w:ascii="宋体" w:hAnsi="宋体" w:hint="eastAsia"/>
                <w:highlight w:val="yellow"/>
              </w:rPr>
              <w:t>和</w:t>
            </w:r>
            <w:proofErr w:type="gramStart"/>
            <w:r w:rsidRPr="00E419CB">
              <w:rPr>
                <w:rFonts w:ascii="宋体" w:hAnsi="宋体" w:hint="eastAsia"/>
                <w:highlight w:val="yellow"/>
              </w:rPr>
              <w:t>私钥</w:t>
            </w:r>
            <w:proofErr w:type="gramEnd"/>
          </w:p>
        </w:tc>
      </w:tr>
      <w:tr w:rsidR="00612F27" w14:paraId="52DEAA1F" w14:textId="77777777">
        <w:trPr>
          <w:trHeight w:val="737"/>
          <w:jc w:val="center"/>
        </w:trPr>
        <w:tc>
          <w:tcPr>
            <w:tcW w:w="1918" w:type="dxa"/>
            <w:vMerge w:val="restart"/>
            <w:vAlign w:val="center"/>
          </w:tcPr>
          <w:p w14:paraId="3735B07B"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智能合约</w:t>
            </w:r>
          </w:p>
        </w:tc>
        <w:tc>
          <w:tcPr>
            <w:tcW w:w="1919" w:type="dxa"/>
            <w:vAlign w:val="center"/>
          </w:tcPr>
          <w:p w14:paraId="21C02292"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智能合约执行结果</w:t>
            </w:r>
          </w:p>
        </w:tc>
        <w:tc>
          <w:tcPr>
            <w:tcW w:w="4464" w:type="dxa"/>
            <w:vAlign w:val="center"/>
          </w:tcPr>
          <w:p w14:paraId="62FB043E" w14:textId="77777777" w:rsidR="00612F27" w:rsidRDefault="00ED4604">
            <w:pPr>
              <w:spacing w:before="100" w:beforeAutospacing="1" w:after="100" w:afterAutospacing="1" w:line="276" w:lineRule="auto"/>
              <w:jc w:val="left"/>
              <w:rPr>
                <w:rFonts w:ascii="宋体" w:hAnsi="宋体"/>
              </w:rPr>
            </w:pPr>
            <w:r>
              <w:rPr>
                <w:rFonts w:ascii="宋体" w:hAnsi="宋体" w:hint="eastAsia"/>
              </w:rPr>
              <w:t>可以部署、执行智能合约</w:t>
            </w:r>
          </w:p>
        </w:tc>
      </w:tr>
      <w:tr w:rsidR="00612F27" w14:paraId="6C638013" w14:textId="77777777">
        <w:trPr>
          <w:trHeight w:val="737"/>
          <w:jc w:val="center"/>
        </w:trPr>
        <w:tc>
          <w:tcPr>
            <w:tcW w:w="1918" w:type="dxa"/>
            <w:vMerge/>
            <w:vAlign w:val="center"/>
          </w:tcPr>
          <w:p w14:paraId="43313ACF"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52A9DEFB" w14:textId="77777777" w:rsidR="00612F27" w:rsidRDefault="00ED4604">
            <w:pPr>
              <w:spacing w:before="100" w:beforeAutospacing="1" w:after="100" w:afterAutospacing="1" w:line="276" w:lineRule="auto"/>
              <w:jc w:val="center"/>
              <w:rPr>
                <w:rFonts w:ascii="宋体" w:hAnsi="宋体"/>
              </w:rPr>
            </w:pPr>
            <w:r>
              <w:rPr>
                <w:rFonts w:ascii="宋体" w:hAnsi="宋体" w:hint="eastAsia"/>
              </w:rPr>
              <w:t>智能合约移植</w:t>
            </w:r>
          </w:p>
        </w:tc>
        <w:tc>
          <w:tcPr>
            <w:tcW w:w="4464" w:type="dxa"/>
            <w:vAlign w:val="center"/>
          </w:tcPr>
          <w:p w14:paraId="59DC1D79" w14:textId="77777777" w:rsidR="00612F27" w:rsidRDefault="00ED4604">
            <w:pPr>
              <w:spacing w:before="100" w:beforeAutospacing="1" w:after="100" w:afterAutospacing="1" w:line="276" w:lineRule="auto"/>
              <w:jc w:val="left"/>
              <w:rPr>
                <w:rFonts w:ascii="宋体" w:hAnsi="宋体"/>
              </w:rPr>
            </w:pPr>
            <w:r>
              <w:rPr>
                <w:rFonts w:ascii="宋体" w:hAnsi="宋体" w:hint="eastAsia"/>
              </w:rPr>
              <w:t>可以实现智能合约移植</w:t>
            </w:r>
          </w:p>
        </w:tc>
      </w:tr>
      <w:tr w:rsidR="00612F27" w14:paraId="67F24DCE" w14:textId="77777777">
        <w:trPr>
          <w:trHeight w:val="737"/>
          <w:jc w:val="center"/>
        </w:trPr>
        <w:tc>
          <w:tcPr>
            <w:tcW w:w="1918" w:type="dxa"/>
            <w:vMerge/>
            <w:vAlign w:val="center"/>
          </w:tcPr>
          <w:p w14:paraId="40353FEE"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55E25E02" w14:textId="77777777" w:rsidR="00612F27" w:rsidRPr="00B716E0" w:rsidRDefault="00ED4604">
            <w:pPr>
              <w:spacing w:before="100" w:beforeAutospacing="1" w:after="100" w:afterAutospacing="1" w:line="276" w:lineRule="auto"/>
              <w:jc w:val="center"/>
              <w:rPr>
                <w:rFonts w:ascii="宋体" w:hAnsi="宋体"/>
                <w:highlight w:val="yellow"/>
              </w:rPr>
            </w:pPr>
            <w:r w:rsidRPr="00B716E0">
              <w:rPr>
                <w:rFonts w:ascii="宋体" w:hAnsi="宋体" w:hint="eastAsia"/>
                <w:highlight w:val="yellow"/>
              </w:rPr>
              <w:t>查询支持</w:t>
            </w:r>
          </w:p>
        </w:tc>
        <w:tc>
          <w:tcPr>
            <w:tcW w:w="4464" w:type="dxa"/>
            <w:vAlign w:val="center"/>
          </w:tcPr>
          <w:p w14:paraId="683D56AE" w14:textId="77777777" w:rsidR="00612F27" w:rsidRPr="00B716E0" w:rsidRDefault="00ED4604">
            <w:pPr>
              <w:pStyle w:val="af4"/>
              <w:numPr>
                <w:ilvl w:val="0"/>
                <w:numId w:val="5"/>
              </w:numPr>
              <w:spacing w:before="100" w:beforeAutospacing="1" w:after="100" w:afterAutospacing="1" w:line="276" w:lineRule="auto"/>
              <w:ind w:firstLineChars="0"/>
              <w:jc w:val="left"/>
              <w:rPr>
                <w:rFonts w:ascii="宋体" w:hAnsi="宋体"/>
                <w:highlight w:val="yellow"/>
              </w:rPr>
            </w:pPr>
            <w:r w:rsidRPr="00B716E0">
              <w:rPr>
                <w:rFonts w:ascii="宋体" w:hAnsi="宋体" w:hint="eastAsia"/>
                <w:highlight w:val="yellow"/>
              </w:rPr>
              <w:t>可以查询系统返回智能合约的相同索引的信息</w:t>
            </w:r>
          </w:p>
          <w:p w14:paraId="143336E4" w14:textId="77777777" w:rsidR="00612F27" w:rsidRPr="00B716E0" w:rsidRDefault="00ED4604">
            <w:pPr>
              <w:pStyle w:val="af4"/>
              <w:numPr>
                <w:ilvl w:val="0"/>
                <w:numId w:val="5"/>
              </w:numPr>
              <w:spacing w:before="100" w:beforeAutospacing="1" w:after="100" w:afterAutospacing="1" w:line="276" w:lineRule="auto"/>
              <w:ind w:firstLineChars="0"/>
              <w:jc w:val="left"/>
              <w:rPr>
                <w:rFonts w:ascii="宋体" w:hAnsi="宋体"/>
                <w:highlight w:val="yellow"/>
              </w:rPr>
            </w:pPr>
            <w:r w:rsidRPr="00B716E0">
              <w:rPr>
                <w:rFonts w:ascii="宋体" w:hAnsi="宋体" w:hint="eastAsia"/>
                <w:highlight w:val="yellow"/>
              </w:rPr>
              <w:t>可以查询系统返回智能合约的所有区间信息</w:t>
            </w:r>
          </w:p>
          <w:p w14:paraId="0BCD8EF7" w14:textId="77777777" w:rsidR="00612F27" w:rsidRPr="00B716E0" w:rsidRDefault="00ED4604">
            <w:pPr>
              <w:pStyle w:val="af4"/>
              <w:numPr>
                <w:ilvl w:val="0"/>
                <w:numId w:val="5"/>
              </w:numPr>
              <w:spacing w:before="100" w:beforeAutospacing="1" w:after="100" w:afterAutospacing="1" w:line="276" w:lineRule="auto"/>
              <w:ind w:firstLineChars="0"/>
              <w:jc w:val="left"/>
              <w:rPr>
                <w:rFonts w:ascii="宋体" w:hAnsi="宋体"/>
                <w:highlight w:val="yellow"/>
              </w:rPr>
            </w:pPr>
            <w:r w:rsidRPr="00B716E0">
              <w:rPr>
                <w:rFonts w:ascii="宋体" w:hAnsi="宋体" w:hint="eastAsia"/>
                <w:highlight w:val="yellow"/>
              </w:rPr>
              <w:t>可以查询系统返回智能合约的所有历史信息</w:t>
            </w:r>
          </w:p>
        </w:tc>
      </w:tr>
      <w:tr w:rsidR="00612F27" w14:paraId="685C64EB" w14:textId="77777777">
        <w:trPr>
          <w:trHeight w:val="737"/>
          <w:jc w:val="center"/>
        </w:trPr>
        <w:tc>
          <w:tcPr>
            <w:tcW w:w="1918" w:type="dxa"/>
            <w:vMerge/>
            <w:vAlign w:val="center"/>
          </w:tcPr>
          <w:p w14:paraId="559FBAE4"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6BD19B9C" w14:textId="77777777" w:rsidR="00612F27" w:rsidRPr="00B716E0" w:rsidRDefault="00ED4604">
            <w:pPr>
              <w:spacing w:before="100" w:beforeAutospacing="1" w:after="100" w:afterAutospacing="1" w:line="276" w:lineRule="auto"/>
              <w:jc w:val="center"/>
              <w:rPr>
                <w:rFonts w:ascii="宋体" w:hAnsi="宋体"/>
                <w:highlight w:val="yellow"/>
              </w:rPr>
            </w:pPr>
            <w:r w:rsidRPr="00B716E0">
              <w:rPr>
                <w:rFonts w:ascii="宋体" w:hAnsi="宋体" w:hint="eastAsia"/>
                <w:highlight w:val="yellow"/>
              </w:rPr>
              <w:t>智能合约更新</w:t>
            </w:r>
          </w:p>
        </w:tc>
        <w:tc>
          <w:tcPr>
            <w:tcW w:w="4464" w:type="dxa"/>
            <w:vAlign w:val="center"/>
          </w:tcPr>
          <w:p w14:paraId="634BA741" w14:textId="77777777" w:rsidR="00612F27" w:rsidRPr="00B716E0" w:rsidRDefault="00ED4604">
            <w:pPr>
              <w:spacing w:before="100" w:beforeAutospacing="1" w:after="100" w:afterAutospacing="1" w:line="276" w:lineRule="auto"/>
              <w:jc w:val="left"/>
              <w:rPr>
                <w:rFonts w:ascii="宋体" w:hAnsi="宋体"/>
                <w:highlight w:val="yellow"/>
              </w:rPr>
            </w:pPr>
            <w:r w:rsidRPr="00B716E0">
              <w:rPr>
                <w:rFonts w:ascii="宋体" w:hAnsi="宋体" w:hint="eastAsia"/>
                <w:highlight w:val="yellow"/>
              </w:rPr>
              <w:t>升级完成后自动执行新版本智能合约，且系统稳定运行</w:t>
            </w:r>
          </w:p>
        </w:tc>
      </w:tr>
      <w:tr w:rsidR="00612F27" w14:paraId="43E63924" w14:textId="77777777">
        <w:trPr>
          <w:trHeight w:val="737"/>
          <w:jc w:val="center"/>
        </w:trPr>
        <w:tc>
          <w:tcPr>
            <w:tcW w:w="1918" w:type="dxa"/>
            <w:vMerge/>
            <w:vAlign w:val="center"/>
          </w:tcPr>
          <w:p w14:paraId="3B987253"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6266A3A8" w14:textId="77777777" w:rsidR="00612F27" w:rsidRPr="00B716E0" w:rsidRDefault="00ED4604">
            <w:pPr>
              <w:spacing w:before="100" w:beforeAutospacing="1" w:after="100" w:afterAutospacing="1" w:line="276" w:lineRule="auto"/>
              <w:jc w:val="center"/>
              <w:rPr>
                <w:rFonts w:ascii="宋体" w:hAnsi="宋体"/>
                <w:highlight w:val="yellow"/>
              </w:rPr>
            </w:pPr>
            <w:r w:rsidRPr="00B716E0">
              <w:rPr>
                <w:rFonts w:ascii="宋体" w:hAnsi="宋体" w:hint="eastAsia"/>
                <w:highlight w:val="yellow"/>
              </w:rPr>
              <w:t>合约冻结或终止</w:t>
            </w:r>
          </w:p>
        </w:tc>
        <w:tc>
          <w:tcPr>
            <w:tcW w:w="4464" w:type="dxa"/>
            <w:vAlign w:val="center"/>
          </w:tcPr>
          <w:p w14:paraId="16A14524" w14:textId="77777777" w:rsidR="00612F27" w:rsidRPr="00B716E0" w:rsidRDefault="00ED4604">
            <w:pPr>
              <w:spacing w:before="100" w:beforeAutospacing="1" w:after="100" w:afterAutospacing="1" w:line="276" w:lineRule="auto"/>
              <w:jc w:val="left"/>
              <w:rPr>
                <w:rFonts w:ascii="宋体" w:hAnsi="宋体"/>
                <w:highlight w:val="yellow"/>
              </w:rPr>
            </w:pPr>
            <w:r w:rsidRPr="00B716E0">
              <w:rPr>
                <w:rFonts w:ascii="宋体" w:hAnsi="宋体" w:hint="eastAsia"/>
                <w:highlight w:val="yellow"/>
              </w:rPr>
              <w:t>合约冻结/终止后无法正常运行</w:t>
            </w:r>
          </w:p>
        </w:tc>
      </w:tr>
      <w:tr w:rsidR="00612F27" w14:paraId="55663A53" w14:textId="77777777">
        <w:trPr>
          <w:trHeight w:val="737"/>
          <w:jc w:val="center"/>
        </w:trPr>
        <w:tc>
          <w:tcPr>
            <w:tcW w:w="1918" w:type="dxa"/>
            <w:vMerge w:val="restart"/>
            <w:vAlign w:val="center"/>
          </w:tcPr>
          <w:p w14:paraId="722AE35B" w14:textId="77777777" w:rsidR="00612F27" w:rsidRDefault="00ED4604">
            <w:pPr>
              <w:spacing w:before="100" w:beforeAutospacing="1" w:after="100" w:afterAutospacing="1" w:line="276" w:lineRule="auto"/>
              <w:jc w:val="center"/>
              <w:rPr>
                <w:rFonts w:ascii="宋体" w:hAnsi="宋体"/>
                <w:szCs w:val="21"/>
              </w:rPr>
            </w:pPr>
            <w:r>
              <w:rPr>
                <w:rFonts w:ascii="宋体" w:hAnsi="宋体" w:hint="eastAsia"/>
                <w:szCs w:val="21"/>
              </w:rPr>
              <w:t>节点管理</w:t>
            </w:r>
          </w:p>
        </w:tc>
        <w:tc>
          <w:tcPr>
            <w:tcW w:w="1919" w:type="dxa"/>
            <w:vAlign w:val="center"/>
          </w:tcPr>
          <w:p w14:paraId="72610C9F" w14:textId="77777777" w:rsidR="00612F27" w:rsidRDefault="00ED4604">
            <w:pPr>
              <w:spacing w:before="100" w:beforeAutospacing="1" w:after="100" w:afterAutospacing="1" w:line="276" w:lineRule="auto"/>
              <w:jc w:val="center"/>
            </w:pPr>
            <w:r>
              <w:rPr>
                <w:rFonts w:hint="eastAsia"/>
              </w:rPr>
              <w:t>新增节点</w:t>
            </w:r>
          </w:p>
        </w:tc>
        <w:tc>
          <w:tcPr>
            <w:tcW w:w="4464" w:type="dxa"/>
            <w:vAlign w:val="center"/>
          </w:tcPr>
          <w:p w14:paraId="102E25A1" w14:textId="77777777" w:rsidR="00612F27" w:rsidRDefault="00ED4604">
            <w:pPr>
              <w:spacing w:before="100" w:beforeAutospacing="1" w:after="100" w:afterAutospacing="1" w:line="276" w:lineRule="auto"/>
              <w:jc w:val="left"/>
              <w:rPr>
                <w:rFonts w:ascii="宋体" w:hAnsi="宋体"/>
              </w:rPr>
            </w:pPr>
            <w:r>
              <w:rPr>
                <w:rFonts w:ascii="宋体" w:hAnsi="宋体" w:hint="eastAsia"/>
              </w:rPr>
              <w:t>系统正常运行，新增节点加入到集群中，并能与集群中的节点进行共识，本地账本进行对应同步</w:t>
            </w:r>
          </w:p>
        </w:tc>
      </w:tr>
      <w:tr w:rsidR="00612F27" w14:paraId="13BA86F5" w14:textId="77777777">
        <w:trPr>
          <w:trHeight w:val="737"/>
          <w:jc w:val="center"/>
        </w:trPr>
        <w:tc>
          <w:tcPr>
            <w:tcW w:w="1918" w:type="dxa"/>
            <w:vMerge/>
            <w:vAlign w:val="center"/>
          </w:tcPr>
          <w:p w14:paraId="4DD85BC4"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00455156" w14:textId="77777777" w:rsidR="00612F27" w:rsidRDefault="00ED4604">
            <w:pPr>
              <w:spacing w:before="100" w:beforeAutospacing="1" w:after="100" w:afterAutospacing="1" w:line="276" w:lineRule="auto"/>
              <w:jc w:val="center"/>
            </w:pPr>
            <w:r>
              <w:rPr>
                <w:rFonts w:hint="eastAsia"/>
              </w:rPr>
              <w:t>删除节点</w:t>
            </w:r>
          </w:p>
        </w:tc>
        <w:tc>
          <w:tcPr>
            <w:tcW w:w="4464" w:type="dxa"/>
            <w:vAlign w:val="center"/>
          </w:tcPr>
          <w:p w14:paraId="7E4E0FA1" w14:textId="77777777" w:rsidR="00612F27" w:rsidRDefault="00ED4604">
            <w:pPr>
              <w:spacing w:before="100" w:beforeAutospacing="1" w:after="100" w:afterAutospacing="1" w:line="276" w:lineRule="auto"/>
              <w:jc w:val="left"/>
              <w:rPr>
                <w:rFonts w:ascii="宋体" w:hAnsi="宋体"/>
              </w:rPr>
            </w:pPr>
            <w:r>
              <w:rPr>
                <w:rFonts w:ascii="宋体" w:hAnsi="宋体" w:hint="eastAsia"/>
              </w:rPr>
              <w:t>系统正常运行，删除节点不能</w:t>
            </w:r>
            <w:proofErr w:type="gramStart"/>
            <w:r>
              <w:rPr>
                <w:rFonts w:ascii="宋体" w:hAnsi="宋体" w:hint="eastAsia"/>
              </w:rPr>
              <w:t>进行共识</w:t>
            </w:r>
            <w:proofErr w:type="gramEnd"/>
          </w:p>
        </w:tc>
      </w:tr>
      <w:tr w:rsidR="00612F27" w14:paraId="496C8BAE" w14:textId="77777777">
        <w:trPr>
          <w:trHeight w:val="737"/>
          <w:jc w:val="center"/>
        </w:trPr>
        <w:tc>
          <w:tcPr>
            <w:tcW w:w="1918" w:type="dxa"/>
            <w:vMerge/>
            <w:vAlign w:val="center"/>
          </w:tcPr>
          <w:p w14:paraId="75D8236B"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7FD3A578" w14:textId="77777777" w:rsidR="00612F27" w:rsidRDefault="00ED4604">
            <w:pPr>
              <w:spacing w:before="100" w:beforeAutospacing="1" w:after="100" w:afterAutospacing="1" w:line="276" w:lineRule="auto"/>
              <w:jc w:val="center"/>
            </w:pPr>
            <w:r>
              <w:rPr>
                <w:rFonts w:hint="eastAsia"/>
              </w:rPr>
              <w:t>节点账本同步</w:t>
            </w:r>
          </w:p>
        </w:tc>
        <w:tc>
          <w:tcPr>
            <w:tcW w:w="4464" w:type="dxa"/>
            <w:vAlign w:val="center"/>
          </w:tcPr>
          <w:p w14:paraId="757FF87B" w14:textId="77777777" w:rsidR="00612F27" w:rsidRDefault="00ED4604">
            <w:pPr>
              <w:spacing w:before="100" w:beforeAutospacing="1" w:after="100" w:afterAutospacing="1" w:line="276" w:lineRule="auto"/>
              <w:jc w:val="left"/>
              <w:rPr>
                <w:rFonts w:ascii="宋体" w:hAnsi="宋体"/>
              </w:rPr>
            </w:pPr>
            <w:r>
              <w:rPr>
                <w:rFonts w:ascii="宋体" w:hAnsi="宋体" w:hint="eastAsia"/>
              </w:rPr>
              <w:t>新加入节点可自动同步网络账本</w:t>
            </w:r>
          </w:p>
        </w:tc>
      </w:tr>
      <w:tr w:rsidR="00612F27" w14:paraId="7D95EAD6" w14:textId="77777777">
        <w:trPr>
          <w:trHeight w:val="737"/>
          <w:jc w:val="center"/>
        </w:trPr>
        <w:tc>
          <w:tcPr>
            <w:tcW w:w="1918" w:type="dxa"/>
            <w:vMerge/>
            <w:vAlign w:val="center"/>
          </w:tcPr>
          <w:p w14:paraId="64377BEF"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3F9A64FA" w14:textId="77777777" w:rsidR="00612F27" w:rsidRDefault="00ED4604">
            <w:pPr>
              <w:spacing w:before="100" w:beforeAutospacing="1" w:after="100" w:afterAutospacing="1" w:line="276" w:lineRule="auto"/>
              <w:jc w:val="center"/>
            </w:pPr>
            <w:r>
              <w:rPr>
                <w:rFonts w:hint="eastAsia"/>
              </w:rPr>
              <w:t>区块配置修改</w:t>
            </w:r>
          </w:p>
        </w:tc>
        <w:tc>
          <w:tcPr>
            <w:tcW w:w="4464" w:type="dxa"/>
            <w:vAlign w:val="center"/>
          </w:tcPr>
          <w:p w14:paraId="2120ACE7" w14:textId="77777777" w:rsidR="00612F27" w:rsidRDefault="00ED4604">
            <w:pPr>
              <w:spacing w:before="100" w:beforeAutospacing="1" w:after="100" w:afterAutospacing="1" w:line="276" w:lineRule="auto"/>
              <w:jc w:val="left"/>
              <w:rPr>
                <w:rFonts w:ascii="宋体" w:hAnsi="宋体"/>
              </w:rPr>
            </w:pPr>
            <w:r>
              <w:rPr>
                <w:rFonts w:ascii="宋体" w:hAnsi="宋体" w:hint="eastAsia"/>
              </w:rPr>
              <w:t>基于新的区块生成时间和区块大小系统正常运转，并达成全网新的共识</w:t>
            </w:r>
          </w:p>
        </w:tc>
      </w:tr>
      <w:tr w:rsidR="00612F27" w14:paraId="54974B62" w14:textId="77777777">
        <w:trPr>
          <w:trHeight w:val="737"/>
          <w:jc w:val="center"/>
        </w:trPr>
        <w:tc>
          <w:tcPr>
            <w:tcW w:w="1918" w:type="dxa"/>
            <w:vMerge/>
            <w:vAlign w:val="center"/>
          </w:tcPr>
          <w:p w14:paraId="7B5F1A89"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0A89F149" w14:textId="77777777" w:rsidR="00612F27" w:rsidRDefault="00ED4604">
            <w:pPr>
              <w:spacing w:before="100" w:beforeAutospacing="1" w:after="100" w:afterAutospacing="1" w:line="276" w:lineRule="auto"/>
              <w:jc w:val="center"/>
            </w:pPr>
            <w:r>
              <w:rPr>
                <w:rFonts w:hint="eastAsia"/>
              </w:rPr>
              <w:t>节点访问权限授权</w:t>
            </w:r>
          </w:p>
        </w:tc>
        <w:tc>
          <w:tcPr>
            <w:tcW w:w="4464" w:type="dxa"/>
            <w:vAlign w:val="center"/>
          </w:tcPr>
          <w:p w14:paraId="68FA2634" w14:textId="77777777" w:rsidR="00612F27" w:rsidRDefault="00ED4604">
            <w:pPr>
              <w:pStyle w:val="af4"/>
              <w:numPr>
                <w:ilvl w:val="0"/>
                <w:numId w:val="6"/>
              </w:numPr>
              <w:spacing w:before="100" w:beforeAutospacing="1" w:after="100" w:afterAutospacing="1" w:line="276" w:lineRule="auto"/>
              <w:ind w:firstLineChars="0"/>
              <w:jc w:val="left"/>
              <w:rPr>
                <w:rFonts w:ascii="宋体" w:hAnsi="宋体"/>
              </w:rPr>
            </w:pPr>
            <w:r>
              <w:rPr>
                <w:rFonts w:ascii="宋体" w:hAnsi="宋体" w:hint="eastAsia"/>
              </w:rPr>
              <w:t>具有权限的节点能够访问账本其他不具有权限的接口访问被拒绝</w:t>
            </w:r>
          </w:p>
          <w:p w14:paraId="5F988AEE" w14:textId="77777777" w:rsidR="00612F27" w:rsidRDefault="00ED4604">
            <w:pPr>
              <w:pStyle w:val="af4"/>
              <w:numPr>
                <w:ilvl w:val="0"/>
                <w:numId w:val="6"/>
              </w:numPr>
              <w:spacing w:before="100" w:beforeAutospacing="1" w:after="100" w:afterAutospacing="1" w:line="276" w:lineRule="auto"/>
              <w:ind w:firstLineChars="0"/>
              <w:jc w:val="left"/>
              <w:rPr>
                <w:rFonts w:ascii="宋体" w:hAnsi="宋体"/>
              </w:rPr>
            </w:pPr>
            <w:r>
              <w:rPr>
                <w:rFonts w:ascii="宋体" w:hAnsi="宋体" w:hint="eastAsia"/>
              </w:rPr>
              <w:t>不具有权限的新增节点访问被拒绝</w:t>
            </w:r>
          </w:p>
          <w:p w14:paraId="7A16B7D4" w14:textId="77777777" w:rsidR="00612F27" w:rsidRDefault="00ED4604">
            <w:pPr>
              <w:pStyle w:val="af4"/>
              <w:numPr>
                <w:ilvl w:val="0"/>
                <w:numId w:val="6"/>
              </w:numPr>
              <w:spacing w:before="100" w:beforeAutospacing="1" w:after="100" w:afterAutospacing="1" w:line="276" w:lineRule="auto"/>
              <w:ind w:firstLineChars="0"/>
              <w:jc w:val="left"/>
              <w:rPr>
                <w:rFonts w:ascii="宋体" w:hAnsi="宋体"/>
              </w:rPr>
            </w:pPr>
            <w:r>
              <w:rPr>
                <w:rFonts w:ascii="宋体" w:hAnsi="宋体" w:hint="eastAsia"/>
              </w:rPr>
              <w:t>具有权限的新增节点能够访问授权账本</w:t>
            </w:r>
          </w:p>
        </w:tc>
      </w:tr>
      <w:tr w:rsidR="00612F27" w14:paraId="3B495F8B" w14:textId="77777777">
        <w:trPr>
          <w:trHeight w:val="737"/>
          <w:jc w:val="center"/>
        </w:trPr>
        <w:tc>
          <w:tcPr>
            <w:tcW w:w="1918" w:type="dxa"/>
            <w:vMerge/>
            <w:vAlign w:val="center"/>
          </w:tcPr>
          <w:p w14:paraId="4B33C2BF"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1BC2F28E" w14:textId="77777777" w:rsidR="00612F27" w:rsidRDefault="00ED4604">
            <w:pPr>
              <w:spacing w:before="100" w:beforeAutospacing="1" w:after="100" w:afterAutospacing="1" w:line="276" w:lineRule="auto"/>
              <w:jc w:val="center"/>
            </w:pPr>
            <w:r>
              <w:rPr>
                <w:rFonts w:hint="eastAsia"/>
              </w:rPr>
              <w:t>节点访问接口权限授权</w:t>
            </w:r>
          </w:p>
        </w:tc>
        <w:tc>
          <w:tcPr>
            <w:tcW w:w="4464" w:type="dxa"/>
            <w:vAlign w:val="center"/>
          </w:tcPr>
          <w:p w14:paraId="20DFEAE9" w14:textId="77777777" w:rsidR="00612F27" w:rsidRDefault="00ED4604">
            <w:pPr>
              <w:pStyle w:val="af4"/>
              <w:numPr>
                <w:ilvl w:val="0"/>
                <w:numId w:val="7"/>
              </w:numPr>
              <w:spacing w:before="100" w:beforeAutospacing="1" w:after="100" w:afterAutospacing="1" w:line="276" w:lineRule="auto"/>
              <w:ind w:firstLineChars="0"/>
              <w:jc w:val="left"/>
              <w:rPr>
                <w:rFonts w:ascii="宋体" w:hAnsi="宋体"/>
              </w:rPr>
            </w:pPr>
            <w:r>
              <w:rPr>
                <w:rFonts w:ascii="宋体" w:hAnsi="宋体" w:hint="eastAsia"/>
              </w:rPr>
              <w:t>具有权限的节点能够访问接口</w:t>
            </w:r>
          </w:p>
          <w:p w14:paraId="49439E66" w14:textId="77777777" w:rsidR="00612F27" w:rsidRDefault="00ED4604">
            <w:pPr>
              <w:pStyle w:val="af4"/>
              <w:numPr>
                <w:ilvl w:val="0"/>
                <w:numId w:val="7"/>
              </w:numPr>
              <w:spacing w:before="100" w:beforeAutospacing="1" w:after="100" w:afterAutospacing="1" w:line="276" w:lineRule="auto"/>
              <w:ind w:firstLineChars="0"/>
              <w:jc w:val="left"/>
              <w:rPr>
                <w:rFonts w:ascii="宋体" w:hAnsi="宋体"/>
              </w:rPr>
            </w:pPr>
            <w:r>
              <w:rPr>
                <w:rFonts w:ascii="宋体" w:hAnsi="宋体" w:hint="eastAsia"/>
              </w:rPr>
              <w:t>其他不具有权限的接口访问被拒绝</w:t>
            </w:r>
          </w:p>
          <w:p w14:paraId="422079E9" w14:textId="77777777" w:rsidR="00612F27" w:rsidRDefault="00ED4604">
            <w:pPr>
              <w:pStyle w:val="af4"/>
              <w:numPr>
                <w:ilvl w:val="0"/>
                <w:numId w:val="7"/>
              </w:numPr>
              <w:spacing w:before="100" w:beforeAutospacing="1" w:after="100" w:afterAutospacing="1" w:line="276" w:lineRule="auto"/>
              <w:ind w:firstLineChars="0"/>
              <w:jc w:val="left"/>
              <w:rPr>
                <w:rFonts w:ascii="宋体" w:hAnsi="宋体"/>
              </w:rPr>
            </w:pPr>
            <w:r>
              <w:rPr>
                <w:rFonts w:ascii="宋体" w:hAnsi="宋体" w:hint="eastAsia"/>
              </w:rPr>
              <w:t>不具有权限的新增节点访问被拒绝</w:t>
            </w:r>
          </w:p>
          <w:p w14:paraId="72F1A4BA" w14:textId="77777777" w:rsidR="00612F27" w:rsidRDefault="00ED4604">
            <w:pPr>
              <w:pStyle w:val="af4"/>
              <w:numPr>
                <w:ilvl w:val="0"/>
                <w:numId w:val="7"/>
              </w:numPr>
              <w:spacing w:before="100" w:beforeAutospacing="1" w:after="100" w:afterAutospacing="1" w:line="276" w:lineRule="auto"/>
              <w:ind w:firstLineChars="0"/>
              <w:jc w:val="left"/>
              <w:rPr>
                <w:rFonts w:ascii="宋体" w:hAnsi="宋体"/>
              </w:rPr>
            </w:pPr>
            <w:r>
              <w:rPr>
                <w:rFonts w:ascii="宋体" w:hAnsi="宋体" w:hint="eastAsia"/>
              </w:rPr>
              <w:lastRenderedPageBreak/>
              <w:t>具有权限的新增节点能够访问接口</w:t>
            </w:r>
          </w:p>
        </w:tc>
      </w:tr>
      <w:tr w:rsidR="00612F27" w14:paraId="6EEEE3A0" w14:textId="77777777">
        <w:trPr>
          <w:trHeight w:val="737"/>
          <w:jc w:val="center"/>
        </w:trPr>
        <w:tc>
          <w:tcPr>
            <w:tcW w:w="1918" w:type="dxa"/>
            <w:vMerge w:val="restart"/>
            <w:vAlign w:val="center"/>
          </w:tcPr>
          <w:p w14:paraId="6846A9CA" w14:textId="77777777" w:rsidR="00612F27" w:rsidRDefault="00ED4604">
            <w:pPr>
              <w:spacing w:before="100" w:beforeAutospacing="1" w:after="100" w:afterAutospacing="1" w:line="276" w:lineRule="auto"/>
              <w:jc w:val="center"/>
              <w:rPr>
                <w:rFonts w:ascii="宋体" w:hAnsi="宋体"/>
                <w:szCs w:val="21"/>
              </w:rPr>
            </w:pPr>
            <w:r>
              <w:rPr>
                <w:rFonts w:ascii="宋体" w:hAnsi="宋体" w:hint="eastAsia"/>
                <w:szCs w:val="21"/>
              </w:rPr>
              <w:lastRenderedPageBreak/>
              <w:t>可靠性</w:t>
            </w:r>
          </w:p>
        </w:tc>
        <w:tc>
          <w:tcPr>
            <w:tcW w:w="1919" w:type="dxa"/>
            <w:vAlign w:val="center"/>
          </w:tcPr>
          <w:p w14:paraId="79ECA5DD" w14:textId="77777777" w:rsidR="00612F27" w:rsidRDefault="00ED4604">
            <w:pPr>
              <w:spacing w:before="100" w:beforeAutospacing="1" w:after="100" w:afterAutospacing="1" w:line="276" w:lineRule="auto"/>
              <w:jc w:val="center"/>
            </w:pPr>
            <w:r>
              <w:rPr>
                <w:rFonts w:hint="eastAsia"/>
              </w:rPr>
              <w:t>新增节点的稳定性</w:t>
            </w:r>
          </w:p>
        </w:tc>
        <w:tc>
          <w:tcPr>
            <w:tcW w:w="4464" w:type="dxa"/>
            <w:vAlign w:val="center"/>
          </w:tcPr>
          <w:p w14:paraId="06A3F651" w14:textId="77777777" w:rsidR="00612F27" w:rsidRDefault="00ED4604">
            <w:pPr>
              <w:pStyle w:val="af4"/>
              <w:numPr>
                <w:ilvl w:val="0"/>
                <w:numId w:val="8"/>
              </w:numPr>
              <w:spacing w:before="100" w:beforeAutospacing="1" w:after="100" w:afterAutospacing="1" w:line="276" w:lineRule="auto"/>
              <w:ind w:firstLineChars="0"/>
              <w:jc w:val="left"/>
              <w:rPr>
                <w:rFonts w:ascii="宋体" w:hAnsi="宋体"/>
              </w:rPr>
            </w:pPr>
            <w:r>
              <w:rPr>
                <w:rFonts w:ascii="宋体" w:hAnsi="宋体" w:hint="eastAsia"/>
              </w:rPr>
              <w:t>新增节点加入到集群中，可以与集群中的节点进行共识</w:t>
            </w:r>
          </w:p>
          <w:p w14:paraId="5B2D2B9C" w14:textId="77777777" w:rsidR="00612F27" w:rsidRDefault="00ED4604">
            <w:pPr>
              <w:pStyle w:val="af4"/>
              <w:numPr>
                <w:ilvl w:val="0"/>
                <w:numId w:val="8"/>
              </w:numPr>
              <w:spacing w:before="100" w:beforeAutospacing="1" w:after="100" w:afterAutospacing="1" w:line="276" w:lineRule="auto"/>
              <w:ind w:firstLineChars="0"/>
              <w:jc w:val="left"/>
              <w:rPr>
                <w:rFonts w:ascii="宋体" w:hAnsi="宋体"/>
              </w:rPr>
            </w:pPr>
            <w:r>
              <w:rPr>
                <w:rFonts w:ascii="宋体" w:hAnsi="宋体" w:hint="eastAsia"/>
              </w:rPr>
              <w:t>在新增节点过程中，应用层服务可用，系统稳定运行</w:t>
            </w:r>
          </w:p>
        </w:tc>
      </w:tr>
      <w:tr w:rsidR="00612F27" w14:paraId="6581E268" w14:textId="77777777">
        <w:trPr>
          <w:trHeight w:val="737"/>
          <w:jc w:val="center"/>
        </w:trPr>
        <w:tc>
          <w:tcPr>
            <w:tcW w:w="1918" w:type="dxa"/>
            <w:vMerge/>
            <w:vAlign w:val="center"/>
          </w:tcPr>
          <w:p w14:paraId="5D9F56CD"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44D1E30B" w14:textId="77777777" w:rsidR="00612F27" w:rsidRDefault="00ED4604">
            <w:pPr>
              <w:spacing w:before="100" w:beforeAutospacing="1" w:after="100" w:afterAutospacing="1" w:line="276" w:lineRule="auto"/>
              <w:jc w:val="center"/>
            </w:pPr>
            <w:r>
              <w:rPr>
                <w:rFonts w:hint="eastAsia"/>
              </w:rPr>
              <w:t>删除节点的稳定性</w:t>
            </w:r>
          </w:p>
        </w:tc>
        <w:tc>
          <w:tcPr>
            <w:tcW w:w="4464" w:type="dxa"/>
            <w:vAlign w:val="center"/>
          </w:tcPr>
          <w:p w14:paraId="42FFFE67" w14:textId="77777777" w:rsidR="00612F27" w:rsidRDefault="00ED4604">
            <w:pPr>
              <w:pStyle w:val="af4"/>
              <w:numPr>
                <w:ilvl w:val="0"/>
                <w:numId w:val="9"/>
              </w:numPr>
              <w:spacing w:before="100" w:beforeAutospacing="1" w:after="100" w:afterAutospacing="1" w:line="276" w:lineRule="auto"/>
              <w:ind w:firstLineChars="0"/>
              <w:jc w:val="left"/>
              <w:rPr>
                <w:rFonts w:ascii="宋体" w:hAnsi="宋体"/>
              </w:rPr>
            </w:pPr>
            <w:r>
              <w:rPr>
                <w:rFonts w:ascii="宋体" w:hAnsi="宋体" w:hint="eastAsia"/>
              </w:rPr>
              <w:t>应用层服务可用</w:t>
            </w:r>
          </w:p>
          <w:p w14:paraId="71CF9459" w14:textId="77777777" w:rsidR="00612F27" w:rsidRDefault="00ED4604">
            <w:pPr>
              <w:pStyle w:val="af4"/>
              <w:numPr>
                <w:ilvl w:val="0"/>
                <w:numId w:val="9"/>
              </w:numPr>
              <w:spacing w:before="100" w:beforeAutospacing="1" w:after="100" w:afterAutospacing="1" w:line="276" w:lineRule="auto"/>
              <w:ind w:firstLineChars="0"/>
              <w:jc w:val="left"/>
              <w:rPr>
                <w:rFonts w:ascii="宋体" w:hAnsi="宋体"/>
              </w:rPr>
            </w:pPr>
            <w:r>
              <w:rPr>
                <w:rFonts w:ascii="宋体" w:hAnsi="宋体" w:hint="eastAsia"/>
              </w:rPr>
              <w:t>被删节点被移除出集群，并无法与集群中的节点进行共识</w:t>
            </w:r>
          </w:p>
          <w:p w14:paraId="437B1FDB" w14:textId="77777777" w:rsidR="00612F27" w:rsidRDefault="00ED4604">
            <w:pPr>
              <w:pStyle w:val="af4"/>
              <w:numPr>
                <w:ilvl w:val="0"/>
                <w:numId w:val="9"/>
              </w:numPr>
              <w:spacing w:before="100" w:beforeAutospacing="1" w:after="100" w:afterAutospacing="1" w:line="276" w:lineRule="auto"/>
              <w:ind w:firstLineChars="0"/>
              <w:jc w:val="left"/>
              <w:rPr>
                <w:rFonts w:ascii="宋体" w:hAnsi="宋体"/>
              </w:rPr>
            </w:pPr>
            <w:r>
              <w:rPr>
                <w:rFonts w:ascii="宋体" w:hAnsi="宋体" w:hint="eastAsia"/>
              </w:rPr>
              <w:t>在删除节点过程中，应用层服务可用</w:t>
            </w:r>
          </w:p>
        </w:tc>
      </w:tr>
      <w:tr w:rsidR="00612F27" w14:paraId="5D3C177E" w14:textId="77777777">
        <w:trPr>
          <w:trHeight w:val="737"/>
          <w:jc w:val="center"/>
        </w:trPr>
        <w:tc>
          <w:tcPr>
            <w:tcW w:w="1918" w:type="dxa"/>
            <w:vMerge/>
            <w:vAlign w:val="center"/>
          </w:tcPr>
          <w:p w14:paraId="42D7A56B" w14:textId="77777777" w:rsidR="00612F27" w:rsidRDefault="00612F27">
            <w:pPr>
              <w:spacing w:before="100" w:beforeAutospacing="1" w:after="100" w:afterAutospacing="1" w:line="276" w:lineRule="auto"/>
              <w:jc w:val="center"/>
              <w:rPr>
                <w:rFonts w:ascii="宋体" w:hAnsi="宋体"/>
                <w:szCs w:val="21"/>
              </w:rPr>
            </w:pPr>
          </w:p>
        </w:tc>
        <w:tc>
          <w:tcPr>
            <w:tcW w:w="1919" w:type="dxa"/>
            <w:vAlign w:val="center"/>
          </w:tcPr>
          <w:p w14:paraId="65F1DA74" w14:textId="77777777" w:rsidR="00612F27" w:rsidRDefault="00ED4604">
            <w:pPr>
              <w:spacing w:before="100" w:beforeAutospacing="1" w:after="100" w:afterAutospacing="1" w:line="276" w:lineRule="auto"/>
              <w:jc w:val="center"/>
            </w:pPr>
            <w:r>
              <w:rPr>
                <w:rFonts w:hint="eastAsia"/>
              </w:rPr>
              <w:t>修改节点配置的稳定性</w:t>
            </w:r>
          </w:p>
        </w:tc>
        <w:tc>
          <w:tcPr>
            <w:tcW w:w="4464" w:type="dxa"/>
            <w:vAlign w:val="center"/>
          </w:tcPr>
          <w:p w14:paraId="0A567327" w14:textId="77777777" w:rsidR="00612F27" w:rsidRDefault="00ED4604">
            <w:pPr>
              <w:pStyle w:val="af4"/>
              <w:numPr>
                <w:ilvl w:val="0"/>
                <w:numId w:val="10"/>
              </w:numPr>
              <w:spacing w:before="100" w:beforeAutospacing="1" w:after="100" w:afterAutospacing="1" w:line="276" w:lineRule="auto"/>
              <w:ind w:firstLineChars="0"/>
              <w:jc w:val="left"/>
              <w:rPr>
                <w:rFonts w:ascii="宋体" w:hAnsi="宋体"/>
              </w:rPr>
            </w:pPr>
            <w:r>
              <w:rPr>
                <w:rFonts w:ascii="宋体" w:hAnsi="宋体" w:hint="eastAsia"/>
              </w:rPr>
              <w:t>应用层服务可用</w:t>
            </w:r>
          </w:p>
          <w:p w14:paraId="318C5EEF" w14:textId="77777777" w:rsidR="00612F27" w:rsidRDefault="00ED4604">
            <w:pPr>
              <w:pStyle w:val="af4"/>
              <w:numPr>
                <w:ilvl w:val="0"/>
                <w:numId w:val="10"/>
              </w:numPr>
              <w:spacing w:before="100" w:beforeAutospacing="1" w:after="100" w:afterAutospacing="1" w:line="276" w:lineRule="auto"/>
              <w:ind w:firstLineChars="0"/>
              <w:jc w:val="left"/>
              <w:rPr>
                <w:rFonts w:ascii="宋体" w:hAnsi="宋体"/>
              </w:rPr>
            </w:pPr>
            <w:r>
              <w:rPr>
                <w:rFonts w:ascii="宋体" w:hAnsi="宋体" w:hint="eastAsia"/>
              </w:rPr>
              <w:t>修改节点配置成功，继续能与集群中的节点进行共识</w:t>
            </w:r>
          </w:p>
          <w:p w14:paraId="7122C067" w14:textId="77777777" w:rsidR="00612F27" w:rsidRDefault="00ED4604">
            <w:pPr>
              <w:pStyle w:val="af4"/>
              <w:numPr>
                <w:ilvl w:val="0"/>
                <w:numId w:val="10"/>
              </w:numPr>
              <w:spacing w:before="100" w:beforeAutospacing="1" w:after="100" w:afterAutospacing="1" w:line="276" w:lineRule="auto"/>
              <w:ind w:firstLineChars="0"/>
              <w:jc w:val="left"/>
              <w:rPr>
                <w:rFonts w:ascii="宋体" w:hAnsi="宋体"/>
              </w:rPr>
            </w:pPr>
            <w:r>
              <w:rPr>
                <w:rFonts w:ascii="宋体" w:hAnsi="宋体" w:hint="eastAsia"/>
              </w:rPr>
              <w:t>在修改节点配置的过程中，应用层服务可用</w:t>
            </w:r>
          </w:p>
        </w:tc>
      </w:tr>
    </w:tbl>
    <w:p w14:paraId="655E2226" w14:textId="77777777" w:rsidR="00612F27" w:rsidRDefault="00612F27">
      <w:pPr>
        <w:jc w:val="left"/>
        <w:rPr>
          <w:rFonts w:ascii="宋体" w:hAnsi="宋体"/>
          <w:szCs w:val="21"/>
        </w:rPr>
      </w:pPr>
    </w:p>
    <w:p w14:paraId="675102CA" w14:textId="77777777" w:rsidR="00612F27" w:rsidRDefault="00612F27">
      <w:pPr>
        <w:jc w:val="left"/>
        <w:rPr>
          <w:rFonts w:ascii="宋体" w:hAnsi="宋体"/>
          <w:szCs w:val="21"/>
        </w:rPr>
      </w:pPr>
    </w:p>
    <w:p w14:paraId="29E4EA4F" w14:textId="77777777" w:rsidR="00612F27" w:rsidRDefault="00612F27">
      <w:pPr>
        <w:jc w:val="left"/>
        <w:rPr>
          <w:rFonts w:ascii="宋体" w:hAnsi="宋体"/>
          <w:szCs w:val="21"/>
        </w:rPr>
      </w:pPr>
    </w:p>
    <w:p w14:paraId="4DFD93E4" w14:textId="77777777" w:rsidR="00612F27" w:rsidRDefault="00612F27">
      <w:pPr>
        <w:jc w:val="left"/>
        <w:rPr>
          <w:rFonts w:ascii="宋体" w:hAnsi="宋体"/>
          <w:szCs w:val="21"/>
        </w:rPr>
      </w:pPr>
    </w:p>
    <w:p w14:paraId="141F7EB4" w14:textId="77777777" w:rsidR="00612F27" w:rsidRDefault="00612F27">
      <w:pPr>
        <w:jc w:val="left"/>
        <w:rPr>
          <w:rFonts w:ascii="宋体" w:hAnsi="宋体"/>
          <w:szCs w:val="21"/>
        </w:rPr>
      </w:pPr>
    </w:p>
    <w:p w14:paraId="174C6FF2" w14:textId="77777777" w:rsidR="00612F27" w:rsidRDefault="00612F27">
      <w:pPr>
        <w:jc w:val="left"/>
        <w:rPr>
          <w:rFonts w:ascii="宋体" w:hAnsi="宋体"/>
          <w:szCs w:val="21"/>
        </w:rPr>
      </w:pPr>
    </w:p>
    <w:p w14:paraId="6A6F655D" w14:textId="77777777" w:rsidR="00612F27" w:rsidRDefault="00612F27">
      <w:pPr>
        <w:jc w:val="left"/>
        <w:rPr>
          <w:rFonts w:ascii="宋体" w:hAnsi="宋体"/>
          <w:szCs w:val="21"/>
        </w:rPr>
      </w:pPr>
    </w:p>
    <w:p w14:paraId="4E908171" w14:textId="77777777" w:rsidR="00612F27" w:rsidRDefault="00612F27">
      <w:pPr>
        <w:jc w:val="left"/>
        <w:rPr>
          <w:rFonts w:ascii="宋体" w:hAnsi="宋体"/>
          <w:szCs w:val="21"/>
        </w:rPr>
      </w:pPr>
    </w:p>
    <w:p w14:paraId="18C2B208" w14:textId="77777777" w:rsidR="00612F27" w:rsidRDefault="00612F27">
      <w:pPr>
        <w:jc w:val="left"/>
        <w:rPr>
          <w:rFonts w:ascii="宋体" w:hAnsi="宋体"/>
          <w:szCs w:val="21"/>
        </w:rPr>
      </w:pPr>
    </w:p>
    <w:p w14:paraId="0034988E" w14:textId="77777777" w:rsidR="00612F27" w:rsidRDefault="00612F27">
      <w:pPr>
        <w:jc w:val="left"/>
        <w:rPr>
          <w:rFonts w:ascii="宋体" w:hAnsi="宋体"/>
          <w:szCs w:val="21"/>
        </w:rPr>
      </w:pPr>
    </w:p>
    <w:p w14:paraId="7CCD232C" w14:textId="77777777" w:rsidR="00612F27" w:rsidRDefault="00612F27">
      <w:pPr>
        <w:jc w:val="left"/>
        <w:rPr>
          <w:rFonts w:ascii="宋体" w:hAnsi="宋体"/>
          <w:szCs w:val="21"/>
        </w:rPr>
      </w:pPr>
    </w:p>
    <w:p w14:paraId="64CB59E7" w14:textId="77777777" w:rsidR="00612F27" w:rsidRDefault="00ED4604">
      <w:pPr>
        <w:jc w:val="left"/>
        <w:rPr>
          <w:rFonts w:ascii="宋体" w:hAnsi="宋体"/>
          <w:szCs w:val="21"/>
        </w:rPr>
      </w:pPr>
      <w:r>
        <w:rPr>
          <w:rFonts w:ascii="宋体" w:hAnsi="宋体" w:hint="eastAsia"/>
          <w:szCs w:val="21"/>
        </w:rPr>
        <w:t>注：软件功能项目列表根据需要可以列出1~3级子功能。</w:t>
      </w:r>
    </w:p>
    <w:p w14:paraId="6844D200" w14:textId="77777777" w:rsidR="00612F27" w:rsidRDefault="00ED4604">
      <w:r>
        <w:br w:type="page"/>
      </w:r>
    </w:p>
    <w:p w14:paraId="33393719" w14:textId="77777777" w:rsidR="00612F27" w:rsidRDefault="00612F27">
      <w:pPr>
        <w:jc w:val="left"/>
        <w:rPr>
          <w:rFonts w:ascii="宋体" w:hAnsi="宋体"/>
          <w:szCs w:val="21"/>
        </w:rPr>
      </w:pPr>
    </w:p>
    <w:p w14:paraId="35037F8B" w14:textId="77777777" w:rsidR="00612F27" w:rsidRDefault="00612F27">
      <w:pPr>
        <w:pStyle w:val="2"/>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
        <w:gridCol w:w="2830"/>
        <w:gridCol w:w="4870"/>
      </w:tblGrid>
      <w:tr w:rsidR="00612F27" w14:paraId="615F3200" w14:textId="77777777">
        <w:trPr>
          <w:trHeight w:val="766"/>
        </w:trPr>
        <w:tc>
          <w:tcPr>
            <w:tcW w:w="822" w:type="dxa"/>
            <w:vAlign w:val="center"/>
          </w:tcPr>
          <w:p w14:paraId="6240B995" w14:textId="77777777" w:rsidR="00612F27" w:rsidRDefault="00ED4604">
            <w:pPr>
              <w:spacing w:before="100" w:after="100"/>
              <w:jc w:val="center"/>
              <w:rPr>
                <w:rFonts w:ascii="宋体" w:hAnsi="宋体"/>
              </w:rPr>
            </w:pPr>
            <w:r>
              <w:rPr>
                <w:rFonts w:ascii="宋体" w:hAnsi="宋体" w:hint="eastAsia"/>
              </w:rPr>
              <w:t>序号</w:t>
            </w:r>
          </w:p>
        </w:tc>
        <w:tc>
          <w:tcPr>
            <w:tcW w:w="2830" w:type="dxa"/>
            <w:vAlign w:val="center"/>
          </w:tcPr>
          <w:p w14:paraId="681C6AE9" w14:textId="77777777" w:rsidR="00612F27" w:rsidRDefault="00ED4604">
            <w:pPr>
              <w:pStyle w:val="20"/>
              <w:spacing w:before="100" w:after="100"/>
              <w:jc w:val="center"/>
              <w:rPr>
                <w:rFonts w:ascii="宋体" w:hAnsi="宋体"/>
                <w:szCs w:val="24"/>
                <w:lang w:val="en-US"/>
              </w:rPr>
            </w:pPr>
            <w:r>
              <w:rPr>
                <w:rFonts w:ascii="宋体" w:hAnsi="宋体" w:hint="eastAsia"/>
                <w:szCs w:val="24"/>
                <w:lang w:val="en-US"/>
              </w:rPr>
              <w:t>性能要求</w:t>
            </w:r>
          </w:p>
        </w:tc>
        <w:tc>
          <w:tcPr>
            <w:tcW w:w="4870" w:type="dxa"/>
            <w:vAlign w:val="center"/>
          </w:tcPr>
          <w:p w14:paraId="253E480F" w14:textId="77777777" w:rsidR="00612F27" w:rsidRDefault="00ED4604">
            <w:pPr>
              <w:pStyle w:val="20"/>
              <w:spacing w:before="100" w:after="100"/>
              <w:jc w:val="center"/>
              <w:rPr>
                <w:rFonts w:ascii="宋体" w:hAnsi="宋体"/>
                <w:szCs w:val="24"/>
                <w:lang w:val="en-US"/>
              </w:rPr>
            </w:pPr>
            <w:r>
              <w:rPr>
                <w:rFonts w:ascii="宋体" w:hAnsi="宋体" w:hint="eastAsia"/>
                <w:szCs w:val="24"/>
                <w:lang w:val="en-US"/>
              </w:rPr>
              <w:t>性能说明</w:t>
            </w:r>
          </w:p>
        </w:tc>
      </w:tr>
      <w:tr w:rsidR="00612F27" w14:paraId="6871C2D6" w14:textId="77777777">
        <w:tc>
          <w:tcPr>
            <w:tcW w:w="822" w:type="dxa"/>
            <w:vAlign w:val="center"/>
          </w:tcPr>
          <w:p w14:paraId="1C0E1FF1" w14:textId="77777777" w:rsidR="00612F27" w:rsidRDefault="00ED4604">
            <w:pPr>
              <w:jc w:val="center"/>
            </w:pPr>
            <w:r>
              <w:rPr>
                <w:rFonts w:hint="eastAsia"/>
              </w:rPr>
              <w:t>1</w:t>
            </w:r>
          </w:p>
        </w:tc>
        <w:tc>
          <w:tcPr>
            <w:tcW w:w="2830" w:type="dxa"/>
            <w:vAlign w:val="center"/>
          </w:tcPr>
          <w:p w14:paraId="64EC1047" w14:textId="77777777" w:rsidR="00612F27" w:rsidRDefault="00ED4604">
            <w:pPr>
              <w:pStyle w:val="20"/>
              <w:jc w:val="center"/>
              <w:rPr>
                <w:lang w:val="en-US"/>
              </w:rPr>
            </w:pPr>
            <w:r>
              <w:rPr>
                <w:rFonts w:hint="eastAsia"/>
                <w:lang w:val="en-US"/>
              </w:rPr>
              <w:t>验证</w:t>
            </w:r>
            <w:r>
              <w:rPr>
                <w:rFonts w:hint="eastAsia"/>
                <w:lang w:val="en-US"/>
              </w:rPr>
              <w:t>c</w:t>
            </w:r>
            <w:r>
              <w:rPr>
                <w:lang w:val="en-US"/>
              </w:rPr>
              <w:t>hain33</w:t>
            </w:r>
            <w:r>
              <w:rPr>
                <w:rFonts w:hint="eastAsia"/>
                <w:lang w:val="en-US"/>
              </w:rPr>
              <w:t>联盟链</w:t>
            </w:r>
            <w:r>
              <w:rPr>
                <w:lang w:val="en-US"/>
              </w:rPr>
              <w:t>TPS(4</w:t>
            </w:r>
            <w:r>
              <w:rPr>
                <w:rFonts w:hint="eastAsia"/>
                <w:lang w:val="en-US"/>
              </w:rPr>
              <w:t>节点</w:t>
            </w:r>
            <w:r>
              <w:rPr>
                <w:lang w:val="en-US"/>
              </w:rPr>
              <w:t>)</w:t>
            </w:r>
          </w:p>
        </w:tc>
        <w:tc>
          <w:tcPr>
            <w:tcW w:w="4870" w:type="dxa"/>
            <w:vAlign w:val="center"/>
          </w:tcPr>
          <w:p w14:paraId="4F3968AE" w14:textId="77777777" w:rsidR="00612F27" w:rsidRDefault="00ED4604">
            <w:pPr>
              <w:pStyle w:val="20"/>
              <w:jc w:val="center"/>
              <w:rPr>
                <w:lang w:val="en-US"/>
              </w:rPr>
            </w:pPr>
            <w:r>
              <w:rPr>
                <w:rFonts w:hint="eastAsia"/>
                <w:lang w:val="en-US"/>
              </w:rPr>
              <w:t>≥</w:t>
            </w:r>
            <w:r>
              <w:rPr>
                <w:rFonts w:hint="eastAsia"/>
                <w:lang w:val="en-US"/>
              </w:rPr>
              <w:t>1</w:t>
            </w:r>
            <w:r>
              <w:rPr>
                <w:lang w:val="en-US"/>
              </w:rPr>
              <w:t>2000</w:t>
            </w:r>
          </w:p>
        </w:tc>
      </w:tr>
      <w:tr w:rsidR="00AC1456" w14:paraId="48BF0514" w14:textId="77777777">
        <w:tc>
          <w:tcPr>
            <w:tcW w:w="822" w:type="dxa"/>
            <w:vAlign w:val="center"/>
          </w:tcPr>
          <w:p w14:paraId="6F4C6D99" w14:textId="77777777" w:rsidR="00AC1456" w:rsidRDefault="00AC1456" w:rsidP="00AC1456">
            <w:pPr>
              <w:jc w:val="center"/>
            </w:pPr>
            <w:r>
              <w:rPr>
                <w:rFonts w:hint="eastAsia"/>
              </w:rPr>
              <w:t>2</w:t>
            </w:r>
          </w:p>
        </w:tc>
        <w:tc>
          <w:tcPr>
            <w:tcW w:w="2830" w:type="dxa"/>
            <w:vAlign w:val="center"/>
          </w:tcPr>
          <w:p w14:paraId="621568F6" w14:textId="25C8A515" w:rsidR="00AC1456" w:rsidRDefault="00AC1456" w:rsidP="00AC1456">
            <w:pPr>
              <w:pStyle w:val="20"/>
              <w:jc w:val="center"/>
              <w:rPr>
                <w:lang w:val="en-US"/>
              </w:rPr>
            </w:pPr>
            <w:r>
              <w:rPr>
                <w:rFonts w:hint="eastAsia"/>
              </w:rPr>
              <w:t>节点故障恢复效率</w:t>
            </w:r>
          </w:p>
        </w:tc>
        <w:tc>
          <w:tcPr>
            <w:tcW w:w="4870" w:type="dxa"/>
            <w:vAlign w:val="center"/>
          </w:tcPr>
          <w:p w14:paraId="6A68923C" w14:textId="33040CBB" w:rsidR="00AC1456" w:rsidRDefault="00AC1456" w:rsidP="00AC1456">
            <w:pPr>
              <w:pStyle w:val="20"/>
              <w:jc w:val="center"/>
              <w:rPr>
                <w:lang w:val="en-US"/>
              </w:rPr>
            </w:pPr>
            <w:r>
              <w:t>&gt;</w:t>
            </w:r>
            <w:r>
              <w:rPr>
                <w:rFonts w:hint="eastAsia"/>
              </w:rPr>
              <w:t>1</w:t>
            </w:r>
            <w:r>
              <w:rPr>
                <w:rFonts w:hint="eastAsia"/>
              </w:rPr>
              <w:t>块</w:t>
            </w:r>
            <w:r>
              <w:rPr>
                <w:rFonts w:hint="eastAsia"/>
              </w:rPr>
              <w:t>/</w:t>
            </w:r>
            <w:r>
              <w:rPr>
                <w:rFonts w:hint="eastAsia"/>
              </w:rPr>
              <w:t>秒</w:t>
            </w:r>
          </w:p>
        </w:tc>
      </w:tr>
      <w:tr w:rsidR="00612F27" w14:paraId="5E01074E" w14:textId="77777777">
        <w:tc>
          <w:tcPr>
            <w:tcW w:w="822" w:type="dxa"/>
            <w:vAlign w:val="center"/>
          </w:tcPr>
          <w:p w14:paraId="63329EB7" w14:textId="77777777" w:rsidR="00612F27" w:rsidRDefault="00ED4604">
            <w:pPr>
              <w:jc w:val="center"/>
            </w:pPr>
            <w:r>
              <w:rPr>
                <w:rFonts w:hint="eastAsia"/>
              </w:rPr>
              <w:t>3</w:t>
            </w:r>
          </w:p>
        </w:tc>
        <w:tc>
          <w:tcPr>
            <w:tcW w:w="2830" w:type="dxa"/>
            <w:vAlign w:val="center"/>
          </w:tcPr>
          <w:p w14:paraId="27FFB324" w14:textId="77777777" w:rsidR="00612F27" w:rsidRDefault="00ED4604">
            <w:pPr>
              <w:pStyle w:val="20"/>
              <w:jc w:val="center"/>
              <w:rPr>
                <w:lang w:val="en-US"/>
              </w:rPr>
            </w:pPr>
            <w:r>
              <w:rPr>
                <w:rFonts w:hint="eastAsia"/>
                <w:lang w:val="en-US"/>
              </w:rPr>
              <w:t>交易确认时延</w:t>
            </w:r>
          </w:p>
        </w:tc>
        <w:tc>
          <w:tcPr>
            <w:tcW w:w="4870" w:type="dxa"/>
            <w:vAlign w:val="center"/>
          </w:tcPr>
          <w:p w14:paraId="17882BB2" w14:textId="77777777" w:rsidR="00612F27" w:rsidRDefault="00ED4604">
            <w:pPr>
              <w:pStyle w:val="20"/>
              <w:jc w:val="center"/>
              <w:rPr>
                <w:lang w:val="en-US"/>
              </w:rPr>
            </w:pPr>
            <w:r>
              <w:rPr>
                <w:rFonts w:hint="eastAsia"/>
                <w:lang w:val="en-US"/>
              </w:rPr>
              <w:t>≤</w:t>
            </w:r>
            <w:r>
              <w:rPr>
                <w:rFonts w:hint="eastAsia"/>
                <w:lang w:val="en-US"/>
              </w:rPr>
              <w:t>1s</w:t>
            </w:r>
          </w:p>
        </w:tc>
      </w:tr>
    </w:tbl>
    <w:p w14:paraId="68822BA7" w14:textId="77777777" w:rsidR="00612F27" w:rsidRDefault="00ED4604">
      <w:pPr>
        <w:pStyle w:val="2"/>
      </w:pPr>
      <w:r>
        <w:tab/>
      </w:r>
    </w:p>
    <w:p w14:paraId="64D18A38" w14:textId="77777777" w:rsidR="00612F27" w:rsidRDefault="00ED4604">
      <w:pPr>
        <w:jc w:val="left"/>
      </w:pPr>
      <w:r>
        <w:rPr>
          <w:rFonts w:ascii="宋体" w:hAnsi="宋体" w:hint="eastAsia"/>
          <w:szCs w:val="21"/>
        </w:rPr>
        <w:t>注：仅在</w:t>
      </w:r>
      <w:r>
        <w:rPr>
          <w:rFonts w:hint="eastAsia"/>
        </w:rPr>
        <w:t>确认测试中有性能测试需求时填写</w:t>
      </w:r>
      <w:r>
        <w:rPr>
          <w:rFonts w:ascii="宋体" w:hAnsi="宋体" w:hint="eastAsia"/>
          <w:szCs w:val="21"/>
        </w:rPr>
        <w:t>性能测试列表</w:t>
      </w:r>
      <w:r>
        <w:rPr>
          <w:rFonts w:hint="eastAsia"/>
        </w:rPr>
        <w:t>，其他测试类型不用填写。</w:t>
      </w:r>
      <w:r>
        <w:t xml:space="preserve"> </w:t>
      </w:r>
    </w:p>
    <w:p w14:paraId="55B07D67" w14:textId="77777777" w:rsidR="00612F27" w:rsidRDefault="00ED4604">
      <w:r>
        <w:t xml:space="preserve"> </w:t>
      </w:r>
    </w:p>
    <w:p w14:paraId="6EC7CA4E" w14:textId="77777777" w:rsidR="00612F27" w:rsidRDefault="00ED4604">
      <w:pPr>
        <w:pStyle w:val="20"/>
        <w:spacing w:after="120" w:line="400" w:lineRule="exact"/>
        <w:jc w:val="center"/>
        <w:rPr>
          <w:b/>
          <w:bCs/>
          <w:sz w:val="30"/>
        </w:rPr>
      </w:pPr>
      <w:r>
        <w:rPr>
          <w:rFonts w:hint="eastAsia"/>
          <w:b/>
          <w:bCs/>
          <w:sz w:val="30"/>
        </w:rPr>
        <w:t>开发票需提供的信息</w:t>
      </w:r>
    </w:p>
    <w:p w14:paraId="01A91624" w14:textId="77777777" w:rsidR="00612F27" w:rsidRDefault="00ED4604">
      <w:pPr>
        <w:jc w:val="center"/>
        <w:rPr>
          <w:color w:val="FF0000"/>
          <w:sz w:val="28"/>
          <w:szCs w:val="28"/>
        </w:rPr>
      </w:pPr>
      <w:r>
        <w:rPr>
          <w:rFonts w:hint="eastAsia"/>
          <w:color w:val="FF0000"/>
          <w:sz w:val="28"/>
          <w:szCs w:val="28"/>
        </w:rPr>
        <w:t>（请完整填写以下信息）</w:t>
      </w:r>
    </w:p>
    <w:p w14:paraId="4EC303AC" w14:textId="77777777" w:rsidR="00612F27" w:rsidRDefault="00612F27">
      <w:pPr>
        <w:jc w:val="center"/>
        <w:rPr>
          <w:lang w:val="zh-CN"/>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830"/>
        <w:gridCol w:w="4870"/>
      </w:tblGrid>
      <w:tr w:rsidR="00612F27" w14:paraId="362E22EA" w14:textId="77777777">
        <w:tc>
          <w:tcPr>
            <w:tcW w:w="822" w:type="dxa"/>
            <w:vAlign w:val="center"/>
          </w:tcPr>
          <w:p w14:paraId="2A70B7DA" w14:textId="77777777" w:rsidR="00612F27" w:rsidRDefault="00ED4604">
            <w:r>
              <w:rPr>
                <w:rFonts w:hint="eastAsia"/>
              </w:rPr>
              <w:t>1</w:t>
            </w:r>
          </w:p>
        </w:tc>
        <w:tc>
          <w:tcPr>
            <w:tcW w:w="2830" w:type="dxa"/>
            <w:vAlign w:val="center"/>
          </w:tcPr>
          <w:p w14:paraId="4149E762" w14:textId="77777777" w:rsidR="00612F27" w:rsidRDefault="00ED4604">
            <w:pPr>
              <w:pStyle w:val="20"/>
              <w:rPr>
                <w:lang w:val="en-US"/>
              </w:rPr>
            </w:pPr>
            <w:r>
              <w:rPr>
                <w:rFonts w:hint="eastAsia"/>
                <w:lang w:val="en-US"/>
              </w:rPr>
              <w:t>单位名称</w:t>
            </w:r>
          </w:p>
        </w:tc>
        <w:tc>
          <w:tcPr>
            <w:tcW w:w="4870" w:type="dxa"/>
            <w:vAlign w:val="center"/>
          </w:tcPr>
          <w:p w14:paraId="4B3E757D" w14:textId="77777777" w:rsidR="00612F27" w:rsidRDefault="00ED4604">
            <w:pPr>
              <w:pStyle w:val="20"/>
              <w:rPr>
                <w:lang w:val="en-US"/>
              </w:rPr>
            </w:pPr>
            <w:r>
              <w:rPr>
                <w:rFonts w:hint="eastAsia"/>
                <w:lang w:val="en-US"/>
              </w:rPr>
              <w:t>杭州复杂</w:t>
            </w:r>
            <w:proofErr w:type="gramStart"/>
            <w:r>
              <w:rPr>
                <w:rFonts w:hint="eastAsia"/>
                <w:lang w:val="en-US"/>
              </w:rPr>
              <w:t>美科技</w:t>
            </w:r>
            <w:proofErr w:type="gramEnd"/>
            <w:r>
              <w:rPr>
                <w:rFonts w:hint="eastAsia"/>
                <w:lang w:val="en-US"/>
              </w:rPr>
              <w:t>有限公司</w:t>
            </w:r>
          </w:p>
        </w:tc>
      </w:tr>
      <w:tr w:rsidR="00612F27" w14:paraId="2F16664F" w14:textId="77777777">
        <w:tc>
          <w:tcPr>
            <w:tcW w:w="822" w:type="dxa"/>
            <w:vAlign w:val="center"/>
          </w:tcPr>
          <w:p w14:paraId="22FE3111" w14:textId="77777777" w:rsidR="00612F27" w:rsidRDefault="00ED4604">
            <w:r>
              <w:rPr>
                <w:rFonts w:hint="eastAsia"/>
              </w:rPr>
              <w:t>2</w:t>
            </w:r>
          </w:p>
        </w:tc>
        <w:tc>
          <w:tcPr>
            <w:tcW w:w="2830" w:type="dxa"/>
            <w:vAlign w:val="center"/>
          </w:tcPr>
          <w:p w14:paraId="0CAD2CA6" w14:textId="77777777" w:rsidR="00612F27" w:rsidRDefault="00ED4604">
            <w:pPr>
              <w:pStyle w:val="20"/>
              <w:rPr>
                <w:lang w:val="en-US"/>
              </w:rPr>
            </w:pPr>
            <w:r>
              <w:rPr>
                <w:rFonts w:hint="eastAsia"/>
                <w:lang w:val="en-US"/>
              </w:rPr>
              <w:t>单位地址</w:t>
            </w:r>
          </w:p>
        </w:tc>
        <w:tc>
          <w:tcPr>
            <w:tcW w:w="4870" w:type="dxa"/>
            <w:vAlign w:val="center"/>
          </w:tcPr>
          <w:p w14:paraId="6A969D1E" w14:textId="77777777" w:rsidR="00612F27" w:rsidRDefault="00ED4604">
            <w:pPr>
              <w:pStyle w:val="20"/>
              <w:rPr>
                <w:lang w:val="en-US"/>
              </w:rPr>
            </w:pPr>
            <w:r>
              <w:rPr>
                <w:rFonts w:hint="eastAsia"/>
                <w:lang w:val="en-US"/>
              </w:rPr>
              <w:t>杭州市西湖区文三路</w:t>
            </w:r>
            <w:r>
              <w:rPr>
                <w:rFonts w:hint="eastAsia"/>
                <w:lang w:val="en-US"/>
              </w:rPr>
              <w:t>90</w:t>
            </w:r>
            <w:r>
              <w:rPr>
                <w:rFonts w:hint="eastAsia"/>
                <w:lang w:val="en-US"/>
              </w:rPr>
              <w:t>号东部软件园</w:t>
            </w:r>
            <w:r>
              <w:rPr>
                <w:rFonts w:hint="eastAsia"/>
                <w:lang w:val="en-US"/>
              </w:rPr>
              <w:t>6</w:t>
            </w:r>
            <w:r>
              <w:rPr>
                <w:rFonts w:hint="eastAsia"/>
                <w:lang w:val="en-US"/>
              </w:rPr>
              <w:t>号楼</w:t>
            </w:r>
            <w:r>
              <w:rPr>
                <w:rFonts w:hint="eastAsia"/>
                <w:lang w:val="en-US"/>
              </w:rPr>
              <w:t>701</w:t>
            </w:r>
            <w:r>
              <w:rPr>
                <w:rFonts w:hint="eastAsia"/>
                <w:lang w:val="en-US"/>
              </w:rPr>
              <w:t>室</w:t>
            </w:r>
          </w:p>
        </w:tc>
      </w:tr>
      <w:tr w:rsidR="00612F27" w14:paraId="75607681" w14:textId="77777777">
        <w:tc>
          <w:tcPr>
            <w:tcW w:w="822" w:type="dxa"/>
            <w:vAlign w:val="center"/>
          </w:tcPr>
          <w:p w14:paraId="095FB972" w14:textId="77777777" w:rsidR="00612F27" w:rsidRDefault="00ED4604">
            <w:r>
              <w:rPr>
                <w:rFonts w:hint="eastAsia"/>
              </w:rPr>
              <w:t>3</w:t>
            </w:r>
          </w:p>
        </w:tc>
        <w:tc>
          <w:tcPr>
            <w:tcW w:w="2830" w:type="dxa"/>
            <w:vAlign w:val="center"/>
          </w:tcPr>
          <w:p w14:paraId="385A0E99" w14:textId="77777777" w:rsidR="00612F27" w:rsidRDefault="00ED4604">
            <w:pPr>
              <w:pStyle w:val="20"/>
              <w:rPr>
                <w:lang w:val="en-US"/>
              </w:rPr>
            </w:pPr>
            <w:r>
              <w:rPr>
                <w:rFonts w:hint="eastAsia"/>
                <w:lang w:val="en-US"/>
              </w:rPr>
              <w:t>单位电话</w:t>
            </w:r>
          </w:p>
        </w:tc>
        <w:tc>
          <w:tcPr>
            <w:tcW w:w="4870" w:type="dxa"/>
            <w:vAlign w:val="center"/>
          </w:tcPr>
          <w:p w14:paraId="71EEE8A8" w14:textId="77777777" w:rsidR="00612F27" w:rsidRDefault="00ED4604">
            <w:pPr>
              <w:pStyle w:val="20"/>
              <w:rPr>
                <w:lang w:val="en-US"/>
              </w:rPr>
            </w:pPr>
            <w:r>
              <w:rPr>
                <w:lang w:val="en-US"/>
              </w:rPr>
              <w:t>0571-81671360</w:t>
            </w:r>
          </w:p>
        </w:tc>
      </w:tr>
      <w:tr w:rsidR="00612F27" w14:paraId="07B3DFD9" w14:textId="77777777">
        <w:tc>
          <w:tcPr>
            <w:tcW w:w="822" w:type="dxa"/>
            <w:vAlign w:val="center"/>
          </w:tcPr>
          <w:p w14:paraId="10AF2E46" w14:textId="77777777" w:rsidR="00612F27" w:rsidRDefault="00ED4604">
            <w:r>
              <w:rPr>
                <w:rFonts w:hint="eastAsia"/>
              </w:rPr>
              <w:t>4</w:t>
            </w:r>
          </w:p>
        </w:tc>
        <w:tc>
          <w:tcPr>
            <w:tcW w:w="2830" w:type="dxa"/>
            <w:vAlign w:val="center"/>
          </w:tcPr>
          <w:p w14:paraId="2B8EED33" w14:textId="77777777" w:rsidR="00612F27" w:rsidRDefault="00ED4604">
            <w:pPr>
              <w:pStyle w:val="20"/>
              <w:rPr>
                <w:lang w:val="en-US"/>
              </w:rPr>
            </w:pPr>
            <w:r>
              <w:rPr>
                <w:lang w:val="en-US"/>
              </w:rPr>
              <w:t>纳税人识别号</w:t>
            </w:r>
          </w:p>
        </w:tc>
        <w:tc>
          <w:tcPr>
            <w:tcW w:w="4870" w:type="dxa"/>
            <w:vAlign w:val="center"/>
          </w:tcPr>
          <w:p w14:paraId="252E9917" w14:textId="77777777" w:rsidR="00612F27" w:rsidRDefault="00ED4604">
            <w:pPr>
              <w:pStyle w:val="20"/>
              <w:rPr>
                <w:lang w:val="en-US"/>
              </w:rPr>
            </w:pPr>
            <w:r>
              <w:rPr>
                <w:lang w:val="en-US"/>
              </w:rPr>
              <w:t>913301086706280599</w:t>
            </w:r>
          </w:p>
        </w:tc>
      </w:tr>
      <w:tr w:rsidR="00612F27" w14:paraId="41BB2207" w14:textId="77777777">
        <w:tc>
          <w:tcPr>
            <w:tcW w:w="822" w:type="dxa"/>
            <w:vAlign w:val="center"/>
          </w:tcPr>
          <w:p w14:paraId="1A9F4F2B" w14:textId="77777777" w:rsidR="00612F27" w:rsidRDefault="00ED4604">
            <w:r>
              <w:rPr>
                <w:rFonts w:hint="eastAsia"/>
              </w:rPr>
              <w:t>5</w:t>
            </w:r>
          </w:p>
        </w:tc>
        <w:tc>
          <w:tcPr>
            <w:tcW w:w="2830" w:type="dxa"/>
            <w:vAlign w:val="center"/>
          </w:tcPr>
          <w:p w14:paraId="6CACD519" w14:textId="77777777" w:rsidR="00612F27" w:rsidRDefault="00ED4604">
            <w:pPr>
              <w:pStyle w:val="20"/>
              <w:rPr>
                <w:lang w:val="en-US"/>
              </w:rPr>
            </w:pPr>
            <w:r>
              <w:rPr>
                <w:rFonts w:hint="eastAsia"/>
                <w:lang w:val="en-US"/>
              </w:rPr>
              <w:t>单位开户银行名称</w:t>
            </w:r>
          </w:p>
        </w:tc>
        <w:tc>
          <w:tcPr>
            <w:tcW w:w="4870" w:type="dxa"/>
            <w:vAlign w:val="center"/>
          </w:tcPr>
          <w:p w14:paraId="3D780DED" w14:textId="77777777" w:rsidR="00612F27" w:rsidRDefault="00ED4604">
            <w:pPr>
              <w:pStyle w:val="20"/>
              <w:rPr>
                <w:lang w:val="en-US"/>
              </w:rPr>
            </w:pPr>
            <w:r>
              <w:rPr>
                <w:rFonts w:hint="eastAsia"/>
                <w:lang w:val="en-US"/>
              </w:rPr>
              <w:t>建行杭州西湖支行营业部</w:t>
            </w:r>
          </w:p>
        </w:tc>
      </w:tr>
      <w:tr w:rsidR="00612F27" w14:paraId="3B491B3F" w14:textId="77777777">
        <w:tc>
          <w:tcPr>
            <w:tcW w:w="822" w:type="dxa"/>
            <w:vAlign w:val="center"/>
          </w:tcPr>
          <w:p w14:paraId="431533B8" w14:textId="77777777" w:rsidR="00612F27" w:rsidRDefault="00ED4604">
            <w:r>
              <w:rPr>
                <w:rFonts w:hint="eastAsia"/>
              </w:rPr>
              <w:t>6</w:t>
            </w:r>
          </w:p>
        </w:tc>
        <w:tc>
          <w:tcPr>
            <w:tcW w:w="2830" w:type="dxa"/>
            <w:vAlign w:val="center"/>
          </w:tcPr>
          <w:p w14:paraId="1F6DF722" w14:textId="77777777" w:rsidR="00612F27" w:rsidRDefault="00ED4604">
            <w:pPr>
              <w:pStyle w:val="20"/>
              <w:rPr>
                <w:lang w:val="en-US"/>
              </w:rPr>
            </w:pPr>
            <w:r>
              <w:rPr>
                <w:rFonts w:hint="eastAsia"/>
                <w:lang w:val="en-US"/>
              </w:rPr>
              <w:t>单位开户银行帐号</w:t>
            </w:r>
          </w:p>
        </w:tc>
        <w:tc>
          <w:tcPr>
            <w:tcW w:w="4870" w:type="dxa"/>
            <w:vAlign w:val="center"/>
          </w:tcPr>
          <w:p w14:paraId="58AE8C4C" w14:textId="77777777" w:rsidR="00612F27" w:rsidRDefault="00ED4604">
            <w:pPr>
              <w:pStyle w:val="20"/>
              <w:rPr>
                <w:lang w:val="en-US"/>
              </w:rPr>
            </w:pPr>
            <w:r>
              <w:rPr>
                <w:lang w:val="en-US"/>
              </w:rPr>
              <w:t>33050161963500000428</w:t>
            </w:r>
          </w:p>
        </w:tc>
      </w:tr>
      <w:tr w:rsidR="00612F27" w14:paraId="3F366B63" w14:textId="77777777">
        <w:tc>
          <w:tcPr>
            <w:tcW w:w="822" w:type="dxa"/>
            <w:vAlign w:val="center"/>
          </w:tcPr>
          <w:p w14:paraId="7EA71F58" w14:textId="77777777" w:rsidR="00612F27" w:rsidRDefault="00ED4604">
            <w:r>
              <w:rPr>
                <w:rFonts w:hint="eastAsia"/>
              </w:rPr>
              <w:t>7</w:t>
            </w:r>
          </w:p>
        </w:tc>
        <w:tc>
          <w:tcPr>
            <w:tcW w:w="2830" w:type="dxa"/>
            <w:vAlign w:val="center"/>
          </w:tcPr>
          <w:p w14:paraId="6C6A5C8A" w14:textId="77777777" w:rsidR="00612F27" w:rsidRDefault="00ED4604">
            <w:pPr>
              <w:pStyle w:val="20"/>
              <w:rPr>
                <w:lang w:val="en-US"/>
              </w:rPr>
            </w:pPr>
            <w:r>
              <w:rPr>
                <w:rFonts w:hint="eastAsia"/>
                <w:lang w:val="en-US"/>
              </w:rPr>
              <w:t>普票</w:t>
            </w:r>
            <w:r>
              <w:rPr>
                <w:rFonts w:hint="eastAsia"/>
                <w:lang w:val="en-US"/>
              </w:rPr>
              <w:t>/</w:t>
            </w:r>
            <w:r>
              <w:rPr>
                <w:rFonts w:hint="eastAsia"/>
                <w:lang w:val="en-US"/>
              </w:rPr>
              <w:t>专票</w:t>
            </w:r>
          </w:p>
        </w:tc>
        <w:tc>
          <w:tcPr>
            <w:tcW w:w="4870" w:type="dxa"/>
            <w:vAlign w:val="center"/>
          </w:tcPr>
          <w:p w14:paraId="476D17CA" w14:textId="77777777" w:rsidR="00612F27" w:rsidRDefault="00ED4604">
            <w:pPr>
              <w:pStyle w:val="20"/>
              <w:rPr>
                <w:lang w:val="en-US"/>
              </w:rPr>
            </w:pPr>
            <w:r>
              <w:rPr>
                <w:rFonts w:hint="eastAsia"/>
                <w:lang w:val="en-US"/>
              </w:rPr>
              <w:t>专票</w:t>
            </w:r>
          </w:p>
        </w:tc>
      </w:tr>
    </w:tbl>
    <w:p w14:paraId="25C287FD" w14:textId="77777777" w:rsidR="00612F27" w:rsidRDefault="00ED4604">
      <w:pPr>
        <w:jc w:val="center"/>
      </w:pPr>
      <w:r>
        <w:t xml:space="preserve"> </w:t>
      </w:r>
    </w:p>
    <w:p w14:paraId="32E7B247" w14:textId="77777777" w:rsidR="00612F27" w:rsidRDefault="00ED4604">
      <w:pPr>
        <w:rPr>
          <w:b/>
          <w:sz w:val="24"/>
        </w:rPr>
      </w:pPr>
      <w:r>
        <w:br w:type="page"/>
      </w:r>
    </w:p>
    <w:p w14:paraId="7DAF1E90" w14:textId="77777777" w:rsidR="00612F27" w:rsidRDefault="00612F27">
      <w:pPr>
        <w:rPr>
          <w:b/>
          <w:sz w:val="24"/>
        </w:rPr>
      </w:pPr>
    </w:p>
    <w:p w14:paraId="4234732C" w14:textId="77777777" w:rsidR="00612F27" w:rsidRDefault="00ED4604">
      <w:pPr>
        <w:rPr>
          <w:b/>
          <w:sz w:val="28"/>
          <w:szCs w:val="28"/>
        </w:rPr>
      </w:pPr>
      <w:r>
        <w:rPr>
          <w:rFonts w:hint="eastAsia"/>
          <w:b/>
          <w:sz w:val="28"/>
          <w:szCs w:val="28"/>
        </w:rPr>
        <w:t>附件一</w:t>
      </w:r>
    </w:p>
    <w:p w14:paraId="7133385F" w14:textId="77777777" w:rsidR="00612F27" w:rsidRDefault="00ED4604">
      <w:pPr>
        <w:pStyle w:val="20"/>
        <w:spacing w:after="120" w:line="400" w:lineRule="exact"/>
        <w:jc w:val="center"/>
        <w:rPr>
          <w:b/>
          <w:bCs/>
          <w:sz w:val="30"/>
          <w:szCs w:val="27"/>
        </w:rPr>
      </w:pPr>
      <w:r>
        <w:rPr>
          <w:rFonts w:hint="eastAsia"/>
          <w:b/>
          <w:bCs/>
          <w:sz w:val="30"/>
        </w:rPr>
        <w:t>计</w:t>
      </w:r>
      <w:r>
        <w:rPr>
          <w:rFonts w:hint="eastAsia"/>
          <w:b/>
          <w:bCs/>
          <w:sz w:val="30"/>
          <w:szCs w:val="27"/>
        </w:rPr>
        <w:t>算机软件产品功能列表（填写示范）</w:t>
      </w:r>
    </w:p>
    <w:p w14:paraId="55068919" w14:textId="77777777" w:rsidR="00612F27" w:rsidRDefault="00612F27"/>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60"/>
        <w:gridCol w:w="2182"/>
        <w:gridCol w:w="5327"/>
      </w:tblGrid>
      <w:tr w:rsidR="00612F27" w14:paraId="4B1D8BE5" w14:textId="77777777">
        <w:trPr>
          <w:trHeight w:val="570"/>
          <w:jc w:val="center"/>
        </w:trPr>
        <w:tc>
          <w:tcPr>
            <w:tcW w:w="3142" w:type="dxa"/>
            <w:gridSpan w:val="2"/>
            <w:tcBorders>
              <w:top w:val="single" w:sz="4" w:space="0" w:color="auto"/>
              <w:left w:val="single" w:sz="4" w:space="0" w:color="auto"/>
              <w:bottom w:val="single" w:sz="4" w:space="0" w:color="auto"/>
              <w:right w:val="single" w:sz="4" w:space="0" w:color="auto"/>
            </w:tcBorders>
            <w:vAlign w:val="center"/>
          </w:tcPr>
          <w:p w14:paraId="76C67632" w14:textId="77777777" w:rsidR="00612F27" w:rsidRDefault="00ED4604">
            <w:pPr>
              <w:spacing w:before="100" w:after="100"/>
              <w:jc w:val="center"/>
              <w:rPr>
                <w:rFonts w:ascii="宋体" w:hAnsi="宋体"/>
              </w:rPr>
            </w:pPr>
            <w:r>
              <w:rPr>
                <w:rFonts w:ascii="宋体" w:hAnsi="宋体" w:hint="eastAsia"/>
              </w:rPr>
              <w:t>产</w:t>
            </w:r>
            <w:r>
              <w:rPr>
                <w:rFonts w:ascii="宋体" w:hAnsi="宋体"/>
              </w:rPr>
              <w:t xml:space="preserve"> 品 名 称 </w:t>
            </w:r>
          </w:p>
        </w:tc>
        <w:tc>
          <w:tcPr>
            <w:tcW w:w="5327" w:type="dxa"/>
            <w:tcBorders>
              <w:top w:val="single" w:sz="4" w:space="0" w:color="auto"/>
              <w:left w:val="single" w:sz="4" w:space="0" w:color="auto"/>
              <w:bottom w:val="single" w:sz="4" w:space="0" w:color="auto"/>
              <w:right w:val="single" w:sz="4" w:space="0" w:color="auto"/>
            </w:tcBorders>
            <w:vAlign w:val="center"/>
          </w:tcPr>
          <w:p w14:paraId="36B14E81" w14:textId="77777777" w:rsidR="00612F27" w:rsidRDefault="00ED4604">
            <w:pPr>
              <w:spacing w:before="100" w:after="100"/>
              <w:jc w:val="center"/>
              <w:rPr>
                <w:rFonts w:ascii="宋体" w:hAnsi="宋体"/>
              </w:rPr>
            </w:pPr>
            <w:r>
              <w:rPr>
                <w:rFonts w:ascii="宋体" w:hAnsi="宋体" w:hint="eastAsia"/>
              </w:rPr>
              <w:t>中小学学校信息管理系统</w:t>
            </w:r>
          </w:p>
        </w:tc>
      </w:tr>
      <w:tr w:rsidR="00612F27" w14:paraId="6A678694" w14:textId="77777777">
        <w:trPr>
          <w:trHeight w:val="570"/>
          <w:jc w:val="center"/>
        </w:trPr>
        <w:tc>
          <w:tcPr>
            <w:tcW w:w="3142" w:type="dxa"/>
            <w:gridSpan w:val="2"/>
            <w:tcBorders>
              <w:top w:val="single" w:sz="4" w:space="0" w:color="auto"/>
              <w:left w:val="single" w:sz="4" w:space="0" w:color="auto"/>
              <w:bottom w:val="single" w:sz="4" w:space="0" w:color="auto"/>
              <w:right w:val="single" w:sz="4" w:space="0" w:color="auto"/>
            </w:tcBorders>
            <w:vAlign w:val="center"/>
          </w:tcPr>
          <w:p w14:paraId="478CB2A6" w14:textId="77777777" w:rsidR="00612F27" w:rsidRDefault="00ED4604">
            <w:pPr>
              <w:spacing w:before="100" w:after="100"/>
              <w:jc w:val="center"/>
              <w:rPr>
                <w:rFonts w:ascii="宋体" w:hAnsi="宋体"/>
              </w:rPr>
            </w:pPr>
            <w:r>
              <w:rPr>
                <w:rFonts w:ascii="宋体" w:hAnsi="宋体" w:hint="eastAsia"/>
              </w:rPr>
              <w:t>软件功能项目</w:t>
            </w:r>
            <w:r>
              <w:rPr>
                <w:rFonts w:ascii="宋体" w:hAnsi="宋体"/>
              </w:rPr>
              <w:t xml:space="preserve"> </w:t>
            </w:r>
          </w:p>
        </w:tc>
        <w:tc>
          <w:tcPr>
            <w:tcW w:w="5327" w:type="dxa"/>
            <w:tcBorders>
              <w:top w:val="single" w:sz="4" w:space="0" w:color="auto"/>
              <w:left w:val="single" w:sz="4" w:space="0" w:color="auto"/>
              <w:bottom w:val="single" w:sz="4" w:space="0" w:color="auto"/>
              <w:right w:val="single" w:sz="4" w:space="0" w:color="auto"/>
            </w:tcBorders>
            <w:vAlign w:val="center"/>
          </w:tcPr>
          <w:p w14:paraId="7BAE57B4" w14:textId="77777777" w:rsidR="00612F27" w:rsidRDefault="00ED4604">
            <w:pPr>
              <w:spacing w:before="100" w:after="100"/>
              <w:jc w:val="center"/>
              <w:rPr>
                <w:rFonts w:ascii="宋体" w:hAnsi="宋体"/>
              </w:rPr>
            </w:pPr>
            <w:r>
              <w:rPr>
                <w:rFonts w:ascii="宋体" w:hAnsi="宋体" w:hint="eastAsia"/>
              </w:rPr>
              <w:t>功能说</w:t>
            </w:r>
            <w:r>
              <w:rPr>
                <w:rFonts w:ascii="宋体" w:hAnsi="宋体"/>
              </w:rPr>
              <w:t xml:space="preserve">明 </w:t>
            </w:r>
          </w:p>
        </w:tc>
      </w:tr>
      <w:tr w:rsidR="00612F27" w14:paraId="733074C9" w14:textId="77777777">
        <w:trPr>
          <w:cantSplit/>
          <w:trHeight w:val="465"/>
          <w:jc w:val="center"/>
        </w:trPr>
        <w:tc>
          <w:tcPr>
            <w:tcW w:w="960" w:type="dxa"/>
            <w:vMerge w:val="restart"/>
            <w:tcBorders>
              <w:top w:val="single" w:sz="4" w:space="0" w:color="auto"/>
              <w:left w:val="single" w:sz="4" w:space="0" w:color="auto"/>
              <w:right w:val="single" w:sz="4" w:space="0" w:color="auto"/>
            </w:tcBorders>
            <w:vAlign w:val="center"/>
          </w:tcPr>
          <w:p w14:paraId="20A2D514" w14:textId="77777777" w:rsidR="00612F27" w:rsidRDefault="00ED4604">
            <w:pPr>
              <w:spacing w:before="100" w:after="100"/>
              <w:jc w:val="center"/>
              <w:rPr>
                <w:rFonts w:ascii="宋体" w:hAnsi="宋体"/>
              </w:rPr>
            </w:pPr>
            <w:r>
              <w:rPr>
                <w:rFonts w:ascii="宋体" w:hAnsi="宋体" w:hint="eastAsia"/>
              </w:rPr>
              <w:t>设置</w:t>
            </w:r>
          </w:p>
        </w:tc>
        <w:tc>
          <w:tcPr>
            <w:tcW w:w="2182" w:type="dxa"/>
            <w:tcBorders>
              <w:top w:val="single" w:sz="4" w:space="0" w:color="auto"/>
              <w:left w:val="single" w:sz="4" w:space="0" w:color="auto"/>
              <w:bottom w:val="single" w:sz="4" w:space="0" w:color="auto"/>
              <w:right w:val="single" w:sz="4" w:space="0" w:color="auto"/>
            </w:tcBorders>
            <w:vAlign w:val="center"/>
          </w:tcPr>
          <w:p w14:paraId="21D516AA" w14:textId="77777777" w:rsidR="00612F27" w:rsidRDefault="00ED4604">
            <w:pPr>
              <w:spacing w:before="100" w:after="100"/>
              <w:rPr>
                <w:rFonts w:ascii="宋体" w:hAnsi="宋体"/>
              </w:rPr>
            </w:pPr>
            <w:r>
              <w:rPr>
                <w:rFonts w:ascii="宋体" w:hAnsi="宋体" w:hint="eastAsia"/>
              </w:rPr>
              <w:t>学校基本信息</w:t>
            </w:r>
          </w:p>
        </w:tc>
        <w:tc>
          <w:tcPr>
            <w:tcW w:w="5327" w:type="dxa"/>
            <w:tcBorders>
              <w:top w:val="single" w:sz="4" w:space="0" w:color="auto"/>
              <w:left w:val="single" w:sz="4" w:space="0" w:color="auto"/>
              <w:bottom w:val="single" w:sz="4" w:space="0" w:color="auto"/>
              <w:right w:val="single" w:sz="4" w:space="0" w:color="auto"/>
            </w:tcBorders>
            <w:vAlign w:val="center"/>
          </w:tcPr>
          <w:p w14:paraId="06D34CA8" w14:textId="77777777" w:rsidR="00612F27" w:rsidRDefault="00ED4604">
            <w:pPr>
              <w:spacing w:before="100" w:after="100"/>
              <w:rPr>
                <w:rFonts w:ascii="宋体" w:hAnsi="宋体"/>
              </w:rPr>
            </w:pPr>
            <w:r>
              <w:rPr>
                <w:rFonts w:ascii="宋体" w:hint="eastAsia"/>
              </w:rPr>
              <w:t>设置学校基本信息和属性</w:t>
            </w:r>
          </w:p>
        </w:tc>
      </w:tr>
      <w:tr w:rsidR="00612F27" w14:paraId="71D205B6" w14:textId="77777777">
        <w:trPr>
          <w:cantSplit/>
          <w:trHeight w:val="465"/>
          <w:jc w:val="center"/>
        </w:trPr>
        <w:tc>
          <w:tcPr>
            <w:tcW w:w="960" w:type="dxa"/>
            <w:vMerge/>
            <w:tcBorders>
              <w:left w:val="single" w:sz="4" w:space="0" w:color="auto"/>
              <w:right w:val="single" w:sz="4" w:space="0" w:color="auto"/>
            </w:tcBorders>
            <w:vAlign w:val="center"/>
          </w:tcPr>
          <w:p w14:paraId="24FD4639" w14:textId="77777777" w:rsidR="00612F27" w:rsidRDefault="00612F27">
            <w:pPr>
              <w:spacing w:before="100" w:after="100"/>
              <w:jc w:val="center"/>
              <w:rPr>
                <w:rFonts w:ascii="宋体" w:hAns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237BAE48" w14:textId="77777777" w:rsidR="00612F27" w:rsidRDefault="00ED4604">
            <w:pPr>
              <w:spacing w:before="100" w:after="100"/>
              <w:rPr>
                <w:rFonts w:ascii="宋体" w:hAnsi="宋体"/>
              </w:rPr>
            </w:pPr>
            <w:r>
              <w:rPr>
                <w:rFonts w:ascii="宋体" w:hAnsi="宋体" w:hint="eastAsia"/>
              </w:rPr>
              <w:t>年级设置</w:t>
            </w:r>
          </w:p>
        </w:tc>
        <w:tc>
          <w:tcPr>
            <w:tcW w:w="5327" w:type="dxa"/>
            <w:tcBorders>
              <w:top w:val="single" w:sz="4" w:space="0" w:color="auto"/>
              <w:left w:val="single" w:sz="4" w:space="0" w:color="auto"/>
              <w:bottom w:val="single" w:sz="4" w:space="0" w:color="auto"/>
              <w:right w:val="single" w:sz="4" w:space="0" w:color="auto"/>
            </w:tcBorders>
            <w:vAlign w:val="center"/>
          </w:tcPr>
          <w:p w14:paraId="5AD9D520" w14:textId="77777777" w:rsidR="00612F27" w:rsidRDefault="00ED4604">
            <w:pPr>
              <w:spacing w:before="100" w:after="100"/>
              <w:rPr>
                <w:rFonts w:ascii="宋体" w:hAnsi="宋体"/>
              </w:rPr>
            </w:pPr>
            <w:r>
              <w:rPr>
                <w:rFonts w:ascii="宋体" w:hint="eastAsia"/>
              </w:rPr>
              <w:t>设置学校开设年级、学制等</w:t>
            </w:r>
          </w:p>
        </w:tc>
      </w:tr>
      <w:tr w:rsidR="00612F27" w14:paraId="7D7D0D28" w14:textId="77777777">
        <w:trPr>
          <w:cantSplit/>
          <w:trHeight w:val="465"/>
          <w:jc w:val="center"/>
        </w:trPr>
        <w:tc>
          <w:tcPr>
            <w:tcW w:w="960" w:type="dxa"/>
            <w:vMerge/>
            <w:tcBorders>
              <w:left w:val="single" w:sz="4" w:space="0" w:color="auto"/>
              <w:right w:val="single" w:sz="4" w:space="0" w:color="auto"/>
            </w:tcBorders>
            <w:vAlign w:val="center"/>
          </w:tcPr>
          <w:p w14:paraId="21321633" w14:textId="77777777" w:rsidR="00612F27" w:rsidRDefault="00612F27">
            <w:pPr>
              <w:rPr>
                <w:rFonts w:ascii="宋体" w:hAns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198A5867" w14:textId="77777777" w:rsidR="00612F27" w:rsidRDefault="00ED4604">
            <w:pPr>
              <w:spacing w:before="100" w:after="100"/>
              <w:rPr>
                <w:rFonts w:ascii="宋体" w:hAnsi="宋体"/>
              </w:rPr>
            </w:pPr>
            <w:r>
              <w:rPr>
                <w:rFonts w:ascii="宋体" w:hAnsi="宋体" w:hint="eastAsia"/>
              </w:rPr>
              <w:t>班级设置</w:t>
            </w:r>
          </w:p>
        </w:tc>
        <w:tc>
          <w:tcPr>
            <w:tcW w:w="5327" w:type="dxa"/>
            <w:tcBorders>
              <w:top w:val="single" w:sz="4" w:space="0" w:color="auto"/>
              <w:left w:val="single" w:sz="4" w:space="0" w:color="auto"/>
              <w:bottom w:val="single" w:sz="4" w:space="0" w:color="auto"/>
              <w:right w:val="single" w:sz="4" w:space="0" w:color="auto"/>
            </w:tcBorders>
            <w:vAlign w:val="center"/>
          </w:tcPr>
          <w:p w14:paraId="6B6E31E5" w14:textId="77777777" w:rsidR="00612F27" w:rsidRDefault="00ED4604">
            <w:pPr>
              <w:spacing w:before="100" w:after="100"/>
              <w:rPr>
                <w:rFonts w:ascii="宋体" w:hAnsi="宋体"/>
              </w:rPr>
            </w:pPr>
            <w:r>
              <w:rPr>
                <w:rFonts w:ascii="宋体" w:hint="eastAsia"/>
              </w:rPr>
              <w:t>对班级进行编码，设置班级开班时间等基本属性</w:t>
            </w:r>
          </w:p>
        </w:tc>
      </w:tr>
      <w:tr w:rsidR="00612F27" w14:paraId="5EE5FD61" w14:textId="77777777">
        <w:trPr>
          <w:cantSplit/>
          <w:trHeight w:val="465"/>
          <w:jc w:val="center"/>
        </w:trPr>
        <w:tc>
          <w:tcPr>
            <w:tcW w:w="960" w:type="dxa"/>
            <w:vMerge/>
            <w:tcBorders>
              <w:left w:val="single" w:sz="4" w:space="0" w:color="auto"/>
              <w:right w:val="single" w:sz="4" w:space="0" w:color="auto"/>
            </w:tcBorders>
            <w:vAlign w:val="center"/>
          </w:tcPr>
          <w:p w14:paraId="416EB82F" w14:textId="77777777" w:rsidR="00612F27" w:rsidRDefault="00612F27">
            <w:pPr>
              <w:rPr>
                <w:rFonts w:ascii="宋体" w:hAnsi="宋体"/>
              </w:rPr>
            </w:pPr>
          </w:p>
        </w:tc>
        <w:tc>
          <w:tcPr>
            <w:tcW w:w="2182" w:type="dxa"/>
            <w:tcBorders>
              <w:left w:val="single" w:sz="4" w:space="0" w:color="auto"/>
              <w:bottom w:val="single" w:sz="4" w:space="0" w:color="auto"/>
              <w:right w:val="single" w:sz="4" w:space="0" w:color="auto"/>
            </w:tcBorders>
            <w:vAlign w:val="center"/>
          </w:tcPr>
          <w:p w14:paraId="4F9CB844" w14:textId="77777777" w:rsidR="00612F27" w:rsidRDefault="00ED4604">
            <w:pPr>
              <w:spacing w:before="100" w:after="100"/>
              <w:rPr>
                <w:rFonts w:ascii="宋体" w:hAnsi="宋体"/>
              </w:rPr>
            </w:pPr>
            <w:r>
              <w:rPr>
                <w:rFonts w:ascii="宋体" w:hAnsi="宋体" w:hint="eastAsia"/>
              </w:rPr>
              <w:t>课程设置</w:t>
            </w:r>
          </w:p>
        </w:tc>
        <w:tc>
          <w:tcPr>
            <w:tcW w:w="5327" w:type="dxa"/>
            <w:tcBorders>
              <w:left w:val="single" w:sz="4" w:space="0" w:color="auto"/>
              <w:bottom w:val="single" w:sz="4" w:space="0" w:color="auto"/>
              <w:right w:val="single" w:sz="4" w:space="0" w:color="auto"/>
            </w:tcBorders>
            <w:vAlign w:val="center"/>
          </w:tcPr>
          <w:p w14:paraId="4A55F6B3" w14:textId="77777777" w:rsidR="00612F27" w:rsidRDefault="00ED4604">
            <w:pPr>
              <w:spacing w:before="100" w:after="100"/>
              <w:rPr>
                <w:rFonts w:ascii="宋体" w:hAnsi="宋体"/>
              </w:rPr>
            </w:pPr>
            <w:r>
              <w:rPr>
                <w:rFonts w:ascii="宋体" w:hint="eastAsia"/>
              </w:rPr>
              <w:t>对</w:t>
            </w:r>
            <w:proofErr w:type="gramStart"/>
            <w:r>
              <w:rPr>
                <w:rFonts w:ascii="宋体" w:hint="eastAsia"/>
              </w:rPr>
              <w:t>不</w:t>
            </w:r>
            <w:proofErr w:type="gramEnd"/>
            <w:r>
              <w:rPr>
                <w:rFonts w:ascii="宋体" w:hint="eastAsia"/>
              </w:rPr>
              <w:t>同年级开设课程进行设置</w:t>
            </w:r>
          </w:p>
        </w:tc>
      </w:tr>
      <w:tr w:rsidR="00612F27" w14:paraId="1A2B1186" w14:textId="77777777">
        <w:trPr>
          <w:cantSplit/>
          <w:trHeight w:val="465"/>
          <w:jc w:val="center"/>
        </w:trPr>
        <w:tc>
          <w:tcPr>
            <w:tcW w:w="960" w:type="dxa"/>
            <w:vMerge/>
            <w:tcBorders>
              <w:left w:val="single" w:sz="4" w:space="0" w:color="auto"/>
              <w:bottom w:val="single" w:sz="4" w:space="0" w:color="auto"/>
              <w:right w:val="single" w:sz="4" w:space="0" w:color="auto"/>
            </w:tcBorders>
            <w:vAlign w:val="center"/>
          </w:tcPr>
          <w:p w14:paraId="38364F9A" w14:textId="77777777" w:rsidR="00612F27" w:rsidRDefault="00612F27">
            <w:pPr>
              <w:rPr>
                <w:rFonts w:ascii="宋体" w:hAnsi="宋体"/>
              </w:rPr>
            </w:pPr>
          </w:p>
        </w:tc>
        <w:tc>
          <w:tcPr>
            <w:tcW w:w="2182" w:type="dxa"/>
            <w:tcBorders>
              <w:left w:val="single" w:sz="4" w:space="0" w:color="auto"/>
              <w:bottom w:val="single" w:sz="4" w:space="0" w:color="auto"/>
              <w:right w:val="single" w:sz="4" w:space="0" w:color="auto"/>
            </w:tcBorders>
            <w:vAlign w:val="center"/>
          </w:tcPr>
          <w:p w14:paraId="169886DD" w14:textId="77777777" w:rsidR="00612F27" w:rsidRDefault="00ED4604">
            <w:pPr>
              <w:spacing w:before="100" w:after="100"/>
              <w:rPr>
                <w:rFonts w:ascii="宋体" w:hAnsi="宋体"/>
              </w:rPr>
            </w:pPr>
            <w:r>
              <w:rPr>
                <w:rFonts w:ascii="宋体" w:hAnsi="宋体" w:hint="eastAsia"/>
              </w:rPr>
              <w:t>系统参数设置</w:t>
            </w:r>
          </w:p>
        </w:tc>
        <w:tc>
          <w:tcPr>
            <w:tcW w:w="5327" w:type="dxa"/>
            <w:tcBorders>
              <w:left w:val="single" w:sz="4" w:space="0" w:color="auto"/>
              <w:bottom w:val="single" w:sz="4" w:space="0" w:color="auto"/>
              <w:right w:val="single" w:sz="4" w:space="0" w:color="auto"/>
            </w:tcBorders>
            <w:vAlign w:val="center"/>
          </w:tcPr>
          <w:p w14:paraId="747A7D6F" w14:textId="77777777" w:rsidR="00612F27" w:rsidRDefault="00ED4604">
            <w:pPr>
              <w:spacing w:before="100" w:after="100"/>
              <w:rPr>
                <w:rFonts w:ascii="宋体" w:hAnsi="宋体"/>
              </w:rPr>
            </w:pPr>
            <w:r>
              <w:rPr>
                <w:rFonts w:ascii="宋体" w:hAnsi="宋体" w:hint="eastAsia"/>
              </w:rPr>
              <w:t>设置图片存放路径等参数</w:t>
            </w:r>
          </w:p>
        </w:tc>
      </w:tr>
      <w:tr w:rsidR="00612F27" w14:paraId="410BB219" w14:textId="77777777">
        <w:trPr>
          <w:cantSplit/>
          <w:trHeight w:val="465"/>
          <w:jc w:val="center"/>
        </w:trPr>
        <w:tc>
          <w:tcPr>
            <w:tcW w:w="960" w:type="dxa"/>
            <w:vMerge w:val="restart"/>
            <w:tcBorders>
              <w:top w:val="single" w:sz="4" w:space="0" w:color="auto"/>
              <w:left w:val="single" w:sz="4" w:space="0" w:color="auto"/>
              <w:right w:val="single" w:sz="4" w:space="0" w:color="auto"/>
            </w:tcBorders>
            <w:vAlign w:val="center"/>
          </w:tcPr>
          <w:p w14:paraId="014C0173" w14:textId="77777777" w:rsidR="00612F27" w:rsidRDefault="00ED4604">
            <w:pPr>
              <w:spacing w:before="100" w:after="100"/>
              <w:jc w:val="center"/>
              <w:rPr>
                <w:rFonts w:ascii="宋体" w:hAnsi="宋体"/>
              </w:rPr>
            </w:pPr>
            <w:r>
              <w:rPr>
                <w:rFonts w:ascii="宋体" w:hint="eastAsia"/>
              </w:rPr>
              <w:t>学生信息管理</w:t>
            </w:r>
          </w:p>
        </w:tc>
        <w:tc>
          <w:tcPr>
            <w:tcW w:w="2182" w:type="dxa"/>
            <w:tcBorders>
              <w:top w:val="single" w:sz="4" w:space="0" w:color="auto"/>
              <w:left w:val="single" w:sz="4" w:space="0" w:color="auto"/>
              <w:bottom w:val="single" w:sz="4" w:space="0" w:color="auto"/>
              <w:right w:val="single" w:sz="4" w:space="0" w:color="auto"/>
            </w:tcBorders>
            <w:vAlign w:val="center"/>
          </w:tcPr>
          <w:p w14:paraId="5BE03BFE" w14:textId="77777777" w:rsidR="00612F27" w:rsidRDefault="00ED4604">
            <w:pPr>
              <w:spacing w:before="100" w:after="100"/>
              <w:rPr>
                <w:rFonts w:ascii="宋体" w:hAnsi="宋体"/>
              </w:rPr>
            </w:pPr>
            <w:r>
              <w:rPr>
                <w:rFonts w:ascii="宋体" w:hint="eastAsia"/>
              </w:rPr>
              <w:t>基本信息</w:t>
            </w:r>
          </w:p>
        </w:tc>
        <w:tc>
          <w:tcPr>
            <w:tcW w:w="5327" w:type="dxa"/>
            <w:tcBorders>
              <w:top w:val="single" w:sz="4" w:space="0" w:color="auto"/>
              <w:left w:val="single" w:sz="4" w:space="0" w:color="auto"/>
              <w:bottom w:val="single" w:sz="4" w:space="0" w:color="auto"/>
              <w:right w:val="single" w:sz="4" w:space="0" w:color="auto"/>
            </w:tcBorders>
            <w:vAlign w:val="center"/>
          </w:tcPr>
          <w:p w14:paraId="446A675A" w14:textId="77777777" w:rsidR="00612F27" w:rsidRDefault="00ED4604">
            <w:pPr>
              <w:spacing w:before="100" w:after="100"/>
              <w:rPr>
                <w:rFonts w:ascii="宋体" w:hAnsi="宋体"/>
              </w:rPr>
            </w:pPr>
            <w:r>
              <w:rPr>
                <w:rFonts w:ascii="宋体" w:hint="eastAsia"/>
              </w:rPr>
              <w:t>记录学生基本信息、出生年月、家庭情况、和学籍变动情况</w:t>
            </w:r>
          </w:p>
        </w:tc>
      </w:tr>
      <w:tr w:rsidR="00612F27" w14:paraId="6E01007A" w14:textId="77777777">
        <w:trPr>
          <w:cantSplit/>
          <w:trHeight w:val="465"/>
          <w:jc w:val="center"/>
        </w:trPr>
        <w:tc>
          <w:tcPr>
            <w:tcW w:w="960" w:type="dxa"/>
            <w:vMerge/>
            <w:tcBorders>
              <w:left w:val="single" w:sz="4" w:space="0" w:color="auto"/>
              <w:right w:val="single" w:sz="4" w:space="0" w:color="auto"/>
            </w:tcBorders>
            <w:vAlign w:val="center"/>
          </w:tcPr>
          <w:p w14:paraId="78BC5114" w14:textId="77777777" w:rsidR="00612F27" w:rsidRDefault="00612F2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6B7F70F6" w14:textId="77777777" w:rsidR="00612F27" w:rsidRDefault="00ED4604">
            <w:pPr>
              <w:spacing w:before="100" w:after="100"/>
              <w:rPr>
                <w:rFonts w:ascii="宋体" w:hAnsi="宋体"/>
              </w:rPr>
            </w:pPr>
            <w:r>
              <w:rPr>
                <w:rFonts w:ascii="宋体" w:hint="eastAsia"/>
              </w:rPr>
              <w:t>学籍档案</w:t>
            </w:r>
          </w:p>
        </w:tc>
        <w:tc>
          <w:tcPr>
            <w:tcW w:w="5327" w:type="dxa"/>
            <w:tcBorders>
              <w:top w:val="single" w:sz="4" w:space="0" w:color="auto"/>
              <w:left w:val="single" w:sz="4" w:space="0" w:color="auto"/>
              <w:bottom w:val="single" w:sz="4" w:space="0" w:color="auto"/>
              <w:right w:val="single" w:sz="4" w:space="0" w:color="auto"/>
            </w:tcBorders>
            <w:vAlign w:val="center"/>
          </w:tcPr>
          <w:p w14:paraId="131D8196" w14:textId="77777777" w:rsidR="00612F27" w:rsidRDefault="00ED4604">
            <w:pPr>
              <w:spacing w:before="100" w:after="100"/>
              <w:rPr>
                <w:rFonts w:ascii="宋体" w:hAnsi="宋体"/>
              </w:rPr>
            </w:pPr>
            <w:r>
              <w:rPr>
                <w:rFonts w:ascii="宋体" w:hint="eastAsia"/>
              </w:rPr>
              <w:t>记录学生在校行为表现。包括奖励、处罚、考勤、考评，考试成绩等</w:t>
            </w:r>
          </w:p>
        </w:tc>
      </w:tr>
      <w:tr w:rsidR="00612F27" w14:paraId="322F174A" w14:textId="77777777">
        <w:trPr>
          <w:cantSplit/>
          <w:trHeight w:val="465"/>
          <w:jc w:val="center"/>
        </w:trPr>
        <w:tc>
          <w:tcPr>
            <w:tcW w:w="960" w:type="dxa"/>
            <w:vMerge/>
            <w:tcBorders>
              <w:left w:val="single" w:sz="4" w:space="0" w:color="auto"/>
              <w:right w:val="single" w:sz="4" w:space="0" w:color="auto"/>
            </w:tcBorders>
            <w:vAlign w:val="center"/>
          </w:tcPr>
          <w:p w14:paraId="377C2FDF" w14:textId="77777777" w:rsidR="00612F27" w:rsidRDefault="00612F2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3245590D" w14:textId="77777777" w:rsidR="00612F27" w:rsidRDefault="00ED4604">
            <w:pPr>
              <w:spacing w:before="100" w:after="100"/>
              <w:rPr>
                <w:rFonts w:ascii="宋体" w:hAnsi="宋体"/>
              </w:rPr>
            </w:pPr>
            <w:r>
              <w:rPr>
                <w:rFonts w:ascii="宋体" w:hint="eastAsia"/>
              </w:rPr>
              <w:t>毕业</w:t>
            </w:r>
          </w:p>
        </w:tc>
        <w:tc>
          <w:tcPr>
            <w:tcW w:w="5327" w:type="dxa"/>
            <w:tcBorders>
              <w:top w:val="single" w:sz="4" w:space="0" w:color="auto"/>
              <w:left w:val="single" w:sz="4" w:space="0" w:color="auto"/>
              <w:bottom w:val="single" w:sz="4" w:space="0" w:color="auto"/>
              <w:right w:val="single" w:sz="4" w:space="0" w:color="auto"/>
            </w:tcBorders>
            <w:vAlign w:val="center"/>
          </w:tcPr>
          <w:p w14:paraId="297615CD" w14:textId="77777777" w:rsidR="00612F27" w:rsidRDefault="00ED4604">
            <w:pPr>
              <w:spacing w:before="100" w:after="100"/>
              <w:rPr>
                <w:rFonts w:ascii="宋体" w:hAnsi="宋体"/>
              </w:rPr>
            </w:pPr>
            <w:r>
              <w:rPr>
                <w:rFonts w:ascii="宋体" w:hint="eastAsia"/>
              </w:rPr>
              <w:t>对毕业生进行毕业处理，记录学生毕业去向等信息</w:t>
            </w:r>
          </w:p>
        </w:tc>
      </w:tr>
      <w:tr w:rsidR="00612F27" w14:paraId="7987BF01" w14:textId="77777777">
        <w:trPr>
          <w:cantSplit/>
          <w:trHeight w:val="630"/>
          <w:jc w:val="center"/>
        </w:trPr>
        <w:tc>
          <w:tcPr>
            <w:tcW w:w="960" w:type="dxa"/>
            <w:vMerge/>
            <w:tcBorders>
              <w:left w:val="single" w:sz="4" w:space="0" w:color="auto"/>
              <w:right w:val="single" w:sz="4" w:space="0" w:color="auto"/>
            </w:tcBorders>
            <w:vAlign w:val="center"/>
          </w:tcPr>
          <w:p w14:paraId="539D461A" w14:textId="77777777" w:rsidR="00612F27" w:rsidRDefault="00612F27">
            <w:pPr>
              <w:spacing w:before="100" w:after="100"/>
              <w:jc w:val="center"/>
              <w:rPr>
                <w:rFonts w:ascii="宋体" w:hAns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53973394" w14:textId="77777777" w:rsidR="00612F27" w:rsidRDefault="00ED4604">
            <w:pPr>
              <w:spacing w:before="100" w:after="100"/>
              <w:rPr>
                <w:rFonts w:ascii="宋体" w:hAnsi="宋体"/>
              </w:rPr>
            </w:pPr>
            <w:r>
              <w:rPr>
                <w:rFonts w:ascii="宋体" w:hint="eastAsia"/>
              </w:rPr>
              <w:t>学生调班</w:t>
            </w:r>
          </w:p>
        </w:tc>
        <w:tc>
          <w:tcPr>
            <w:tcW w:w="5327" w:type="dxa"/>
            <w:tcBorders>
              <w:top w:val="single" w:sz="4" w:space="0" w:color="auto"/>
              <w:left w:val="single" w:sz="4" w:space="0" w:color="auto"/>
              <w:bottom w:val="single" w:sz="4" w:space="0" w:color="auto"/>
              <w:right w:val="single" w:sz="4" w:space="0" w:color="auto"/>
            </w:tcBorders>
            <w:vAlign w:val="center"/>
          </w:tcPr>
          <w:p w14:paraId="6AA29053" w14:textId="77777777" w:rsidR="00612F27" w:rsidRDefault="00ED4604">
            <w:pPr>
              <w:spacing w:before="100" w:after="100"/>
              <w:rPr>
                <w:rFonts w:ascii="宋体" w:hAnsi="宋体"/>
              </w:rPr>
            </w:pPr>
            <w:r>
              <w:rPr>
                <w:rFonts w:ascii="宋体" w:hint="eastAsia"/>
              </w:rPr>
              <w:t>学生可在学校同年级或</w:t>
            </w:r>
            <w:proofErr w:type="gramStart"/>
            <w:r>
              <w:rPr>
                <w:rFonts w:ascii="宋体" w:hint="eastAsia"/>
              </w:rPr>
              <w:t>不同年级班间调整</w:t>
            </w:r>
            <w:proofErr w:type="gramEnd"/>
            <w:r>
              <w:rPr>
                <w:rFonts w:ascii="宋体" w:hint="eastAsia"/>
              </w:rPr>
              <w:t>，并记录调班信息</w:t>
            </w:r>
          </w:p>
        </w:tc>
      </w:tr>
      <w:tr w:rsidR="00612F27" w14:paraId="401DD159" w14:textId="77777777">
        <w:trPr>
          <w:cantSplit/>
          <w:trHeight w:val="630"/>
          <w:jc w:val="center"/>
        </w:trPr>
        <w:tc>
          <w:tcPr>
            <w:tcW w:w="960" w:type="dxa"/>
            <w:vMerge/>
            <w:tcBorders>
              <w:left w:val="single" w:sz="4" w:space="0" w:color="auto"/>
              <w:right w:val="single" w:sz="4" w:space="0" w:color="auto"/>
            </w:tcBorders>
            <w:vAlign w:val="center"/>
          </w:tcPr>
          <w:p w14:paraId="67B7770E" w14:textId="77777777" w:rsidR="00612F27" w:rsidRDefault="00612F27">
            <w:pPr>
              <w:spacing w:before="100" w:after="100"/>
              <w:jc w:val="center"/>
              <w:rPr>
                <w:rFonts w:ascii="宋体" w:hAns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045F514C" w14:textId="77777777" w:rsidR="00612F27" w:rsidRDefault="00ED4604">
            <w:pPr>
              <w:spacing w:before="100" w:after="100"/>
              <w:rPr>
                <w:rFonts w:ascii="宋体" w:hAnsi="宋体"/>
              </w:rPr>
            </w:pPr>
            <w:r>
              <w:rPr>
                <w:rFonts w:ascii="宋体" w:hint="eastAsia"/>
              </w:rPr>
              <w:t>重新分班</w:t>
            </w:r>
          </w:p>
        </w:tc>
        <w:tc>
          <w:tcPr>
            <w:tcW w:w="5327" w:type="dxa"/>
            <w:tcBorders>
              <w:top w:val="single" w:sz="4" w:space="0" w:color="auto"/>
              <w:left w:val="single" w:sz="4" w:space="0" w:color="auto"/>
              <w:bottom w:val="single" w:sz="4" w:space="0" w:color="auto"/>
              <w:right w:val="single" w:sz="4" w:space="0" w:color="auto"/>
            </w:tcBorders>
            <w:vAlign w:val="center"/>
          </w:tcPr>
          <w:p w14:paraId="57BE71BA" w14:textId="77777777" w:rsidR="00612F27" w:rsidRDefault="00ED4604">
            <w:pPr>
              <w:spacing w:before="100" w:after="100"/>
              <w:rPr>
                <w:rFonts w:ascii="宋体" w:hAnsi="宋体"/>
              </w:rPr>
            </w:pPr>
            <w:r>
              <w:rPr>
                <w:rFonts w:ascii="宋体" w:hint="eastAsia"/>
              </w:rPr>
              <w:t>可选择按男女比例，按入学成绩、考试成绩，平均或集中分配到同年级各个不同的班</w:t>
            </w:r>
          </w:p>
        </w:tc>
      </w:tr>
      <w:tr w:rsidR="00612F27" w14:paraId="14D25D4C" w14:textId="77777777">
        <w:trPr>
          <w:cantSplit/>
          <w:trHeight w:val="395"/>
          <w:jc w:val="center"/>
        </w:trPr>
        <w:tc>
          <w:tcPr>
            <w:tcW w:w="960" w:type="dxa"/>
            <w:vMerge/>
            <w:tcBorders>
              <w:left w:val="single" w:sz="4" w:space="0" w:color="auto"/>
              <w:bottom w:val="single" w:sz="4" w:space="0" w:color="auto"/>
              <w:right w:val="single" w:sz="4" w:space="0" w:color="auto"/>
            </w:tcBorders>
            <w:vAlign w:val="center"/>
          </w:tcPr>
          <w:p w14:paraId="52F528EF" w14:textId="77777777" w:rsidR="00612F27" w:rsidRDefault="00612F27">
            <w:pPr>
              <w:spacing w:before="100" w:after="100"/>
              <w:jc w:val="center"/>
              <w:rPr>
                <w:rFonts w:ascii="宋体" w:hAns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22303E5B" w14:textId="77777777" w:rsidR="00612F27" w:rsidRDefault="00ED4604">
            <w:pPr>
              <w:spacing w:before="100" w:after="100"/>
              <w:rPr>
                <w:rFonts w:ascii="宋体" w:hAnsi="宋体"/>
              </w:rPr>
            </w:pPr>
            <w:r>
              <w:rPr>
                <w:rFonts w:ascii="宋体" w:hint="eastAsia"/>
              </w:rPr>
              <w:t>转学办理</w:t>
            </w:r>
          </w:p>
        </w:tc>
        <w:tc>
          <w:tcPr>
            <w:tcW w:w="5327" w:type="dxa"/>
            <w:tcBorders>
              <w:top w:val="single" w:sz="4" w:space="0" w:color="auto"/>
              <w:left w:val="single" w:sz="4" w:space="0" w:color="auto"/>
              <w:bottom w:val="single" w:sz="4" w:space="0" w:color="auto"/>
              <w:right w:val="single" w:sz="4" w:space="0" w:color="auto"/>
            </w:tcBorders>
            <w:vAlign w:val="center"/>
          </w:tcPr>
          <w:p w14:paraId="2FD4E142" w14:textId="77777777" w:rsidR="00612F27" w:rsidRDefault="00ED4604">
            <w:pPr>
              <w:spacing w:before="100" w:after="100"/>
              <w:rPr>
                <w:rFonts w:ascii="宋体"/>
              </w:rPr>
            </w:pPr>
            <w:r>
              <w:rPr>
                <w:rFonts w:ascii="宋体" w:hint="eastAsia"/>
              </w:rPr>
              <w:t>对转出学生进行分类、办理转学手续，出具转学证明等</w:t>
            </w:r>
          </w:p>
        </w:tc>
      </w:tr>
      <w:tr w:rsidR="00612F27" w14:paraId="76A932F0" w14:textId="77777777">
        <w:trPr>
          <w:cantSplit/>
          <w:trHeight w:hRule="exact" w:val="720"/>
          <w:jc w:val="center"/>
        </w:trPr>
        <w:tc>
          <w:tcPr>
            <w:tcW w:w="960" w:type="dxa"/>
            <w:vMerge w:val="restart"/>
            <w:tcBorders>
              <w:top w:val="single" w:sz="4" w:space="0" w:color="auto"/>
              <w:left w:val="single" w:sz="4" w:space="0" w:color="auto"/>
              <w:right w:val="single" w:sz="4" w:space="0" w:color="auto"/>
            </w:tcBorders>
            <w:vAlign w:val="center"/>
          </w:tcPr>
          <w:p w14:paraId="6551E88D" w14:textId="77777777" w:rsidR="00612F27" w:rsidRDefault="00ED4604">
            <w:pPr>
              <w:spacing w:before="100" w:after="100"/>
              <w:jc w:val="center"/>
              <w:rPr>
                <w:rFonts w:ascii="宋体" w:hAnsi="宋体"/>
              </w:rPr>
            </w:pPr>
            <w:r>
              <w:rPr>
                <w:rFonts w:ascii="宋体" w:hAnsi="宋体" w:hint="eastAsia"/>
              </w:rPr>
              <w:t>学生考试成绩管理</w:t>
            </w:r>
          </w:p>
        </w:tc>
        <w:tc>
          <w:tcPr>
            <w:tcW w:w="2182" w:type="dxa"/>
            <w:tcBorders>
              <w:top w:val="single" w:sz="4" w:space="0" w:color="auto"/>
              <w:left w:val="single" w:sz="4" w:space="0" w:color="auto"/>
              <w:bottom w:val="single" w:sz="4" w:space="0" w:color="auto"/>
              <w:right w:val="single" w:sz="4" w:space="0" w:color="auto"/>
            </w:tcBorders>
            <w:vAlign w:val="center"/>
          </w:tcPr>
          <w:p w14:paraId="12534F0E" w14:textId="77777777" w:rsidR="00612F27" w:rsidRDefault="00ED4604">
            <w:pPr>
              <w:spacing w:before="100" w:after="100"/>
              <w:rPr>
                <w:rFonts w:ascii="宋体"/>
              </w:rPr>
            </w:pPr>
            <w:r>
              <w:rPr>
                <w:rFonts w:ascii="宋体" w:hAnsi="宋体" w:hint="eastAsia"/>
              </w:rPr>
              <w:t>考试成绩录入</w:t>
            </w:r>
          </w:p>
        </w:tc>
        <w:tc>
          <w:tcPr>
            <w:tcW w:w="5327" w:type="dxa"/>
            <w:tcBorders>
              <w:top w:val="single" w:sz="4" w:space="0" w:color="auto"/>
              <w:left w:val="single" w:sz="4" w:space="0" w:color="auto"/>
              <w:bottom w:val="single" w:sz="4" w:space="0" w:color="auto"/>
              <w:right w:val="single" w:sz="4" w:space="0" w:color="auto"/>
            </w:tcBorders>
            <w:vAlign w:val="center"/>
          </w:tcPr>
          <w:p w14:paraId="210C79CB" w14:textId="77777777" w:rsidR="00612F27" w:rsidRDefault="00ED4604">
            <w:pPr>
              <w:spacing w:before="100" w:after="100"/>
              <w:rPr>
                <w:rFonts w:ascii="宋体"/>
              </w:rPr>
            </w:pPr>
            <w:r>
              <w:rPr>
                <w:rFonts w:ascii="宋体" w:hAnsi="宋体" w:hint="eastAsia"/>
              </w:rPr>
              <w:t>录入学生各门课的考试成绩。</w:t>
            </w:r>
          </w:p>
        </w:tc>
      </w:tr>
      <w:tr w:rsidR="00612F27" w14:paraId="20B9AD86" w14:textId="77777777">
        <w:trPr>
          <w:cantSplit/>
          <w:trHeight w:hRule="exact" w:val="720"/>
          <w:jc w:val="center"/>
        </w:trPr>
        <w:tc>
          <w:tcPr>
            <w:tcW w:w="960" w:type="dxa"/>
            <w:vMerge/>
            <w:tcBorders>
              <w:left w:val="single" w:sz="4" w:space="0" w:color="auto"/>
              <w:right w:val="single" w:sz="4" w:space="0" w:color="auto"/>
            </w:tcBorders>
            <w:vAlign w:val="center"/>
          </w:tcPr>
          <w:p w14:paraId="54142B5B" w14:textId="77777777" w:rsidR="00612F27" w:rsidRDefault="00612F2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24D019CD" w14:textId="77777777" w:rsidR="00612F27" w:rsidRDefault="00ED4604">
            <w:pPr>
              <w:spacing w:before="100" w:after="100"/>
              <w:rPr>
                <w:rFonts w:ascii="宋体"/>
              </w:rPr>
            </w:pPr>
            <w:r>
              <w:rPr>
                <w:rFonts w:ascii="宋体" w:hAnsi="宋体" w:hint="eastAsia"/>
              </w:rPr>
              <w:t>科目成绩统计</w:t>
            </w:r>
          </w:p>
        </w:tc>
        <w:tc>
          <w:tcPr>
            <w:tcW w:w="5327" w:type="dxa"/>
            <w:tcBorders>
              <w:top w:val="single" w:sz="4" w:space="0" w:color="auto"/>
              <w:left w:val="single" w:sz="4" w:space="0" w:color="auto"/>
              <w:bottom w:val="single" w:sz="4" w:space="0" w:color="auto"/>
              <w:right w:val="single" w:sz="4" w:space="0" w:color="auto"/>
            </w:tcBorders>
            <w:vAlign w:val="center"/>
          </w:tcPr>
          <w:p w14:paraId="5E7A9BD9" w14:textId="77777777" w:rsidR="00612F27" w:rsidRDefault="00ED4604">
            <w:pPr>
              <w:spacing w:before="100" w:after="100"/>
              <w:rPr>
                <w:rFonts w:ascii="宋体"/>
              </w:rPr>
            </w:pPr>
            <w:r>
              <w:rPr>
                <w:rFonts w:ascii="宋体" w:hAnsi="宋体" w:hint="eastAsia"/>
              </w:rPr>
              <w:t>可统计各门课的最高分、最低分、平均分等，可按任课老师等条件进行比较</w:t>
            </w:r>
          </w:p>
        </w:tc>
      </w:tr>
      <w:tr w:rsidR="00612F27" w14:paraId="2B099D62" w14:textId="77777777">
        <w:trPr>
          <w:cantSplit/>
          <w:trHeight w:hRule="exact" w:val="720"/>
          <w:jc w:val="center"/>
        </w:trPr>
        <w:tc>
          <w:tcPr>
            <w:tcW w:w="960" w:type="dxa"/>
            <w:vMerge/>
            <w:tcBorders>
              <w:left w:val="single" w:sz="4" w:space="0" w:color="auto"/>
              <w:bottom w:val="single" w:sz="4" w:space="0" w:color="auto"/>
              <w:right w:val="single" w:sz="4" w:space="0" w:color="auto"/>
            </w:tcBorders>
            <w:vAlign w:val="center"/>
          </w:tcPr>
          <w:p w14:paraId="0E42B16B" w14:textId="77777777" w:rsidR="00612F27" w:rsidRDefault="00612F2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2F9D1124" w14:textId="77777777" w:rsidR="00612F27" w:rsidRDefault="00ED4604">
            <w:pPr>
              <w:spacing w:before="100" w:after="100"/>
              <w:rPr>
                <w:rFonts w:ascii="宋体"/>
              </w:rPr>
            </w:pPr>
            <w:r>
              <w:rPr>
                <w:rFonts w:ascii="宋体" w:hAnsi="宋体" w:hint="eastAsia"/>
              </w:rPr>
              <w:t>学生成绩统计</w:t>
            </w:r>
          </w:p>
        </w:tc>
        <w:tc>
          <w:tcPr>
            <w:tcW w:w="5327" w:type="dxa"/>
            <w:tcBorders>
              <w:top w:val="single" w:sz="4" w:space="0" w:color="auto"/>
              <w:left w:val="single" w:sz="4" w:space="0" w:color="auto"/>
              <w:bottom w:val="single" w:sz="4" w:space="0" w:color="auto"/>
              <w:right w:val="single" w:sz="4" w:space="0" w:color="auto"/>
            </w:tcBorders>
            <w:vAlign w:val="center"/>
          </w:tcPr>
          <w:p w14:paraId="37A75F8E" w14:textId="77777777" w:rsidR="00612F27" w:rsidRDefault="00ED4604">
            <w:pPr>
              <w:spacing w:before="100" w:after="100"/>
              <w:rPr>
                <w:rFonts w:ascii="宋体"/>
              </w:rPr>
            </w:pPr>
            <w:r>
              <w:rPr>
                <w:rFonts w:ascii="宋体" w:hAnsi="宋体" w:hint="eastAsia"/>
              </w:rPr>
              <w:t>可统计出总分最高分、最低分、平均分；单科最高分、最低分、平均分等</w:t>
            </w:r>
          </w:p>
        </w:tc>
      </w:tr>
      <w:tr w:rsidR="00612F27" w14:paraId="316C5200" w14:textId="77777777">
        <w:trPr>
          <w:cantSplit/>
          <w:trHeight w:hRule="exact" w:val="450"/>
          <w:jc w:val="center"/>
        </w:trPr>
        <w:tc>
          <w:tcPr>
            <w:tcW w:w="960" w:type="dxa"/>
            <w:vMerge w:val="restart"/>
            <w:tcBorders>
              <w:top w:val="single" w:sz="4" w:space="0" w:color="auto"/>
              <w:left w:val="single" w:sz="4" w:space="0" w:color="auto"/>
              <w:right w:val="single" w:sz="4" w:space="0" w:color="auto"/>
            </w:tcBorders>
            <w:vAlign w:val="center"/>
          </w:tcPr>
          <w:p w14:paraId="2AE7876E" w14:textId="77777777" w:rsidR="00612F27" w:rsidRDefault="00ED4604">
            <w:pPr>
              <w:spacing w:before="100" w:after="100"/>
              <w:jc w:val="center"/>
              <w:rPr>
                <w:rFonts w:ascii="宋体"/>
              </w:rPr>
            </w:pPr>
            <w:r>
              <w:rPr>
                <w:rFonts w:ascii="宋体" w:hAnsi="宋体" w:hint="eastAsia"/>
              </w:rPr>
              <w:t>……</w:t>
            </w:r>
          </w:p>
        </w:tc>
        <w:tc>
          <w:tcPr>
            <w:tcW w:w="2182" w:type="dxa"/>
            <w:tcBorders>
              <w:top w:val="single" w:sz="4" w:space="0" w:color="auto"/>
              <w:left w:val="single" w:sz="4" w:space="0" w:color="auto"/>
              <w:bottom w:val="single" w:sz="4" w:space="0" w:color="auto"/>
              <w:right w:val="single" w:sz="4" w:space="0" w:color="auto"/>
            </w:tcBorders>
            <w:vAlign w:val="center"/>
          </w:tcPr>
          <w:p w14:paraId="0F433DBD" w14:textId="77777777" w:rsidR="00612F27" w:rsidRDefault="00ED4604">
            <w:pPr>
              <w:spacing w:before="100" w:after="100"/>
              <w:rPr>
                <w:rFonts w:ascii="宋体"/>
              </w:rPr>
            </w:pPr>
            <w:r>
              <w:rPr>
                <w:rFonts w:ascii="宋体" w:hAnsi="宋体" w:hint="eastAsia"/>
              </w:rPr>
              <w:t>……</w:t>
            </w:r>
          </w:p>
        </w:tc>
        <w:tc>
          <w:tcPr>
            <w:tcW w:w="5327" w:type="dxa"/>
            <w:tcBorders>
              <w:top w:val="single" w:sz="4" w:space="0" w:color="auto"/>
              <w:left w:val="single" w:sz="4" w:space="0" w:color="auto"/>
              <w:bottom w:val="single" w:sz="4" w:space="0" w:color="auto"/>
              <w:right w:val="single" w:sz="4" w:space="0" w:color="auto"/>
            </w:tcBorders>
            <w:vAlign w:val="center"/>
          </w:tcPr>
          <w:p w14:paraId="21A426AC" w14:textId="77777777" w:rsidR="00612F27" w:rsidRDefault="00ED4604">
            <w:pPr>
              <w:spacing w:before="100" w:after="100"/>
              <w:rPr>
                <w:rFonts w:ascii="宋体"/>
              </w:rPr>
            </w:pPr>
            <w:r>
              <w:rPr>
                <w:rFonts w:ascii="宋体" w:hAnsi="宋体" w:hint="eastAsia"/>
              </w:rPr>
              <w:t>……</w:t>
            </w:r>
          </w:p>
        </w:tc>
      </w:tr>
      <w:tr w:rsidR="00612F27" w14:paraId="0C9FC3FC" w14:textId="77777777">
        <w:trPr>
          <w:cantSplit/>
          <w:trHeight w:hRule="exact" w:val="612"/>
          <w:jc w:val="center"/>
        </w:trPr>
        <w:tc>
          <w:tcPr>
            <w:tcW w:w="960" w:type="dxa"/>
            <w:vMerge/>
            <w:tcBorders>
              <w:left w:val="single" w:sz="4" w:space="0" w:color="auto"/>
              <w:right w:val="single" w:sz="4" w:space="0" w:color="auto"/>
            </w:tcBorders>
            <w:vAlign w:val="center"/>
          </w:tcPr>
          <w:p w14:paraId="2392A8B6" w14:textId="77777777" w:rsidR="00612F27" w:rsidRDefault="00612F27">
            <w:pPr>
              <w:spacing w:before="100" w:after="100"/>
              <w:jc w:val="center"/>
              <w:rPr>
                <w:rFonts w:ascii="宋体"/>
              </w:rPr>
            </w:pPr>
          </w:p>
        </w:tc>
        <w:tc>
          <w:tcPr>
            <w:tcW w:w="2182" w:type="dxa"/>
            <w:tcBorders>
              <w:top w:val="single" w:sz="4" w:space="0" w:color="auto"/>
              <w:left w:val="single" w:sz="4" w:space="0" w:color="auto"/>
              <w:bottom w:val="single" w:sz="4" w:space="0" w:color="auto"/>
              <w:right w:val="single" w:sz="4" w:space="0" w:color="auto"/>
            </w:tcBorders>
            <w:vAlign w:val="center"/>
          </w:tcPr>
          <w:p w14:paraId="4C5F185F" w14:textId="77777777" w:rsidR="00612F27" w:rsidRDefault="00ED4604">
            <w:pPr>
              <w:spacing w:before="100" w:after="100"/>
              <w:rPr>
                <w:rFonts w:ascii="宋体"/>
              </w:rPr>
            </w:pPr>
            <w:r>
              <w:rPr>
                <w:rFonts w:ascii="宋体" w:hAnsi="宋体" w:hint="eastAsia"/>
              </w:rPr>
              <w:t>……</w:t>
            </w:r>
          </w:p>
        </w:tc>
        <w:tc>
          <w:tcPr>
            <w:tcW w:w="5327" w:type="dxa"/>
            <w:tcBorders>
              <w:top w:val="single" w:sz="4" w:space="0" w:color="auto"/>
              <w:left w:val="single" w:sz="4" w:space="0" w:color="auto"/>
              <w:bottom w:val="single" w:sz="4" w:space="0" w:color="auto"/>
              <w:right w:val="single" w:sz="4" w:space="0" w:color="auto"/>
            </w:tcBorders>
            <w:vAlign w:val="center"/>
          </w:tcPr>
          <w:p w14:paraId="7736CE93" w14:textId="77777777" w:rsidR="00612F27" w:rsidRDefault="00ED4604">
            <w:pPr>
              <w:spacing w:before="100" w:after="100"/>
              <w:rPr>
                <w:rFonts w:ascii="宋体"/>
              </w:rPr>
            </w:pPr>
            <w:r>
              <w:rPr>
                <w:rFonts w:ascii="宋体" w:hAnsi="宋体" w:hint="eastAsia"/>
              </w:rPr>
              <w:t>……</w:t>
            </w:r>
          </w:p>
        </w:tc>
      </w:tr>
    </w:tbl>
    <w:p w14:paraId="682E4148" w14:textId="77777777" w:rsidR="00612F27" w:rsidRDefault="00ED4604">
      <w:pPr>
        <w:pStyle w:val="20"/>
        <w:spacing w:before="100" w:beforeAutospacing="1" w:after="100" w:afterAutospacing="1"/>
        <w:rPr>
          <w:b/>
          <w:bCs/>
          <w:sz w:val="30"/>
          <w:szCs w:val="30"/>
        </w:rPr>
      </w:pPr>
      <w:r>
        <w:rPr>
          <w:rFonts w:hint="eastAsia"/>
        </w:rPr>
        <w:t>注：</w:t>
      </w:r>
      <w:r>
        <w:rPr>
          <w:rFonts w:ascii="宋体" w:hAnsi="宋体" w:hint="eastAsia"/>
        </w:rPr>
        <w:t>软件功能项目</w:t>
      </w:r>
      <w:r>
        <w:rPr>
          <w:rFonts w:hint="eastAsia"/>
        </w:rPr>
        <w:t>列表根据需要可以列出</w:t>
      </w:r>
      <w:r>
        <w:rPr>
          <w:rFonts w:hint="eastAsia"/>
        </w:rPr>
        <w:t>1~3</w:t>
      </w:r>
      <w:r>
        <w:rPr>
          <w:rFonts w:hint="eastAsia"/>
        </w:rPr>
        <w:t>级子功能。</w:t>
      </w:r>
      <w:r>
        <w:rPr>
          <w:rFonts w:hint="eastAsia"/>
          <w:sz w:val="28"/>
          <w:szCs w:val="28"/>
        </w:rPr>
        <w:t xml:space="preserve"> </w:t>
      </w:r>
    </w:p>
    <w:p w14:paraId="518B63D6" w14:textId="77777777" w:rsidR="00612F27" w:rsidRDefault="00ED4604">
      <w:pPr>
        <w:ind w:firstLineChars="2300" w:firstLine="6440"/>
        <w:rPr>
          <w:sz w:val="28"/>
          <w:szCs w:val="28"/>
        </w:rPr>
      </w:pPr>
      <w:r>
        <w:rPr>
          <w:rFonts w:hint="eastAsia"/>
          <w:sz w:val="28"/>
          <w:szCs w:val="28"/>
        </w:rPr>
        <w:t xml:space="preserve"> </w:t>
      </w:r>
    </w:p>
    <w:sectPr w:rsidR="00612F27">
      <w:footerReference w:type="default" r:id="rId11"/>
      <w:pgSz w:w="11906" w:h="16838"/>
      <w:pgMar w:top="567" w:right="1800" w:bottom="284" w:left="1800" w:header="567" w:footer="22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176758599@qq.com" w:date="2021-04-27T20:41:00Z" w:initials="1">
    <w:p w14:paraId="7DD04793" w14:textId="77777777" w:rsidR="00612F27" w:rsidRDefault="00ED4604">
      <w:pPr>
        <w:pStyle w:val="a4"/>
      </w:pPr>
      <w:r>
        <w:rPr>
          <w:rFonts w:hint="eastAsia"/>
        </w:rPr>
        <w:t>正确的，不用修改</w:t>
      </w:r>
    </w:p>
  </w:comment>
  <w:comment w:id="1" w:author="176758599@qq.com" w:date="2021-04-27T20:41:00Z" w:initials="1">
    <w:p w14:paraId="3BC45F3B" w14:textId="77777777" w:rsidR="00612F27" w:rsidRDefault="00ED4604">
      <w:pPr>
        <w:pStyle w:val="a4"/>
      </w:pPr>
      <w:r>
        <w:rPr>
          <w:rFonts w:hint="eastAsia"/>
        </w:rPr>
        <w:t>正确的，不用修改</w:t>
      </w:r>
    </w:p>
  </w:comment>
  <w:comment w:id="2" w:author="176758599@qq.com" w:date="2021-04-27T20:42:00Z" w:initials="1">
    <w:p w14:paraId="6F613C38" w14:textId="77777777" w:rsidR="00612F27" w:rsidRDefault="00ED4604">
      <w:pPr>
        <w:pStyle w:val="a4"/>
      </w:pPr>
      <w:r>
        <w:rPr>
          <w:rFonts w:hint="eastAsia"/>
        </w:rPr>
        <w:t>应用软件</w:t>
      </w:r>
    </w:p>
  </w:comment>
  <w:comment w:id="3" w:author="176758599@qq.com" w:date="2021-04-27T20:42:00Z" w:initials="1">
    <w:p w14:paraId="16B11445" w14:textId="77777777" w:rsidR="00612F27" w:rsidRDefault="00ED4604">
      <w:pPr>
        <w:pStyle w:val="a4"/>
      </w:pPr>
      <w:r>
        <w:rPr>
          <w:rFonts w:hint="eastAsia"/>
        </w:rPr>
        <w:t>非嵌入式软件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04793" w15:done="0"/>
  <w15:commentEx w15:paraId="3BC45F3B" w15:done="0"/>
  <w15:commentEx w15:paraId="6F613C38" w15:done="0"/>
  <w15:commentEx w15:paraId="16B114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04793" w16cid:durableId="243FE01A"/>
  <w16cid:commentId w16cid:paraId="3BC45F3B" w16cid:durableId="243FE01B"/>
  <w16cid:commentId w16cid:paraId="6F613C38" w16cid:durableId="243FE01C"/>
  <w16cid:commentId w16cid:paraId="16B11445" w16cid:durableId="243FE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BD68" w14:textId="77777777" w:rsidR="003F67BB" w:rsidRDefault="003F67BB">
      <w:r>
        <w:separator/>
      </w:r>
    </w:p>
  </w:endnote>
  <w:endnote w:type="continuationSeparator" w:id="0">
    <w:p w14:paraId="30BB82DE" w14:textId="77777777" w:rsidR="003F67BB" w:rsidRDefault="003F6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587EC" w14:textId="77777777" w:rsidR="00612F27" w:rsidRDefault="00ED4604">
    <w:pPr>
      <w:widowControl/>
      <w:spacing w:before="62" w:line="300" w:lineRule="atLeast"/>
      <w:jc w:val="left"/>
      <w:rPr>
        <w:b/>
        <w:sz w:val="18"/>
        <w:szCs w:val="18"/>
      </w:rPr>
    </w:pPr>
    <w:r>
      <w:rPr>
        <w:rFonts w:hint="eastAsia"/>
        <w:b/>
        <w:sz w:val="18"/>
        <w:szCs w:val="18"/>
      </w:rPr>
      <w:t>网址：</w:t>
    </w:r>
    <w:r>
      <w:rPr>
        <w:b/>
        <w:sz w:val="18"/>
        <w:szCs w:val="18"/>
      </w:rPr>
      <w:t>http://</w:t>
    </w:r>
    <w:r>
      <w:t xml:space="preserve"> </w:t>
    </w:r>
    <w:hyperlink r:id="rId1" w:history="1">
      <w:r>
        <w:rPr>
          <w:rStyle w:val="af0"/>
          <w:b/>
          <w:sz w:val="18"/>
          <w:szCs w:val="18"/>
        </w:rPr>
        <w:t>www.ceprei.com</w:t>
      </w:r>
    </w:hyperlink>
    <w:r>
      <w:rPr>
        <w:rFonts w:hint="eastAsia"/>
        <w:b/>
        <w:sz w:val="18"/>
        <w:szCs w:val="18"/>
      </w:rPr>
      <w:t xml:space="preserve">   </w:t>
    </w:r>
    <w:r>
      <w:rPr>
        <w:b/>
        <w:color w:val="0000FF"/>
        <w:sz w:val="18"/>
        <w:szCs w:val="18"/>
        <w:u w:val="single"/>
      </w:rPr>
      <w:t>E-mail:</w:t>
    </w:r>
    <w:r>
      <w:rPr>
        <w:rFonts w:hint="eastAsia"/>
        <w:b/>
        <w:color w:val="0000FF"/>
        <w:sz w:val="18"/>
        <w:szCs w:val="18"/>
        <w:u w:val="single"/>
      </w:rPr>
      <w:t xml:space="preserve"> </w:t>
    </w:r>
    <w:hyperlink r:id="rId2" w:history="1">
      <w:r>
        <w:rPr>
          <w:rFonts w:hint="eastAsia"/>
          <w:b/>
          <w:color w:val="0000FF"/>
          <w:sz w:val="18"/>
          <w:szCs w:val="18"/>
          <w:u w:val="single"/>
        </w:rPr>
        <w:t>stl@ceprei.com</w:t>
      </w:r>
    </w:hyperlink>
    <w:r>
      <w:rPr>
        <w:sz w:val="18"/>
        <w:szCs w:val="18"/>
      </w:rPr>
      <w:t xml:space="preserve"> </w:t>
    </w:r>
    <w:r>
      <w:rPr>
        <w:b/>
        <w:color w:val="0000FF"/>
        <w:sz w:val="18"/>
        <w:szCs w:val="18"/>
        <w:u w:val="single"/>
      </w:rPr>
      <w:t>stl@scstlab.com</w:t>
    </w:r>
    <w:r>
      <w:rPr>
        <w:rFonts w:hint="eastAsia"/>
        <w:b/>
        <w:color w:val="0000FF"/>
        <w:sz w:val="18"/>
        <w:szCs w:val="18"/>
      </w:rPr>
      <w:t xml:space="preserve">  </w:t>
    </w:r>
    <w:r>
      <w:rPr>
        <w:rFonts w:hint="eastAsia"/>
        <w:b/>
        <w:sz w:val="18"/>
        <w:szCs w:val="18"/>
      </w:rPr>
      <w:t>电话：</w:t>
    </w:r>
    <w:r>
      <w:rPr>
        <w:rFonts w:hint="eastAsia"/>
        <w:sz w:val="18"/>
        <w:szCs w:val="18"/>
      </w:rPr>
      <w:t xml:space="preserve">020-87237055/87237465 </w:t>
    </w:r>
    <w:r>
      <w:rPr>
        <w:sz w:val="18"/>
        <w:szCs w:val="18"/>
      </w:rPr>
      <w:t xml:space="preserve"> </w:t>
    </w:r>
  </w:p>
  <w:p w14:paraId="3BDC705B" w14:textId="77777777" w:rsidR="00612F27" w:rsidRDefault="00ED4604">
    <w:pPr>
      <w:widowControl/>
      <w:spacing w:before="62" w:after="62" w:line="300" w:lineRule="atLeast"/>
      <w:ind w:rightChars="-94" w:right="-197"/>
      <w:jc w:val="left"/>
      <w:rPr>
        <w:sz w:val="18"/>
        <w:szCs w:val="18"/>
      </w:rPr>
    </w:pPr>
    <w:r>
      <w:rPr>
        <w:rFonts w:hint="eastAsia"/>
        <w:b/>
        <w:sz w:val="18"/>
        <w:szCs w:val="18"/>
      </w:rPr>
      <w:t>地址：</w:t>
    </w:r>
    <w:r>
      <w:rPr>
        <w:rFonts w:hint="eastAsia"/>
        <w:sz w:val="18"/>
        <w:szCs w:val="18"/>
      </w:rPr>
      <w:t>广州天河东莞庄路</w:t>
    </w:r>
    <w:r>
      <w:rPr>
        <w:rFonts w:hint="eastAsia"/>
        <w:sz w:val="18"/>
        <w:szCs w:val="18"/>
      </w:rPr>
      <w:t>110</w:t>
    </w:r>
    <w:r>
      <w:rPr>
        <w:rFonts w:hint="eastAsia"/>
        <w:sz w:val="18"/>
        <w:szCs w:val="18"/>
      </w:rPr>
      <w:t>号</w:t>
    </w:r>
    <w:r>
      <w:rPr>
        <w:rFonts w:hint="eastAsia"/>
        <w:sz w:val="18"/>
        <w:szCs w:val="18"/>
      </w:rPr>
      <w:t xml:space="preserve">  </w:t>
    </w:r>
    <w:r>
      <w:rPr>
        <w:rFonts w:hint="eastAsia"/>
        <w:b/>
        <w:sz w:val="18"/>
        <w:szCs w:val="18"/>
      </w:rPr>
      <w:t>邮编：</w:t>
    </w:r>
    <w:r>
      <w:rPr>
        <w:rFonts w:hint="eastAsia"/>
        <w:sz w:val="18"/>
        <w:szCs w:val="18"/>
      </w:rPr>
      <w:t xml:space="preserve">510610  </w:t>
    </w:r>
    <w:r>
      <w:rPr>
        <w:rFonts w:hint="eastAsia"/>
        <w:b/>
        <w:sz w:val="18"/>
        <w:szCs w:val="18"/>
      </w:rPr>
      <w:t>传真：</w:t>
    </w:r>
    <w:r>
      <w:rPr>
        <w:rFonts w:hint="eastAsia"/>
        <w:sz w:val="18"/>
        <w:szCs w:val="18"/>
      </w:rPr>
      <w:t xml:space="preserve">020-87237466      </w:t>
    </w:r>
  </w:p>
  <w:p w14:paraId="12CF2436" w14:textId="77777777" w:rsidR="00612F27" w:rsidRDefault="00612F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07E26" w14:textId="77777777" w:rsidR="003F67BB" w:rsidRDefault="003F67BB">
      <w:r>
        <w:separator/>
      </w:r>
    </w:p>
  </w:footnote>
  <w:footnote w:type="continuationSeparator" w:id="0">
    <w:p w14:paraId="643DCC03" w14:textId="77777777" w:rsidR="003F67BB" w:rsidRDefault="003F6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B1F"/>
    <w:multiLevelType w:val="multilevel"/>
    <w:tmpl w:val="0ED70B1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E7F3458"/>
    <w:multiLevelType w:val="multilevel"/>
    <w:tmpl w:val="1E7F34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0061CBE"/>
    <w:multiLevelType w:val="multilevel"/>
    <w:tmpl w:val="30061C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D3F59DE"/>
    <w:multiLevelType w:val="multilevel"/>
    <w:tmpl w:val="3D3F59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BB346AE"/>
    <w:multiLevelType w:val="multilevel"/>
    <w:tmpl w:val="4BB346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DC87F08"/>
    <w:multiLevelType w:val="multilevel"/>
    <w:tmpl w:val="5DC87F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F016631"/>
    <w:multiLevelType w:val="multilevel"/>
    <w:tmpl w:val="5F0166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590173D"/>
    <w:multiLevelType w:val="multilevel"/>
    <w:tmpl w:val="659017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89265AD"/>
    <w:multiLevelType w:val="multilevel"/>
    <w:tmpl w:val="689265A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44674E3"/>
    <w:multiLevelType w:val="multilevel"/>
    <w:tmpl w:val="744674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7"/>
  </w:num>
  <w:num w:numId="3">
    <w:abstractNumId w:val="5"/>
  </w:num>
  <w:num w:numId="4">
    <w:abstractNumId w:val="8"/>
  </w:num>
  <w:num w:numId="5">
    <w:abstractNumId w:val="0"/>
  </w:num>
  <w:num w:numId="6">
    <w:abstractNumId w:val="1"/>
  </w:num>
  <w:num w:numId="7">
    <w:abstractNumId w:val="4"/>
  </w:num>
  <w:num w:numId="8">
    <w:abstractNumId w:val="9"/>
  </w:num>
  <w:num w:numId="9">
    <w:abstractNumId w:val="6"/>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76758599@qq.com">
    <w15:presenceInfo w15:providerId="Windows Live" w15:userId="8b1c8dca89e35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18C"/>
    <w:rsid w:val="000114A3"/>
    <w:rsid w:val="00012130"/>
    <w:rsid w:val="00012860"/>
    <w:rsid w:val="00015B17"/>
    <w:rsid w:val="00022AF6"/>
    <w:rsid w:val="00022D8F"/>
    <w:rsid w:val="000240EE"/>
    <w:rsid w:val="00031125"/>
    <w:rsid w:val="0003186F"/>
    <w:rsid w:val="00031DBF"/>
    <w:rsid w:val="0003598F"/>
    <w:rsid w:val="0004105B"/>
    <w:rsid w:val="00044AC9"/>
    <w:rsid w:val="000455F6"/>
    <w:rsid w:val="00050CA3"/>
    <w:rsid w:val="00055974"/>
    <w:rsid w:val="00060C55"/>
    <w:rsid w:val="00063727"/>
    <w:rsid w:val="00063AF7"/>
    <w:rsid w:val="000660D1"/>
    <w:rsid w:val="00080054"/>
    <w:rsid w:val="0008007D"/>
    <w:rsid w:val="00081A0C"/>
    <w:rsid w:val="00082C3C"/>
    <w:rsid w:val="0008420B"/>
    <w:rsid w:val="0009243F"/>
    <w:rsid w:val="000970F2"/>
    <w:rsid w:val="000A04EE"/>
    <w:rsid w:val="000A6170"/>
    <w:rsid w:val="000B5425"/>
    <w:rsid w:val="000B5D8F"/>
    <w:rsid w:val="000B5EE7"/>
    <w:rsid w:val="000C57AD"/>
    <w:rsid w:val="000D44FA"/>
    <w:rsid w:val="000D6BCC"/>
    <w:rsid w:val="000E5461"/>
    <w:rsid w:val="000F1995"/>
    <w:rsid w:val="000F367A"/>
    <w:rsid w:val="001118D8"/>
    <w:rsid w:val="00111AAF"/>
    <w:rsid w:val="00112A67"/>
    <w:rsid w:val="00113538"/>
    <w:rsid w:val="00114790"/>
    <w:rsid w:val="00115651"/>
    <w:rsid w:val="00122308"/>
    <w:rsid w:val="001223BE"/>
    <w:rsid w:val="0012314E"/>
    <w:rsid w:val="001243B8"/>
    <w:rsid w:val="00125CAE"/>
    <w:rsid w:val="00132A28"/>
    <w:rsid w:val="00135D56"/>
    <w:rsid w:val="001404F9"/>
    <w:rsid w:val="00161A92"/>
    <w:rsid w:val="0016426E"/>
    <w:rsid w:val="00167BC2"/>
    <w:rsid w:val="00167E02"/>
    <w:rsid w:val="00172DA6"/>
    <w:rsid w:val="00177008"/>
    <w:rsid w:val="00182C04"/>
    <w:rsid w:val="0018353C"/>
    <w:rsid w:val="00193D7E"/>
    <w:rsid w:val="0019603D"/>
    <w:rsid w:val="001B1248"/>
    <w:rsid w:val="001B166B"/>
    <w:rsid w:val="001B485F"/>
    <w:rsid w:val="001C10CF"/>
    <w:rsid w:val="001D2F72"/>
    <w:rsid w:val="001D7288"/>
    <w:rsid w:val="001E6F8A"/>
    <w:rsid w:val="001E70FC"/>
    <w:rsid w:val="002040C8"/>
    <w:rsid w:val="00204364"/>
    <w:rsid w:val="00205155"/>
    <w:rsid w:val="00211381"/>
    <w:rsid w:val="00215818"/>
    <w:rsid w:val="002169AE"/>
    <w:rsid w:val="00217266"/>
    <w:rsid w:val="00224A4C"/>
    <w:rsid w:val="00226299"/>
    <w:rsid w:val="0023275E"/>
    <w:rsid w:val="0023455F"/>
    <w:rsid w:val="00236E83"/>
    <w:rsid w:val="0024059C"/>
    <w:rsid w:val="00242E8E"/>
    <w:rsid w:val="00242F92"/>
    <w:rsid w:val="00243D96"/>
    <w:rsid w:val="00252154"/>
    <w:rsid w:val="002527E0"/>
    <w:rsid w:val="002566D2"/>
    <w:rsid w:val="0025678D"/>
    <w:rsid w:val="00265082"/>
    <w:rsid w:val="002750FF"/>
    <w:rsid w:val="00280784"/>
    <w:rsid w:val="002866DF"/>
    <w:rsid w:val="00291232"/>
    <w:rsid w:val="00296013"/>
    <w:rsid w:val="002B10F9"/>
    <w:rsid w:val="002B29D1"/>
    <w:rsid w:val="002B4524"/>
    <w:rsid w:val="002C00FA"/>
    <w:rsid w:val="002C59E4"/>
    <w:rsid w:val="002C6F70"/>
    <w:rsid w:val="002D24CE"/>
    <w:rsid w:val="002D645E"/>
    <w:rsid w:val="002E0F65"/>
    <w:rsid w:val="002E121B"/>
    <w:rsid w:val="002E130E"/>
    <w:rsid w:val="002F0816"/>
    <w:rsid w:val="002F3495"/>
    <w:rsid w:val="002F5702"/>
    <w:rsid w:val="00314DBD"/>
    <w:rsid w:val="003213A8"/>
    <w:rsid w:val="00322508"/>
    <w:rsid w:val="00322AB7"/>
    <w:rsid w:val="00330BEC"/>
    <w:rsid w:val="003315BF"/>
    <w:rsid w:val="00337418"/>
    <w:rsid w:val="003421BD"/>
    <w:rsid w:val="00342797"/>
    <w:rsid w:val="00342A35"/>
    <w:rsid w:val="0034535A"/>
    <w:rsid w:val="003523EC"/>
    <w:rsid w:val="0035333E"/>
    <w:rsid w:val="003607F0"/>
    <w:rsid w:val="003608E3"/>
    <w:rsid w:val="0036107D"/>
    <w:rsid w:val="003668FA"/>
    <w:rsid w:val="003670FB"/>
    <w:rsid w:val="00367829"/>
    <w:rsid w:val="00374257"/>
    <w:rsid w:val="00375429"/>
    <w:rsid w:val="00384928"/>
    <w:rsid w:val="003903F0"/>
    <w:rsid w:val="0039357D"/>
    <w:rsid w:val="003B0B1C"/>
    <w:rsid w:val="003B43CF"/>
    <w:rsid w:val="003B4F87"/>
    <w:rsid w:val="003B7AC3"/>
    <w:rsid w:val="003C00AF"/>
    <w:rsid w:val="003C3AF1"/>
    <w:rsid w:val="003D4D76"/>
    <w:rsid w:val="003E7342"/>
    <w:rsid w:val="003F252E"/>
    <w:rsid w:val="003F67BB"/>
    <w:rsid w:val="003F7313"/>
    <w:rsid w:val="00405BF7"/>
    <w:rsid w:val="0041462A"/>
    <w:rsid w:val="00422929"/>
    <w:rsid w:val="00425EAE"/>
    <w:rsid w:val="00426E02"/>
    <w:rsid w:val="00431A92"/>
    <w:rsid w:val="00454217"/>
    <w:rsid w:val="004758A5"/>
    <w:rsid w:val="00477D33"/>
    <w:rsid w:val="0048017E"/>
    <w:rsid w:val="00480325"/>
    <w:rsid w:val="00482D37"/>
    <w:rsid w:val="00484F9D"/>
    <w:rsid w:val="0048557B"/>
    <w:rsid w:val="004912B6"/>
    <w:rsid w:val="004A4D23"/>
    <w:rsid w:val="004B61BE"/>
    <w:rsid w:val="004B69B6"/>
    <w:rsid w:val="004B79D7"/>
    <w:rsid w:val="004C0D23"/>
    <w:rsid w:val="004C2B13"/>
    <w:rsid w:val="004C2E86"/>
    <w:rsid w:val="004C4508"/>
    <w:rsid w:val="004C595C"/>
    <w:rsid w:val="004E6FB5"/>
    <w:rsid w:val="004E7436"/>
    <w:rsid w:val="004E77C0"/>
    <w:rsid w:val="004F0590"/>
    <w:rsid w:val="004F0667"/>
    <w:rsid w:val="004F2EF7"/>
    <w:rsid w:val="004F3958"/>
    <w:rsid w:val="0050060F"/>
    <w:rsid w:val="005216A3"/>
    <w:rsid w:val="00534E21"/>
    <w:rsid w:val="00536D34"/>
    <w:rsid w:val="00540B41"/>
    <w:rsid w:val="00541F19"/>
    <w:rsid w:val="0054459A"/>
    <w:rsid w:val="00554687"/>
    <w:rsid w:val="00554753"/>
    <w:rsid w:val="005609B6"/>
    <w:rsid w:val="00560E2B"/>
    <w:rsid w:val="005764EA"/>
    <w:rsid w:val="005844EC"/>
    <w:rsid w:val="00584719"/>
    <w:rsid w:val="005930A8"/>
    <w:rsid w:val="005966A6"/>
    <w:rsid w:val="005B2996"/>
    <w:rsid w:val="005B3CA4"/>
    <w:rsid w:val="005C4B01"/>
    <w:rsid w:val="005C5B13"/>
    <w:rsid w:val="005D0803"/>
    <w:rsid w:val="005D0D14"/>
    <w:rsid w:val="005D4158"/>
    <w:rsid w:val="005D4DE3"/>
    <w:rsid w:val="005D583E"/>
    <w:rsid w:val="005E7C51"/>
    <w:rsid w:val="005F3A39"/>
    <w:rsid w:val="0060749F"/>
    <w:rsid w:val="00611B35"/>
    <w:rsid w:val="00611FBA"/>
    <w:rsid w:val="00612F27"/>
    <w:rsid w:val="00616683"/>
    <w:rsid w:val="00626D44"/>
    <w:rsid w:val="0063613A"/>
    <w:rsid w:val="00640DB7"/>
    <w:rsid w:val="0065427C"/>
    <w:rsid w:val="00655700"/>
    <w:rsid w:val="00660016"/>
    <w:rsid w:val="0067659D"/>
    <w:rsid w:val="0069006B"/>
    <w:rsid w:val="00695A72"/>
    <w:rsid w:val="006A2128"/>
    <w:rsid w:val="006A3C2A"/>
    <w:rsid w:val="006A61CA"/>
    <w:rsid w:val="006B0613"/>
    <w:rsid w:val="006B4DCD"/>
    <w:rsid w:val="006C669B"/>
    <w:rsid w:val="006D6A01"/>
    <w:rsid w:val="006D7058"/>
    <w:rsid w:val="006E5888"/>
    <w:rsid w:val="006E5C07"/>
    <w:rsid w:val="006F08B6"/>
    <w:rsid w:val="006F5758"/>
    <w:rsid w:val="007039E9"/>
    <w:rsid w:val="00706FB1"/>
    <w:rsid w:val="00707E18"/>
    <w:rsid w:val="0071049A"/>
    <w:rsid w:val="0071224B"/>
    <w:rsid w:val="0071571C"/>
    <w:rsid w:val="007205C3"/>
    <w:rsid w:val="00722DAF"/>
    <w:rsid w:val="007256FA"/>
    <w:rsid w:val="0072686C"/>
    <w:rsid w:val="00734141"/>
    <w:rsid w:val="00736665"/>
    <w:rsid w:val="00740DF9"/>
    <w:rsid w:val="007431EE"/>
    <w:rsid w:val="007458AF"/>
    <w:rsid w:val="00746973"/>
    <w:rsid w:val="00750367"/>
    <w:rsid w:val="00751C32"/>
    <w:rsid w:val="00754F18"/>
    <w:rsid w:val="00755BA8"/>
    <w:rsid w:val="0076393C"/>
    <w:rsid w:val="00767B7F"/>
    <w:rsid w:val="00767D91"/>
    <w:rsid w:val="00774329"/>
    <w:rsid w:val="007873C2"/>
    <w:rsid w:val="00790A24"/>
    <w:rsid w:val="0079149B"/>
    <w:rsid w:val="00791754"/>
    <w:rsid w:val="007B2F3E"/>
    <w:rsid w:val="007C509A"/>
    <w:rsid w:val="007D1282"/>
    <w:rsid w:val="007D7E6B"/>
    <w:rsid w:val="00806E3C"/>
    <w:rsid w:val="0080798D"/>
    <w:rsid w:val="00811559"/>
    <w:rsid w:val="00811C19"/>
    <w:rsid w:val="0081797D"/>
    <w:rsid w:val="00826B25"/>
    <w:rsid w:val="0084047E"/>
    <w:rsid w:val="008438D2"/>
    <w:rsid w:val="0084554F"/>
    <w:rsid w:val="008466F8"/>
    <w:rsid w:val="00851D46"/>
    <w:rsid w:val="00853A43"/>
    <w:rsid w:val="00860C98"/>
    <w:rsid w:val="0086534B"/>
    <w:rsid w:val="008709CD"/>
    <w:rsid w:val="00871728"/>
    <w:rsid w:val="0087470E"/>
    <w:rsid w:val="008747DE"/>
    <w:rsid w:val="008751BF"/>
    <w:rsid w:val="008966F5"/>
    <w:rsid w:val="00896C11"/>
    <w:rsid w:val="008A5CB8"/>
    <w:rsid w:val="008B5F82"/>
    <w:rsid w:val="008B678A"/>
    <w:rsid w:val="008B7C4F"/>
    <w:rsid w:val="008C5E97"/>
    <w:rsid w:val="008D3396"/>
    <w:rsid w:val="008D7365"/>
    <w:rsid w:val="008E792D"/>
    <w:rsid w:val="009046B5"/>
    <w:rsid w:val="00904ED4"/>
    <w:rsid w:val="009078D4"/>
    <w:rsid w:val="00917667"/>
    <w:rsid w:val="009176ED"/>
    <w:rsid w:val="00925BC4"/>
    <w:rsid w:val="009347A1"/>
    <w:rsid w:val="00934C37"/>
    <w:rsid w:val="00942811"/>
    <w:rsid w:val="00942C16"/>
    <w:rsid w:val="00943ED2"/>
    <w:rsid w:val="009457B6"/>
    <w:rsid w:val="0095092A"/>
    <w:rsid w:val="00951AD3"/>
    <w:rsid w:val="00954D2A"/>
    <w:rsid w:val="009570A9"/>
    <w:rsid w:val="00961CDE"/>
    <w:rsid w:val="0096348C"/>
    <w:rsid w:val="0096406D"/>
    <w:rsid w:val="009813ED"/>
    <w:rsid w:val="00984724"/>
    <w:rsid w:val="009848E1"/>
    <w:rsid w:val="009868BB"/>
    <w:rsid w:val="00986A4C"/>
    <w:rsid w:val="00986FCA"/>
    <w:rsid w:val="009932BC"/>
    <w:rsid w:val="00995F4F"/>
    <w:rsid w:val="009A0EDA"/>
    <w:rsid w:val="009A0EF4"/>
    <w:rsid w:val="009A4599"/>
    <w:rsid w:val="009A72B8"/>
    <w:rsid w:val="009B37F0"/>
    <w:rsid w:val="009C17EB"/>
    <w:rsid w:val="009E2778"/>
    <w:rsid w:val="009E3213"/>
    <w:rsid w:val="009E61F4"/>
    <w:rsid w:val="009E6C1A"/>
    <w:rsid w:val="009F3B7B"/>
    <w:rsid w:val="00A059DF"/>
    <w:rsid w:val="00A117B0"/>
    <w:rsid w:val="00A27DC8"/>
    <w:rsid w:val="00A436D6"/>
    <w:rsid w:val="00A5010B"/>
    <w:rsid w:val="00A5495D"/>
    <w:rsid w:val="00A713C8"/>
    <w:rsid w:val="00A724FB"/>
    <w:rsid w:val="00A732AA"/>
    <w:rsid w:val="00A73656"/>
    <w:rsid w:val="00A848EF"/>
    <w:rsid w:val="00A94A16"/>
    <w:rsid w:val="00A97542"/>
    <w:rsid w:val="00AA3305"/>
    <w:rsid w:val="00AA6656"/>
    <w:rsid w:val="00AB2BA9"/>
    <w:rsid w:val="00AC1456"/>
    <w:rsid w:val="00AC34EA"/>
    <w:rsid w:val="00AC45D6"/>
    <w:rsid w:val="00AC7358"/>
    <w:rsid w:val="00AD45E1"/>
    <w:rsid w:val="00AE2A39"/>
    <w:rsid w:val="00AE3164"/>
    <w:rsid w:val="00AE40C3"/>
    <w:rsid w:val="00AE4469"/>
    <w:rsid w:val="00AF0708"/>
    <w:rsid w:val="00AF21E2"/>
    <w:rsid w:val="00AF721E"/>
    <w:rsid w:val="00B01197"/>
    <w:rsid w:val="00B04994"/>
    <w:rsid w:val="00B115B2"/>
    <w:rsid w:val="00B129EC"/>
    <w:rsid w:val="00B16705"/>
    <w:rsid w:val="00B2645D"/>
    <w:rsid w:val="00B35279"/>
    <w:rsid w:val="00B3694B"/>
    <w:rsid w:val="00B41C72"/>
    <w:rsid w:val="00B42B9A"/>
    <w:rsid w:val="00B42E2B"/>
    <w:rsid w:val="00B50EAB"/>
    <w:rsid w:val="00B523A6"/>
    <w:rsid w:val="00B52971"/>
    <w:rsid w:val="00B5457B"/>
    <w:rsid w:val="00B54A45"/>
    <w:rsid w:val="00B5653B"/>
    <w:rsid w:val="00B602C7"/>
    <w:rsid w:val="00B64461"/>
    <w:rsid w:val="00B701CA"/>
    <w:rsid w:val="00B71620"/>
    <w:rsid w:val="00B716E0"/>
    <w:rsid w:val="00B808DE"/>
    <w:rsid w:val="00B80E5C"/>
    <w:rsid w:val="00B810E4"/>
    <w:rsid w:val="00B82731"/>
    <w:rsid w:val="00B8355B"/>
    <w:rsid w:val="00B844FE"/>
    <w:rsid w:val="00B86DE9"/>
    <w:rsid w:val="00B938A8"/>
    <w:rsid w:val="00B9667E"/>
    <w:rsid w:val="00B9748B"/>
    <w:rsid w:val="00B97F4C"/>
    <w:rsid w:val="00BB232B"/>
    <w:rsid w:val="00BB3E40"/>
    <w:rsid w:val="00BC18F3"/>
    <w:rsid w:val="00BC1BD6"/>
    <w:rsid w:val="00BC5D51"/>
    <w:rsid w:val="00BE2A15"/>
    <w:rsid w:val="00BF0C77"/>
    <w:rsid w:val="00BF196B"/>
    <w:rsid w:val="00BF3029"/>
    <w:rsid w:val="00BF3FC8"/>
    <w:rsid w:val="00BF60DB"/>
    <w:rsid w:val="00BF7717"/>
    <w:rsid w:val="00C04330"/>
    <w:rsid w:val="00C050A7"/>
    <w:rsid w:val="00C117EA"/>
    <w:rsid w:val="00C173DA"/>
    <w:rsid w:val="00C23B03"/>
    <w:rsid w:val="00C24B63"/>
    <w:rsid w:val="00C256E0"/>
    <w:rsid w:val="00C25C44"/>
    <w:rsid w:val="00C313E3"/>
    <w:rsid w:val="00C4114B"/>
    <w:rsid w:val="00C420E2"/>
    <w:rsid w:val="00C53E5A"/>
    <w:rsid w:val="00C618F1"/>
    <w:rsid w:val="00C621AE"/>
    <w:rsid w:val="00C65E64"/>
    <w:rsid w:val="00C75997"/>
    <w:rsid w:val="00C81A06"/>
    <w:rsid w:val="00C8339B"/>
    <w:rsid w:val="00C94DCD"/>
    <w:rsid w:val="00CA0ABB"/>
    <w:rsid w:val="00CA17E5"/>
    <w:rsid w:val="00CA2358"/>
    <w:rsid w:val="00CA24D4"/>
    <w:rsid w:val="00CA4826"/>
    <w:rsid w:val="00CA5A3A"/>
    <w:rsid w:val="00CB2659"/>
    <w:rsid w:val="00CB2A60"/>
    <w:rsid w:val="00CB7CAD"/>
    <w:rsid w:val="00CC2ACA"/>
    <w:rsid w:val="00CC5C37"/>
    <w:rsid w:val="00CD0F10"/>
    <w:rsid w:val="00CD1F4D"/>
    <w:rsid w:val="00CD21F5"/>
    <w:rsid w:val="00CD248C"/>
    <w:rsid w:val="00CD24DD"/>
    <w:rsid w:val="00CE2CAF"/>
    <w:rsid w:val="00CE5650"/>
    <w:rsid w:val="00CF1CDE"/>
    <w:rsid w:val="00D0643B"/>
    <w:rsid w:val="00D1251D"/>
    <w:rsid w:val="00D21258"/>
    <w:rsid w:val="00D23C4B"/>
    <w:rsid w:val="00D33F0F"/>
    <w:rsid w:val="00D36ABA"/>
    <w:rsid w:val="00D37622"/>
    <w:rsid w:val="00D431B1"/>
    <w:rsid w:val="00D512A8"/>
    <w:rsid w:val="00D559FB"/>
    <w:rsid w:val="00D57738"/>
    <w:rsid w:val="00D577EC"/>
    <w:rsid w:val="00D637FE"/>
    <w:rsid w:val="00D65EDA"/>
    <w:rsid w:val="00D72656"/>
    <w:rsid w:val="00D736C8"/>
    <w:rsid w:val="00D805F5"/>
    <w:rsid w:val="00D806A3"/>
    <w:rsid w:val="00D81EA1"/>
    <w:rsid w:val="00D81F7A"/>
    <w:rsid w:val="00D822F8"/>
    <w:rsid w:val="00D84D47"/>
    <w:rsid w:val="00D85B0D"/>
    <w:rsid w:val="00D91839"/>
    <w:rsid w:val="00DA11FD"/>
    <w:rsid w:val="00DA396B"/>
    <w:rsid w:val="00DB56BF"/>
    <w:rsid w:val="00DB5FD6"/>
    <w:rsid w:val="00DC2B54"/>
    <w:rsid w:val="00DC33E3"/>
    <w:rsid w:val="00DC7D01"/>
    <w:rsid w:val="00DD15D4"/>
    <w:rsid w:val="00DD518C"/>
    <w:rsid w:val="00DE26A0"/>
    <w:rsid w:val="00DE5BFA"/>
    <w:rsid w:val="00E05274"/>
    <w:rsid w:val="00E07DE0"/>
    <w:rsid w:val="00E10C7D"/>
    <w:rsid w:val="00E17740"/>
    <w:rsid w:val="00E244EF"/>
    <w:rsid w:val="00E26F1E"/>
    <w:rsid w:val="00E3403C"/>
    <w:rsid w:val="00E3509E"/>
    <w:rsid w:val="00E36718"/>
    <w:rsid w:val="00E40325"/>
    <w:rsid w:val="00E419CB"/>
    <w:rsid w:val="00E46623"/>
    <w:rsid w:val="00E466D6"/>
    <w:rsid w:val="00E5373E"/>
    <w:rsid w:val="00E54F1E"/>
    <w:rsid w:val="00E55833"/>
    <w:rsid w:val="00E56A34"/>
    <w:rsid w:val="00E605D8"/>
    <w:rsid w:val="00E7325D"/>
    <w:rsid w:val="00E8184F"/>
    <w:rsid w:val="00E83D7D"/>
    <w:rsid w:val="00E90900"/>
    <w:rsid w:val="00E93155"/>
    <w:rsid w:val="00EA0C11"/>
    <w:rsid w:val="00EA580D"/>
    <w:rsid w:val="00EB34A3"/>
    <w:rsid w:val="00EC6B91"/>
    <w:rsid w:val="00ED2C41"/>
    <w:rsid w:val="00ED4604"/>
    <w:rsid w:val="00ED721D"/>
    <w:rsid w:val="00EE2BD0"/>
    <w:rsid w:val="00EE3B71"/>
    <w:rsid w:val="00EE71B4"/>
    <w:rsid w:val="00EE7E82"/>
    <w:rsid w:val="00EF4A79"/>
    <w:rsid w:val="00EF75F9"/>
    <w:rsid w:val="00EF7996"/>
    <w:rsid w:val="00F20EEB"/>
    <w:rsid w:val="00F3299F"/>
    <w:rsid w:val="00F32AFB"/>
    <w:rsid w:val="00F37731"/>
    <w:rsid w:val="00F454C9"/>
    <w:rsid w:val="00F454E5"/>
    <w:rsid w:val="00F50D14"/>
    <w:rsid w:val="00F5130F"/>
    <w:rsid w:val="00F57A00"/>
    <w:rsid w:val="00F607BE"/>
    <w:rsid w:val="00F6665F"/>
    <w:rsid w:val="00FA1BCC"/>
    <w:rsid w:val="00FA69A3"/>
    <w:rsid w:val="00FB110C"/>
    <w:rsid w:val="00FB1D5A"/>
    <w:rsid w:val="00FB2793"/>
    <w:rsid w:val="00FB2D7F"/>
    <w:rsid w:val="00FB71D7"/>
    <w:rsid w:val="00FC042B"/>
    <w:rsid w:val="00FC07C4"/>
    <w:rsid w:val="00FD1043"/>
    <w:rsid w:val="00FD15FE"/>
    <w:rsid w:val="00FD7B9D"/>
    <w:rsid w:val="00FE0851"/>
    <w:rsid w:val="00FE0E52"/>
    <w:rsid w:val="00FE5C9C"/>
    <w:rsid w:val="00FF5257"/>
    <w:rsid w:val="0C25662F"/>
    <w:rsid w:val="4CDF54D8"/>
    <w:rsid w:val="512E2D4C"/>
    <w:rsid w:val="661B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D01BB9-DCE2-456E-9771-20388F24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jc w:val="both"/>
    </w:pPr>
    <w:rPr>
      <w:kern w:val="2"/>
      <w:sz w:val="21"/>
      <w:szCs w:val="24"/>
    </w:rPr>
  </w:style>
  <w:style w:type="paragraph" w:styleId="20">
    <w:name w:val="heading 2"/>
    <w:basedOn w:val="a"/>
    <w:next w:val="a"/>
    <w:link w:val="21"/>
    <w:qFormat/>
    <w:pPr>
      <w:keepNext/>
      <w:keepLines/>
      <w:spacing w:line="480" w:lineRule="exact"/>
      <w:outlineLvl w:val="1"/>
    </w:pPr>
    <w:rPr>
      <w:rFonts w:ascii="Arial" w:hAnsi="Arial"/>
      <w:sz w:val="24"/>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uiPriority w:val="99"/>
    <w:unhideWhenUsed/>
    <w:qFormat/>
    <w:pPr>
      <w:ind w:firstLine="420"/>
    </w:pPr>
  </w:style>
  <w:style w:type="paragraph" w:styleId="a3">
    <w:name w:val="Body Text Indent"/>
    <w:basedOn w:val="a"/>
    <w:uiPriority w:val="99"/>
    <w:unhideWhenUsed/>
    <w:qFormat/>
    <w:pPr>
      <w:spacing w:after="120"/>
      <w:ind w:leftChars="200" w:left="420"/>
    </w:pPr>
  </w:style>
  <w:style w:type="paragraph" w:styleId="a4">
    <w:name w:val="annotation text"/>
    <w:basedOn w:val="a"/>
    <w:link w:val="a5"/>
    <w:uiPriority w:val="99"/>
    <w:semiHidden/>
    <w:unhideWhenUsed/>
    <w:qFormat/>
    <w:pPr>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lang w:val="zh-CN"/>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lang w:val="zh-CN"/>
    </w:rPr>
  </w:style>
  <w:style w:type="paragraph" w:styleId="1">
    <w:name w:val="index 1"/>
    <w:basedOn w:val="a"/>
    <w:next w:val="a"/>
    <w:uiPriority w:val="99"/>
    <w:semiHidden/>
    <w:unhideWhenUsed/>
    <w:qFormat/>
  </w:style>
  <w:style w:type="paragraph" w:styleId="ac">
    <w:name w:val="annotation subject"/>
    <w:basedOn w:val="a4"/>
    <w:next w:val="a4"/>
    <w:link w:val="ad"/>
    <w:uiPriority w:val="99"/>
    <w:semiHidden/>
    <w:unhideWhenUsed/>
    <w:qFormat/>
    <w:rPr>
      <w:b/>
      <w:bCs/>
    </w:rPr>
  </w:style>
  <w:style w:type="table" w:styleId="a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semiHidden/>
    <w:qFormat/>
    <w:rPr>
      <w:color w:val="800080"/>
      <w:u w:val="single"/>
    </w:rPr>
  </w:style>
  <w:style w:type="character" w:styleId="af0">
    <w:name w:val="Hyperlink"/>
    <w:semiHidden/>
    <w:rPr>
      <w:color w:val="0000FF"/>
      <w:u w:val="single"/>
    </w:rPr>
  </w:style>
  <w:style w:type="character" w:styleId="af1">
    <w:name w:val="annotation reference"/>
    <w:uiPriority w:val="99"/>
    <w:semiHidden/>
    <w:unhideWhenUsed/>
    <w:qFormat/>
    <w:rPr>
      <w:sz w:val="21"/>
      <w:szCs w:val="21"/>
    </w:rPr>
  </w:style>
  <w:style w:type="paragraph" w:customStyle="1" w:styleId="af2">
    <w:name w:val="封面表格文本"/>
    <w:basedOn w:val="a"/>
    <w:qFormat/>
    <w:pPr>
      <w:autoSpaceDE w:val="0"/>
      <w:autoSpaceDN w:val="0"/>
      <w:adjustRightInd w:val="0"/>
      <w:jc w:val="center"/>
    </w:pPr>
    <w:rPr>
      <w:b/>
      <w:kern w:val="0"/>
      <w:sz w:val="24"/>
      <w:szCs w:val="20"/>
    </w:rPr>
  </w:style>
  <w:style w:type="paragraph" w:customStyle="1" w:styleId="af3">
    <w:name w:val="缺省文本"/>
    <w:basedOn w:val="a"/>
    <w:qFormat/>
    <w:pPr>
      <w:autoSpaceDE w:val="0"/>
      <w:autoSpaceDN w:val="0"/>
      <w:adjustRightInd w:val="0"/>
      <w:jc w:val="left"/>
    </w:pPr>
    <w:rPr>
      <w:kern w:val="0"/>
      <w:sz w:val="24"/>
      <w:szCs w:val="20"/>
    </w:rPr>
  </w:style>
  <w:style w:type="character" w:customStyle="1" w:styleId="ab">
    <w:name w:val="页眉 字符"/>
    <w:link w:val="aa"/>
    <w:uiPriority w:val="99"/>
    <w:qFormat/>
    <w:rPr>
      <w:kern w:val="2"/>
      <w:sz w:val="18"/>
      <w:szCs w:val="18"/>
    </w:rPr>
  </w:style>
  <w:style w:type="character" w:customStyle="1" w:styleId="a9">
    <w:name w:val="页脚 字符"/>
    <w:link w:val="a8"/>
    <w:uiPriority w:val="99"/>
    <w:rPr>
      <w:kern w:val="2"/>
      <w:sz w:val="18"/>
      <w:szCs w:val="18"/>
    </w:rPr>
  </w:style>
  <w:style w:type="paragraph" w:customStyle="1" w:styleId="Char">
    <w:name w:val="Char"/>
    <w:basedOn w:val="a"/>
    <w:pPr>
      <w:tabs>
        <w:tab w:val="left" w:pos="425"/>
      </w:tabs>
      <w:ind w:left="425" w:hanging="425"/>
    </w:pPr>
    <w:rPr>
      <w:rFonts w:eastAsia="仿宋_GB2312"/>
      <w:kern w:val="24"/>
      <w:sz w:val="24"/>
    </w:rPr>
  </w:style>
  <w:style w:type="paragraph" w:customStyle="1" w:styleId="IBM">
    <w:name w:val="IBM 正文"/>
    <w:basedOn w:val="a"/>
    <w:qFormat/>
    <w:pPr>
      <w:spacing w:line="360" w:lineRule="exact"/>
    </w:pPr>
    <w:rPr>
      <w:sz w:val="24"/>
      <w:szCs w:val="20"/>
    </w:rPr>
  </w:style>
  <w:style w:type="character" w:customStyle="1" w:styleId="21">
    <w:name w:val="标题 2 字符"/>
    <w:link w:val="20"/>
    <w:qFormat/>
    <w:rPr>
      <w:rFonts w:ascii="Arial" w:hAnsi="Arial"/>
      <w:kern w:val="2"/>
      <w:sz w:val="24"/>
    </w:rPr>
  </w:style>
  <w:style w:type="character" w:customStyle="1" w:styleId="a7">
    <w:name w:val="批注框文本 字符"/>
    <w:link w:val="a6"/>
    <w:uiPriority w:val="99"/>
    <w:semiHidden/>
    <w:qFormat/>
    <w:rPr>
      <w:kern w:val="2"/>
      <w:sz w:val="18"/>
      <w:szCs w:val="18"/>
    </w:rPr>
  </w:style>
  <w:style w:type="character" w:customStyle="1" w:styleId="a5">
    <w:name w:val="批注文字 字符"/>
    <w:link w:val="a4"/>
    <w:uiPriority w:val="99"/>
    <w:semiHidden/>
    <w:qFormat/>
    <w:rPr>
      <w:kern w:val="2"/>
      <w:sz w:val="21"/>
      <w:szCs w:val="24"/>
    </w:rPr>
  </w:style>
  <w:style w:type="character" w:customStyle="1" w:styleId="ad">
    <w:name w:val="批注主题 字符"/>
    <w:link w:val="ac"/>
    <w:uiPriority w:val="99"/>
    <w:semiHidden/>
    <w:rPr>
      <w:b/>
      <w:bCs/>
      <w:kern w:val="2"/>
      <w:sz w:val="21"/>
      <w:szCs w:val="24"/>
    </w:rPr>
  </w:style>
  <w:style w:type="paragraph" w:styleId="af4">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tl@ceprei.com" TargetMode="External"/><Relationship Id="rId1" Type="http://schemas.openxmlformats.org/officeDocument/2006/relationships/hyperlink" Target="http://www.cepre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7</Pages>
  <Words>521</Words>
  <Characters>2972</Characters>
  <Application>Microsoft Office Word</Application>
  <DocSecurity>0</DocSecurity>
  <Lines>24</Lines>
  <Paragraphs>6</Paragraphs>
  <ScaleCrop>false</ScaleCrop>
  <Company>ceprei</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CEPREI</dc:creator>
  <cp:lastModifiedBy>176758599@qq.com</cp:lastModifiedBy>
  <cp:revision>19</cp:revision>
  <cp:lastPrinted>2013-07-01T05:58:00Z</cp:lastPrinted>
  <dcterms:created xsi:type="dcterms:W3CDTF">2020-11-12T09:43:00Z</dcterms:created>
  <dcterms:modified xsi:type="dcterms:W3CDTF">2021-05-25T06:35:00Z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4DD4F24D8FFA4CF38EBC44A060823F47</vt:lpwstr>
  </property>
</Properties>
</file>