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 w:eastAsia="LXGW WenKai Lite"/>
          <w:b/>
          <w:i w:val="0"/>
          <w:color w:val="17365D"/>
          <w:sz w:val="48"/>
        </w:rPr>
        <w:t>笛语支线系统架构与产品需求文档</w:t>
      </w:r>
    </w:p>
    <w:p>
      <w:pPr>
        <w:pStyle w:val="Subtitle"/>
      </w:pPr>
      <w:r>
        <w:rPr>
          <w:rFonts w:ascii="Calibri" w:hAnsi="Calibri" w:eastAsia="LXGW WenKai Lite"/>
          <w:b w:val="0"/>
          <w:i w:val="0"/>
          <w:color w:val="5F6B76"/>
          <w:sz w:val="24"/>
        </w:rPr>
        <w:t>Canonical Styling Runtime · PRD v0.3 Draft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450"/>
        <w:gridCol w:w="3230"/>
        <w:gridCol w:w="1450"/>
        <w:gridCol w:w="3230"/>
      </w:tblGrid>
      <w:tr>
        <w:trPr>
          <w:trHeight w:hRule="atLeast"/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8"/>
              </w:rPr>
              <w:t>文档项</w:t>
            </w:r>
          </w:p>
        </w:tc>
        <w:tc>
          <w:tcPr>
            <w:tcW w:type="dxa" w:w="32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8"/>
              </w:rPr>
              <w:t>内容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8"/>
              </w:rPr>
              <w:t>文档项</w:t>
            </w:r>
          </w:p>
        </w:tc>
        <w:tc>
          <w:tcPr>
            <w:tcW w:type="dxa" w:w="32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8"/>
              </w:rPr>
              <w:t>状态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内部评审稿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日期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2026-08-15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8"/>
              </w:rPr>
              <w:t>产品范围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内部笛语造型决策运行时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基线分支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main @ c3f6ad3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8"/>
              </w:rPr>
              <w:t>未合并参考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candidate/m2 @ 6453003（仅审计，不授权复用）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优先真源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Canonical Runtime Architecture v0.2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8"/>
              </w:rPr>
              <w:t>适用阶段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R0–R6（首条运行时实现）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批准人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Founder（待签署）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B26A00"/>
          <w:left w:val="single" w:sz="8" w:space="0" w:color="B26A00"/>
          <w:bottom w:val="single" w:sz="8" w:space="0" w:color="B26A00"/>
          <w:right w:val="single" w:sz="8" w:space="0" w:color="B26A00"/>
          <w:insideH w:val="single" w:sz="8" w:space="0" w:color="B26A00"/>
          <w:insideV w:val="single" w:sz="8" w:space="0" w:color="B26A00"/>
        </w:tblBorders>
        <w:tblInd w:w="0" w:type="dxa"/>
      </w:tblPr>
      <w:tblGrid>
        <w:gridCol w:w="1250"/>
        <w:gridCol w:w="8110"/>
      </w:tblGrid>
      <w:tr>
        <w:trPr>
          <w:cantSplit/>
          <w:trHeight w:hRule="atLeast"/>
        </w:trPr>
        <w:tc>
          <w:tcPr>
            <w:tcW w:type="dxa" w:w="1250"/>
            <w:shd w:fill="B26A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LXGW WenKai Lite"/>
                <w:b/>
                <w:i w:val="0"/>
                <w:color w:val="FFFFFF"/>
                <w:sz w:val="18"/>
              </w:rPr>
              <w:t>核心结论</w:t>
            </w:r>
          </w:p>
        </w:tc>
        <w:tc>
          <w:tcPr>
            <w:tcW w:type="dxa" w:w="811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现有 M0/M1 提供了可复用的合同与对象模型，但 main 尚无可运行前端、API、数据库迁移、任务编排或模型调用。未合并 M2 的 727 个变更中 564 个位于 ci/，仍未形成产品运行时。因此，本 PRD 不把既有 M0–M2 标签当作产品完成度，而以 R1 的首条可运行用户旅程作为新的实现验收线。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本文要作出的产品决策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把笛语定义为“受约束的造型决策运行时”，而不是通用 Agent 平台、工作流平台或内容自动发布平台。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首版仅服务 Founder 与受邀、已指派 Reviewer；所有发布动作均由人在线下或外部平台手工完成。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以代码拥有的有限状态编排器、同一套确定性规则引擎、结构化 DecisionBundle/DecisionTrace 为核心。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采用模块化单体、单数据库、单任务队列、单前端应用；只有出现真实吞吐或组织边界后才拆分。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每个里程碑必须交付可观察、可操作的用户闭环；文档、检查器、回执和自建测试不能单独构成里程碑。</w:t>
      </w:r>
    </w:p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状态标记： [F] Founder 已裁决；[B] 仓库/文档事实；[P] 本 PRD 建议，签署后生效；[O] 待决；[R] 仅预留；[X] 首版明确排除。</w:t>
      </w:r>
    </w:p>
    <w:p>
      <w:r>
        <w:br w:type="page"/>
      </w:r>
    </w:p>
    <w:p>
      <w:pPr>
        <w:pStyle w:val="Heading1"/>
      </w:pPr>
      <w:r>
        <w:t>目录与阅读指南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900"/>
        <w:gridCol w:w="5280"/>
        <w:gridCol w:w="3180"/>
      </w:tblGrid>
      <w:tr>
        <w:trPr>
          <w:trHeight w:hRule="atLeast"/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章节</w:t>
            </w:r>
          </w:p>
        </w:tc>
        <w:tc>
          <w:tcPr>
            <w:tcW w:type="dxa" w:w="5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内容</w:t>
            </w:r>
          </w:p>
        </w:tc>
        <w:tc>
          <w:tcPr>
            <w:tcW w:type="dxa" w:w="3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主要读者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1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执行摘要与现状诊断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/ 产品 / 技术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2–3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产品定义、目标、范围与边界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全员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4–6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用户、旅程、端到端流程与总体架构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产品 / 设计 / 技术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7–9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功能需求、交互草图、业务规则与状态机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产品 / 设计 / 研发 / QA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10–11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数据字典、API 与集成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后端 / 数据 / QA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12–13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技术方案、技术栈、开源框架与目录结构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技术负责人 / 研发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14–16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NFR、度量/离线评测与风险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技术 / QA / 产品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17–19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开发顺序、里程碑、复用治理与待决事项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/ 项目负责人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附录</w:t>
            </w:r>
          </w:p>
        </w:tc>
        <w:tc>
          <w:tcPr>
            <w:tcW w:type="dxa" w:w="5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验收清单、术语与来源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评审人</w:t>
            </w:r>
          </w:p>
        </w:tc>
      </w:tr>
    </w:tbl>
    <w:p>
      <w:pPr>
        <w:spacing w:after="20"/>
      </w:pPr>
    </w:p>
    <w:p>
      <w:pPr>
        <w:pStyle w:val="Heading2"/>
      </w:pPr>
      <w:r>
        <w:t>0.1 文档权威层级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50"/>
        <w:gridCol w:w="2800"/>
        <w:gridCol w:w="2500"/>
        <w:gridCol w:w="3310"/>
      </w:tblGrid>
      <w:tr>
        <w:trPr>
          <w:trHeight w:hRule="atLeast"/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优先级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来源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用途</w:t>
            </w:r>
          </w:p>
        </w:tc>
        <w:tc>
          <w:tcPr>
            <w:tcW w:type="dxa" w:w="3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冲突处理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在 Canonical Runtime Architecture v0.2 中的 [F] 裁决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运行时授权边界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最高优先；除非 Founder 新裁决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本 PRD 经签署后的 [P] 条款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实现与验收合同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签署前均为建议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main@c3f6ad3 的 M0/M1 Schema 与合同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字段级语义复用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与 v0.2 冲突时由 v0.2 覆盖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candidate/m2@6453003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只读审计与有限参考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未合并且暂停；默认不进入实现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本地说明、检查器与回执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辅助证据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不得反向定义产品价值或完成度</w:t>
            </w:r>
          </w:p>
        </w:tc>
      </w:tr>
    </w:tbl>
    <w:p>
      <w:pPr>
        <w:spacing w:after="20"/>
      </w:pPr>
    </w:p>
    <w:p>
      <w:pPr>
        <w:pStyle w:val="Heading2"/>
      </w:pPr>
      <w:r>
        <w:t>0.2 已知消歧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700"/>
        <w:gridCol w:w="3100"/>
        <w:gridCol w:w="4560"/>
      </w:tblGrid>
      <w:tr>
        <w:trPr>
          <w:trHeight w:hRule="atLeast"/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冲突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旧资产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本 PRD 裁决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Sport 类目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M1 含 Sport adapter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[F] v0.2 优先：Sport 为 FUTURE；V1 禁止启用或复用其授权语义。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自动发布 / 撤回 / KillSwitch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M0/M1 PublicationPolicy 含相关字段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[F] V1 仅 MANUAL；相关字段只保留兼容占位，不可连通外部发布。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Future App View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L8 提及未来 App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[P] 指外部/客户结果视图，不否定 L1 内部工作台。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asset_grade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视觉关闭时语义缺失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[O] 建议新增 NOT_APPLICABLE；字段仍必须出现。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M0/M1 完成度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标签已合并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[B] 表示合同阶段完成，不表示产品运行时完成。</w:t>
            </w:r>
          </w:p>
        </w:tc>
      </w:tr>
    </w:tbl>
    <w:p>
      <w:pPr>
        <w:spacing w:after="20"/>
      </w:pPr>
    </w:p>
    <w:p>
      <w:pPr>
        <w:pStyle w:val="Heading2"/>
      </w:pPr>
      <w:r>
        <w:t>0.3 使用方式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产品评审：先读第 1–5、7、8、15、17、19 章。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技术评审：重点读第 6、9–14、17–18 章。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开发拆解：以 FR 编号、API 编号、数据实体和 R0–R6 退出条件为唯一输入；不得从文档页数反推工作量。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验收：只认可可运行演示、结构化输出、真实人工决策和度量结果；不认可“检查器通过数量”作为业务完成证明。</w:t>
      </w:r>
    </w:p>
    <w:p>
      <w:pPr>
        <w:pStyle w:val="Heading1"/>
      </w:pPr>
      <w:r>
        <w:t>1. 执行摘要与现状诊断</w:t>
      </w:r>
    </w:p>
    <w:p>
      <w:pPr>
        <w:pStyle w:val="Heading2"/>
      </w:pPr>
      <w:r>
        <w:t>1.1 产品一句话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Ind w:w="0" w:type="dxa"/>
      </w:tblPr>
      <w:tblGrid>
        <w:gridCol w:w="1250"/>
        <w:gridCol w:w="8110"/>
      </w:tblGrid>
      <w:tr>
        <w:trPr>
          <w:cantSplit/>
          <w:trHeight w:hRule="atLeast"/>
        </w:trPr>
        <w:tc>
          <w:tcPr>
            <w:tcW w:type="dxa" w:w="1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LXGW WenKai Lite"/>
                <w:b/>
                <w:i w:val="0"/>
                <w:color w:val="FFFFFF"/>
                <w:sz w:val="18"/>
              </w:rPr>
              <w:t>产品定义</w:t>
            </w:r>
          </w:p>
        </w:tc>
        <w:tc>
          <w:tcPr>
            <w:tcW w:type="dxa" w:w="811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笛语把图片、文件或结构化商品/库存事实，转化为可验证、可解释、可人工审阅的造型决策包，并在内容投射后再次验证交付；它不替人发布，也不把模型推断伪装成事实。</w:t>
            </w:r>
          </w:p>
        </w:tc>
      </w:tr>
    </w:tbl>
    <w:p>
      <w:pPr>
        <w:spacing w:after="20"/>
      </w:pPr>
    </w:p>
    <w:p>
      <w:pPr>
        <w:pStyle w:val="Heading2"/>
      </w:pPr>
      <w:r>
        <w:t>1.2 当前仓库事实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650"/>
        <w:gridCol w:w="2300"/>
        <w:gridCol w:w="2600"/>
        <w:gridCol w:w="2810"/>
      </w:tblGrid>
      <w:tr>
        <w:trPr>
          <w:trHeight w:hRule="atLeast"/>
          <w:tblHeader w:val="true"/>
          <w:cantSplit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检查项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main@c3f6ad3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candidate/m2@6453003</w:t>
            </w:r>
          </w:p>
        </w:tc>
        <w:tc>
          <w:tcPr>
            <w:tcW w:type="dxa" w:w="2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PRD 影响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文件规模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313 个文件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 #3 改动 727 个文件，+135,213/-282 行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规模不能替代产品闭环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CI 占比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ci/ 193 个（61.7%）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 #3 中 564/727 位于 ci/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冻结新增形式化检查器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Fixtures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167 个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M2 树 675 个 YAML/JSON fixtures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只保留服务真实回归的最小集合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运行时前端/API/DB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0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R1 必须从真实运行时起步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Python 文件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34 个，均为 checker/文档工具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49 个 checker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不可视为领域运行代码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合并状态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M0/M1 已合并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 #3 OPEN、Founder 暂停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不得整包复制或合并 M2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审计口径：GitHub 仓库树、提交和 PR #3 diff；“运行时代码”为可启动的用户界面、HTTP API、数据库迁移、工作任务执行或模型提供方调用。统计不把 schema、fixture、checker、receipt、文档生成器计算为运行时。</w:t>
      </w:r>
    </w:p>
    <w:p>
      <w:pPr>
        <w:pStyle w:val="Heading2"/>
      </w:pPr>
      <w:r>
        <w:t>1.3 问题陈述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3100"/>
        <w:gridCol w:w="43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问题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用户/业务后果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首版回应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输入事实不完整且来源混杂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模型可能补写不存在的商品属性、库存或安全事实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事实优先级、置信度、人工确认、冲突停止码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造型并非唯一标准答案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单一“正确答案”会遮蔽备选、代价和失败条件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至少 3 个候选；多目标排序；显式副作用与不确定性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生成内容可能越过硬约束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对外内容与真实商品/品牌/类目不一致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候选验证与交付验证共用同一确定性规则引擎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自动发布不可控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未经授权的对外表达与合规风险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人工审阅和手动发布；系统只导出，不发布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工程证明压过用户闭环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迭代慢、维护大、无法看到真实价值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每个里程碑必须演示可运行旅程；CI 与工件设上限</w:t>
            </w:r>
          </w:p>
        </w:tc>
      </w:tr>
    </w:tbl>
    <w:p>
      <w:pPr>
        <w:spacing w:after="20"/>
      </w:pPr>
    </w:p>
    <w:p>
      <w:pPr>
        <w:pStyle w:val="Heading2"/>
      </w:pPr>
      <w:r>
        <w:t>1.4 成功定义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Founder 能在一个内部工作台内完成 S0 图片输入任务，从创建到导出不借助命令行。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任何输出都能追溯到输入事实、确定性规则、模型版本和人工改动；未知值保持未知。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被指派 Reviewer 只能查看和操作自己的任务，且每个决定与字段编辑都被记录。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交付包在模型关闭时仍满足库存、商品范围、品牌硬规则、类目安全、授权与手工发布边界。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D-full 相对基线是否更好，使用冻结协议、盲评、正确拒答和运营数据回答，而不是用测试数量回答。</w:t>
      </w:r>
    </w:p>
    <w:p>
      <w:pPr>
        <w:pStyle w:val="Heading1"/>
      </w:pPr>
      <w:r>
        <w:t>2. 产品定义、目标与成功指标</w:t>
      </w:r>
    </w:p>
    <w:p>
      <w:pPr>
        <w:pStyle w:val="Heading2"/>
      </w:pPr>
      <w:r>
        <w:t>2.1 产品形态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74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维度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V1 定义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用户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Founder、受邀且被指派的 Reviewer；工程运维用户仅处理配置与故障。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浏览器内部工作台；不提供客户自助注册。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核心对象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Workspace → Brand/Policy → ProductPool/Snapshot → StylingTask → Run → DecisionBundle → Review → ExportRevision。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执行方式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后台耐久任务；代码拥有的有限状态编排；人工确认点与可恢复停止。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真相边界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结构化事实优先；视觉推断必须带来源/置信度；通用模型推断不得成为持久事实。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发布边界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系统只产出可下载交付，不连接社媒/电商发布接口。</w:t>
            </w:r>
          </w:p>
        </w:tc>
      </w:tr>
    </w:tbl>
    <w:p>
      <w:pPr>
        <w:spacing w:after="20"/>
      </w:pPr>
    </w:p>
    <w:p>
      <w:pPr>
        <w:pStyle w:val="Heading2"/>
      </w:pPr>
      <w:r>
        <w:t>2.2 目标与非目标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850"/>
        <w:gridCol w:w="1050"/>
        <w:gridCol w:w="4750"/>
        <w:gridCol w:w="2710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ID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类型</w:t>
            </w:r>
          </w:p>
        </w:tc>
        <w:tc>
          <w:tcPr>
            <w:tcW w:type="dxa" w:w="4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描述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衡量方式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G-01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目标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把非结构化与结构化输入收敛为可信商品池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冲突可见；虚构 SKU/事实=0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G-02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目标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产出多候选、可解释、可拒绝的造型决策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Trace 完整率、正确拒答率、盲评偏好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G-03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目标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让人工审阅低摩擦且可追溯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中位编辑负担、返工率、审阅时长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G-04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目标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建立可复用但不平台化的运行时内核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R1–R4 均沿用同一任务/规则/审阅链路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NG-01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非目标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通用 Agent/模型/插件/知识/路由平台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不建设通用 DSL、市场或图形编排器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NG-02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非目标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自动发布、自动撤回、收费与公开 API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V1 无外部发布凭证与调用路径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NG-03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非目标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微服务/Kubernetes/服务网格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V1 单体部署、单数据库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NG-04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非目标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用形式化资产证明产品存在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checker/fixture/receipt 不单列里程碑</w:t>
            </w:r>
          </w:p>
        </w:tc>
      </w:tr>
    </w:tbl>
    <w:p>
      <w:pPr>
        <w:spacing w:after="20"/>
      </w:pPr>
    </w:p>
    <w:p>
      <w:pPr>
        <w:pStyle w:val="Heading2"/>
      </w:pPr>
      <w:r>
        <w:t>2.3 北极星与配套指标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800"/>
        <w:gridCol w:w="3300"/>
        <w:gridCol w:w="2100"/>
        <w:gridCol w:w="216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指标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定义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V1 建议门槛 [P]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解释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可交付任务率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ACCEPT 或 MINOR_EDIT 后成功导出的任务 / 进入审阅任务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≥70%（R6 试点）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北极星；不等同于自动发布率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硬约束事故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跨租户、未授权发布、虚构 SKU/硬事实、安全硬违规、陈旧库存导出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全部为 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任何一个即阻断放量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Trace 完整率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输出声明可映射到来源/规则/版本/人工变更的比例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≥98%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抽样与自动结构检查结合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正确拒答召回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应停止/拒绝案例中正确停止的比例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≥95%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不能以“总能给方案”为优化方向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人工编辑负担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人工修改字段数 / 可编辑字段数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中位数 ≤20%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分别统计 MINOR_EDIT 和 REWORK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任务时间改善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D-full 与 P-only 从创建到可审阅的中位耗时差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改善 ≥30%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同类任务、冻结协议</w:t>
            </w:r>
          </w:p>
        </w:tc>
      </w:tr>
    </w:tbl>
    <w:p>
      <w:pPr>
        <w:spacing w:after="20"/>
      </w:pPr>
    </w:p>
    <w:p>
      <w:pPr>
        <w:pStyle w:val="Heading1"/>
      </w:pPr>
      <w:r>
        <w:t>3. 范围、边界与约束</w:t>
      </w:r>
    </w:p>
    <w:p>
      <w:pPr>
        <w:pStyle w:val="Heading2"/>
      </w:pPr>
      <w:r>
        <w:t>3.1 MVP 范围矩阵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400"/>
        <w:gridCol w:w="3300"/>
        <w:gridCol w:w="2300"/>
        <w:gridCol w:w="2360"/>
      </w:tblGrid>
      <w:tr>
        <w:trPr>
          <w:trHeight w:hRule="atLeast"/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能力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V1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预留/未来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明确不做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类目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女装先上线；童装、青少年、家庭随后启用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Sport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运行未授权类目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输入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S0 图片；S1 文件+图片；S2 DB/库存快照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更多 PIM/ERP 连接器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从公开网络无授权抓取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决策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3+ 候选、多目标排序、备选/副作用/失败条件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类目新增策略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唯一黄金答案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投射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结构化包、图文、短视频脚本、直播脚本、拍摄 brief；可选概念图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客户 App View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V1 生成可发布视频/音频资产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审阅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Founder/assigned reviewer；四类决定；字段级编辑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多人协同评审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匿名开放审阅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交付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JSON、Trace、DOCX、PDF、XLSX、可选媒体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公开 API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自动发布、自动撤回</w:t>
            </w:r>
          </w:p>
        </w:tc>
      </w:tr>
      <w:tr>
        <w:trPr>
          <w:cantSplit/>
          <w:trHeight w:hRule="atLeast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学习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Evidence→KnowledgeCandidate；人工批准到规则/租户记忆/案例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受控检索增强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自动微调、自动写入隐藏集</w:t>
            </w:r>
          </w:p>
        </w:tc>
      </w:tr>
    </w:tbl>
    <w:p>
      <w:pPr>
        <w:spacing w:after="20"/>
      </w:pPr>
    </w:p>
    <w:p>
      <w:pPr>
        <w:pStyle w:val="Heading2"/>
      </w:pPr>
      <w:r>
        <w:t>3.2 硬边界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150"/>
        <w:gridCol w:w="6400"/>
        <w:gridCol w:w="1810"/>
      </w:tblGrid>
      <w:tr>
        <w:trPr>
          <w:trHeight w:hRule="atLeast"/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边界 ID</w:t>
            </w:r>
          </w:p>
        </w:tc>
        <w:tc>
          <w:tcPr>
            <w:tcW w:type="dxa" w:w="6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规则</w:t>
            </w:r>
          </w:p>
        </w:tc>
        <w:tc>
          <w:tcPr>
            <w:tcW w:type="dxa" w:w="1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违反时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BND-01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系统永不持有外部平台发布凭证；只导出。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阻断合并/上线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BND-02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确定性硬规则在 LLM 关闭时仍可执行且给出相同约束结论。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阻断 R1+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BND-03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所有领域数据按 workspace_id 隔离；Reviewer 还需 assignment 授权。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安全事故，立即停用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BND-04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通用模型推断不可持久化为商品事实；视觉事实需来源与置信度。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阻断任务或要求人工确认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BND-05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Candidate validation 与 pre-delivery validation 使用同一规则引擎和规则版本。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阻断导出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BND-06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生产 Evidence 不得流入 STORE-A；隐藏评测集使用独立身份与存储。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评测污染，结果作废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BND-07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未授权类目、陈旧库存、事实冲突未解决时不可继续自动生成。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进入 NEEDS_INPUT/FAILED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BND-08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通过自建测试仅是必要条件，不能代替用户演示或价值证据。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里程碑不得签收</w:t>
            </w:r>
          </w:p>
        </w:tc>
      </w:tr>
    </w:tbl>
    <w:p>
      <w:pPr>
        <w:spacing w:after="20"/>
      </w:pPr>
    </w:p>
    <w:p>
      <w:pPr>
        <w:pStyle w:val="Heading2"/>
      </w:pPr>
      <w:r>
        <w:t>3.3 工程克制原则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A61B1B"/>
          <w:left w:val="single" w:sz="8" w:space="0" w:color="A61B1B"/>
          <w:bottom w:val="single" w:sz="8" w:space="0" w:color="A61B1B"/>
          <w:right w:val="single" w:sz="8" w:space="0" w:color="A61B1B"/>
          <w:insideH w:val="single" w:sz="8" w:space="0" w:color="A61B1B"/>
          <w:insideV w:val="single" w:sz="8" w:space="0" w:color="A61B1B"/>
        </w:tblBorders>
        <w:tblInd w:w="0" w:type="dxa"/>
      </w:tblPr>
      <w:tblGrid>
        <w:gridCol w:w="1250"/>
        <w:gridCol w:w="8110"/>
      </w:tblGrid>
      <w:tr>
        <w:trPr>
          <w:cantSplit/>
          <w:trHeight w:hRule="atLeast"/>
        </w:trPr>
        <w:tc>
          <w:tcPr>
            <w:tcW w:type="dxa" w:w="1250"/>
            <w:shd w:fill="A61B1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LXGW WenKai Lite"/>
                <w:b/>
                <w:i w:val="0"/>
                <w:color w:val="FFFFFF"/>
                <w:sz w:val="18"/>
              </w:rPr>
              <w:t>停止规则</w:t>
            </w:r>
          </w:p>
        </w:tc>
        <w:tc>
          <w:tcPr>
            <w:tcW w:type="dxa" w:w="81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如果一项新增能力不能解释它消除的真实用户失败、数据损失、安全风险、成本失控或已观察回归，则不进入阻塞式 CI，也不成为 R0–R6 的前置条件。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模块化单体优先；只有两个真实消费者或量化瓶颈出现，才提出服务拆分 ADR。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一份 Schema、一份状态机、一套规则引擎；禁止为不同文档或评测复制领域真源。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MVP 阻塞式 CI 最多四类：lint/type、unit/integration、build、3 条关键 E2E；目标时长 ≤10 分钟。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Fixture 只因真实风险、历史回归或冻结评测需要新增；每个 fixture 必须写明对应失败模式和移除条件。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禁止 checker 检查段落数、状态句、文件数量、哈希回执数量、角色提示词投影完整度等形式化自证。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基础设施依赖必须写出被消除的具体故障模式、运行成本与撤销方案。</w:t>
      </w:r>
    </w:p>
    <w:p>
      <w:pPr>
        <w:pStyle w:val="Heading1"/>
      </w:pPr>
      <w:r>
        <w:t>4. 用户、角色与权限</w:t>
      </w:r>
    </w:p>
    <w:p>
      <w:pPr>
        <w:pStyle w:val="Heading2"/>
      </w:pPr>
      <w:r>
        <w:t>4.1 角色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450"/>
        <w:gridCol w:w="2250"/>
        <w:gridCol w:w="3600"/>
        <w:gridCol w:w="2060"/>
      </w:tblGrid>
      <w:tr>
        <w:trPr>
          <w:trHeight w:hRule="atLeast"/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角色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目标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允许</w:t>
            </w:r>
          </w:p>
        </w:tc>
        <w:tc>
          <w:tcPr>
            <w:tcW w:type="dxa" w:w="2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禁止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Founder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创建、判断、批准与导出高质量决策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全工作区配置；创建任务；分配 Reviewer；所有审阅决定；手工发布结果回填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系统内自动发布；把未知改成无来源事实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Assigned Reviewer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快速校对被指派任务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读取已分配任务；字段编辑；ACCEPT/MINOR_EDIT/REWORK/REJECT；评论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读取未分配任务；修改品牌硬规则；导出未批准版本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Operator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保障运行与成本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查看脱敏运行状态；重试可重试步骤；管理提供方配置与预算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查看不必要的业务内容；替代 Reviewer 作业务批准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Evaluator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执行冻结盲评协议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读取脱敏盲评包；提交量表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看到组别/模型；改写冻结协议；访问生产租户内容</w:t>
            </w:r>
          </w:p>
        </w:tc>
      </w:tr>
    </w:tbl>
    <w:p>
      <w:pPr>
        <w:spacing w:after="20"/>
      </w:pPr>
    </w:p>
    <w:p>
      <w:pPr>
        <w:pStyle w:val="Heading2"/>
      </w:pPr>
      <w:r>
        <w:t>4.2 权限矩阵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600"/>
        <w:gridCol w:w="1690"/>
        <w:gridCol w:w="1690"/>
        <w:gridCol w:w="1690"/>
        <w:gridCol w:w="1690"/>
      </w:tblGrid>
      <w:tr>
        <w:trPr>
          <w:trHeight w:hRule="atLeast"/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资源/动作</w:t>
            </w:r>
          </w:p>
        </w:tc>
        <w:tc>
          <w:tcPr>
            <w:tcW w:type="dxa" w:w="16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Founder</w:t>
            </w:r>
          </w:p>
        </w:tc>
        <w:tc>
          <w:tcPr>
            <w:tcW w:type="dxa" w:w="16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Reviewer</w:t>
            </w:r>
          </w:p>
        </w:tc>
        <w:tc>
          <w:tcPr>
            <w:tcW w:type="dxa" w:w="16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Operator</w:t>
            </w:r>
          </w:p>
        </w:tc>
        <w:tc>
          <w:tcPr>
            <w:tcW w:type="dxa" w:w="16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Evaluator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Workspace/Policy 配置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读写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只读必要摘要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只读运行配置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无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任务创建/取消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仅技术取消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无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任务读取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全部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 assignment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仅脱敏故障视图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仅盲评包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Run 重试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业务重试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请求 REWORK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 retryable step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无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Review 决定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全部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 assignment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评测评分非业务决定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Export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已批准版本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按授权下载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脱敏评测包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手工发布结果回填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是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按授权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无</w:t>
            </w:r>
          </w:p>
        </w:tc>
      </w:tr>
    </w:tbl>
    <w:p>
      <w:pPr>
        <w:spacing w:after="20"/>
      </w:pPr>
    </w:p>
    <w:p>
      <w:pPr>
        <w:pStyle w:val="Heading2"/>
      </w:pPr>
      <w:r>
        <w:t>4.3 访问模型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V1 使用邀请制账户；无自助注册、社交登录或公开邀请码。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同源 Web + API 使用 Django Session Cookie（HttpOnly、Secure、SameSite、CSRF）；不把长期 Token 存入浏览器。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每次查询先按 workspace_id 限定，再按角色/assignment 限定；R1 即做应用层隔离，R6 外部试点前增加 PostgreSQL RLS 作为防御层。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Operator 使用最小化故障视图；提供方密钥只保存在运行环境密钥存储，不进入数据库、日志或导出。</w:t>
      </w:r>
    </w:p>
    <w:p>
      <w:pPr>
        <w:pStyle w:val="Heading1"/>
      </w:pPr>
      <w:r>
        <w:t>5. 用户旅程与端到端流程</w:t>
      </w:r>
    </w:p>
    <w:p>
      <w:pPr>
        <w:pStyle w:val="Heading2"/>
      </w:pPr>
      <w:r>
        <w:t>5.1 核心旅程 J1：S0 图片输入到手工发布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500"/>
        <w:gridCol w:w="1900"/>
        <w:gridCol w:w="2400"/>
        <w:gridCol w:w="3000"/>
        <w:gridCol w:w="1560"/>
      </w:tblGrid>
      <w:tr>
        <w:trPr>
          <w:trHeight w:hRule="atLeast"/>
          <w:tblHeader w:val="true"/>
          <w:cantSplit/>
        </w:trP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步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用户动作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界面反馈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系统动作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停止/恢复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Founder 新建任务，选女装/S0，上传图片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显示上传状态、来源、隐私提示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保存草稿与对象存储引用；提取基础元数据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格式/大小错误可原地修复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确认品牌、受众、场景和允许商品范围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必填缺口与授权类目可见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加载 BrandTruthPack/PolicySet；构建任务上下文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缺必填→NEEDS_INPUT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审阅视觉识别事实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每项显示来源、置信度、可编辑/不可证明提示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VLM 只做输入理解；生成 VisualFact 候选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事实冲突→人工确认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启动生成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2 秒内返回任务已排队；显示步骤与预算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固化快照与 manifest；规则约束；生成 ≥3 候选；逐个验证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无合法候选→NO_LEGAL_CANDIDATE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比较候选与推荐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并列候选、排序理由、备选、代价、失败条件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生成 DecisionBundle/Trace；推荐仅代表当前排序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提供方失败可有限重试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选择内容投射并审阅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内容与事实/规则高亮关联；可字段编辑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生成图文/脚本/brief；交付前用同一规则再验证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违规字段→定向返工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ACCEPT 或 MINOR_EDIT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记录差异、版本与审阅人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冻结 ReviewRevision；生成交付版本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REWORK 回到目标步骤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下载 JSON/DOCX/PDF 等并在外部手工发布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显示 immutable revision 与 disclaimer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记录导出；等待手工发布结果回填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系统不调用发布接口</w:t>
            </w:r>
          </w:p>
        </w:tc>
      </w:tr>
    </w:tbl>
    <w:p>
      <w:pPr>
        <w:spacing w:after="20"/>
      </w:pPr>
    </w:p>
    <w:p>
      <w:pPr>
        <w:pStyle w:val="Heading2"/>
      </w:pPr>
      <w:r>
        <w:t>5.2 J2：S1 文件 + 图片，处理事实冲突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450"/>
        <w:gridCol w:w="2500"/>
        <w:gridCol w:w="2100"/>
        <w:gridCol w:w="2200"/>
        <w:gridCol w:w="1110"/>
      </w:tblGrid>
      <w:tr>
        <w:trPr>
          <w:trHeight w:hRule="atLeast"/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阶段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主路径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冲突示例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系统行为</w:t>
            </w:r>
          </w:p>
        </w:tc>
        <w:tc>
          <w:tcPr>
            <w:tcW w:type="dxa" w:w="1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用户恢复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导入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上传 CSV/XLSX/DOCX 与图片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文件写“棉”，视觉仅能见纹理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结构化事实胜出；视觉不得覆盖成分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确认列映射或修正源文件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归一化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预览字段映射与商品去重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同一 SKU 两个库存量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标记来源、时间与权威等级；不静默合并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选择权威记录或重新导入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确认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查看冲突队列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图片推断颜色与人工填写不一致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人工确认事实优先于视觉推断；记录 ReviewDelta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确认后生成新 ProductPool 版本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执行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沿用 J1 的约束、生成、审阅、导出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任一关键冲突未解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任务保持 NEEDS_INPUT，不消耗模型预算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解决后从 GROUND 继续</w:t>
            </w:r>
          </w:p>
        </w:tc>
      </w:tr>
    </w:tbl>
    <w:p>
      <w:pPr>
        <w:spacing w:after="20"/>
      </w:pPr>
    </w:p>
    <w:p>
      <w:pPr>
        <w:pStyle w:val="Heading2"/>
      </w:pPr>
      <w:r>
        <w:t>5.3 J3：S2 数据库/库存快照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700"/>
        <w:gridCol w:w="3650"/>
        <w:gridCol w:w="2750"/>
        <w:gridCol w:w="1260"/>
      </w:tblGrid>
      <w:tr>
        <w:trPr>
          <w:trHeight w:hRule="atLeast"/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阶段</w:t>
            </w:r>
          </w:p>
        </w:tc>
        <w:tc>
          <w:tcPr>
            <w:tcW w:type="dxa" w:w="3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系统契约</w:t>
            </w:r>
          </w:p>
        </w:tc>
        <w:tc>
          <w:tcPr>
            <w:tcW w:type="dxa" w:w="2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UI 关键点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阻断条件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连接测试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只读凭证、允许表/视图、字段映射、超时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显示最后成功连接与取样行数；不展示密钥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连接失败/权限超限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快照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生成 InventorySnapshot（as_of、source、hash、item_count、expires_at）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任务明确绑定快照版本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快照为空或来源不可追溯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执行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所有候选基于绑定快照；不得读取变化中的实时表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展示库存时点与剩余有效期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expires_at 前可执行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导出前复核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重新检查快照新鲜度与候选 SKU 可用性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陈旧标红并提供“刷新后重验证”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过期或 SKU 不可用→REWORK</w:t>
            </w:r>
          </w:p>
        </w:tc>
      </w:tr>
    </w:tbl>
    <w:p>
      <w:pPr>
        <w:spacing w:after="20"/>
      </w:pPr>
    </w:p>
    <w:p>
      <w:pPr>
        <w:pStyle w:val="Heading2"/>
      </w:pPr>
      <w:r>
        <w:t>5.4 失败旅程 J4：正确停止而非强行回答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系统在 GROUND 阶段发现图片无法确认关键商品身份，返回 IMAGE_EVIDENCE_INSUFFICIENT，并列出缺失证据。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Founder 可补充结构化文件、替换图片、缩小商品范围，或明确将该商品排除。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系统创建新 Run revision；旧 Run 保持不可变，用 resumed_from_run_id 关联。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如果仍不足，任务保持 NEEDS_INPUT；不得用通用模型猜测 SKU、库存、材质或安全认证。</w:t>
      </w:r>
    </w:p>
    <w:p>
      <w:pPr>
        <w:pStyle w:val="Heading2"/>
      </w:pPr>
      <w:r>
        <w:t>5.5 服务蓝图：前台、运行时与证据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250"/>
        <w:gridCol w:w="2300"/>
        <w:gridCol w:w="2650"/>
        <w:gridCol w:w="2160"/>
      </w:tblGrid>
      <w:tr>
        <w:trPr>
          <w:trHeight w:hRule="atLeast"/>
          <w:tblHeader w:val="true"/>
          <w:cantSplit/>
        </w:trPr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用户可见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应用服务</w:t>
            </w:r>
          </w:p>
        </w:tc>
        <w:tc>
          <w:tcPr>
            <w:tcW w:type="dxa" w:w="2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领域内核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持久化证据</w:t>
            </w:r>
          </w:p>
        </w:tc>
      </w:tr>
      <w:tr>
        <w:trPr>
          <w:cantSplit/>
          <w:trHeight w:hRule="atLeast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任务草稿/输入确认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Task API / Upload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Grounding / Fact precedence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Task、Asset、VisualFact、ProductPool version</w:t>
            </w:r>
          </w:p>
        </w:tc>
      </w:tr>
      <w:tr>
        <w:trPr>
          <w:cantSplit/>
          <w:trHeight w:hRule="atLeast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进度与预算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Run API / Worker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FSM / retry / timeout / cost guard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Run、RunStep、ModelManifest</w:t>
            </w:r>
          </w:p>
        </w:tc>
      </w:tr>
      <w:tr>
        <w:trPr>
          <w:cantSplit/>
          <w:trHeight w:hRule="atLeast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候选比较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Decision API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RuleEngine + StylingSkill + Ranker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Candidate、DecisionBundle、DecisionTrace</w:t>
            </w:r>
          </w:p>
        </w:tc>
      </w:tr>
      <w:tr>
        <w:trPr>
          <w:cantSplit/>
          <w:trHeight w:hRule="atLeast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内容审阅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Projection / Review API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Projection + same RuleEngine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ProjectionPackage、Review、ReviewDelta</w:t>
            </w:r>
          </w:p>
        </w:tc>
      </w:tr>
      <w:tr>
        <w:trPr>
          <w:cantSplit/>
          <w:trHeight w:hRule="atLeast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下载与结果回填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Export API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Immutable revision / disclaimer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ExportArtifact、PublicationOutcome</w:t>
            </w:r>
          </w:p>
        </w:tc>
      </w:tr>
    </w:tbl>
    <w:p>
      <w:pPr>
        <w:spacing w:after="20"/>
      </w:pPr>
    </w:p>
    <w:p>
      <w:pPr>
        <w:pStyle w:val="Heading1"/>
      </w:pPr>
      <w:r>
        <w:t>6. 总体系统架构与运行时流程</w:t>
      </w:r>
    </w:p>
    <w:p>
      <w:pPr>
        <w:pStyle w:val="Heading2"/>
      </w:pPr>
      <w:r>
        <w:t>6.1 逻辑架构（模块化单体）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050"/>
        <w:gridCol w:w="2050"/>
        <w:gridCol w:w="3720"/>
        <w:gridCol w:w="2540"/>
      </w:tblGrid>
      <w:tr>
        <w:trPr>
          <w:trHeight w:hRule="atLeast"/>
          <w:tblHeader w:val="true"/>
          <w:cantSplit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层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组件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职责</w:t>
            </w:r>
          </w:p>
        </w:tc>
        <w:tc>
          <w:tcPr>
            <w:tcW w:type="dxa" w:w="25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禁止漂移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L1 体验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React 内部工作台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任务、商品池、候选比较、审阅、导出、盲评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客户自助、计费、开放平台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L2 应用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Django API + code-owned FSM + worker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鉴权、幂等、状态、任务租约、重试/超时/预算、定向返工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通用工作流 DSL/画布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L3 Grounding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Ingestion + ProductPool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S0/S1/S2 归一化、事实优先级、冲突与快照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无来源事实补全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L4 Policy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CategoryAdapter + PolicySet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女装/童装/青少年/家庭授权；品牌与类目策略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Sport V1 启用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L5 Domain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RuleEngine + DiyuStylingSkill + ProviderAdapters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确定性约束、候选生成、同引擎双重验证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规则散落在 prompt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L6–8 Output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Decision + Projection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DecisionBundle/Trace；内容与可选概念视觉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媒体反向改写事实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L9–11 Control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PreDelivery + Review + Export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交付验证、人工决定、不可变导出、结果回填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自动发布/撤回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横切面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PostgreSQL + object storage + audit + measurement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租户隔离、版本、证据、成本、回归与盲评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STORE-A 与生产互通</w:t>
            </w:r>
          </w:p>
        </w:tc>
      </w:tr>
    </w:tbl>
    <w:p>
      <w:pPr>
        <w:spacing w:after="20"/>
      </w:pPr>
    </w:p>
    <w:p>
      <w:pPr>
        <w:pStyle w:val="Heading2"/>
      </w:pPr>
      <w:r>
        <w:t>6.2 一次 Run 的有限状态编排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50"/>
        <w:gridCol w:w="1750"/>
        <w:gridCol w:w="2800"/>
        <w:gridCol w:w="2800"/>
        <w:gridCol w:w="1260"/>
      </w:tblGrid>
      <w:tr>
        <w:trPr>
          <w:trHeight w:hRule="atLeast"/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顺序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RunStep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主要输入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主要输出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自动重试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GROUND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Task、Assets、Snapshot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Canonical ProductPool、FactConflict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 I/O 错误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CONSTRAIN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Pool、BrandTruth、Policy、CategoryAdapter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ConstraintSet、stop reasons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否（确定性）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GENERATE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Context、ConstraintSet、Skill/ModelManifest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CandidateSet（≥3 或拒绝）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最多 2 次，受预算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VALIDATE_CANDIDATE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CandidateSet、RuleVersion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Valid/invalid candidates + violations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否；可定向回 GENERATE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ASSEMBLE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Valid candidates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DecisionBundle、DecisionTrace、ranking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PROJECT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Decision truth、渠道模板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ProjectionPackage、可选 visual task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最多 1 次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7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VALIDATE_DELIVERY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Projection、same RuleVersion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Pass/violations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否；定向回 PROJECT</w:t>
            </w:r>
          </w:p>
        </w:tc>
      </w:tr>
      <w:tr>
        <w:trPr>
          <w:cantSplit/>
          <w:trHeight w:hRule="atLeast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COMPLETE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全部版本/成本/证据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Review-ready revision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pStyle w:val="Heading3"/>
      </w:pPr>
      <w:r>
        <w:t>编排原则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Run 与 RunStep 状态落 PostgreSQL；worker 用租约领取任务，进程崩溃后可恢复，不需要首版引入 Redis/Celery。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每个模型调用记录 provider/model、模板/技能版本、输入摘要哈希、token/耗时/成本与可见错误；不记录密钥。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重试只用于瞬时网络/限流/提供方 5xx；事实冲突、类目未授权、无合法候选不可重试掩盖。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定向返工创建新 revision，不覆盖旧输出；禁止整条链路无条件重跑造成成本与可追溯性丢失。</w:t>
      </w:r>
    </w:p>
    <w:p>
      <w:pPr>
        <w:pStyle w:val="Heading2"/>
      </w:pPr>
      <w:r>
        <w:t>6.3 部署拓扑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200"/>
        <w:gridCol w:w="3900"/>
        <w:gridCol w:w="3260"/>
      </w:tblGrid>
      <w:tr>
        <w:trPr>
          <w:trHeight w:hRule="atLeast"/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进程/服务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V1 部署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扩展触发器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web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静态 SPA，由同域反向代理提供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仅当外部客户视图出现时拆部署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api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Django ASGI/WSGI 单体，2 个副本以内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持续 CPU/内存瓶颈或独立扩缩需求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worker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同代码库独立进程，1–3 个并发租约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排队 p95 超过目标且提供方配额允许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postgres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托管 PostgreSQL 18，单主；备份/PITR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读写瓶颈经指标确认后再调优/加只读副本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object storage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S3-compatible；开发可本地文件系统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不自建对象存储集群作为 MVP 前置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reverse proxy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托管入口或 Caddy/Nginx；TLS、上传限制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无服务网格</w:t>
            </w:r>
          </w:p>
        </w:tc>
      </w:tr>
    </w:tbl>
    <w:p>
      <w:pPr>
        <w:spacing w:after="20"/>
      </w:pPr>
    </w:p>
    <w:p>
      <w:pPr>
        <w:pStyle w:val="Heading1"/>
      </w:pPr>
      <w:r>
        <w:t>7. 功能模块与需求详解</w:t>
      </w:r>
    </w:p>
    <w:p>
      <w:pPr>
        <w:pStyle w:val="Heading2"/>
      </w:pPr>
      <w:r>
        <w:t>7.1 模块地图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550"/>
        <w:gridCol w:w="3700"/>
        <w:gridCol w:w="1350"/>
        <w:gridCol w:w="2760"/>
      </w:tblGrid>
      <w:tr>
        <w:trPr>
          <w:trHeight w:hRule="atLeast"/>
          <w:tblHeader w:val="true"/>
          <w:cantSplit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模块</w:t>
            </w:r>
          </w:p>
        </w:tc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能力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首个里程碑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用户价值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IAM / Workspace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邀请、会话、RBAC、租户隔离、assignment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只有正确的人看见正确任务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Brand / Policy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品牌真相、受众、手工发布策略、类目授权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所有决策共享同一边界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Ingestion / Pool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S0/S1/S2、事实冲突、产品池、库存快照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R1/R2/R3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模型只在可信商品范围内工作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Run / Orchestrator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状态、任务租约、预算、重试、超时、定向返工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长任务可观察、可恢复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Rules / Category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硬规则、适配器、双重验证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模型关闭仍守边界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Styling Skill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多候选、多目标、替代、代价、失败条件、不确定性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得到专业且诚实的决策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Decision / Trace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排序、证据、版本、解释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看懂为什么并能比较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Projection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图文/脚本/brief/概念视觉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R4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一份决策真相多种表达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Review / Delivery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四类决定、字段编辑、不可变导出、结果回填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R1/R2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人工掌控最终交付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Evidence / Knowledge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证据、知识候选、规则/记忆/案例批准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从真实回归学习但不污染隐藏集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Measurement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回归、盲评、运营与单位经济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用效果而非形式证明价值</w:t>
            </w:r>
          </w:p>
        </w:tc>
      </w:tr>
    </w:tbl>
    <w:p>
      <w:pPr>
        <w:spacing w:after="20"/>
      </w:pPr>
    </w:p>
    <w:p>
      <w:pPr>
        <w:pStyle w:val="Heading2"/>
      </w:pPr>
      <w:r>
        <w:t>7.2 账户、品牌与策略（FR-IAM / FR-BRAND）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50"/>
        <w:gridCol w:w="750"/>
        <w:gridCol w:w="4300"/>
        <w:gridCol w:w="3060"/>
      </w:tblGrid>
      <w:tr>
        <w:trPr>
          <w:trHeight w:hRule="atLeast"/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需求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验收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FR-IAM-01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Founder 可邀请/停用 Reviewer；邀请一次性且过期。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过期/已用邀请不可再次注册；审计含操作者与时间。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FR-IAM-02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所有领域查询按 workspace 限定，Reviewer 再按 assignment 限定。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跨租户与未指派 ID 枚举均返回不可辨识结果；安全测试=0 泄漏。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FR-IAM-03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会话可撤销；敏感操作要求当前会话和 CSRF。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停用用户下一请求失效；无 CSRF 写操作失败。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FR-BRAND-01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Founder 维护版本化 BrandTruthPack、受众和硬规则。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运行时绑定不可变版本；编辑不改变历史 Run。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FR-BRAND-02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V1 PublicationPolicy 固定 MANUAL。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UI/API 均不能选择 auto_publish；数据库约束拒绝。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FR-BRAND-03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策略变更显示受影响类目/未完成任务，并需确认生效。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生效后新 Run 使用新版本；进行中 Run 不漂移。</w:t>
            </w:r>
          </w:p>
        </w:tc>
      </w:tr>
    </w:tbl>
    <w:p>
      <w:pPr>
        <w:spacing w:after="20"/>
      </w:pPr>
    </w:p>
    <w:p>
      <w:pPr>
        <w:pStyle w:val="Heading2"/>
      </w:pPr>
      <w:r>
        <w:t>7.3 输入、事实与商品池（FR-INGEST / FR-POOL）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50"/>
        <w:gridCol w:w="750"/>
        <w:gridCol w:w="4300"/>
        <w:gridCol w:w="3060"/>
      </w:tblGrid>
      <w:tr>
        <w:trPr>
          <w:trHeight w:hRule="atLeast"/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需求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验收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FR-ING-01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S0 支持 JPEG/PNG/WebP 多图上传，记录原始文件哈希、来源和拍摄/上传时间（如有）。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上传失败可重试；重复文件可识别但不静默删除。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FR-ING-02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VLM 输出 VisualFact 候选，每项含 value、source_asset_id、confidence、evidence_region、status。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低置信度/关键事实需人工确认；成分/性能/库存/认证不可仅由图片证明。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FR-ING-03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冲突按权威优先级处理且全部可见。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未解决关键冲突阻断 RUNNING；确认动作写 ReviewDelta。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FR-ING-04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S1 导入 CSV/XLSX/DOCX，先预览列映射和错误。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错误行可下载；用户确认前不写 canonical pool。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FR-ING-05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S2 只读连接创建快照，不在 Run 中直接读变化中的源表。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Snapshot 含 as_of/hash/expires_at/item_count；密钥不落库。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FR-POOL-01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ProductPool 版本只含已授权、未排除、可追溯商品/变体。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 中 SKU 必须存在于绑定 pool version。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FR-POOL-02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刷新库存产生新 snapshot 与 pool version，并触发受影响候选重验证。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旧快照历史可查但不可覆盖。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7.4 任务与编排（FR-TASK / FR-RUN）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50"/>
        <w:gridCol w:w="750"/>
        <w:gridCol w:w="4300"/>
        <w:gridCol w:w="3060"/>
      </w:tblGrid>
      <w:tr>
        <w:trPr>
          <w:trHeight w:hRule="atLeast"/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需求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验收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FR-TASK-01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任务草稿包含 brand、category、scenario、audience、input_mode、assets/pool、output_channels、visual_mode。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缺必填只可保存 DRAFT，不可启动。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FR-TASK-02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POST 创建任务与启动 Run 支持 Idempotency-Key。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同键同载荷返回同资源；不同载荷冲突。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FR-RUN-01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Run 通过固定 FSM 执行，用户可看到步骤、开始/结束、当前预算与停止原因。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重启 worker 后任务可恢复；无重复副作用。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FR-RUN-02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按步骤配置 timeout、retryable errors、max_attempts、cost_budget。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超预算停止；不静默更换模型或降低质量档。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FR-RUN-03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REWORK 指定 target_step/fields/reason，创建新 Run revision。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未受影响步骤可复用经哈希验证的输出。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FR-RUN-04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Founder 可取消未完成 Run；已产生证据保留。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取消后 worker 不再领取；状态不可回到 RUNNING。</w:t>
            </w:r>
          </w:p>
        </w:tc>
      </w:tr>
    </w:tbl>
    <w:p>
      <w:pPr>
        <w:spacing w:after="20"/>
      </w:pPr>
    </w:p>
    <w:p>
      <w:pPr>
        <w:pStyle w:val="Heading2"/>
      </w:pPr>
      <w:r>
        <w:t>7.5 规则、技能与候选验证（FR-RULE / FR-SKILL）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50"/>
        <w:gridCol w:w="750"/>
        <w:gridCol w:w="4300"/>
        <w:gridCol w:w="3060"/>
      </w:tblGrid>
      <w:tr>
        <w:trPr>
          <w:trHeight w:hRule="atLeast"/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需求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验收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FR-RULE-01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RuleEngine 覆盖库存、商品范围、品牌硬规则、类目安全、授权、事实边界和手工发布。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关闭模型仍可对固定候选给出相同 pass/fail 与 rule_id。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FR-RULE-02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 与 Delivery 验证调用同一 engine_version/rule_version。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Trace 中两个阶段版本一致；不一致阻断导出。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FR-CAT-01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CategoryAdapter 接口固定，R1 仅 Womenswear ENABLED。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Sport 无法通过 API/数据库启用；其资产不进入 runtime build。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FR-SKILL-01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生成至少 3 个实质不同候选；不足时给出拒绝/缺口而非凑数。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每候选含商品、机制、目标得分、代价、失败条件、不确定性。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FR-SKILL-02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排序是当前上下文下的推荐，不声明唯一正确。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输出含 ranking_basis 与 alternatives；UI 不使用“唯一正确”文案。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FR-SKILL-03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ProviderAdapter 将模型 I/O 映射到严格 Schema；解析失败不进入领域对象。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Schema 校验失败可定向重试一次，仍失败则停。</w:t>
            </w:r>
          </w:p>
        </w:tc>
      </w:tr>
    </w:tbl>
    <w:p>
      <w:pPr>
        <w:spacing w:after="20"/>
      </w:pPr>
    </w:p>
    <w:p>
      <w:pPr>
        <w:pStyle w:val="Heading2"/>
      </w:pPr>
      <w:r>
        <w:t>7.6 决策、内容、审阅与交付（FR-DEC / FR-PROJ / FR-REV / FR-EXP）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50"/>
        <w:gridCol w:w="750"/>
        <w:gridCol w:w="4300"/>
        <w:gridCol w:w="3060"/>
      </w:tblGrid>
      <w:tr>
        <w:trPr>
          <w:trHeight w:hRule="atLeast"/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需求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验收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FR-DEC-01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DecisionBundle 含候选、推荐排序、备选、tradeoffs、failure_conditions、uncertainties。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JSON Schema 校验；所有 Candidate 引用合法 pool item。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FR-TRACE-01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DecisionTrace 关联事实、规则、技能/模型、版本、验证与人工变更。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抽样声明可回溯；Trace immutable。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FR-PROJ-01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从单一 decision truth 投射图文、短视频脚本、直播脚本、shoot brief。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投射不得新增商品硬事实；验证失败只返工相关投射。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FR-PROJ-02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commercial visual task 可 ON/OFF；内部 RV-F3 评测强制 ON。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OFF 时不调用图像生成；asset_grade 仍有确定语义。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FR-REV-01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审阅决定为 ACCEPT/MINOR_EDIT/REWORK/REJECT；字段编辑形成 delta。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Reviewer 仅操作 assignment；决定不可被覆盖，只能产生新 revision。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FR-EXP-01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批准后导出 JSON、Trace、DOCX/PDF；XLSX/媒体按可用性。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导出含 revision、manifest、asset_grade/disclaimer；历史文件不可覆盖。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FR-EXP-02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Founder/授权 Reviewer 回填外部手工发布结果。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只记录 channel/time/url/status/notes；系统不触发发布。</w:t>
            </w:r>
          </w:p>
        </w:tc>
      </w:tr>
    </w:tbl>
    <w:p>
      <w:pPr>
        <w:spacing w:after="20"/>
      </w:pPr>
    </w:p>
    <w:p>
      <w:pPr>
        <w:pStyle w:val="Heading2"/>
      </w:pPr>
      <w:r>
        <w:t>7.7 证据、知识与评测（FR-EVD / FR-MEAS）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50"/>
        <w:gridCol w:w="750"/>
        <w:gridCol w:w="4300"/>
        <w:gridCol w:w="3060"/>
      </w:tblGrid>
      <w:tr>
        <w:trPr>
          <w:trHeight w:hRule="atLeast"/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需求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验收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FR-EVD-01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生产任务产生 EvidenceRecord；人工可提议 KnowledgeCandidate。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Evidence 与候选分离；无自动生效。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FR-EVD-02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KnowledgeCandidate 只可批准到 Rule、TenantMemory 或 CaseLibrary。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每次批准写 reviewer、scope、effective_version、rollback。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FR-EVD-03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RegressionCase 有独立状态机；可由真实回归人工提升。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知识状态变更不自动改变回归集，反之亦然。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FR-MEAS-01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冻结 evaluation protocol 与 policy weights 哈希后才能开始盲评。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首份评分前 hash-bound；变更产生新 evaluation_run。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FR-MEAS-02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盲评屏蔽 arm/model/provider，随机化输出顺序。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Evaluator 页面和导出均不含可逆组别信息。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FR-MEAS-03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专业、运营、单位经济分开报告。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不把价格映射到单个内容包；收入规则未定时只报告成本。</w:t>
            </w:r>
          </w:p>
        </w:tc>
      </w:tr>
    </w:tbl>
    <w:p>
      <w:pPr>
        <w:spacing w:after="20"/>
      </w:pPr>
    </w:p>
    <w:p>
      <w:pPr>
        <w:pStyle w:val="Heading1"/>
      </w:pPr>
      <w:r>
        <w:t>8. 交互设计与界面草图</w:t>
      </w:r>
    </w:p>
    <w:p>
      <w:pPr>
        <w:pStyle w:val="Heading2"/>
      </w:pPr>
      <w:r>
        <w:t>8.1 信息架构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600"/>
        <w:gridCol w:w="3850"/>
        <w:gridCol w:w="3910"/>
      </w:tblGrid>
      <w:tr>
        <w:trPr>
          <w:trHeight w:hRule="atLeast"/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一级导航</w:t>
            </w:r>
          </w:p>
        </w:tc>
        <w:tc>
          <w:tcPr>
            <w:tcW w:type="dxa" w:w="3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二级页面</w:t>
            </w:r>
          </w:p>
        </w:tc>
        <w:tc>
          <w:tcPr>
            <w:tcW w:type="dxa" w:w="3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主要动作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任务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任务列表 / 新建向导 / 任务工作区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筛选、创建、确认事实、启动、比较、审阅、导出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商品池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商品 / 变体 / 资产 / 冲突 / 库存快照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导入、映射、确认、排除、刷新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品牌与策略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BrandTruth / 受众 / 类目授权 / 规则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版本化编辑、影响预览、发布策略只读 MANUAL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评测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回归 / 盲评 / 运营指标 / 成本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冻结协议、分配、评分、比较、导出报告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设置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成员 / Assignment / Provider / 预算 / 审计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邀请、停用、密钥引用、预算与日志</w:t>
            </w:r>
          </w:p>
        </w:tc>
      </w:tr>
    </w:tbl>
    <w:p>
      <w:pPr>
        <w:spacing w:after="20"/>
      </w:pPr>
    </w:p>
    <w:p>
      <w:pPr>
        <w:pStyle w:val="Heading2"/>
      </w:pPr>
      <w:r>
        <w:t>8.2 草图 A：任务列表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ACB8"/>
          <w:left w:val="single" w:sz="6" w:space="0" w:color="9EACB8"/>
          <w:bottom w:val="single" w:sz="6" w:space="0" w:color="9EACB8"/>
          <w:right w:val="single" w:sz="6" w:space="0" w:color="9EACB8"/>
          <w:insideH w:val="single" w:sz="6" w:space="0" w:color="9EACB8"/>
          <w:insideV w:val="single" w:sz="6" w:space="0" w:color="9EACB8"/>
        </w:tblBorders>
        <w:tblInd w:w="0" w:type="dxa"/>
      </w:tblPr>
      <w:tblGrid>
        <w:gridCol w:w="1700"/>
        <w:gridCol w:w="2550"/>
        <w:gridCol w:w="2550"/>
        <w:gridCol w:w="2560"/>
      </w:tblGrid>
      <w:tr>
        <w:trPr>
          <w:cantSplit/>
          <w:trHeight w:hRule="atLeast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FFFFFF"/>
                <w:sz w:val="18"/>
              </w:rPr>
              <w:t>笛语</w:t>
              <w:br/>
              <w:t>任务</w:t>
              <w:br/>
              <w:t>商品池</w:t>
              <w:br/>
              <w:t>品牌与策略</w:t>
              <w:br/>
              <w:t>评测</w:t>
              <w:br/>
              <w:t>设置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8"/>
              </w:rPr>
              <w:t>任务  /  全部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5F6B76"/>
                <w:sz w:val="18"/>
              </w:rPr>
              <w:t>搜索任务、品牌、SKU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FFFFFF"/>
                <w:sz w:val="18"/>
              </w:rPr>
              <w:t>+ 新建任务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筛选：状态｜类目｜输入模式｜Reviewer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风险筛选：冲突｜库存过期｜预算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排序：最近更新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vMerge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DY-1042  女装·S0</w:t>
              <w:br/>
              <w:t>Review pending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品牌 A｜3 候选｜Trace ✓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E74B5"/>
                <w:sz w:val="18"/>
              </w:rPr>
              <w:t>指派：Reviewer Lin</w:t>
              <w:br/>
              <w:t>查看工作区 →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vMerge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DY-1041  家庭·S2</w:t>
              <w:br/>
              <w:t>Needs input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A61B1B"/>
                <w:sz w:val="18"/>
              </w:rPr>
              <w:t>库存快照已过期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E74B5"/>
                <w:sz w:val="18"/>
              </w:rPr>
              <w:t>刷新并重验证 →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交互要点：默认突出需要人处理的状态；不显示“检查器通过数”。风险徽标必须可跳转到具体冲突、规则或快照。</w:t>
      </w:r>
    </w:p>
    <w:p>
      <w:pPr>
        <w:pStyle w:val="Heading2"/>
      </w:pPr>
      <w:r>
        <w:t>8.3 草图 B：新建任务向导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ACB8"/>
          <w:left w:val="single" w:sz="6" w:space="0" w:color="9EACB8"/>
          <w:bottom w:val="single" w:sz="6" w:space="0" w:color="9EACB8"/>
          <w:right w:val="single" w:sz="6" w:space="0" w:color="9EACB8"/>
          <w:insideH w:val="single" w:sz="6" w:space="0" w:color="9EACB8"/>
          <w:insideV w:val="single" w:sz="6" w:space="0" w:color="9EACB8"/>
        </w:tblBorders>
        <w:tblInd w:w="0" w:type="dxa"/>
      </w:tblPr>
      <w:tblGrid>
        <w:gridCol w:w="1900"/>
        <w:gridCol w:w="5160"/>
        <w:gridCol w:w="2300"/>
      </w:tblGrid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步骤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编辑区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实时摘要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1 输入模式</w:t>
              <w:br/>
              <w:t>● S0 图片</w:t>
              <w:br/>
              <w:t>○ S1 文件+图片</w:t>
              <w:br/>
              <w:t>○ S2 数据/库存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上传区</w:t>
              <w:br/>
              <w:t>[ 拖入图片 ]  JPG/PNG/WebP</w:t>
              <w:br/>
              <w:t>已上传 6/6 · 哈希完成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品牌：未选择</w:t>
              <w:br/>
              <w:t>类目：女装</w:t>
              <w:br/>
              <w:t>图片：6</w:t>
              <w:br/>
              <w:t>风险：0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2 上下文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品牌*｜受众*｜场景*｜类目*</w:t>
              <w:br/>
              <w:t>输出渠道：图文 / 短视频脚本</w:t>
              <w:br/>
              <w:t>视觉任务：OFF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Publication: MANUAL</w:t>
              <w:br/>
              <w:t>Sport: 不可用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3 事实确认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待确认视觉事实 4</w:t>
              <w:br/>
              <w:t>颜色 [深蓝] 0.91 ✓</w:t>
              <w:br/>
              <w:t>材质 [不可由图片确认] !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已确认 11</w:t>
              <w:br/>
              <w:t>冲突 1</w:t>
              <w:br/>
              <w:t>阻断项 1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4 商品范围</w:t>
              <w:br/>
              <w:t>5 确认启动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绑定 ProductPool v12</w:t>
              <w:br/>
              <w:t>预算上限 ¥__ / $ __</w:t>
              <w:br/>
              <w:t>[保存草稿]   [启动运行]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启动前检查</w:t>
              <w:br/>
              <w:t>✓ 授权类目</w:t>
              <w:br/>
              <w:t>✓ MANUAL</w:t>
              <w:br/>
              <w:t>! 材质缺口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交互要点：事实缺口在启动前出现；“材质不可由图片确认”是可操作提示，不给模型猜测入口。最后一步展示成本预算与不可变输入版本。</w:t>
      </w:r>
    </w:p>
    <w:p>
      <w:pPr>
        <w:pStyle w:val="Heading2"/>
      </w:pPr>
      <w:r>
        <w:t>8.4 草图 C：候选比较与 DecisionTrace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ACB8"/>
          <w:left w:val="single" w:sz="6" w:space="0" w:color="9EACB8"/>
          <w:bottom w:val="single" w:sz="6" w:space="0" w:color="9EACB8"/>
          <w:right w:val="single" w:sz="6" w:space="0" w:color="9EACB8"/>
          <w:insideH w:val="single" w:sz="6" w:space="0" w:color="9EACB8"/>
          <w:insideV w:val="single" w:sz="6" w:space="0" w:color="9EACB8"/>
        </w:tblBorders>
        <w:tblInd w:w="0" w:type="dxa"/>
      </w:tblPr>
      <w:tblGrid>
        <w:gridCol w:w="1500"/>
        <w:gridCol w:w="2220"/>
        <w:gridCol w:w="2220"/>
        <w:gridCol w:w="3420"/>
      </w:tblGrid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维度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候选 A · 推荐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候选 B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DecisionTrace 抽屉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组合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Look 01</w:t>
              <w:br/>
              <w:t>SKU-103 + SKU-288</w:t>
              <w:br/>
              <w:t>约束 ✓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Look 02</w:t>
              <w:br/>
              <w:t>SKU-103 + SKU-315</w:t>
              <w:br/>
              <w:t>约束 ✓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事实</w:t>
              <w:br/>
              <w:t>BrandTruth v7</w:t>
              <w:br/>
              <w:t>ProductPool v12</w:t>
              <w:br/>
              <w:t>Snapshot n/a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机制/代价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拉长纵向比例</w:t>
              <w:br/>
              <w:t>代价：层次较少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强化色彩焦点</w:t>
              <w:br/>
              <w:t>代价：场景适配窄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规则</w:t>
              <w:br/>
              <w:t>BR-04 pass</w:t>
              <w:br/>
              <w:t>CAT-W-12 pass</w:t>
              <w:br/>
              <w:t>AUTH-01 pass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失败/不确定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低光环境层次弱</w:t>
              <w:br/>
              <w:t>鞋型信息不足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正式场合可能过强</w:t>
              <w:br/>
              <w:t>面料垂坠未知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生成</w:t>
              <w:br/>
              <w:t>Skill v1.0</w:t>
              <w:br/>
              <w:t>Model manifest m-42</w:t>
              <w:br/>
              <w:t>人工改动：0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交互要点：候选并列，不把推荐放大成唯一答案；Trace 抽屉默认摘要，支持跳转到事实/规则/版本，但不暴露内部密钥或完整隐私输入。</w:t>
      </w:r>
    </w:p>
    <w:p>
      <w:pPr>
        <w:pStyle w:val="Heading2"/>
      </w:pPr>
      <w:r>
        <w:t>8.5 草图 D：审阅与定向返工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ACB8"/>
          <w:left w:val="single" w:sz="6" w:space="0" w:color="9EACB8"/>
          <w:bottom w:val="single" w:sz="6" w:space="0" w:color="9EACB8"/>
          <w:right w:val="single" w:sz="6" w:space="0" w:color="9EACB8"/>
          <w:insideH w:val="single" w:sz="6" w:space="0" w:color="9EACB8"/>
          <w:insideV w:val="single" w:sz="6" w:space="0" w:color="9EACB8"/>
        </w:tblBorders>
        <w:tblInd w:w="0" w:type="dxa"/>
      </w:tblPr>
      <w:tblGrid>
        <w:gridCol w:w="4550"/>
        <w:gridCol w:w="2710"/>
        <w:gridCol w:w="2100"/>
      </w:tblGrid>
      <w:tr>
        <w:trPr>
          <w:cantSplit/>
          <w:trHeight w:hRule="atLeast"/>
        </w:trP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内容编辑区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证据与规则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决定</w:t>
            </w:r>
          </w:p>
        </w:tc>
      </w:tr>
      <w:tr>
        <w:trPr>
          <w:cantSplit/>
          <w:trHeight w:hRule="atLeast"/>
        </w:trP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标题：深蓝层次的通勤轻盈感  ✎</w:t>
              <w:br/>
              <w:t>正文：…… [SKU-103] [场景:通勤]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声明 8/8 可追溯</w:t>
              <w:br/>
              <w:t>硬规则 14/14 pass</w:t>
              <w:br/>
              <w:t>库存：不适用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○ ACCEPT</w:t>
              <w:br/>
              <w:t>● MINOR_EDIT</w:t>
              <w:br/>
              <w:t>○ REWORK</w:t>
              <w:br/>
              <w:t>○ REJECT</w:t>
            </w:r>
          </w:p>
        </w:tc>
      </w:tr>
      <w:tr>
        <w:trPr>
          <w:cantSplit/>
          <w:trHeight w:hRule="atLeast"/>
        </w:trP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短视频脚本</w:t>
              <w:br/>
              <w:t>镜头 1……</w:t>
              <w:br/>
              <w:t>镜头 2……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发现：面料垂坠为未知</w:t>
              <w:br/>
              <w:t>不得写“高垂坠”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返工范围</w:t>
              <w:br/>
              <w:t>☑ 图文正文</w:t>
              <w:br/>
              <w:t>☐ 决策</w:t>
              <w:br/>
              <w:t>原因* ______</w:t>
            </w:r>
          </w:p>
        </w:tc>
      </w:tr>
      <w:tr>
        <w:trPr>
          <w:cantSplit/>
          <w:trHeight w:hRule="atLeast"/>
        </w:trP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版本差异</w:t>
              <w:br/>
              <w:t>- 高垂坠</w:t>
              <w:br/>
              <w:t>+ 视觉上呈现柔和线条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ReviewDelta</w:t>
              <w:br/>
              <w:t>field: body[2]</w:t>
              <w:br/>
              <w:t>source: human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[保存编辑]</w:t>
              <w:br/>
              <w:t>[提交决定]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交互要点：编辑即时显示事实边界；提交 REWORK 必须选择目标范围和原因。MINOR_EDIT 不重跑模型，保存为显式 delta 后重新做交付验证。</w:t>
      </w:r>
    </w:p>
    <w:p>
      <w:pPr>
        <w:pStyle w:val="Heading2"/>
      </w:pPr>
      <w:r>
        <w:t>8.6 草图 E：盲评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9EACB8"/>
          <w:left w:val="single" w:sz="6" w:space="0" w:color="9EACB8"/>
          <w:bottom w:val="single" w:sz="6" w:space="0" w:color="9EACB8"/>
          <w:right w:val="single" w:sz="6" w:space="0" w:color="9EACB8"/>
          <w:insideH w:val="single" w:sz="6" w:space="0" w:color="9EACB8"/>
          <w:insideV w:val="single" w:sz="6" w:space="0" w:color="9EACB8"/>
        </w:tblBorders>
        <w:tblInd w:w="0" w:type="dxa"/>
      </w:tblPr>
      <w:tblGrid>
        <w:gridCol w:w="3440"/>
        <w:gridCol w:w="3440"/>
        <w:gridCol w:w="2480"/>
      </w:tblGrid>
      <w:tr>
        <w:trPr>
          <w:cantSplit/>
          <w:trHeight w:hRule="atLeast"/>
        </w:trPr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输出 X（随机）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输出 Y（随机）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评分</w:t>
            </w:r>
          </w:p>
        </w:tc>
      </w:tr>
      <w:tr>
        <w:trPr>
          <w:cantSplit/>
          <w:trHeight w:hRule="atLeast"/>
        </w:trPr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候选与理由</w:t>
              <w:br/>
              <w:t>（隐藏 arm/model/provider）</w:t>
              <w:br/>
              <w:t>……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候选与理由</w:t>
              <w:br/>
              <w:t>（隐藏 arm/model/provider）</w:t>
              <w:br/>
              <w:t>……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约束正确 1–5</w:t>
              <w:br/>
              <w:t>机制正确 1–5</w:t>
              <w:br/>
              <w:t>替代质量 1–5</w:t>
              <w:br/>
              <w:t>拒答正确 是/否</w:t>
            </w:r>
          </w:p>
        </w:tc>
      </w:tr>
      <w:tr>
        <w:trPr>
          <w:cantSplit/>
          <w:trHeight w:hRule="atLeast"/>
        </w:trPr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[查看 Trace 摘要]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[查看 Trace 摘要]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更偏好：X / Y / 持平</w:t>
              <w:br/>
              <w:t>置信度：低/中/高</w:t>
              <w:br/>
              <w:t>[提交且不可编辑]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交互要点：第一份评分提交前协议已冻结；页面不显示任何可推断组别的版本名。若 Founder 同时编写 P-only prompt 与评分，报告必须披露非独立性。</w:t>
      </w:r>
    </w:p>
    <w:p>
      <w:pPr>
        <w:pStyle w:val="Heading2"/>
      </w:pPr>
      <w:r>
        <w:t>8.7 通用交互规则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74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主题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规则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业务状态用文字+颜色+图标表达；不得只依赖颜色。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长任务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启动立即返回；进度通过轮询/SSE 更新；离开页面不取消。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危险动作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取消 Run、停用成员、作废策略需确认并说明影响；不提供批量不可逆操作。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错误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显示错误码、发生步骤、是否可重试、用户下一步；内部堆栈不暴露。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每个结果页固定显示 task/run/revision、rule、skill/model、snapshot 版本。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可访问性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核心流程键盘可达、焦点可见、表单有 label、对比度满足 WCAG 2.2 AA。</w:t>
            </w:r>
          </w:p>
        </w:tc>
      </w:tr>
    </w:tbl>
    <w:p>
      <w:pPr>
        <w:spacing w:after="20"/>
      </w:pPr>
    </w:p>
    <w:p>
      <w:pPr>
        <w:pStyle w:val="Heading1"/>
      </w:pPr>
      <w:r>
        <w:t>9. 业务规则、状态机与错误契约</w:t>
      </w:r>
    </w:p>
    <w:p>
      <w:pPr>
        <w:pStyle w:val="Heading2"/>
      </w:pPr>
      <w:r>
        <w:t>9.1 事实优先级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850"/>
        <w:gridCol w:w="3100"/>
        <w:gridCol w:w="2850"/>
        <w:gridCol w:w="2560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优先级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事实来源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可否作为持久事实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冲突规则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结构化权威源（PIM/ERP/确认文件）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是，带 source/version/as_of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覆盖较低优先级；自身冲突需人工选权威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人工确认的视觉/业务事实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是，带 confirmer/time/evidence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可覆盖未确认视觉推断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有来源且高置信度的视觉推断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仅以 VisualFact 保存，标明 inferred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不可证明成分、性能、库存、安全认证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通用模型推断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只能用于方案推理，不可反写 Product/Inventory</w:t>
            </w:r>
          </w:p>
        </w:tc>
      </w:tr>
    </w:tbl>
    <w:p>
      <w:pPr>
        <w:spacing w:after="20"/>
      </w:pPr>
    </w:p>
    <w:p>
      <w:pPr>
        <w:pStyle w:val="Heading2"/>
      </w:pPr>
      <w:r>
        <w:t>9.2 核心业务规则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150"/>
        <w:gridCol w:w="4750"/>
        <w:gridCol w:w="1900"/>
        <w:gridCol w:w="1560"/>
      </w:tblGrid>
      <w:tr>
        <w:trPr>
          <w:trHeight w:hRule="atLeast"/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规则 ID</w:t>
            </w:r>
          </w:p>
        </w:tc>
        <w:tc>
          <w:tcPr>
            <w:tcW w:type="dxa" w:w="4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规则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执行点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失败结果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BR-001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Unknown 保持 Unknown；不得自动填成事实。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Ground/Projection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NEEDS_INPUT 或声明不确定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BR-002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候选 SKU/variant 必须属于绑定 ProductPool version。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 validation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候选 invalid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BR-003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库存型任务候选必须在绑定 Snapshot 可用，导出前仍新鲜。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Candidate/Delivery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REWORK/STALE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BR-004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类目必须在 workspace + runtime 双重授权。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Task start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CATEGORY_NOT_AUTHORIZED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BR-005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Sport 在 V1 永远不可授权。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API/DB/Rule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拒绝写入或运行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BR-006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每个 Run 至少 3 个实质候选；无法满足时正确拒绝。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Generate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NO_LEGAL_CANDIDATE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BR-007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推荐计划为排序结果，不是唯一真相。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Assemble/UI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文案/Schema 校验失败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BR-008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Persona/叙事不可覆盖事实、规则或 Decision truth。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Projection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Delivery validation fail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BR-009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系统不发布；PublicationPolicy=MANUAL。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Policy/Export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写入被拒；安全告警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BR-010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Review 与 Export revision 不可变；修改产生新 revision。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Review/Export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409 conflict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BR-011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 与 delivery 验证使用相同 engine/rule version。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Complete/Export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阻断导出</w:t>
            </w:r>
          </w:p>
        </w:tc>
      </w:tr>
      <w:tr>
        <w:trPr>
          <w:cantSplit/>
          <w:trHeight w:hRule="atLeast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BR-012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生产 Evidence/Knowledge/Regression 永不写 STORE-A。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Evidence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阻断并审计</w:t>
            </w:r>
          </w:p>
        </w:tc>
      </w:tr>
    </w:tbl>
    <w:p>
      <w:pPr>
        <w:spacing w:after="20"/>
      </w:pPr>
    </w:p>
    <w:p>
      <w:pPr>
        <w:pStyle w:val="Heading2"/>
      </w:pPr>
      <w:r>
        <w:t>9.3 Task 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500"/>
        <w:gridCol w:w="3100"/>
        <w:gridCol w:w="2350"/>
        <w:gridCol w:w="2410"/>
      </w:tblGrid>
      <w:tr>
        <w:trPr>
          <w:trHeight w:hRule="atLeast"/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状态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进入条件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允许动作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允许下一状态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DRAFT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创建未完成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编辑/删除草稿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NEEDS_INPUT、READY、CANCELLED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NEEDS_INPUT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缺失/冲突/快照问题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补充、确认、刷新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READY、CANCELLED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READY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启动前检查通过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启动 Run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RUNNING、CANCELLED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RUNNING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Run 已排队/执行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查看、业务取消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REVIEW_PENDING、NEEDS_INPUT、FAILED、CANCELLED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REVIEW_PENDING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review-ready revision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审阅/编辑/决定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REWORK、APPROVED、REJECTED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REWORK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Review 要求定向返工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启动指定 target Run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RUNNING、CANCELLED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APPROVED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ACCEPT/MINOR_EDIT 且交付验证通过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导出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EXPORTED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EXPORTED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至少一个不可变导出成功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下载/回填发布结果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EXPORTED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FAILED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不可恢复技术/预算/领域失败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复制为新任务或按许可重试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RUNNING、CANCELLED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REJECTED/CANCELLED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人工拒绝/取消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查看历史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终态</w:t>
            </w:r>
          </w:p>
        </w:tc>
      </w:tr>
    </w:tbl>
    <w:p>
      <w:pPr>
        <w:spacing w:after="20"/>
      </w:pPr>
    </w:p>
    <w:p>
      <w:pPr>
        <w:pStyle w:val="Heading2"/>
      </w:pPr>
      <w:r>
        <w:t>9.4 Review、Knowledge 与 Regression 的独立状态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3500"/>
        <w:gridCol w:w="39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对象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状态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原因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Review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OPEN → ACCEPT | MINOR_EDIT | REWORK | REJECT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业务交付决定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KnowledgeCandidate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PROPOSED → UNDER_REVIEW → APPROVED | REJECTED → ACTIVE | RETIRED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决定知识是否影响规则/租户记忆/案例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RegressionCase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DRAFT → VERIFIED → ACTIVE → QUARANTINED | RETIRED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决定案例是否阻塞回归；不能被知识批准自动改变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EvaluationProtocol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DRAFT → FROZEN → RUNNING → CLOSED | INVALIDATED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首份评分前冻结；修改需新版本</w:t>
            </w:r>
          </w:p>
        </w:tc>
      </w:tr>
    </w:tbl>
    <w:p>
      <w:pPr>
        <w:spacing w:after="20"/>
      </w:pPr>
    </w:p>
    <w:p>
      <w:pPr>
        <w:pStyle w:val="Heading2"/>
      </w:pPr>
      <w:r>
        <w:t>9.5 错误与停止码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450"/>
        <w:gridCol w:w="1850"/>
        <w:gridCol w:w="1200"/>
        <w:gridCol w:w="3860"/>
      </w:tblGrid>
      <w:tr>
        <w:trPr>
          <w:trHeight w:hRule="atLeast"/>
          <w:tblHeader w:val="true"/>
          <w:cantSplit/>
        </w:trP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错误码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阶段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重试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用户动作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INPUT_REQUIRED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Task/Ground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补必填输入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CATEGORY_UNRESOLVED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Ground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人工选择类目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CATEGORY_NOT_AUTHORIZED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Preflight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换类目或由 Founder 授权（Sport 除外）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FACT_CONFLICT_UNRESOLVED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Ground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选择权威来源/确认事实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IMAGE_EVIDENCE_INSUFFICIENT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Ground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补图/文件或缩小范围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INVENTORY_SNAPSHOT_STALE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Preflight/Delivery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刷新快照并重验证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NO_LEGAL_CANDIDATE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Generate/Validate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条件性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调整输入/约束；不得无条件重试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MODEL_PROVIDER_ERROR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Generate/Project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系统限次退避；失败后人工重试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COST_BUDGET_EXCEEDED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任意模型步骤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Founder 明确提高预算或缩小范围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CANDIDATE_VALIDATION_FAILED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Validate candidate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定向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只回 GENERATE 受影响候选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DELIVERY_VALIDATION_FAILED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Validate delivery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定向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只回 PROJECT/人工编辑字段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REVIEWER_NOT_AUTHORIZED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Review/Export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由 Founder 重新 assignment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EXPORT_FAILED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Export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保留批准 revision 后重试渲染</w:t>
            </w:r>
          </w:p>
        </w:tc>
      </w:tr>
    </w:tbl>
    <w:p>
      <w:pPr>
        <w:spacing w:after="20"/>
      </w:pPr>
    </w:p>
    <w:p>
      <w:pPr>
        <w:pStyle w:val="Heading1"/>
      </w:pPr>
      <w:r>
        <w:t>10. 数据模型与数据字典</w:t>
      </w:r>
    </w:p>
    <w:p>
      <w:pPr>
        <w:pStyle w:val="Heading2"/>
      </w:pPr>
      <w:r>
        <w:t>10.1 数据设计原则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所有业务主表包含 id（UUIDv7/UUID）、workspace_id、created_at、updated_at；版本对象还含 revision/version 与 immutable_at。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关系型列承载身份、状态、权限、时间和可查询维度；JSONB 承载已版本化的 Trace、模型原始结构化响应与低频扩展，不把核心外键埋在 JSON。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文件只在对象存储；数据库保存 object_key、hash、mime、size、workspace 与访问策略。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软删除只用于可恢复配置；Run、Review、Trace、Export、Audit、Evidence 不覆盖、不物理删除，按保留政策归档。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领域 Schema 由 server/domain/contracts 唯一定义，并生成 OpenAPI/前端类型；禁止手工维护三份字段定义。</w:t>
      </w:r>
    </w:p>
    <w:p>
      <w:pPr>
        <w:pStyle w:val="Heading2"/>
      </w:pPr>
      <w:r>
        <w:t>10.2 核心实体字典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3450"/>
        <w:gridCol w:w="2550"/>
        <w:gridCol w:w="14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实体</w:t>
            </w:r>
          </w:p>
        </w:tc>
        <w:tc>
          <w:tcPr>
            <w:tcW w:type="dxa" w:w="3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关键字段</w:t>
            </w:r>
          </w:p>
        </w:tc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关系/约束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保留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Workspace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id, name, status, locale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租户根；name 非安全边界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账户存续期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User/Membership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user_id, workspace_id, role, 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唯一(user,workspace)；邀请制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停用后审计保留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ReviewerAssignment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task_id, reviewer_id, granted_by, expires_at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Reviewer 访问必要条件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随任务证据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BrandProfile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brand_truth_pack, audience, revision, 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Run 绑定 revision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历史不可变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PolicySet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category_auth, manual_publication, rules_ref, revision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auto_publish 永远 false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历史不可变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Product/Variant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sku, attributes, fact_provenance, 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workspace 内 SKU 唯一；未知不填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按品牌政策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ProductAsset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object_key, sha256, mime, source, captured_at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只存引用；跨租户不可复用 URL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默认 180 天或依法保留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VisualFact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field, value, confidence, asset_id, region, 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CONFIRMED/INFERRED/REJECTED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随 Pool revision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ProductPool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revision, product_ids, conflict_summary, source_manifest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不可变商品集合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历史不可变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InventorySnapshot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as_of, expires_at, source_hash, item_count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Run 绑定；过期阻断导出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默认 365 天元数据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StylingTask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brand/category/scenario/audience/input_mode/output_config/status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当前状态；引用输入版本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默认 365 天后归档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Run/RunStep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revision, state, step, attempts, lease, budget/cost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append-only 状态事件；幂等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至少 365 天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CandidateOutfit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items, mechanism, scores, tradeoffs, failures, uncertainty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items 必属 pool；验证结果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随 Run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DecisionBundle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candidates, ranking, alternatives, recommendation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推荐非唯一真理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历史不可变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DecisionTrace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facts, rules, manifests, validations, deltas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不含密钥；不可变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至少 365 天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ProjectionPackage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channel, fields, claims, visual_mode, asset_grade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只投射 decision truth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随 Run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Review/ReviewDelta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decision, reason, field/path, before/after, actor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Review 决定不可覆盖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至少 365 天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ExportArtifact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revision, format, object_key, sha256, manifest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批准后生成；不可覆盖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按合同/品牌政策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EvidenceRecord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event_type, task/run/review refs, outcome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STORE-R；不可进入 STORE-A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至少 365 天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KnowledgeCandidate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type, scope, proposal, evidence_refs, state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人工审批到 Rule/Memory/Case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生命周期+审计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RegressionCase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fixture_ref, expected_invariants, provenance, state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独立状态机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直到 RETIRED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ModelManifest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provider, model, skill/template/rule versions, hashes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每 Run 固化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随 Run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ReuseRecord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source_commit, path, blob/hash, target, decision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一份 pinned manifest，不生成回执森林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代码历史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UnitEconomicsLedger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period, workspace/engagement, model/storage/human cost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收入未定时为空；不映射内容包价格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财务政策</w:t>
            </w:r>
          </w:p>
        </w:tc>
      </w:tr>
    </w:tbl>
    <w:p>
      <w:pPr>
        <w:spacing w:after="20"/>
      </w:pPr>
    </w:p>
    <w:p>
      <w:pPr>
        <w:pStyle w:val="Heading2"/>
      </w:pPr>
      <w:r>
        <w:t>10.3 关键字段字典：StylingTask / Run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500"/>
        <w:gridCol w:w="1700"/>
        <w:gridCol w:w="950"/>
        <w:gridCol w:w="4210"/>
      </w:tblGrid>
      <w:tr>
        <w:trPr>
          <w:trHeight w:hRule="atLeast"/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字段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类型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必填</w:t>
            </w:r>
          </w:p>
        </w:tc>
        <w:tc>
          <w:tcPr>
            <w:tcW w:type="dxa" w:w="4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定义/约束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workspace_id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uuid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服务端从会话解析；客户端不可指定其他 workspace。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input_mode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enum S0/S1/S2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决定 Grounding adapter；不能在 Run 中变更。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category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enum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WOMENSWEAR/KIDS/TEEN/FAMILY；SPORT 只保留 FUTURE，不可写入 V1 任务。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scenario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string/enum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业务场景；自由文本需长度与敏感数据限制。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audience_profile_id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uuid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绑定版本化受众；不得仅靠模型猜测。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product_pool_revision_id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uuid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Run 启动时固化；刷新后创建新 Run。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inventory_snapshot_id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uuid?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S2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S0/S1 可空；S2 必填且未过期。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visual_mode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OFF/CONCEPT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商业任务可选；RV-F3 强制 CONCEPT。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status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TaskState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只能通过应用服务允许的 transition 变更。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idempotency_key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string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启动时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workspace + endpoint 范围唯一；保留 24h+。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cost_budget_minor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integer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最小货币单位；禁止 float；超出即停。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resumed_from_run_id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uuid?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否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定向返工/恢复的上一个 Run。</w:t>
            </w:r>
          </w:p>
        </w:tc>
      </w:tr>
    </w:tbl>
    <w:p>
      <w:pPr>
        <w:spacing w:after="20"/>
      </w:pPr>
    </w:p>
    <w:p>
      <w:pPr>
        <w:pStyle w:val="Heading2"/>
      </w:pPr>
      <w:r>
        <w:t>10.4 关键字段字典：DecisionBundle / Trace / Projection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450"/>
        <w:gridCol w:w="1900"/>
        <w:gridCol w:w="5010"/>
      </w:tblGrid>
      <w:tr>
        <w:trPr>
          <w:trHeight w:hRule="atLeast"/>
          <w:tblHeader w:val="true"/>
          <w:cantSplit/>
        </w:trP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字段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对象</w:t>
            </w:r>
          </w:p>
        </w:tc>
        <w:tc>
          <w:tcPr>
            <w:tcW w:type="dxa" w:w="5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定义/约束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candidate_id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Run 内唯一；所有 item 引用 pool product/variant。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mechanism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为什么组合在目标上工作；不得冒充硬事实。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objective_scores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多目标分数+量表版本；不折叠为不可解释总分。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tradeoffs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该候选牺牲或弱化的目标。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failure_conditions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在何种事实/场景变化下方案失效。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uncertainties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Candidate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未知事实、置信度和建议验证动作。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ranking_basis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DecisionBundle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当前上下文权重、规则与评分版本；不称“唯一正确”。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fact_refs/rule_refs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DecisionTrace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可解析到具体版本与证据；不得只有自然语言理由。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model_manifest_id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DecisionTrace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provider/model/skill/template/rule/hash；隐藏密钥与私人 prompt 内容。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human_deltas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DecisionTrace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字段路径、前后值、actor、reason、time。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claims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Projection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每个对外声明映射到 fact/decision；无法映射则删除或标未知。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asset_grade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Projection/Export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建议：NOT_APPLICABLE/CONCEPT_ONLY/REVIEWED_ASSET；待 Founder 裁决。</w:t>
            </w:r>
          </w:p>
        </w:tc>
      </w:tr>
      <w:tr>
        <w:trPr>
          <w:cantSplit/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disclaimer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Projection/Export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概念视觉/未知项/手工发布责任；按渠道模板生成。</w:t>
            </w:r>
          </w:p>
        </w:tc>
      </w:tr>
    </w:tbl>
    <w:p>
      <w:pPr>
        <w:spacing w:after="20"/>
      </w:pPr>
    </w:p>
    <w:p>
      <w:pPr>
        <w:pStyle w:val="Heading2"/>
      </w:pPr>
      <w:r>
        <w:t>10.5 数据隔离与保留建议 [P]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200"/>
        <w:gridCol w:w="3900"/>
        <w:gridCol w:w="3260"/>
      </w:tblGrid>
      <w:tr>
        <w:trPr>
          <w:trHeight w:hRule="atLeast"/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数据类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默认策略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例外/控制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原始上传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180 天后归档/删除；导出引用不自动延长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合同、争议或 Founder 显式 pin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Run/Trace/Review/Audit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至少 365 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法律/合同要求优先；删除需保留最小审计墓碑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导出文件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按品牌/engagement 保留策略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不可覆盖；撤销下载权限不等于修改文件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提供方输入输出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只保留必要结构化证据；原始响应短期 30 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若 provider 有更短保留或禁止训练选项，选择更严格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STORE-A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独立 principal/storage/credentials；生产服务无读取路径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只接受脱敏 attestation，不接受内容复制</w:t>
            </w:r>
          </w:p>
        </w:tc>
      </w:tr>
    </w:tbl>
    <w:p>
      <w:pPr>
        <w:spacing w:after="20"/>
      </w:pPr>
    </w:p>
    <w:p>
      <w:pPr>
        <w:pStyle w:val="Heading1"/>
      </w:pPr>
      <w:r>
        <w:t>11. API、集成与事件契约</w:t>
      </w:r>
    </w:p>
    <w:p>
      <w:pPr>
        <w:pStyle w:val="Heading2"/>
      </w:pPr>
      <w:r>
        <w:t>11.1 API 设计原则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仅内部 REST/JSON API；OpenAPI 由 DRF Schema 生成，前端类型由同一 Schema 生成。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所有写 API 强制鉴权、CSRF、workspace scope；创建/启动/导出支持 Idempotency-Key。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长任务返回 202 + run_id；状态通过 GET 轮询，R2 可加同域 SSE。V1 不引入 WebSocket 平台。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错误统一为 code/message/step/retryable/user_action/correlation_id；message 不包含内部堆栈。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内部 ProviderAdapter 不暴露为公共 API；无公共插件、模型路由或 prompt 管理 API。</w:t>
      </w:r>
    </w:p>
    <w:p>
      <w:pPr>
        <w:pStyle w:val="Heading2"/>
      </w:pPr>
      <w:r>
        <w:t>11.2 最小端点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900"/>
        <w:gridCol w:w="3000"/>
        <w:gridCol w:w="2800"/>
        <w:gridCol w:w="2660"/>
      </w:tblGrid>
      <w:tr>
        <w:trPr>
          <w:trHeight w:hRule="atLeast"/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方法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端点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用途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关键约束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/api/v1/invitations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邀请 Reviewer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Founder only；过期/一次性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GET/POST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/api/v1/brands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品牌/策略列表与创建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版本化；MANUAL 固定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/api/v1/assets/uploads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申请/完成上传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mime/size/hash/workspace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/api/v1/product-pools/import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S0/S1 归一化预览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先 preview 后 commit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/api/v1/inventory-snapshots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S2 生成快照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只读 connector；凭证引用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GET/POST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/api/v1/tasks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任务列表/创建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server-side workspace；幂等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/api/v1/tasks/{id}/runs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启动/返工 Run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preflight；budget；幂等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/api/v1/runs/{id}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步骤/成本/错误/版本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assignment/role scope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/api/v1/tasks/{id}/decision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候选与 Trace 摘要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只返回授权字段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/api/v1/tasks/{id}/reviews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提交四类决定/字段 delta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乐观锁 revision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/api/v1/tasks/{id}/exports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生成不可变导出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APPROVED + delivery pass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/api/v1/tasks/{id}/publication-outcomes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回填手工发布结果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记录而不触发外部动作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/api/v1/evaluations/{id}/scores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盲评提交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协议 FROZEN；提交不可编辑</w:t>
            </w:r>
          </w:p>
        </w:tc>
      </w:tr>
    </w:tbl>
    <w:p>
      <w:pPr>
        <w:spacing w:after="20"/>
      </w:pPr>
    </w:p>
    <w:p>
      <w:pPr>
        <w:pStyle w:val="Heading2"/>
      </w:pPr>
      <w:r>
        <w:t>11.3 内部领域事件（同库 outbox，可选消费）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600"/>
        <w:gridCol w:w="1900"/>
        <w:gridCol w:w="2500"/>
        <w:gridCol w:w="2360"/>
      </w:tblGrid>
      <w:tr>
        <w:trPr>
          <w:trHeight w:hRule="atLeast"/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事件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生产者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消费者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语义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run.completed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orchestrator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review notification / measurement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at-least-once；消费者按 event_id 幂等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review.decided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review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export eligibility / evidence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包含 decision/revision，不含敏感正文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export.created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delivery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audit / outcome tracking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包含 format/hash/object_ref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regression.observed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measurement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knowledge inbox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只创建候选，不自动改规则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V1 不部署消息代理。Outbox 与业务事务同库；worker 轮询并幂等消费。只有出现独立服务消费者或可量化吞吐瓶颈后，才评估消息系统。</w:t>
      </w:r>
    </w:p>
    <w:p>
      <w:pPr>
        <w:pStyle w:val="Heading2"/>
      </w:pPr>
      <w:r>
        <w:t>11.4 ProviderAdapter 合同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  <w:tblInd w:w="0" w:type="dxa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ProviderRequest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operation: visual_understanding | candidate_generation | projection | concept_image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input_schema_version: string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payload: validated object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timeout_ms / max_output_tokens / cost_ceiling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correlation: workspace_id + task_id + run_id + step_id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ProviderResult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status: success | retryable_error | terminal_error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structured_output: validated object | null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provider/model/version + usage + latency + estimated_cost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safety/refusal metadata + raw_response_ref (short retention)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R1 只接一个 LLM/VLM provider；不为“未来可能切换”提前建设通用模型市场。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ProviderAdapter 只做认证、调用、重试分类与结构映射，不包含业务规则或排名逻辑。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Concept image 属 render-only；其输出不能修改 ProductFact、CandidateItem 或 Decision truth。</w:t>
      </w:r>
    </w:p>
    <w:p>
      <w:pPr>
        <w:pStyle w:val="Heading1"/>
      </w:pPr>
      <w:r>
        <w:t>12. 技术方案、技术栈与开源框架选型</w:t>
      </w:r>
    </w:p>
    <w:p>
      <w:pPr>
        <w:pStyle w:val="Heading2"/>
      </w:pPr>
      <w:r>
        <w:t>12.1 选型结论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050"/>
        <w:gridCol w:w="1900"/>
        <w:gridCol w:w="1850"/>
        <w:gridCol w:w="2780"/>
        <w:gridCol w:w="1780"/>
      </w:tblGrid>
      <w:tr>
        <w:trPr>
          <w:trHeight w:hRule="atLeast"/>
          <w:tblHeader w:val="true"/>
          <w:cantSplit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层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选择</w:t>
            </w:r>
          </w:p>
        </w:tc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版本基线</w:t>
            </w:r>
          </w:p>
        </w:tc>
        <w:tc>
          <w:tcPr>
            <w:tcW w:type="dxa" w:w="2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原因</w:t>
            </w:r>
          </w:p>
        </w:tc>
        <w:tc>
          <w:tcPr>
            <w:tcW w:type="dxa" w:w="17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首版不选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前端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React + TypeScript + Vite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React 19.x / TS 5.x / Vite 8.x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内部 SPA、构建轻、生态成熟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Next.js/SSR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后台 UI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Refine + Ant Design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Refine 5.x / Ant 6.x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CRUD/权限/路由/数据密集工作台，减少自建壳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自研设计系统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后端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Python + Django + DRF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Python 3.13 / Django 5.2 LTS / DRF 3.16.x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内建 auth/admin/ORM/migration；适合模块化单体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多服务框架组合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契约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Pydantic v2 + JSON Schema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2.x / 2020-12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模型 I/O 严格验证；可生成前端类型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复制 YAML/TS/Python 三套字段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数据库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PostgreSQL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18.x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事务、JSONB、锁/租约、RLS、PITR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MongoDB、向量库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任务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Postgres Job + worker lease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应用内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当前并发低、可恢复、少一个依赖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Redis/Celery/Temporal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对象存储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S3-compatible adapter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provider managed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标准接口；开发 local filesystem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自建 MinIO 为必选依赖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测试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pytest + Playwright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当前稳定版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领域/集成 + 关键浏览器旅程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大量 prose checker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部署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Docker/Compose + 单环境入口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OCI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可重复且简单；单 VM/托管容器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Kubernetes/Service Mesh</w:t>
            </w:r>
          </w:p>
        </w:tc>
      </w:tr>
      <w:tr>
        <w:trPr>
          <w:cantSplit/>
          <w:trHeight w:hRule="atLeast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观测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结构化日志 + Sentry 可选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JSON logs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先解决任务/步骤/成本定位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首版全套分布式追踪平台</w:t>
            </w:r>
          </w:p>
        </w:tc>
      </w:tr>
    </w:tbl>
    <w:p>
      <w:pPr>
        <w:spacing w:after="20"/>
      </w:pPr>
    </w:p>
    <w:p>
      <w:pPr>
        <w:pStyle w:val="Heading2"/>
      </w:pPr>
      <w:r>
        <w:t>12.2 关键决策理由与升级触发器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350"/>
        <w:gridCol w:w="3020"/>
        <w:gridCol w:w="4990"/>
      </w:tblGrid>
      <w:tr>
        <w:trPr>
          <w:trHeight w:hRule="atLeast"/>
          <w:tblHeader w:val="true"/>
          <w:cantSplit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ADR</w:t>
            </w:r>
          </w:p>
        </w:tc>
        <w:tc>
          <w:tcPr>
            <w:tcW w:type="dxa" w:w="3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当前决策</w:t>
            </w:r>
          </w:p>
        </w:tc>
        <w:tc>
          <w:tcPr>
            <w:tcW w:type="dxa" w:w="49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升级/改变的量化触发器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ADR-001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模块化单体</w:t>
            </w:r>
          </w:p>
        </w:tc>
        <w:tc>
          <w:tcPr>
            <w:tcW w:type="dxa" w:w="4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两个独立团队需独立发布，或单模块资源瓶颈连续 2 周无法纵向解决。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ADR-002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Postgres worker queue</w:t>
            </w:r>
          </w:p>
        </w:tc>
        <w:tc>
          <w:tcPr>
            <w:tcW w:type="dxa" w:w="4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排队 p95 持续超标、并发 &gt;20，且数据库锁/IO 经指标证明为瓶颈；再评估 Celery/Redis。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ADR-003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无向量数据库</w:t>
            </w:r>
          </w:p>
        </w:tc>
        <w:tc>
          <w:tcPr>
            <w:tcW w:type="dxa" w:w="4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R5 证明关键词/结构过滤召回不足，并有标注集显示语义检索带来显著提升。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ADR-004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一个模型提供方</w:t>
            </w:r>
          </w:p>
        </w:tc>
        <w:tc>
          <w:tcPr>
            <w:tcW w:type="dxa" w:w="4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真实 SLA/质量/成本风险要求容灾，且第二 provider 有独立验收集；不得只为抽象完整性接入。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ADR-005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Session Cookie</w:t>
            </w:r>
          </w:p>
        </w:tc>
        <w:tc>
          <w:tcPr>
            <w:tcW w:type="dxa" w:w="4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出现第三方客户端/公开 API/跨域应用后再设计 OAuth/OIDC；V1 不提前部署 Keycloak。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ADR-006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SSE 可选、无 WebSocket</w:t>
            </w:r>
          </w:p>
        </w:tc>
        <w:tc>
          <w:tcPr>
            <w:tcW w:type="dxa" w:w="4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双向实时协作成为明确需求后再引入 WebSocket。</w:t>
            </w:r>
          </w:p>
        </w:tc>
      </w:tr>
      <w:tr>
        <w:trPr>
          <w:cantSplit/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ADR-007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直接 SDK + ProviderAdapter</w:t>
            </w:r>
          </w:p>
        </w:tc>
        <w:tc>
          <w:tcPr>
            <w:tcW w:type="dxa" w:w="4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多个复杂工具调用/状态图确有复用价值后，再评估 Agent 框架；不得将规则写入框架图。</w:t>
            </w:r>
          </w:p>
        </w:tc>
      </w:tr>
    </w:tbl>
    <w:p>
      <w:pPr>
        <w:spacing w:after="20"/>
      </w:pPr>
    </w:p>
    <w:p>
      <w:pPr>
        <w:pStyle w:val="Heading2"/>
      </w:pPr>
      <w:r>
        <w:t>12.3 开源许可证与供应链约束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依赖锁定到精确版本并保留 SBOM；升级与功能迭代分开提交。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优先 MIT/BSD/Apache-2.0 等允许商业使用的依赖；锁版时逐项读取仓库 LICENSE，而非依赖二手列表。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不得把来源不明 prompt、图片、字体或测试数据提交到仓库；示例资产需有授权与 provenance。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框架选择不授予其云服务默认使用权；外部 SaaS 需单独审查数据区域、训练使用、保留和删除条款。</w:t>
      </w:r>
    </w:p>
    <w:p>
      <w:pPr>
        <w:pStyle w:val="Heading2"/>
      </w:pPr>
      <w:r>
        <w:t>12.4 安全与密钥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74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主题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实现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认证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Django auth/session；邀请、停用、会话撤销；敏感操作 CSRF。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授权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service-layer workspace + role + assignment；R6 前加 PostgreSQL RLS。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密钥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环境/云密钥管理器只存引用；轮换；日志/Trace/导出脱敏。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上传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mime+magic bytes、大小/数量上限、对象键不可预测、短期签名 URL、病毒扫描在外部试点前。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网络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默认 deny 出站，只允许已选 provider 与对象存储；STORE-A 独立网络/身份。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审计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登录、成员、策略、任务、审阅、导出、预算、密钥引用变更均 append-only。</w:t>
            </w:r>
          </w:p>
        </w:tc>
      </w:tr>
    </w:tbl>
    <w:p>
      <w:pPr>
        <w:spacing w:after="20"/>
      </w:pPr>
    </w:p>
    <w:p>
      <w:pPr>
        <w:pStyle w:val="Heading1"/>
      </w:pPr>
      <w:r>
        <w:t>13. 建议目录结构与代码边界</w:t>
      </w:r>
    </w:p>
    <w:p>
      <w:pPr>
        <w:pStyle w:val="Heading2"/>
      </w:pPr>
      <w:r>
        <w:t>13.1 目标目录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  <w:tblInd w:w="0" w:type="dxa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apps/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web/                         # React/Refine 内部工作台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src/{app,pages,features,components,api,types}/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server/                      # Django 模块化单体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config/                    # settings/urls/asgi/wsgi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modules/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  accounts/ workspaces/ brands/ catalog/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  tasks/ runs/ styling/ reviews/ delivery/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  evidence/ measurement/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domain/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  contracts/              # 唯一 Pydantic/JSON Schema 真源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  rules/                  # RuleEngine + category adapters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  skills/                 # Diyu Styling Skill（版本化）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  providers/              # LLM/VLM/image adapters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worker/                    # Postgres lease runner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contracts/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schemas/                    # 对外生成的稳定 schema artifact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reuse/pinned_assets.yaml    # 唯一复用清单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tests/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unit/ integration/ e2e/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evaluation/fixtures/        # 仅冻结回归/评测样本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docs/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adr/ api/ ops/              # 必要决策与运行手册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infra/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docker/ deploy/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pyproject.toml  package.json  compose.yaml</w:t>
            </w:r>
          </w:p>
        </w:tc>
      </w:tr>
    </w:tbl>
    <w:p>
      <w:pPr>
        <w:spacing w:after="20"/>
      </w:pPr>
    </w:p>
    <w:p>
      <w:pPr>
        <w:pStyle w:val="Heading2"/>
      </w:pPr>
      <w:r>
        <w:t>13.2 模块依赖规则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3700"/>
        <w:gridCol w:w="37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规则</w:t>
            </w:r>
          </w:p>
        </w:tc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允许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禁止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Domain 独立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domain/contracts、rules、skills 使用纯 Python/Pydantic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反向依赖 Django model/request/provider SDK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Application 编排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modules/runs 调用领域接口并持久化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ProviderAdapter 直接写领域表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同一规则引擎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candidate/delivery 传入不同 context 调同一 RuleEngine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复制 validator_v2 或 prompt-only 规则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Schema 真源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Pydantic→JSON Schema/OpenAPI→TS types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手写三套字段后用 checker 对齐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数据访问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每模块拥有 repository/service；workspace scope 强制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跨模块随意 ORM 查询、忽略租户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前端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feature 按任务/商品池/审阅组织；共享 API client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全局 Redux 作为默认；页面内复制状态机</w:t>
            </w:r>
          </w:p>
        </w:tc>
      </w:tr>
    </w:tbl>
    <w:p>
      <w:pPr>
        <w:spacing w:after="20"/>
      </w:pPr>
    </w:p>
    <w:p>
      <w:pPr>
        <w:pStyle w:val="Heading2"/>
      </w:pPr>
      <w:r>
        <w:t>13.3 复用清单示例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  <w:tblInd w:w="0" w:type="dxa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assets: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- id: schema.styling_result_bundle.v0_1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source_commit: c3f6ad372306cc12f139cf38624e9a5cea2cf329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source_path: 01_contracts_and_schemas/.../styling_result_bundle...yaml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source_blob_or_sha256: &lt;pinned&gt;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target: apps/server/domain/contracts/decision.py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mode: semantic-field-reuse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deviations: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  - Runtime v0.2 overrides auto_publish with MANUAL_ONLY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approved_by: &lt;Founder/tech owner&gt;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approved_at: &lt;date&gt;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只保留这一份 manifest；不为每个字段、角色、文档或 fixture 再生成 receipt/checker。实现代码与迁移才是可执行真源，manifest 只证明来源与裁决。</w:t>
      </w:r>
    </w:p>
    <w:p>
      <w:pPr>
        <w:pStyle w:val="Heading2"/>
      </w:pPr>
      <w:r>
        <w:t>13.4 禁止目录/资产模式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不新增 role-specific prompt projection、文档镜像、重复 schema registry、状态句检查器、文件计数门禁。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不在 ci/ 下创建业务对象；CI 只调用 tests/ 与标准 lint/build 工具。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不把生产运行时写进 governance/ 或 reports/；这些目录可保留历史但不作为依赖。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M2 的 hidden/public calibration、批量 fixture/checker、生产可服务声明默认不复制；单项复用必须单独列入 pinned manifest。</w:t>
      </w:r>
    </w:p>
    <w:p>
      <w:pPr>
        <w:pStyle w:val="Heading1"/>
      </w:pPr>
      <w:r>
        <w:t>14. 非功能需求（NFRs）</w:t>
      </w:r>
    </w:p>
    <w:p>
      <w:pPr>
        <w:pStyle w:val="Heading2"/>
      </w:pPr>
      <w:r>
        <w:t>14.1 可用性、性能与容量 [P]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450"/>
        <w:gridCol w:w="2300"/>
        <w:gridCol w:w="2600"/>
        <w:gridCol w:w="3010"/>
      </w:tblGrid>
      <w:tr>
        <w:trPr>
          <w:trHeight w:hRule="atLeast"/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ID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指标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V1 目标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测量/处理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NFR-AV-01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工作台可用性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月度 ≥99.5%（计划维护除外）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入口与 API 探针；provider 故障单独报告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NFR-PERF-01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普通 API p95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&lt;500ms；列表页完整加载 p95&lt;1s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不含模型/文件上传；服务端指标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NFR-PERF-02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启动确认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&lt;2s 返回 run_id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后台执行；不可同步阻塞 HTTP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NFR-PERF-03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S0 到可审阅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p50≤180s，p95≤600s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按 provider/输入规模分层；超时可见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NFR-PERF-04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导出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单格式 p95≤30s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失败可重试且不产生重复 revision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NFR-CAP-01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容量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20 在线用户、5 并发 Run、单任务 50 张图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R6 负载测试；超限明确拒绝/排队</w:t>
            </w:r>
          </w:p>
        </w:tc>
      </w:tr>
    </w:tbl>
    <w:p>
      <w:pPr>
        <w:spacing w:after="20"/>
      </w:pPr>
    </w:p>
    <w:p>
      <w:pPr>
        <w:pStyle w:val="Heading2"/>
      </w:pPr>
      <w:r>
        <w:t>14.2 可靠性与恢复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550"/>
        <w:gridCol w:w="4150"/>
        <w:gridCol w:w="3660"/>
      </w:tblGrid>
      <w:tr>
        <w:trPr>
          <w:trHeight w:hRule="atLeast"/>
          <w:tblHeader w:val="true"/>
          <w:cantSplit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ID</w:t>
            </w:r>
          </w:p>
        </w:tc>
        <w:tc>
          <w:tcPr>
            <w:tcW w:type="dxa" w:w="4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需求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目标/验收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NFR-REL-01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Run/Export 幂等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进程崩溃、网络重放不产生重复模型调用/导出；基于 step idempotency key。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NFR-REL-02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数据库恢复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试点 RPO≤24h、RTO≤8h；R6 前完成一次恢复演练。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NFR-REL-03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对象一致性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DB 引用与对象 hash 可审计；孤儿对象每日清理但不删除未过保留期对象。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NFR-REL-04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提供方降级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不静默切换模型；重试耗尽后停止并保留已完成步骤。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NFR-REL-05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版本固定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进行中 Run 不受策略/规则/技能/模型默认版本变化影响。</w:t>
            </w:r>
          </w:p>
        </w:tc>
      </w:tr>
    </w:tbl>
    <w:p>
      <w:pPr>
        <w:spacing w:after="20"/>
      </w:pPr>
    </w:p>
    <w:p>
      <w:pPr>
        <w:pStyle w:val="Heading2"/>
      </w:pPr>
      <w:r>
        <w:t>14.3 安全、隐私与合规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550"/>
        <w:gridCol w:w="4150"/>
        <w:gridCol w:w="3660"/>
      </w:tblGrid>
      <w:tr>
        <w:trPr>
          <w:trHeight w:hRule="atLeast"/>
          <w:tblHeader w:val="true"/>
          <w:cantSplit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ID</w:t>
            </w:r>
          </w:p>
        </w:tc>
        <w:tc>
          <w:tcPr>
            <w:tcW w:type="dxa" w:w="4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需求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验收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NFR-SEC-01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零跨租户/未指派读取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对象 ID 猜测、列表过滤、导出 URL、搜索、错误信息均覆盖；事故门槛=0。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NFR-SEC-02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传输/存储加密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TLS 1.2+；托管 DB/对象存储 at-rest encryption；备份同等保护。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NFR-SEC-03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最小出站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运行环境只允许选定 provider、存储、告警；无通用任意 URL fetch。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NFR-SEC-04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敏感数据最小化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不收集不必要个人属性；日志脱敏；导出前可见隐私提示。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NFR-SEC-05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供应链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锁依赖、漏洞扫描、SBOM；高危已知漏洞阻断发布，例外需时限。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NFR-SEC-06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外部 AIGC 标识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系统提供 asset_grade/disclaimer；具体平台标识责任由人工发布流程执行并记录。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14.4 可维护性、观测性与可访问性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650"/>
        <w:gridCol w:w="3650"/>
        <w:gridCol w:w="4060"/>
      </w:tblGrid>
      <w:tr>
        <w:trPr>
          <w:trHeight w:hRule="atLeast"/>
          <w:tblHeader w:val="true"/>
          <w:cantSplit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ID</w:t>
            </w:r>
          </w:p>
        </w:tc>
        <w:tc>
          <w:tcPr>
            <w:tcW w:type="dxa" w:w="3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目标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验收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NFR-MNT-01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关键领域代码单测 + 集成；3 条 E2E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R1：登录/创建S0/审阅导出；CI≤10min 目标。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NFR-MNT-02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结构化日志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每条含 correlation_id/task_id/run_id/step/error_code；禁止密钥/原始敏感输入。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NFR-MNT-03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可解释运维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Operator 能看到队列深度、步骤耗时、provider 错误、成本、重试；不能改业务结果。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NFR-A11Y-01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核心流程 WCAG 2.2 AA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键盘、焦点、label、对比度、错误提示；R4 前手工审计。</w:t>
            </w:r>
          </w:p>
        </w:tc>
      </w:tr>
      <w:tr>
        <w:trPr>
          <w:cantSplit/>
          <w:trHeight w:hRule="atLeast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NFR-I18N-01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中文优先且字段/枚举有稳定英文 key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UI 文案与 API 值分离；日期/货币按 workspace locale。</w:t>
            </w:r>
          </w:p>
        </w:tc>
      </w:tr>
    </w:tbl>
    <w:p>
      <w:pPr>
        <w:spacing w:after="20"/>
      </w:pPr>
    </w:p>
    <w:p>
      <w:pPr>
        <w:pStyle w:val="Heading1"/>
      </w:pPr>
      <w:r>
        <w:t>15. 度量与离线评测（Measurement）</w:t>
      </w:r>
    </w:p>
    <w:p>
      <w:pPr>
        <w:pStyle w:val="Heading2"/>
      </w:pPr>
      <w:r>
        <w:t>15.1 三套分离的记分卡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2700"/>
        <w:gridCol w:w="3440"/>
        <w:gridCol w:w="132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记分卡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回答的问题</w:t>
            </w:r>
          </w:p>
        </w:tc>
        <w:tc>
          <w:tcPr>
            <w:tcW w:type="dxa" w:w="3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指标</w:t>
            </w:r>
          </w:p>
        </w:tc>
        <w:tc>
          <w:tcPr>
            <w:tcW w:type="dxa" w:w="1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不得混入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专业/现实 D2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输出是否专业、诚实、现实可执行？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约束正确、机制正确、开放决策质量、替代、失败条件、不确定性、正确拒答、Trace fidelity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运行时延/成本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运营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是否减少人力并稳定交付？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time-to-reviewable、审阅时长、编辑负担、ACCEPT/MINOR_EDIT/REWORK、可交付率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人为定价映射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单位经济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每个 engagement/period 花了什么？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模型、存储、运维、人工分钟、cost/accepted task；收入规则待定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content_package→price</w:t>
            </w:r>
          </w:p>
        </w:tc>
      </w:tr>
    </w:tbl>
    <w:p>
      <w:pPr>
        <w:spacing w:after="20"/>
      </w:pPr>
    </w:p>
    <w:p>
      <w:pPr>
        <w:pStyle w:val="Heading2"/>
      </w:pPr>
      <w:r>
        <w:t>15.2 评测 arms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50"/>
        <w:gridCol w:w="3500"/>
        <w:gridCol w:w="2400"/>
        <w:gridCol w:w="2210"/>
      </w:tblGrid>
      <w:tr>
        <w:trPr>
          <w:trHeight w:hRule="atLeast"/>
          <w:tblHeader w:val="true"/>
          <w:cantSplit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Arm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定义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用途</w:t>
            </w:r>
          </w:p>
        </w:tc>
        <w:tc>
          <w:tcPr>
            <w:tcW w:type="dxa" w:w="2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注意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P-only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亲自编写的基线 prompt + 同 provider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最低基线；不是故意削弱的 strawman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若 Founder 同时评分，披露非独立性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C-lite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事实 grounding + 硬规则 + 单轮轻量生成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判断复杂编排是否必要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与 D-full 共用同输入/模型预算口径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D-full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本 PRD 完整运行时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目标方案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只有 material delta 为真才长期保留与 C-lite 双轨</w:t>
            </w:r>
          </w:p>
        </w:tc>
      </w:tr>
      <w:tr>
        <w:trPr>
          <w:cantSplit/>
          <w:trHeight w:hRule="atLeast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H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人工专家输出/审阅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现实上界或参考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记录人工时间与信息条件</w:t>
            </w:r>
          </w:p>
        </w:tc>
      </w:tr>
    </w:tbl>
    <w:p>
      <w:pPr>
        <w:spacing w:after="20"/>
      </w:pPr>
    </w:p>
    <w:p>
      <w:pPr>
        <w:pStyle w:val="Heading2"/>
      </w:pPr>
      <w:r>
        <w:t>15.3 样本层级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800"/>
        <w:gridCol w:w="1800"/>
        <w:gridCol w:w="3900"/>
        <w:gridCol w:w="186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层级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建议规模 [P]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构成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退出条件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确定性回归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初始约 24 个核心案例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4 类目×3 场景×2 风险变体；只在类目实现后启用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硬门禁 100%；真实回归才扩展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专业盲评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48 个配对案例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四类目、S0/S1/S2、正常/拒答/边界；随机输出顺序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报告效应量与置信区间；协议冻结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运营试点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≥30 个真实任务、≥2 个种子品牌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记录任务/人工/返工/成本，不要求自动发布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指标稳定且无硬约束事故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这些规模用于阶段性决策，不宣称统计确定性。若需对小差异作显著性结论，应基于预期效应、方差与配对设计先做 power analysis。</w:t>
      </w:r>
    </w:p>
    <w:p>
      <w:pPr>
        <w:pStyle w:val="Heading2"/>
      </w:pPr>
      <w:r>
        <w:t>15.4 指标定义与建议门槛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350"/>
        <w:gridCol w:w="4200"/>
        <w:gridCol w:w="2810"/>
      </w:tblGrid>
      <w:tr>
        <w:trPr>
          <w:trHeight w:hRule="atLeast"/>
          <w:tblHeader w:val="true"/>
          <w:cantSplit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指标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计算</w:t>
            </w:r>
          </w:p>
        </w:tc>
        <w:tc>
          <w:tcPr>
            <w:tcW w:type="dxa" w:w="2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R5 建议门槛 [P]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硬门禁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跨租户泄漏、未授权发布、类目安全硬违规、虚构 SKU/硬事实、陈旧库存导出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每项 0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Trace integrity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可追溯声明数 / 抽样声明总数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≥98%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Correct refusal recall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正确停止的应拒案例 / 全部应拒案例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≥95%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D-full preference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盲评 D-full 优于 P-only 的非平局对比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点估计≥60%，95%CI 下界&gt;50%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Time improvement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1 - median(D-full time)/median(P-only time)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≥30%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Human edit burden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修改的可编辑字段 / 全部可编辑字段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中位数≤20%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Deliverable rate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ACCEPT/MINOR_EDIT 且成功导出 / 进入审阅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≥70%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Cost per accepted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运行成本 + 人工分钟折算 / accepted tasks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报告分布；阈值由 Founder 在 R6 前定</w:t>
            </w:r>
          </w:p>
        </w:tc>
      </w:tr>
    </w:tbl>
    <w:p>
      <w:pPr>
        <w:spacing w:after="20"/>
      </w:pPr>
    </w:p>
    <w:p>
      <w:pPr>
        <w:pStyle w:val="Heading2"/>
      </w:pPr>
      <w:r>
        <w:t>15.5 冻结、盲法与污染防护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在第一份评分前，冻结 protocol、评分量表、policy weights、case set、provider/model、prompt/skill/rule 版本并计算统一 manifest hash。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Evaluator 只看到随机化的 X/Y 或 A–D；组别映射由独立最小权限服务保存，评分提交后不可编辑。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P-only prompt 必须由 Founder 亲自写；如果 Founder 又是评审者，报告标注“非独立评审”，不能包装为第三方验证。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生产数据只能进入 STORE-R 的 Evidence/KnowledgeCandidate/RegressionCase；STORE-A 只允许独立身份、独立存储、独立凭证和脱敏 attestation。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协议修改、组别泄漏、隐藏集污染、评分前未冻结，均使 evaluation_run=INVALIDATED；不得选择性删除不利样本。</w:t>
      </w:r>
    </w:p>
    <w:p>
      <w:pPr>
        <w:pStyle w:val="Heading2"/>
      </w:pPr>
      <w:r>
        <w:t>15.6 C-lite / D-full 去留决策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500"/>
        <w:gridCol w:w="6860"/>
      </w:tblGrid>
      <w:tr>
        <w:trPr>
          <w:trHeight w:hRule="atLeast"/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判断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规则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D-full_material_delta=true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D-full 在至少一个主要专业指标显著更好，且硬门禁不差、运营/成本可接受；可保留 D-full。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delta=false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默认收敛到 C-lite，移除不能带来用户价值的编排与工件；不得为保住架构重新定义指标。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混合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只保留能解释差异的具体模块，不保留完整双轨平台。</w:t>
            </w:r>
          </w:p>
        </w:tc>
      </w:tr>
    </w:tbl>
    <w:p>
      <w:pPr>
        <w:spacing w:after="20"/>
      </w:pPr>
    </w:p>
    <w:p>
      <w:pPr>
        <w:pStyle w:val="Heading1"/>
      </w:pPr>
      <w:r>
        <w:t>16. 风险点与控制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950"/>
        <w:gridCol w:w="3350"/>
        <w:gridCol w:w="1400"/>
        <w:gridCol w:w="2850"/>
        <w:gridCol w:w="810"/>
      </w:tblGrid>
      <w:tr>
        <w:trPr>
          <w:trHeight w:hRule="atLeast"/>
          <w:tblHeader w:val="true"/>
          <w:cantSplit/>
        </w:trPr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ID</w:t>
            </w:r>
          </w:p>
        </w:tc>
        <w:tc>
          <w:tcPr>
            <w:tcW w:type="dxa" w:w="3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风险/触发器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概率×影响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控制/降级</w:t>
            </w:r>
          </w:p>
        </w:tc>
        <w:tc>
          <w:tcPr>
            <w:tcW w:type="dxa" w:w="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Owner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RISK-01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过度工程复发：ci/docs/fixtures 增长快于可运行能力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高×高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R0 冻结新增自证检查；每 R 只认用户 demo；CI≤4 gates；月度删减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Tech + Founder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RISK-02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v0.2 与 M1 字段冲突被静默继承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高×高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pinned manifest + deviation；Sport/auto_publish DB 约束；契约测试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Tech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RISK-03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视觉/模型虚构事实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中×高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事实层级、关键字段人工确认、claim trace、正确拒答门禁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Product/ML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RISK-04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库存快照陈旧导致不可交付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中×高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expires_at、导出前复核、刷新并定向重验证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Backend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RISK-05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跨租户/未指派泄漏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中×极高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应用层 scope、对象 URL scope、RLS、渗透/IDOR 测试；0 容忍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Security/Backend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RISK-06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模型 provider 限流/漂移/成本突增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高×中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预算、超时、有限重试、manifest、质量回归；不静默切换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Operator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RISK-07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无合法候选但系统凑数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中×高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至少3或拒绝；NO_LEGAL_CANDIDATE；拒答评测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Domain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RISK-08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概念视觉被当成商品实拍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中×高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asset_grade/disclaimer、水印/元数据（按裁决）、人工发布责任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Founder/Legal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RISK-09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评测者与基线作者重叠造成偏差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高×中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盲法、独立 reviewer 优先、披露非独立性、保留原始评分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Measurement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RISK-10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Reviewer 绕过 assignment 或审批后内容被覆盖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低×高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服务端授权、乐观锁、不可变 revision、审计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Backend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RISK-11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规则分散到 prompt/UI/多个 validator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中×高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唯一 RuleEngine + rule_id；依赖规则；代码审查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Tech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RISK-12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S2 连接器扩大数据访问面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中×高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只读最小权限、允许表、快照、超时、密钥引用、网络限制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Security</w:t>
            </w:r>
          </w:p>
        </w:tc>
      </w:tr>
      <w:tr>
        <w:trPr>
          <w:cantSplit/>
          <w:trHeight w:hRule="atLeast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RISK-13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NFR 目标与真实团队/流量不符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中×中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R1 记录基线；R3/R6 用观测数据修订，不为数字提前堆基础设施</w:t>
            </w:r>
          </w:p>
        </w:tc>
        <w:tc>
          <w:tcPr>
            <w:tcW w:type="dxa" w:w="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Tech/Product</w:t>
            </w:r>
          </w:p>
        </w:tc>
      </w:tr>
    </w:tbl>
    <w:p>
      <w:pPr>
        <w:spacing w:after="20"/>
      </w:pPr>
    </w:p>
    <w:p>
      <w:pPr>
        <w:pStyle w:val="Heading2"/>
      </w:pPr>
      <w:r>
        <w:t>16.1 发布阻断条件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任何跨租户/未指派数据读取或可猜测的导出 URL。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任何未授权类目（尤其 Sport）可通过 UI、API、数据库或脚本启动。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任何系统内自动发布调用或外部平台发布凭证。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Candidate/Delivery 验证版本不一致，或模型关闭时硬规则不工作。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虚构 SKU/库存/材质/安全事实进入已批准导出。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库存型任务以过期快照导出，或 STORE-A 与生产身份/存储连通。</w:t>
      </w:r>
    </w:p>
    <w:p>
      <w:pPr>
        <w:pStyle w:val="Heading1"/>
      </w:pPr>
      <w:r>
        <w:t>17. 开发顺序、里程碑节点与交付</w:t>
      </w:r>
    </w:p>
    <w:p>
      <w:pPr>
        <w:pStyle w:val="Heading2"/>
      </w:pPr>
      <w:r>
        <w:t>17.1 排期假设</w:t>
      </w:r>
    </w:p>
    <w:p>
      <w:pPr>
        <w:spacing w:after="120" w:line="264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以下为相对里程碑，不承诺日历日期。估算假设：2 名后端、1 名前端、1 名产品/设计/QA 兼职，Founder 每周可作 2 次快速裁决；若资源不同，保持依赖顺序并重新估算。R0 最多 3 个工作日，不能演变为“再建一套证明系统”。</w:t>
      </w:r>
    </w:p>
    <w:p>
      <w:pPr>
        <w:pStyle w:val="Heading2"/>
      </w:pPr>
      <w:r>
        <w:t>17.2 里程碑总览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200"/>
        <w:gridCol w:w="1150"/>
        <w:gridCol w:w="2850"/>
        <w:gridCol w:w="2600"/>
        <w:gridCol w:w="1560"/>
      </w:tblGrid>
      <w:tr>
        <w:trPr>
          <w:trHeight w:hRule="atLeast"/>
          <w:tblHeader w:val="true"/>
          <w:cantSplit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节点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建议时长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用户可见闭环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关键交付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退出条件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R0 Runtime Bootstrap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≤3 天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无（仅启动准备）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新 runtime skeleton、pinned reuse manifest、4 个 CI gates、ADR-001/002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本地可启动空壳；M2 未复制；后续不被文档门禁阻塞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R1 S0 女装垂直切片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2 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Founder 登录→图片任务→事实确认→3候选→Trace→审阅→JSON/DOCX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IAM、Brand/Policy、S0、Pool、FSM、Rule、Skill、Decision、Review、Export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一条真实样例端到端；硬规则 LLM-off；3 条 E2E；无自动发布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R2 S1 与字段返工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2 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文件+图片→映射/冲突→字段编辑→定向返工→PDF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S1 import、冲突队列、ReviewDelta、targeted rework、PDF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关键冲突不消耗模型；MINOR_EDIT 重新验证；旧 revision 不变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R3 S2 与四类目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2–3 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库存快照→执行→导出前刷新；Reviewer assignment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S2 connector/snapshot、TTL、KIDS/TEEN/FAMILY、RLS 准备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陈旧库存阻断；四类目各有真实演示；Sport 不可用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R4 多渠道投射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2 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同一决策→图文/脚本/brief；可选概念视觉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Projection、delivery validation、asset_grade/disclaimer、XLSX/媒体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视觉 OFF 不调用；RV-F3 强制 ON；投射不新增事实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R5 Evidence &amp; Measurement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2 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知识候选/回归/盲评工作台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STORE-R、独立状态机、冻结协议、arms、分离记分卡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24 核心回归；48 盲评可执行；无 STORE-A 连通</w:t>
            </w:r>
          </w:p>
        </w:tc>
      </w:tr>
      <w:tr>
        <w:trPr>
          <w:cantSplit/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R6 种子品牌试点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2–4 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≥2 品牌、≥30 真实任务运营闭环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备份恢复、安全审计、观测、运行手册、指标报告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硬事故=0；可交付率/编辑负担/成本有数据；Founder Go/No-Go</w:t>
            </w:r>
          </w:p>
        </w:tc>
      </w:tr>
    </w:tbl>
    <w:p>
      <w:pPr>
        <w:spacing w:after="20"/>
      </w:pPr>
    </w:p>
    <w:p>
      <w:pPr>
        <w:pStyle w:val="Heading2"/>
      </w:pPr>
      <w:r>
        <w:t>17.3 每个节点的“交付 / 不交付”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100"/>
        <w:gridCol w:w="4850"/>
        <w:gridCol w:w="3410"/>
      </w:tblGrid>
      <w:tr>
        <w:trPr>
          <w:trHeight w:hRule="atLeast"/>
          <w:tblHeader w:val="true"/>
          <w:cantSplit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节点</w:t>
            </w:r>
          </w:p>
        </w:tc>
        <w:tc>
          <w:tcPr>
            <w:tcW w:type="dxa" w:w="4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必须交付</w:t>
            </w:r>
          </w:p>
        </w:tc>
        <w:tc>
          <w:tcPr>
            <w:tcW w:type="dxa" w:w="3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明确不交付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R0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可启动 repo、环境示例、DB migration、最小 CI、复用裁决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checker/fixture 批量迁移、文档生成器、平台架构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R1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浏览器闭环、真实数据库、任务恢复、规则与 Trace、人工审阅/导出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S1/S2、全部类目、自动发布、复杂 RBAC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R2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预览导入、冲突恢复、字段 delta、定向返工、PDF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通用 ETL、低代码映射平台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R3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一个真实只读数据源、快照/TTL、assignment、另外三类目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连接器市场、Sport、实时 CDC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R4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四种文字投射、概念图开关与免责声明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可发布视频/语音生成、媒体编辑器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R5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最小回归与盲评、真实 evidence→candidate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自动微调、通用知识图谱/向量平台、STORE-A 访问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R6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真实运营、安全/恢复证据、效果与成本报告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公开 API、自助计费、Kubernetes</w:t>
            </w:r>
          </w:p>
        </w:tc>
      </w:tr>
    </w:tbl>
    <w:p>
      <w:pPr>
        <w:spacing w:after="20"/>
      </w:pPr>
    </w:p>
    <w:p>
      <w:pPr>
        <w:pStyle w:val="Heading2"/>
      </w:pPr>
      <w:r>
        <w:t>17.4 Definition of Done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74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维度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每个 R 节点都必须满足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用户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Founder/Reviewer 可在浏览器完成该节点旅程；录屏/现场 demo + 可下载结果。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功能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该节点 P0 FR 验收通过；失败路径和正确停止可演示。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数据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迁移可重放；版本/租户/审计可查询；无手工修改数据库才能完成的步骤。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质量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标准 lint/type/unit/integration/build + 关键 E2E；不以文件/检查器数量计分。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运行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结构化日志、错误码、预算/耗时；可从进程崩溃恢复。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本 PRD 对应 [X]/[R] 能力没有被顺带实现或暗中连通。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度量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至少记录该节点新增旅程的时间、失败、人工动作与成本基线。</w:t>
            </w:r>
          </w:p>
        </w:tc>
      </w:tr>
    </w:tbl>
    <w:p>
      <w:pPr>
        <w:spacing w:after="20"/>
      </w:pPr>
    </w:p>
    <w:p>
      <w:pPr>
        <w:pStyle w:val="Heading2"/>
      </w:pPr>
      <w:r>
        <w:t>17.5 建议开发顺序（R1 内部）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建立最小 Django/React 可启动骨架、Workspace/User/Session 和首个数据库迁移。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落地 Task/Run/RunStep 状态与 Postgres worker lease；先用 deterministic fake provider 跑通恢复，不制造大量 fixture。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字段级复用 BrandTruthPack、ProductPool、StylingTaskContext、DecisionBundle/Trace schema，并显式应用 v0.2 偏差。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实现 S0 上传、VisualFact 确认与事实优先级；形成可由人确认的 canonical pool。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实现 RuleEngine + Womenswear adapter；用少量直接单测证明 LLM-off invariant。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接一个 provider，严格解析 ≥3 候选；候选验证后组装 Decision/Trace。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实现候选比较、审阅、字段 delta、JSON/DOCX 导出；最后补 3 条浏览器 E2E。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用一条真实 Founder 样例做端到端验收，记录耗时、模型成本、停止/恢复与人工编辑。</w:t>
      </w:r>
    </w:p>
    <w:p>
      <w:pPr>
        <w:pStyle w:val="Heading1"/>
      </w:pPr>
      <w:r>
        <w:t>18. 资产复用与仓库治理重置</w:t>
      </w:r>
    </w:p>
    <w:p>
      <w:pPr>
        <w:pStyle w:val="Heading2"/>
      </w:pPr>
      <w:r>
        <w:t>18.1 可复用资产（字段级/语义级）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600"/>
        <w:gridCol w:w="3000"/>
        <w:gridCol w:w="3760"/>
      </w:tblGrid>
      <w:tr>
        <w:trPr>
          <w:trHeight w:hRule="atLeast"/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资产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复用方式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必要修订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BrandTruthPack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字段语义与版本关联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补 workspace/version/immutable；去掉运行时未授权发布字段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GarmentAndInventory / InventorySnapshot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商品/变体/库存核心字段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定义 source/as_of/expires_at/hash 与陈旧阻断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ProductImageAssetBundle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文件元数据与 provenance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补 object_key、workspace、retention、evidence region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StylingTaskContext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brand/audience/scenario/category 输入语义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补 S0/S1/S2、visual_mode、budget、idempotency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StylingResultBundle / DecisionTrace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输出分层、候选/Trace 概念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明确非唯一排序、tradeoff/failure/uncertainty、validation versions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Women/Kids/Teen/Family adapters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规则接口和类目术语参考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逐类实现与真实验收；不复制 Sport 授权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cross_category_conflict_priority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冲突优先级参考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纳入单一 RuleEngine；不建第二套 policy service</w:t>
            </w:r>
          </w:p>
        </w:tc>
      </w:tr>
    </w:tbl>
    <w:p>
      <w:pPr>
        <w:spacing w:after="20"/>
      </w:pPr>
    </w:p>
    <w:p>
      <w:pPr>
        <w:pStyle w:val="Heading2"/>
      </w:pPr>
      <w:r>
        <w:t>18.2 默认不复用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750"/>
        <w:gridCol w:w="3600"/>
        <w:gridCol w:w="3010"/>
      </w:tblGrid>
      <w:tr>
        <w:trPr>
          <w:trHeight w:hRule="atLeast"/>
          <w:tblHeader w:val="true"/>
          <w:cantSplit/>
        </w:trPr>
        <w:tc>
          <w:tcPr>
            <w:tcW w:type="dxa" w:w="2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资产类别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原因</w:t>
            </w:r>
          </w:p>
        </w:tc>
        <w:tc>
          <w:tcPr>
            <w:tcW w:type="dxa" w:w="3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例外条件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M2 PR #3 整包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暂停；规模大但无运行时；会复制自证工程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单项证明直接服务 R1–R6 失败模式并列入 manifest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ci/checkers/fixtures 批量资产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已明显超过运行功能；维护/门禁成本高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仅保留真实安全、数据损失、成本或历史回归用例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governance/reports/receipts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不是运行时依赖，可能制造完成幻觉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法律/审计硬要求且不阻塞产品路径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隐藏评测 STORE-A 相关实现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上游未授权且需要独立隔离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单独裁决、独立 principal/storage/credentials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auto_publish/KillSwitch/withdrawal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v0.2 首版未授权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仅兼容占位；不可路由、不可显示可用</w:t>
            </w:r>
          </w:p>
        </w:tc>
      </w:tr>
      <w:tr>
        <w:trPr>
          <w:cantSplit/>
          <w:trHeight w:hRule="atLeast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Sport adapter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v0.2 明确 FUTURE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新裁决 + 新类目里程碑</w:t>
            </w:r>
          </w:p>
        </w:tc>
      </w:tr>
    </w:tbl>
    <w:p>
      <w:pPr>
        <w:spacing w:after="20"/>
      </w:pPr>
    </w:p>
    <w:p>
      <w:pPr>
        <w:pStyle w:val="Heading2"/>
      </w:pPr>
      <w:r>
        <w:t>18.3 仓库合并门禁重置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900"/>
        <w:gridCol w:w="4000"/>
        <w:gridCol w:w="34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门禁</w:t>
            </w:r>
          </w:p>
        </w:tc>
        <w:tc>
          <w:tcPr>
            <w:tcW w:type="dxa" w:w="4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阻塞条件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不阻塞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Lint/Type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真实编译/类型错误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文档措辞、文件数量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Unit/Integration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领域规则、状态、租户、幂等、迁移失败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fixture 数量、receipt 缺失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Build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前后端无法构建/迁移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未生成额外镜像文档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Critical E2E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登录→S0→Review→Export、授权隔离、恢复路径失败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全部组合穷举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Manual demo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节点旅程无法由用户完成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checker 全绿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A61B1B"/>
          <w:left w:val="single" w:sz="8" w:space="0" w:color="A61B1B"/>
          <w:bottom w:val="single" w:sz="8" w:space="0" w:color="A61B1B"/>
          <w:right w:val="single" w:sz="8" w:space="0" w:color="A61B1B"/>
          <w:insideH w:val="single" w:sz="8" w:space="0" w:color="A61B1B"/>
          <w:insideV w:val="single" w:sz="8" w:space="0" w:color="A61B1B"/>
        </w:tblBorders>
        <w:tblInd w:w="0" w:type="dxa"/>
      </w:tblPr>
      <w:tblGrid>
        <w:gridCol w:w="1250"/>
        <w:gridCol w:w="8110"/>
      </w:tblGrid>
      <w:tr>
        <w:trPr>
          <w:cantSplit/>
          <w:trHeight w:hRule="atLeast"/>
        </w:trPr>
        <w:tc>
          <w:tcPr>
            <w:tcW w:type="dxa" w:w="1250"/>
            <w:shd w:fill="A61B1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LXGW WenKai Lite"/>
                <w:b/>
                <w:i w:val="0"/>
                <w:color w:val="FFFFFF"/>
                <w:sz w:val="18"/>
              </w:rPr>
              <w:t>治理红线</w:t>
            </w:r>
          </w:p>
        </w:tc>
        <w:tc>
          <w:tcPr>
            <w:tcW w:type="dxa" w:w="81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8"/>
              </w:rPr>
              <w:t>任何 PR 若新增的 checker + fixture + receipt 文件数大于新增/修改的运行时代码与真实测试文件数，必须由 Founder/Tech Lead 明确解释；解释不能是“提高自证完整性”。该信号触发拆 PR 或删除工件，不自动要求补更多证明。</w:t>
            </w:r>
          </w:p>
        </w:tc>
      </w:tr>
    </w:tbl>
    <w:p>
      <w:pPr>
        <w:spacing w:after="20"/>
      </w:pPr>
    </w:p>
    <w:p>
      <w:pPr>
        <w:pStyle w:val="Heading1"/>
      </w:pPr>
      <w:r>
        <w:t>19. 边界、约束与待决事项（Boundaries）</w:t>
      </w:r>
    </w:p>
    <w:p>
      <w:pPr>
        <w:pStyle w:val="Heading2"/>
      </w:pPr>
      <w:r>
        <w:t>19.1 待决事项登记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850"/>
        <w:gridCol w:w="2450"/>
        <w:gridCol w:w="3300"/>
        <w:gridCol w:w="1450"/>
        <w:gridCol w:w="1310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ID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问题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建议 [P]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最晚裁决</w:t>
            </w:r>
          </w:p>
        </w:tc>
        <w:tc>
          <w:tcPr>
            <w:tcW w:type="dxa" w:w="1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5"/>
              </w:rPr>
              <w:t>未裁决默认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视觉关闭时 asset_grade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新增 NOT_APPLICABLE；字段仍存在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R1 schema freeze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阻断 R1 导出 schema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库存快照 TTL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默认 24h，可按 source/brand 配置；导出前强检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R3 开始前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S2 不上线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收入归因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只按 engagement + period 聚合；禁止内容包价格映射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R6 单位经济前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只报告成本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C-lite/D-full 双轨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仅 material delta=true 才长期保留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R5 结果评审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收敛到更简单方案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RLS 时点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R1 应用层；R6 外部试点前强制 RLS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R1/R6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无外部试点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O-06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视频/语音资产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V1 只生成脚本/brief，不生成媒体资产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R4 schema freeze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排除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概念视觉外部标识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asset_grade + disclaimer；发布人按平台规则执行并回填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R4 之前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概念视觉不可导出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O-08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第二 provider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只在 SLA/质量/成本实证需要时接入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R6 后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单 provider + 明确停止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O-09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STORE-A 物理隔离措辞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定义为独立 principal/storage/credentials/network policy；不承诺无法验证的“物理”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R5 前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不连通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5"/>
              </w:rPr>
              <w:t>O-10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TenantMemory 范围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workspace 级；默认不可跨品牌，显式 scope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R5 前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5"/>
              </w:rPr>
              <w:t>不启用 Memory</w:t>
            </w:r>
          </w:p>
        </w:tc>
      </w:tr>
    </w:tbl>
    <w:p>
      <w:pPr>
        <w:spacing w:after="20"/>
      </w:pPr>
    </w:p>
    <w:p>
      <w:pPr>
        <w:pStyle w:val="Heading2"/>
      </w:pPr>
      <w:r>
        <w:t>19.2 Founder 签署清单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3000"/>
        <w:gridCol w:w="3900"/>
        <w:gridCol w:w="2460"/>
      </w:tblGrid>
      <w:tr>
        <w:trPr>
          <w:trHeight w:hRule="atLeast"/>
          <w:tblHeader w:val="true"/>
          <w:cantSplit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裁决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选择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签署栏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运行时优先真源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同意 v0.2 高于 M0/M1 冲突字段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V1 用户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+ invitation-only assigned reviewer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发布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MANUAL ONLY；系统无发布凭证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类目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女装首发；童装/青少年/家庭随后；Sport FUTURE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视觉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商业可 OFF；RV-F3 强制 ON；asset_grade 采用 O-01 建议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技术形态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模块化单体 + PostgreSQL worker；不平台化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里程碑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R1 首条运行用户旅程是第一次产品完成证据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评测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冻结/盲评/正确拒答；三套记分卡分离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过度工程红线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文档/checker/receipt 不能单独构成里程碑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同意  □ 修改：____</w:t>
            </w:r>
          </w:p>
        </w:tc>
      </w:tr>
    </w:tbl>
    <w:p>
      <w:pPr>
        <w:spacing w:after="20"/>
      </w:pPr>
    </w:p>
    <w:p>
      <w:pPr>
        <w:pStyle w:val="Heading2"/>
      </w:pPr>
      <w:r>
        <w:t>19.3 变更控制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对 [F] 产生变化：必须记录 Founder 新裁决、日期、影响范围与迁移方案。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对 P0 FR、核心状态机、事实优先级、RuleEngine、租户隔离、发布边界产生变化：写一页以内 ADR 并更新验收。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对实现细节的小调整：PR 内说明即可；不得要求生成镜像 PRD、角色投影或回执链。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每次 milestone review 先看实际 demo 与指标，再看必要文档；不允许因文档不够长而阻止安全的产品进展。</w:t>
      </w:r>
    </w:p>
    <w:p>
      <w:r>
        <w:br w:type="page"/>
      </w:r>
    </w:p>
    <w:p>
      <w:pPr>
        <w:pStyle w:val="Heading1"/>
      </w:pPr>
      <w:r>
        <w:t>附录 A：端到端验收用例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100"/>
        <w:gridCol w:w="3800"/>
        <w:gridCol w:w="4460"/>
      </w:tblGrid>
      <w:tr>
        <w:trPr>
          <w:trHeight w:hRule="atLeast"/>
          <w:tblHeader w:val="true"/>
          <w:cantSplit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AC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场景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6"/>
              </w:rPr>
              <w:t>预期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Founder S0 女装 6 图，事实完整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生成≥3合法候选；可比较/Trace/ACCEPT/JSON+DOCX；系统无发布动作。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S0 图片声称无法证明材质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材质保持 Unknown；内容不得写确定材质；可补文件恢复。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Reviewer 访问未指派 task_id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列表、详情、Trace、下载均不可识别存在性；审计记录。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AC-04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启动 Sport 任务（UI/API/DB）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均被拒；不会创建可执行 Run。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provider 在 GENERATE 期间 429 两次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限次退避；预算/attempt 可见；不重复 Ground/Constrain。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AC-06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无任何合法候选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NO_LEGAL_CANDIDATE；无凑数候选；给出可操作缺口。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AC-07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MINOR_EDIT 删除无来源硬事实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保存 ReviewDelta；只重做 delivery validation；旧 revision 不变。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AC-08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S2 导出时 snapshot 过期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阻断导出；刷新后只重验证受影响候选/投射。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AC-09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visual_mode=OFF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不调用 image provider；导出 asset_grade=NOT_APPLICABLE（待 O-01 确认）。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AC-10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RV-F3 评测 visual_mode=OFF 请求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系统强制概念视觉任务 ON 并记录评测规则。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AC-11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worker 在模型成功后、DB 完成前崩溃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恢复后幂等写入或安全重试；不产生两个 Run 输出/两次收费副作用。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AC-12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修改 BrandTruth v8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历史 Run 继续显示 v7；新 Run 绑定 v8；影响预览可见。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AC-13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Projection 写入新商品性能声明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delivery validation fail；只返工相关字段。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AC-14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生产 evidence 试图写 STORE-A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权限/网络拒绝；安全审计；无内容复制。</w:t>
            </w:r>
          </w:p>
        </w:tc>
      </w:tr>
      <w:tr>
        <w:trPr>
          <w:cantSplit/>
          <w:trHeight w:hRule="atLeast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6"/>
              </w:rPr>
              <w:t>AC-15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盲评评分前修改权重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6"/>
              </w:rPr>
              <w:t>旧 protocol 不能 RUNNING；创建新版本与 hash。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B：交付包结构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6DCE2"/>
          <w:left w:val="single" w:sz="6" w:space="0" w:color="D6DCE2"/>
          <w:bottom w:val="single" w:sz="6" w:space="0" w:color="D6DCE2"/>
          <w:right w:val="single" w:sz="6" w:space="0" w:color="D6DCE2"/>
          <w:insideH w:val="single" w:sz="6" w:space="0" w:color="D6DCE2"/>
          <w:insideV w:val="single" w:sz="6" w:space="0" w:color="D6DCE2"/>
        </w:tblBorders>
        <w:tblInd w:w="0" w:type="dxa"/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>delivery_revision/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manifest.json               # task/run/revision/schema/hash/time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decision_bundle.json        # structured decision truth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decision_trace.json         # facts/rules/models/validations/human deltas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review.json                 # decision + reviewer + field deltas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content/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article.json|docx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short_video_script.json|docx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live_script.json|docx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  shoot_brief.json|pdf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media/                      # optional concept-only assets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inventory.xlsx              # optional S2 snapshot summary</w:t>
            </w:r>
            <w:r>
              <w:br/>
            </w:r>
            <w:r>
              <w:rPr>
                <w:rFonts w:ascii="Consolas" w:hAnsi="Consolas" w:eastAsia="LXGW WenKai Lite"/>
                <w:b w:val="0"/>
                <w:i w:val="0"/>
                <w:color w:val="243240"/>
                <w:sz w:val="17"/>
              </w:rPr>
              <w:t xml:space="preserve">  README.txt                  # asset_grade/disclaimer/manual publication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Calibri" w:hAnsi="Calibri" w:eastAsia="LXGW WenKai Lite"/>
          <w:b w:val="0"/>
          <w:i/>
          <w:color w:val="5F6B76"/>
          <w:sz w:val="21"/>
        </w:rPr>
        <w:t>manifest 对每个文件记录 sha256、mime、size、schema_version、provenance；它用于完整性交付，不衍生每文件 receipt/checker。</w:t>
      </w:r>
    </w:p>
    <w:p>
      <w:pPr>
        <w:pStyle w:val="Heading1"/>
      </w:pPr>
      <w:r>
        <w:t>附录 C：术语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400"/>
        <w:gridCol w:w="6960"/>
      </w:tblGrid>
      <w:tr>
        <w:trPr>
          <w:trHeight w:hRule="atLeast"/>
          <w:tblHeader w:val="true"/>
          <w:cantSplit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术语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定义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Decision truth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经事实、规则、候选验证与排序形成的唯一结构化决策来源；“唯一”指数据真源，不指唯一正确造型。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DecisionBundle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候选、排序、备选、代价、失败条件、不确定性等结构化结果。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DecisionTrace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从输入事实、规则、模型/技能版本、验证到人工变更的可追溯链。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ProductPool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一次任务允许选择的版本化商品/变体集合。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Snapshot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带 as_of/expires_at/hash 的库存事实截面。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RuleEngine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代码拥有的确定性硬规则实现；模型关闭仍工作。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Diyu Styling Skill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负责开放式造型推理和候选生成的版本化领域技能。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Projection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从 Decision truth 派生渠道内容；不能反向改写事实/规则。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STORE-R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生产证据、知识候选和已批准回归的可审计存储。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STORE-A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隐藏评测资产；上游待授权，必须独立隔离且不接收生产证据。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LLM-off invariant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关掉模型后，硬规则对固定输入/候选仍给出一致 pass/fail。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Material delta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D-full 相对更简单方案在专业效果上有可重复的实质提升，且安全、成本与运营不恶化。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D：来源与核验基线</w:t>
      </w:r>
    </w:p>
    <w:p>
      <w:pPr>
        <w:pStyle w:val="Heading2"/>
      </w:pPr>
      <w:r>
        <w:t>D.1 一手来源</w:t>
      </w:r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[A1] Canonical Runtime Architecture v0.2 — </w:t>
      </w:r>
      <w:r>
        <w:rPr>
          <w:rFonts w:ascii="Calibri" w:hAnsi="Calibri" w:eastAsia="LXGW WenKai Lite"/>
          <w:b w:val="0"/>
          <w:i w:val="0"/>
          <w:color w:val="263238"/>
          <w:sz w:val="18"/>
        </w:rPr>
        <w:t>用户提供附件；作为 Founder 运行时裁决优先真源。</w:t>
      </w:r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[R1] GitHub repository main — </w:t>
      </w:r>
      <w:hyperlink r:id="rId12">
        <w:r>
          <w:rPr>
            <w:color w:val="2E74B5"/>
            <w:rStyle w:val="Hyperlink"/>
            <w:rFonts w:ascii="Calibri" w:hAnsi="Calibri" w:eastAsia="LXGW WenKai Lite"/>
          </w:rPr>
          <w:t>https://github.com/andyan77/diyu-cbfsk/tree/c3f6ad372306cc12f139cf38624e9a5cea2cf329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[R2] Pull request #3 (candidate/m2) — </w:t>
      </w:r>
      <w:hyperlink r:id="rId13">
        <w:r>
          <w:rPr>
            <w:color w:val="2E74B5"/>
            <w:rStyle w:val="Hyperlink"/>
            <w:rFonts w:ascii="Calibri" w:hAnsi="Calibri" w:eastAsia="LXGW WenKai Lite"/>
          </w:rPr>
          <w:t>https://github.com/andyan77/diyu-cbfsk/pull/3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[T1] Django 5.2 LTS release — </w:t>
      </w:r>
      <w:hyperlink r:id="rId14">
        <w:r>
          <w:rPr>
            <w:color w:val="2E74B5"/>
            <w:rStyle w:val="Hyperlink"/>
            <w:rFonts w:ascii="Calibri" w:hAnsi="Calibri" w:eastAsia="LXGW WenKai Lite"/>
          </w:rPr>
          <w:t>https://docs.djangoproject.com/en/6.0/releases/5.2/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[T2] Django REST Framework — </w:t>
      </w:r>
      <w:hyperlink r:id="rId15">
        <w:r>
          <w:rPr>
            <w:color w:val="2E74B5"/>
            <w:rStyle w:val="Hyperlink"/>
            <w:rFonts w:ascii="Calibri" w:hAnsi="Calibri" w:eastAsia="LXGW WenKai Lite"/>
          </w:rPr>
          <w:t>https://www.django-rest-framework.org/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[T3] React versions — </w:t>
      </w:r>
      <w:hyperlink r:id="rId16">
        <w:r>
          <w:rPr>
            <w:color w:val="2E74B5"/>
            <w:rStyle w:val="Hyperlink"/>
            <w:rFonts w:ascii="Calibri" w:hAnsi="Calibri" w:eastAsia="LXGW WenKai Lite"/>
          </w:rPr>
          <w:t>https://react.dev/versions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[T4] Vite 8 announcement — </w:t>
      </w:r>
      <w:hyperlink r:id="rId17">
        <w:r>
          <w:rPr>
            <w:color w:val="2E74B5"/>
            <w:rStyle w:val="Hyperlink"/>
            <w:rFonts w:ascii="Calibri" w:hAnsi="Calibri" w:eastAsia="LXGW WenKai Lite"/>
          </w:rPr>
          <w:t>https://vite.dev/blog/announcing-vite8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[T5] Refine core docs — </w:t>
      </w:r>
      <w:hyperlink r:id="rId18">
        <w:r>
          <w:rPr>
            <w:color w:val="2E74B5"/>
            <w:rStyle w:val="Hyperlink"/>
            <w:rFonts w:ascii="Calibri" w:hAnsi="Calibri" w:eastAsia="LXGW WenKai Lite"/>
          </w:rPr>
          <w:t>https://refine.dev/core/docs/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[T6] Ant Design React introduction — </w:t>
      </w:r>
      <w:hyperlink r:id="rId19">
        <w:r>
          <w:rPr>
            <w:color w:val="2E74B5"/>
            <w:rStyle w:val="Hyperlink"/>
            <w:rFonts w:ascii="Calibri" w:hAnsi="Calibri" w:eastAsia="LXGW WenKai Lite"/>
          </w:rPr>
          <w:t>https://ant.design/docs/react/introduce/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[T7] PostgreSQL versioning policy — </w:t>
      </w:r>
      <w:hyperlink r:id="rId20">
        <w:r>
          <w:rPr>
            <w:color w:val="2E74B5"/>
            <w:rStyle w:val="Hyperlink"/>
            <w:rFonts w:ascii="Calibri" w:hAnsi="Calibri" w:eastAsia="LXGW WenKai Lite"/>
          </w:rPr>
          <w:t>https://www.postgresql.org/support/versioning/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[T8] Pydantic documentation — </w:t>
      </w:r>
      <w:hyperlink r:id="rId21">
        <w:r>
          <w:rPr>
            <w:color w:val="2E74B5"/>
            <w:rStyle w:val="Hyperlink"/>
            <w:rFonts w:ascii="Calibri" w:hAnsi="Calibri" w:eastAsia="LXGW WenKai Lite"/>
          </w:rPr>
          <w:t>https://docs.pydantic.dev/latest/</w:t>
        </w:r>
      </w:hyperlink>
    </w:p>
    <w:p>
      <w:pPr>
        <w:spacing w:after="100"/>
      </w:pPr>
      <w:r>
        <w:rPr>
          <w:rFonts w:ascii="Calibri" w:hAnsi="Calibri" w:eastAsia="LXGW WenKai Lite"/>
          <w:b/>
          <w:i w:val="0"/>
          <w:color w:val="17365D"/>
          <w:sz w:val="18"/>
        </w:rPr>
        <w:t xml:space="preserve">[T9] Playwright actionability/isolation — </w:t>
      </w:r>
      <w:hyperlink r:id="rId22">
        <w:r>
          <w:rPr>
            <w:color w:val="2E74B5"/>
            <w:rStyle w:val="Hyperlink"/>
            <w:rFonts w:ascii="Calibri" w:hAnsi="Calibri" w:eastAsia="LXGW WenKai Lite"/>
          </w:rPr>
          <w:t>https://playwright.dev/docs/actionability</w:t>
        </w:r>
      </w:hyperlink>
    </w:p>
    <w:p>
      <w:pPr>
        <w:pStyle w:val="Heading2"/>
      </w:pPr>
      <w:r>
        <w:t>D.2 仓库审计说明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基线日期：2026-08-15；main commit c3f6ad372306cc12f139cf38624e9a5cea2cf329；candidate/m2 commit 64530031c0d0fcbc82ee77e1487e41c8661c0298。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main 共 313 文件，其中 ci/ 193（61.7%）、fixtures 167；34 个 .py 均为 checker/文档工具；未发现 apps/src/packages/services/api/web/frontend/backend 运行目录或 package.json/pyproject/Dockerfile/数据库迁移。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PR #3 为 OPEN/暂停状态，727 files changed（+135,213/-282），其中 564 个变更位于 ci/；M2 树仍未包含可启动 UI/API/DB/模型调用。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LXGW WenKai Lite"/>
          <w:b w:val="0"/>
          <w:i w:val="0"/>
          <w:color w:val="263238"/>
          <w:sz w:val="21"/>
        </w:rPr>
        <w:t>文件统计用于识别结构性风险，不用于贬低合同资产，也不成为新的形式门禁。</w:t>
      </w:r>
    </w:p>
    <w:p>
      <w:pPr>
        <w:pStyle w:val="Heading1"/>
      </w:pPr>
      <w:r>
        <w:t>附录 E：上线前一页核对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100"/>
        <w:gridCol w:w="6160"/>
        <w:gridCol w:w="1100"/>
      </w:tblGrid>
      <w:tr>
        <w:trPr>
          <w:trHeight w:hRule="atLeast"/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核对</w:t>
            </w:r>
          </w:p>
        </w:tc>
        <w:tc>
          <w:tcPr>
            <w:tcW w:type="dxa" w:w="6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通过标准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17365D"/>
                <w:sz w:val="17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用户闭环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可在浏览器完成当前 R 节点旅程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人工控制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Reviewer assignment 有效；系统无发布凭证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事实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Unknown 未补写；冲突/来源/置信度可见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规则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LLM-off invariant；candidate/delivery 同引擎同版本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库存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Snapshot 可追溯且导出前未过期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 / N/A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版本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Task/Run/Rule/Skill/Model/Snapshot/Review/Export 可追溯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安全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跨租户/未指派/签名 URL 测试为 0 泄漏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恢复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worker 崩溃、provider 限流、export 失败可恢复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度量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真实耗时、编辑、失败、成本已记录；不以 checker 数替代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边界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Sport/auto-publish/STORE-A/平台化能力未暗中启用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文档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仅必要 ADR/API/ops 更新；无镜像/receipt 膨胀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/>
                <w:i w:val="0"/>
                <w:color w:val="263238"/>
                <w:sz w:val="17"/>
              </w:rPr>
              <w:t>批准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Founder 对本节点 Go/No-Go 有明确记录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LXGW WenKai Lite"/>
                <w:b w:val="0"/>
                <w:i w:val="0"/>
                <w:color w:val="263238"/>
                <w:sz w:val="17"/>
              </w:rPr>
              <w:t>□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224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LXGW WenKai Lite"/>
        <w:b w:val="0"/>
        <w:i w:val="0"/>
        <w:color w:val="5F6B76"/>
        <w:sz w:val="17"/>
      </w:rPr>
      <w:t xml:space="preserve">内部评审稿  |  2026-08-15  |  </w:t>
    </w:r>
    <w:r>
      <w:rPr>
        <w:rFonts w:ascii="Calibri" w:hAnsi="Calibri" w:eastAsia="LXGW WenKai Lite"/>
        <w:b w:val="0"/>
        <w:i w:val="0"/>
        <w:color w:val="5F6B76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LXGW WenKai Lite"/>
        <w:b w:val="0"/>
        <w:i w:val="0"/>
        <w:color w:val="5F6B76"/>
        <w:sz w:val="17"/>
      </w:rPr>
      <w:t>内部评审稿 · 未经 Founder 签署不得视为运行时授权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LXGW WenKai Lite"/>
        <w:b w:val="0"/>
        <w:i w:val="0"/>
        <w:color w:val="5F6B76"/>
        <w:sz w:val="17"/>
      </w:rPr>
      <w:t>笛语支线 Runtime PRD  ·  v0.3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Calibri" w:hAnsi="Calibri" w:eastAsia="LXGW WenKai Lite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 w:eastAsia="LXGW WenKai Lite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LXGW WenKai Lite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LXGW WenKai Lite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LXGW WenKai Lite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LXGW WenKai Lite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LXGW WenKai Lite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LXGW WenKai Lite"/>
      <w:b w:val="0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github.com/andyan77/diyu-cbfsk/tree/c3f6ad372306cc12f139cf38624e9a5cea2cf329" TargetMode="External"/><Relationship Id="rId13" Type="http://schemas.openxmlformats.org/officeDocument/2006/relationships/hyperlink" Target="https://github.com/andyan77/diyu-cbfsk/pull/3" TargetMode="External"/><Relationship Id="rId14" Type="http://schemas.openxmlformats.org/officeDocument/2006/relationships/hyperlink" Target="https://docs.djangoproject.com/en/6.0/releases/5.2/" TargetMode="External"/><Relationship Id="rId15" Type="http://schemas.openxmlformats.org/officeDocument/2006/relationships/hyperlink" Target="https://www.django-rest-framework.org/" TargetMode="External"/><Relationship Id="rId16" Type="http://schemas.openxmlformats.org/officeDocument/2006/relationships/hyperlink" Target="https://react.dev/versions" TargetMode="External"/><Relationship Id="rId17" Type="http://schemas.openxmlformats.org/officeDocument/2006/relationships/hyperlink" Target="https://vite.dev/blog/announcing-vite8" TargetMode="External"/><Relationship Id="rId18" Type="http://schemas.openxmlformats.org/officeDocument/2006/relationships/hyperlink" Target="https://refine.dev/core/docs/" TargetMode="External"/><Relationship Id="rId19" Type="http://schemas.openxmlformats.org/officeDocument/2006/relationships/hyperlink" Target="https://ant.design/docs/react/introduce/" TargetMode="External"/><Relationship Id="rId20" Type="http://schemas.openxmlformats.org/officeDocument/2006/relationships/hyperlink" Target="https://www.postgresql.org/support/versioning/" TargetMode="External"/><Relationship Id="rId21" Type="http://schemas.openxmlformats.org/officeDocument/2006/relationships/hyperlink" Target="https://docs.pydantic.dev/latest/" TargetMode="External"/><Relationship Id="rId22" Type="http://schemas.openxmlformats.org/officeDocument/2006/relationships/hyperlink" Target="https://playwright.dev/docs/action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笛语支线系统架构与产品需求文档（Runtime PRD v0.3 Draft）</dc:title>
  <dc:subject>笛语支线运行时：产品、架构、交互、数据、评测与交付基线</dc:subject>
  <dc:creator>Codex（基于 Founder 架构裁决与 GitHub 仓库事实整理）</dc:creator>
  <cp:keywords>笛语, PRD, Styling Runtime, Architecture, Evaluation</cp:keywords>
  <dc:description>Draft; source baseline 2026-08-15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