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PFF GEE App — Workshop One-Pager</w:t>
      </w:r>
    </w:p>
    <w:p>
      <w:r>
        <w:rPr>
          <w:b/>
          <w:i w:val="0"/>
          <w:sz w:val="20"/>
        </w:rPr>
        <w:t>1-hour testing · v4.15.7-beta.1</w:t>
      </w:r>
    </w:p>
    <w:p>
      <w:pPr>
        <w:pStyle w:val="Heading1"/>
      </w:pPr>
      <w:r>
        <w:rPr>
          <w:rFonts w:ascii="Calibri" w:hAnsi="Calibri"/>
        </w:rPr>
        <w:t>The four sections (left panel)</w:t>
      </w:r>
    </w:p>
    <w:p>
      <w:r>
        <w:rPr>
          <w:rFonts w:ascii="Consolas" w:hAnsi="Consolas"/>
          <w:sz w:val="16"/>
        </w:rPr>
        <w:t>▶ 1. Time Period           ← year(s) + split-screen</w:t>
        <w:br/>
      </w:r>
      <w:r>
        <w:rPr>
          <w:rFonts w:ascii="Consolas" w:hAnsi="Consolas"/>
          <w:sz w:val="16"/>
        </w:rPr>
        <w:t>▶ 2. Tree Cover            ← GLAD or Hansen + optional Refine input (OLTC, planted forest)</w:t>
        <w:br/>
      </w:r>
      <w:r>
        <w:rPr>
          <w:rFonts w:ascii="Consolas" w:hAnsi="Consolas"/>
          <w:sz w:val="16"/>
        </w:rPr>
        <w:t>▶ 3. Human Influence       ← buffer exclusions (roads, built-up, agriculture)</w:t>
        <w:br/>
      </w:r>
      <w:r>
        <w:rPr>
          <w:rFonts w:ascii="Consolas" w:hAnsi="Consolas"/>
          <w:sz w:val="16"/>
        </w:rPr>
        <w:t xml:space="preserve">                              + Buffer Exceptions (slope, protected areas)</w:t>
        <w:br/>
      </w:r>
      <w:r>
        <w:rPr>
          <w:rFonts w:ascii="Consolas" w:hAnsi="Consolas"/>
          <w:sz w:val="16"/>
        </w:rPr>
        <w:t>▶ 4. Refine Output         ← spatial cleanup of small / thin patches</w:t>
        <w:br/>
      </w:r>
    </w:p>
    <w:p>
      <w:r>
        <w:rPr>
          <w:b w:val="0"/>
          <w:i w:val="0"/>
          <w:sz w:val="20"/>
        </w:rPr>
        <w:t xml:space="preserve">Right panel: </w:t>
      </w:r>
      <w:r>
        <w:rPr>
          <w:b/>
          <w:i w:val="0"/>
          <w:sz w:val="20"/>
        </w:rPr>
        <w:t>▶ Area Statistics · ▶ Outputs · ▶ Validation</w:t>
      </w:r>
    </w:p>
    <w:p>
      <w:r>
        <w:rPr>
          <w:b w:val="0"/>
          <w:i w:val="0"/>
          <w:sz w:val="20"/>
        </w:rPr>
        <w:t xml:space="preserve">Top bar: country selector · </w:t>
      </w:r>
      <w:r>
        <w:rPr>
          <w:b/>
          <w:i w:val="0"/>
          <w:sz w:val="20"/>
        </w:rPr>
        <w:t>↻ recenter</w:t>
      </w:r>
      <w:r>
        <w:rPr>
          <w:b w:val="0"/>
          <w:i w:val="0"/>
          <w:sz w:val="20"/>
        </w:rPr>
        <w:t xml:space="preserve"> · </w:t>
      </w:r>
      <w:r>
        <w:rPr>
          <w:b/>
          <w:i w:val="0"/>
          <w:sz w:val="20"/>
        </w:rPr>
        <w:t>⚙ Config</w:t>
      </w:r>
      <w:r>
        <w:rPr>
          <w:b w:val="0"/>
          <w:i w:val="0"/>
          <w:sz w:val="20"/>
        </w:rPr>
        <w:t xml:space="preserve"> · </w:t>
      </w:r>
      <w:r>
        <w:rPr>
          <w:b/>
          <w:i w:val="0"/>
          <w:sz w:val="20"/>
        </w:rPr>
        <w:t>ⓘ About</w:t>
      </w:r>
    </w:p>
    <w:p>
      <w:pPr>
        <w:pStyle w:val="Heading1"/>
      </w:pPr>
      <w:r>
        <w:rPr>
          <w:rFonts w:ascii="Calibri" w:hAnsi="Calibri"/>
        </w:rPr>
        <w:t>Run</w:t>
      </w:r>
    </w:p>
    <w:p>
      <w:pPr>
        <w:pStyle w:val="ListNumber"/>
      </w:pPr>
      <w:r>
        <w:rPr>
          <w:b w:val="0"/>
          <w:i w:val="0"/>
          <w:sz w:val="20"/>
        </w:rPr>
        <w:t>Pick country (top bar).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 xml:space="preserve"> (green button, top of left panel).</w:t>
      </w:r>
    </w:p>
    <w:p>
      <w:pPr>
        <w:pStyle w:val="ListNumber"/>
      </w:pPr>
      <w:r>
        <w:rPr>
          <w:b w:val="0"/>
          <w:i w:val="0"/>
          <w:sz w:val="20"/>
        </w:rPr>
        <w:t>First run ≈ 20-30 s on big countries.</w:t>
      </w:r>
    </w:p>
    <w:p>
      <w:r>
        <w:rPr>
          <w:rFonts w:ascii="Consolas" w:hAnsi="Consolas"/>
          <w:b w:val="0"/>
          <w:i w:val="0"/>
          <w:sz w:val="18"/>
        </w:rPr>
        <w:t>*</w:t>
      </w:r>
      <w:r>
        <w:rPr>
          <w:b w:val="0"/>
          <w:i w:val="0"/>
          <w:sz w:val="20"/>
        </w:rPr>
        <w:t xml:space="preserve"> on the Update button = settings changed since last run.</w:t>
      </w:r>
    </w:p>
    <w:p>
      <w:pPr>
        <w:pStyle w:val="Heading1"/>
      </w:pPr>
      <w:r>
        <w:rPr>
          <w:rFonts w:ascii="Calibri" w:hAnsi="Calibri"/>
        </w:rPr>
        <w:t>Layers and legend</w:t>
      </w:r>
    </w:p>
    <w:p>
      <w:pPr>
        <w:pStyle w:val="ListBullet"/>
      </w:pPr>
      <w:r>
        <w:rPr>
          <w:b w:val="0"/>
          <w:i w:val="0"/>
          <w:sz w:val="20"/>
        </w:rPr>
        <w:t xml:space="preserve">Tick </w:t>
      </w:r>
      <w:r>
        <w:rPr>
          <w:b/>
          <w:i w:val="0"/>
          <w:sz w:val="20"/>
        </w:rPr>
        <w:t>Add input + buffer layers to map</w:t>
      </w:r>
      <w:r>
        <w:rPr>
          <w:b w:val="0"/>
          <w:i w:val="0"/>
          <w:sz w:val="20"/>
        </w:rPr>
        <w:t xml:space="preserve"> (bottom of left panel) to see the inputs that drive the analysis.</w:t>
      </w:r>
    </w:p>
    <w:p>
      <w:pPr>
        <w:pStyle w:val="ListBullet"/>
      </w:pPr>
      <w:r>
        <w:rPr>
          <w:b w:val="0"/>
          <w:i w:val="0"/>
          <w:sz w:val="20"/>
        </w:rPr>
        <w:t xml:space="preserve">Visibility and transparency are controlled from the </w:t>
      </w:r>
      <w:r>
        <w:rPr>
          <w:b/>
          <w:i w:val="0"/>
          <w:sz w:val="20"/>
        </w:rPr>
        <w:t>Layers</w:t>
      </w:r>
      <w:r>
        <w:rPr>
          <w:b w:val="0"/>
          <w:i w:val="0"/>
          <w:sz w:val="20"/>
        </w:rPr>
        <w:t xml:space="preserve"> dropdown (top-right of map; hover for slider).</w:t>
      </w:r>
    </w:p>
    <w:p>
      <w:pPr>
        <w:pStyle w:val="ListBullet"/>
      </w:pPr>
      <w:r>
        <w:rPr>
          <w:b w:val="0"/>
          <w:i w:val="0"/>
          <w:sz w:val="20"/>
        </w:rPr>
        <w:t xml:space="preserve">Legend doesn't always auto-refresh — re-click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 xml:space="preserve"> if stale (WIP).</w:t>
      </w:r>
    </w:p>
    <w:p>
      <w:pPr>
        <w:pStyle w:val="Heading1"/>
      </w:pPr>
      <w:r>
        <w:rPr>
          <w:rFonts w:ascii="Calibri" w:hAnsi="Calibri"/>
        </w:rPr>
        <w:t>Known caveats</w:t>
      </w:r>
    </w:p>
    <w:p>
      <w:pPr>
        <w:pStyle w:val="ListBullet"/>
      </w:pPr>
      <w:r>
        <w:rPr>
          <w:b/>
          <w:i w:val="0"/>
          <w:sz w:val="20"/>
        </w:rPr>
        <w:t>Hansen tree cover</w:t>
      </w:r>
      <w:r>
        <w:rPr>
          <w:b w:val="0"/>
          <w:i w:val="0"/>
          <w:sz w:val="20"/>
        </w:rPr>
        <w:t xml:space="preserve"> looks wrong when zoomed out (GEE tiling quirk). Zoom into your country before judging it.</w:t>
      </w:r>
    </w:p>
    <w:p>
      <w:pPr>
        <w:pStyle w:val="ListBullet"/>
      </w:pPr>
      <w:r>
        <w:rPr>
          <w:b/>
          <w:i w:val="0"/>
          <w:sz w:val="20"/>
        </w:rPr>
        <w:t>Protected areas</w:t>
      </w:r>
      <w:r>
        <w:rPr>
          <w:b w:val="0"/>
          <w:i w:val="0"/>
          <w:sz w:val="20"/>
        </w:rPr>
        <w:t xml:space="preserve"> filter is strict by default (IUCN Ia, Ib, II). If nothing shows on map, untick categories on the left of each row. </w:t>
      </w:r>
      <w:r>
        <w:rPr>
          <w:b/>
          <w:i w:val="0"/>
          <w:sz w:val="20"/>
        </w:rPr>
        <w:t>Established before</w:t>
      </w:r>
      <w:r>
        <w:rPr>
          <w:b w:val="0"/>
          <w:i w:val="0"/>
          <w:sz w:val="20"/>
        </w:rPr>
        <w:t xml:space="preserve"> → 2025 = more inclusive.</w:t>
      </w:r>
    </w:p>
    <w:p>
      <w:pPr>
        <w:pStyle w:val="ListBullet"/>
      </w:pPr>
      <w:r>
        <w:rPr>
          <w:b w:val="0"/>
          <w:i w:val="0"/>
          <w:sz w:val="20"/>
        </w:rPr>
        <w:t xml:space="preserve">Very fine </w:t>
      </w:r>
      <w:r>
        <w:rPr>
          <w:b/>
          <w:i w:val="0"/>
          <w:sz w:val="20"/>
        </w:rPr>
        <w:t>Resolution (m)</w:t>
      </w:r>
      <w:r>
        <w:rPr>
          <w:b w:val="0"/>
          <w:i w:val="0"/>
          <w:sz w:val="20"/>
        </w:rPr>
        <w:t xml:space="preserve"> can time out on large countries.</w:t>
      </w:r>
    </w:p>
    <w:p>
      <w:pPr>
        <w:pStyle w:val="Heading1"/>
      </w:pPr>
      <w:r>
        <w:rPr>
          <w:rFonts w:ascii="Calibri" w:hAnsi="Calibri"/>
        </w:rPr>
        <w:t>Feedback — please fill in</w:t>
      </w:r>
    </w:p>
    <w:p>
      <w:pPr>
        <w:pStyle w:val="Heading2"/>
      </w:pPr>
      <w:r>
        <w:rPr>
          <w:rFonts w:ascii="Calibri" w:hAnsi="Calibri"/>
        </w:rPr>
        <w:t>Bugs / glitches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2C5282"/>
          </w:tcPr>
          <w:p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504"/>
            <w:shd w:val="clear" w:color="auto" w:fill="2C5282"/>
          </w:tcPr>
          <w:p>
            <w:r/>
            <w:r>
              <w:rPr>
                <w:b/>
                <w:color w:val="FFFFFF"/>
                <w:sz w:val="20"/>
              </w:rPr>
              <w:t>What you did</w:t>
            </w:r>
          </w:p>
        </w:tc>
        <w:tc>
          <w:tcPr>
            <w:tcW w:type="dxa" w:w="3504"/>
            <w:shd w:val="clear" w:color="auto" w:fill="2C5282"/>
          </w:tcPr>
          <w:p>
            <w:r/>
            <w:r>
              <w:rPr>
                <w:b/>
                <w:color w:val="FFFFFF"/>
                <w:sz w:val="20"/>
              </w:rPr>
              <w:t>What went wrong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Confusing wording, layout, or missing instructions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pPr>
        <w:pStyle w:val="Heading2"/>
      </w:pPr>
      <w:r>
        <w:rPr>
          <w:rFonts w:ascii="Calibri" w:hAnsi="Calibri"/>
        </w:rPr>
        <w:t>Features you looked for and couldn't find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pPr>
        <w:pStyle w:val="Heading2"/>
      </w:pPr>
      <w:r>
        <w:rPr>
          <w:rFonts w:ascii="Calibri" w:hAnsi="Calibri"/>
        </w:rPr>
        <w:t>National data you'd most want to plug in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val="clear" w:color="auto" w:fill="2C5282"/>
          </w:tcPr>
          <w:p>
            <w:r/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5256"/>
            <w:shd w:val="clear" w:color="auto" w:fill="2C5282"/>
          </w:tcPr>
          <w:p>
            <w:r/>
            <w:r>
              <w:rPr>
                <w:b/>
                <w:color w:val="FFFFFF"/>
                <w:sz w:val="20"/>
              </w:rPr>
              <w:t>National data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Overall</w:t>
      </w:r>
    </w:p>
    <w:p>
      <w:pPr>
        <w:pStyle w:val="ListBullet"/>
      </w:pPr>
      <w:r>
        <w:rPr>
          <w:b w:val="0"/>
          <w:i w:val="0"/>
          <w:sz w:val="20"/>
        </w:rPr>
        <w:t>One thing that worked well:</w:t>
      </w:r>
    </w:p>
    <w:p>
      <w:pPr>
        <w:pStyle w:val="ListBullet"/>
      </w:pPr>
      <w:r>
        <w:rPr>
          <w:b w:val="0"/>
          <w:i w:val="0"/>
          <w:sz w:val="20"/>
        </w:rPr>
        <w:t>One thing to change first:</w:t>
      </w:r>
    </w:p>
    <w:p>
      <w:pPr>
        <w:pStyle w:val="ListBullet"/>
      </w:pPr>
      <w:r>
        <w:rPr>
          <w:b w:val="0"/>
          <w:i w:val="0"/>
          <w:sz w:val="20"/>
        </w:rPr>
        <w:t>Likelihood you'd use PFF for national reporting (1 – 5): __</w:t>
      </w:r>
    </w:p>
    <w:p>
      <w:r>
        <w:rPr>
          <w:b/>
          <w:i w:val="0"/>
          <w:sz w:val="20"/>
        </w:rPr>
        <w:t>Name / country (optional):</w:t>
      </w:r>
      <w:r>
        <w:rPr>
          <w:b w:val="0"/>
          <w:i w:val="0"/>
          <w:sz w:val="20"/>
        </w:rPr>
        <w:t xml:space="preserve"> ____________________</w:t>
      </w:r>
    </w:p>
    <w:p>
      <w:r>
        <w:rPr>
          <w:b w:val="0"/>
          <w:i/>
          <w:sz w:val="20"/>
        </w:rPr>
        <w:t>One-pager · 2026-05-12 · companion to GEE_App_Walkthrough.md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