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30070D6" w14:textId="153B0608" w:rsidR="00B62A11" w:rsidRDefault="00B62A11" w:rsidP="00E0344D">
      <w:pPr>
        <w:pStyle w:val="Heading1"/>
      </w:pPr>
      <w:r>
        <w:t>Part 1</w:t>
      </w:r>
    </w:p>
    <w:p w14:paraId="4DC4EC8F" w14:textId="4DD65825" w:rsidR="00BA7D7A" w:rsidRPr="005F7BF1" w:rsidRDefault="00927309" w:rsidP="004D6722">
      <w:r>
        <w:t xml:space="preserve">The </w:t>
      </w:r>
      <w:r w:rsidR="00913D8D" w:rsidRPr="004C766E">
        <w:t xml:space="preserve">UN Guiding Principles on Business and Human Rights </w:t>
      </w:r>
      <w:r w:rsidR="00913D8D">
        <w:t>(</w:t>
      </w:r>
      <w:r>
        <w:t>UNGPs</w:t>
      </w:r>
      <w:r w:rsidR="00913D8D">
        <w:t>)</w:t>
      </w:r>
      <w:r>
        <w:t xml:space="preserve"> were published in 2011 and describe means for the protection of human rights by states, for the respect of human rights by business, and outline the </w:t>
      </w:r>
      <w:r w:rsidR="00513914">
        <w:t>approaches to</w:t>
      </w:r>
      <w:r>
        <w:t xml:space="preserve"> resolution</w:t>
      </w:r>
      <w:r w:rsidR="00D734BC">
        <w:t xml:space="preserve"> and remediation</w:t>
      </w:r>
      <w:r>
        <w:t xml:space="preserve"> in the case</w:t>
      </w:r>
      <w:r w:rsidR="00513914">
        <w:t>s</w:t>
      </w:r>
      <w:r>
        <w:t xml:space="preserve"> </w:t>
      </w:r>
      <w:r w:rsidR="00513914">
        <w:t>where</w:t>
      </w:r>
      <w:r>
        <w:t xml:space="preserve"> human rights </w:t>
      </w:r>
      <w:r w:rsidR="00513914">
        <w:t xml:space="preserve">have been </w:t>
      </w:r>
      <w:r w:rsidRPr="005F7BF1">
        <w:t>breach</w:t>
      </w:r>
      <w:r w:rsidR="00513914" w:rsidRPr="005F7BF1">
        <w:t>ed</w:t>
      </w:r>
      <w:r w:rsidR="00D734BC" w:rsidRPr="005F7BF1">
        <w:t xml:space="preserve"> </w:t>
      </w:r>
      <w:r w:rsidR="0051523B" w:rsidRPr="005F7BF1">
        <w:t>(United Nations General Assembly, 2011)</w:t>
      </w:r>
      <w:r w:rsidRPr="005F7BF1">
        <w:t>.</w:t>
      </w:r>
      <w:r w:rsidR="004D6722" w:rsidRPr="005F7BF1">
        <w:t xml:space="preserve"> </w:t>
      </w:r>
    </w:p>
    <w:p w14:paraId="112EA7E7" w14:textId="49272E31" w:rsidR="007D16E1" w:rsidRDefault="00834BB0" w:rsidP="00BA7D7A">
      <w:pPr>
        <w:rPr>
          <w:highlight w:val="yellow"/>
        </w:rPr>
      </w:pPr>
      <w:r w:rsidRPr="00DF60A3">
        <w:t xml:space="preserve">To assess the strengths and weaknesses of the </w:t>
      </w:r>
      <w:r w:rsidRPr="00E0344D">
        <w:t xml:space="preserve">UNGPs in promoting business commitment to </w:t>
      </w:r>
      <w:r w:rsidR="006A1E5D" w:rsidRPr="00E0344D">
        <w:t xml:space="preserve">respecting human rights in relation to their global supply chains </w:t>
      </w:r>
      <w:r w:rsidR="0063279D" w:rsidRPr="00E0344D">
        <w:t>two case studies in Thailand and the Democratic Republic</w:t>
      </w:r>
      <w:r w:rsidR="0063279D" w:rsidRPr="00DF60A3">
        <w:t xml:space="preserve"> of Congo have been considered. In each of these countries </w:t>
      </w:r>
      <w:r w:rsidR="0025749F" w:rsidRPr="00DF60A3">
        <w:t>human rights abuses have been reported</w:t>
      </w:r>
      <w:r w:rsidR="00D1227A">
        <w:t>,</w:t>
      </w:r>
      <w:r w:rsidR="0025749F" w:rsidRPr="00DF60A3">
        <w:t xml:space="preserve"> </w:t>
      </w:r>
      <w:r w:rsidR="00D439B2" w:rsidRPr="00DF60A3">
        <w:t xml:space="preserve">linked to </w:t>
      </w:r>
      <w:r w:rsidR="00FC0DBE" w:rsidRPr="00DF60A3">
        <w:t>the productive end of global supply</w:t>
      </w:r>
      <w:r w:rsidR="00FC0DBE">
        <w:t xml:space="preserve"> chains</w:t>
      </w:r>
      <w:r w:rsidR="00FF2B8A">
        <w:t xml:space="preserve"> </w:t>
      </w:r>
      <w:r w:rsidR="00A61942">
        <w:t xml:space="preserve">that </w:t>
      </w:r>
      <w:r w:rsidR="005C1085">
        <w:t>culminat</w:t>
      </w:r>
      <w:r w:rsidR="00A61942">
        <w:t>e</w:t>
      </w:r>
      <w:r w:rsidR="005C1085">
        <w:t xml:space="preserve"> </w:t>
      </w:r>
      <w:r w:rsidR="00A61942">
        <w:t>in</w:t>
      </w:r>
      <w:r w:rsidR="00C871D2">
        <w:t xml:space="preserve"> sales to consumers in</w:t>
      </w:r>
      <w:r w:rsidR="00643576">
        <w:t xml:space="preserve"> developed economies</w:t>
      </w:r>
      <w:r w:rsidR="00A61942">
        <w:t xml:space="preserve"> via </w:t>
      </w:r>
      <w:r w:rsidR="00B1177C">
        <w:t>Multi-National Enterprises (</w:t>
      </w:r>
      <w:r w:rsidR="00A61942">
        <w:t>MNEs</w:t>
      </w:r>
      <w:r w:rsidR="00B1177C">
        <w:t>)</w:t>
      </w:r>
      <w:r w:rsidR="00C871D2">
        <w:t>.</w:t>
      </w:r>
      <w:r w:rsidR="002D3FD8">
        <w:t xml:space="preserve"> </w:t>
      </w:r>
    </w:p>
    <w:p w14:paraId="64445757" w14:textId="6D208600" w:rsidR="00A574F6" w:rsidRPr="00847A78" w:rsidRDefault="00A51D3E" w:rsidP="00847A78">
      <w:pPr>
        <w:pStyle w:val="Heading1"/>
      </w:pPr>
      <w:r>
        <w:t>Thailand</w:t>
      </w:r>
    </w:p>
    <w:p w14:paraId="30F8AE6E" w14:textId="0D68E3B5" w:rsidR="00F35F5F" w:rsidRDefault="00316E86" w:rsidP="00790B9F">
      <w:r>
        <w:t xml:space="preserve">The Open University (2022c) </w:t>
      </w:r>
      <w:r w:rsidR="006E02A9">
        <w:t>outlin</w:t>
      </w:r>
      <w:r>
        <w:t xml:space="preserve">ed </w:t>
      </w:r>
      <w:r w:rsidR="00E87E70">
        <w:t xml:space="preserve">several </w:t>
      </w:r>
      <w:r w:rsidR="00925AF9">
        <w:t>situations where human rights</w:t>
      </w:r>
      <w:r w:rsidR="006C6971">
        <w:t xml:space="preserve"> have been flouted </w:t>
      </w:r>
      <w:r w:rsidR="006E02A9">
        <w:t xml:space="preserve">by business </w:t>
      </w:r>
      <w:r w:rsidR="006C6971">
        <w:t xml:space="preserve">in </w:t>
      </w:r>
      <w:r w:rsidR="002C2F38">
        <w:t>Mae Sot, Thailand</w:t>
      </w:r>
      <w:r w:rsidR="006E02A9">
        <w:t xml:space="preserve">, such as </w:t>
      </w:r>
      <w:r w:rsidR="006B1211">
        <w:t xml:space="preserve">forced work and </w:t>
      </w:r>
      <w:r w:rsidR="00C17A39">
        <w:t>in</w:t>
      </w:r>
      <w:r w:rsidR="00540484">
        <w:t>equality</w:t>
      </w:r>
      <w:r w:rsidR="002C2F38">
        <w:t xml:space="preserve">. </w:t>
      </w:r>
      <w:r w:rsidR="00790B9F">
        <w:t>R</w:t>
      </w:r>
      <w:r w:rsidR="004C7C58">
        <w:t xml:space="preserve">ecent articles </w:t>
      </w:r>
      <w:r w:rsidR="00BB4E22">
        <w:t xml:space="preserve">suggest </w:t>
      </w:r>
      <w:r w:rsidR="00D4488A">
        <w:t xml:space="preserve">harmful </w:t>
      </w:r>
      <w:r w:rsidR="00BB4E22">
        <w:t xml:space="preserve">conditions </w:t>
      </w:r>
      <w:r w:rsidR="00CA4939">
        <w:t xml:space="preserve">continue to be </w:t>
      </w:r>
      <w:r w:rsidR="00E10DFB">
        <w:t>widespread</w:t>
      </w:r>
      <w:r w:rsidR="00707A0B">
        <w:t xml:space="preserve">. </w:t>
      </w:r>
      <w:r w:rsidR="00D84281">
        <w:t xml:space="preserve">Despite </w:t>
      </w:r>
      <w:r w:rsidR="00790B9F">
        <w:t>h</w:t>
      </w:r>
      <w:r w:rsidR="00EE4AD7">
        <w:t>ardship</w:t>
      </w:r>
      <w:r w:rsidR="00B53E39">
        <w:t>s</w:t>
      </w:r>
      <w:r w:rsidR="00EE4AD7">
        <w:t>, m</w:t>
      </w:r>
      <w:r w:rsidR="00EF2884">
        <w:t xml:space="preserve">igrants </w:t>
      </w:r>
      <w:r w:rsidR="005B61BC">
        <w:t xml:space="preserve">still </w:t>
      </w:r>
      <w:r w:rsidR="00EF2884">
        <w:t xml:space="preserve">flock </w:t>
      </w:r>
      <w:r w:rsidR="003C36FB">
        <w:t>into the area</w:t>
      </w:r>
      <w:r w:rsidR="001730A7">
        <w:t xml:space="preserve"> from </w:t>
      </w:r>
      <w:r w:rsidR="00770FC4">
        <w:t>parts of the world where good jobs are scarce</w:t>
      </w:r>
      <w:r w:rsidR="00D4488A">
        <w:t>,</w:t>
      </w:r>
      <w:r w:rsidR="003C36FB">
        <w:t xml:space="preserve"> enticed by promises of </w:t>
      </w:r>
      <w:r w:rsidR="004A51F4">
        <w:t>better earnings</w:t>
      </w:r>
      <w:r w:rsidR="003C36FB">
        <w:t xml:space="preserve"> (</w:t>
      </w:r>
      <w:r w:rsidR="007B2DAC">
        <w:t>Head et al, 2025)</w:t>
      </w:r>
      <w:r w:rsidR="000A363E">
        <w:t xml:space="preserve"> and</w:t>
      </w:r>
      <w:r w:rsidR="00FE2AF5">
        <w:t xml:space="preserve"> to escape oppressive governments within their home country (</w:t>
      </w:r>
      <w:r w:rsidR="003A10C2">
        <w:t>Head, 2023</w:t>
      </w:r>
      <w:r w:rsidR="00FE2AF5">
        <w:t>)</w:t>
      </w:r>
      <w:r w:rsidR="007B2DAC">
        <w:t>.</w:t>
      </w:r>
      <w:r w:rsidR="00D4488A">
        <w:t xml:space="preserve"> </w:t>
      </w:r>
      <w:r w:rsidR="00E50115">
        <w:t>T</w:t>
      </w:r>
      <w:r w:rsidR="00811C0C">
        <w:t xml:space="preserve">estimonies </w:t>
      </w:r>
      <w:r w:rsidR="008517F0">
        <w:t xml:space="preserve">by </w:t>
      </w:r>
      <w:r w:rsidR="001E7AAC">
        <w:t>workers</w:t>
      </w:r>
      <w:r w:rsidR="008517F0">
        <w:t xml:space="preserve"> </w:t>
      </w:r>
      <w:r w:rsidR="00E50115">
        <w:t>outline</w:t>
      </w:r>
      <w:r w:rsidR="00811C0C">
        <w:t xml:space="preserve"> </w:t>
      </w:r>
      <w:r w:rsidR="00C724CF">
        <w:t>enforc</w:t>
      </w:r>
      <w:r w:rsidR="00524333">
        <w:t>ed</w:t>
      </w:r>
      <w:r w:rsidR="00C724CF">
        <w:t xml:space="preserve"> </w:t>
      </w:r>
      <w:r w:rsidR="00CA24C8">
        <w:t>12-</w:t>
      </w:r>
      <w:r w:rsidR="005B3213">
        <w:t xml:space="preserve">hour </w:t>
      </w:r>
      <w:r w:rsidR="00C724CF">
        <w:t xml:space="preserve">working </w:t>
      </w:r>
      <w:r w:rsidR="005B3213">
        <w:t>days, 7 days a week</w:t>
      </w:r>
      <w:r w:rsidR="00815CB9">
        <w:t xml:space="preserve">, for extremely low pay </w:t>
      </w:r>
      <w:r w:rsidR="00457EC1">
        <w:t xml:space="preserve">and </w:t>
      </w:r>
      <w:r w:rsidR="0049100D">
        <w:t xml:space="preserve">harsh </w:t>
      </w:r>
      <w:r w:rsidR="00E87E70">
        <w:t>punishment</w:t>
      </w:r>
      <w:r w:rsidR="0049100D">
        <w:t xml:space="preserve"> for mistakes. These working conditions are akin to </w:t>
      </w:r>
      <w:r w:rsidR="002A2F8E">
        <w:t xml:space="preserve">slavery and </w:t>
      </w:r>
      <w:r w:rsidR="00E87E70">
        <w:t>inhuman</w:t>
      </w:r>
      <w:r w:rsidR="002A2F8E">
        <w:t xml:space="preserve"> treatment</w:t>
      </w:r>
      <w:r w:rsidR="00066A16">
        <w:t>,</w:t>
      </w:r>
      <w:r w:rsidR="002A2F8E">
        <w:t xml:space="preserve"> contravening </w:t>
      </w:r>
      <w:r w:rsidR="007B46D6">
        <w:t>A</w:t>
      </w:r>
      <w:r w:rsidR="002A2F8E">
        <w:t>rt</w:t>
      </w:r>
      <w:r w:rsidR="00300AEA">
        <w:t xml:space="preserve">icles 4 and 5 of the </w:t>
      </w:r>
      <w:r w:rsidR="0025721D">
        <w:t>Universal Declaration of Human Rights (</w:t>
      </w:r>
      <w:r w:rsidR="00300AEA">
        <w:t>UDHR</w:t>
      </w:r>
      <w:r w:rsidR="0025721D">
        <w:t>)</w:t>
      </w:r>
      <w:r w:rsidR="00300AEA">
        <w:t>.</w:t>
      </w:r>
      <w:r w:rsidR="00A916D8">
        <w:t xml:space="preserve"> </w:t>
      </w:r>
      <w:r w:rsidR="00066A16">
        <w:t>T</w:t>
      </w:r>
      <w:r w:rsidR="00EF27BB" w:rsidRPr="004C766E">
        <w:t>here is evidence of near i</w:t>
      </w:r>
      <w:r w:rsidR="00A80BD0" w:rsidRPr="004C766E">
        <w:t>mprisonment of migrants by their employers</w:t>
      </w:r>
      <w:r w:rsidR="00442CA6" w:rsidRPr="004C766E">
        <w:t xml:space="preserve">, </w:t>
      </w:r>
      <w:r w:rsidR="008A35AD" w:rsidRPr="004C766E">
        <w:t>including</w:t>
      </w:r>
      <w:r w:rsidR="00442CA6" w:rsidRPr="004C766E">
        <w:t xml:space="preserve"> the retention of </w:t>
      </w:r>
      <w:r w:rsidR="00CF480C" w:rsidRPr="004C766E">
        <w:t>employment cards</w:t>
      </w:r>
      <w:r w:rsidR="00F2113B" w:rsidRPr="004C766E">
        <w:t xml:space="preserve"> (The Open University, </w:t>
      </w:r>
      <w:r w:rsidR="00002A1F" w:rsidRPr="004C766E">
        <w:t>2022c)</w:t>
      </w:r>
      <w:r w:rsidR="00B00649" w:rsidRPr="004C766E">
        <w:t>.</w:t>
      </w:r>
      <w:r w:rsidR="004325DD" w:rsidRPr="004C766E">
        <w:t xml:space="preserve"> </w:t>
      </w:r>
      <w:r w:rsidR="00D86BF1" w:rsidRPr="004C766E">
        <w:t xml:space="preserve">Holding employment cards is </w:t>
      </w:r>
      <w:r w:rsidR="00A80BD0" w:rsidRPr="004C766E">
        <w:t xml:space="preserve">a breach of </w:t>
      </w:r>
      <w:r w:rsidR="004325DD" w:rsidRPr="004C766E">
        <w:t xml:space="preserve">Article 3 of the UDHR </w:t>
      </w:r>
      <w:r w:rsidR="00E07579" w:rsidRPr="004C766E">
        <w:t>which states that ‘Everyone has the right to life, liberty and security of person’</w:t>
      </w:r>
      <w:r w:rsidR="00B67D8B" w:rsidRPr="004C766E">
        <w:t>.</w:t>
      </w:r>
      <w:r w:rsidR="0097383E" w:rsidRPr="004C766E">
        <w:t xml:space="preserve"> </w:t>
      </w:r>
      <w:r w:rsidR="001B357F">
        <w:t>The businesses carrying out these activities are failing to respect human rights</w:t>
      </w:r>
      <w:r w:rsidR="00C0076E">
        <w:t xml:space="preserve"> </w:t>
      </w:r>
      <w:r w:rsidR="007F1304">
        <w:t xml:space="preserve">with </w:t>
      </w:r>
      <w:r w:rsidR="00011A6E">
        <w:t xml:space="preserve">their abusive behaviour facilitated by weak </w:t>
      </w:r>
      <w:r w:rsidR="00465FA8">
        <w:t xml:space="preserve">protection by </w:t>
      </w:r>
      <w:r w:rsidR="00685D56">
        <w:t>the Thai</w:t>
      </w:r>
      <w:r w:rsidR="00DF562A">
        <w:t>land</w:t>
      </w:r>
      <w:r w:rsidR="00685D56">
        <w:t xml:space="preserve"> government</w:t>
      </w:r>
      <w:r w:rsidR="00465FA8">
        <w:t>.</w:t>
      </w:r>
    </w:p>
    <w:p w14:paraId="2D177956" w14:textId="2D13F351" w:rsidR="00E60B1B" w:rsidRDefault="00790B9F" w:rsidP="00101BAB">
      <w:r>
        <w:t>A particular issue is abusive employment of overseas workers with limited legal status in Thailand. The UNGPs outline the obligation of the state to protect human rights, this derogation of responsibility helps stakeholders to know who should be enforcing human rights but relies upon the strength and willingness of the government to carry out such actions.</w:t>
      </w:r>
      <w:r w:rsidRPr="008D127A">
        <w:t xml:space="preserve"> </w:t>
      </w:r>
      <w:r w:rsidRPr="00F35F8C">
        <w:t xml:space="preserve">Article 2 </w:t>
      </w:r>
      <w:r>
        <w:t xml:space="preserve">of the UDHR </w:t>
      </w:r>
      <w:r w:rsidRPr="00F35F8C">
        <w:t xml:space="preserve">states: ‘no distinction shall be made </w:t>
      </w:r>
      <w:r w:rsidR="00364AB5" w:rsidRPr="00F35F8C">
        <w:t>based on</w:t>
      </w:r>
      <w:r w:rsidRPr="00F35F8C">
        <w:t xml:space="preserve"> the political, jurisdictional or international status of the country or territory to which a person belongs’</w:t>
      </w:r>
      <w:r>
        <w:t xml:space="preserve"> (UN, 1948). The ILO </w:t>
      </w:r>
      <w:r>
        <w:lastRenderedPageBreak/>
        <w:t>(2021) report that the public attitude of Thai people towards migrant workers tends to be negative,</w:t>
      </w:r>
      <w:r w:rsidRPr="00E60B1B">
        <w:t xml:space="preserve"> expressed through discriminatory actions such as limiting or denying access to services</w:t>
      </w:r>
      <w:r>
        <w:t xml:space="preserve">. There is </w:t>
      </w:r>
      <w:r w:rsidRPr="00E60B1B">
        <w:t>public support for laws that enshrine social exclusion of migrant workers and deny equal wages on par with nationals</w:t>
      </w:r>
      <w:r>
        <w:t xml:space="preserve"> (ILO, 2021). These attitudes demonstrate the challenges many governments face in implementing the UNGPs when the public they represent fail to support equality for migrants. Businesses contain employees, or are owned by people, with similar views. In these situations, the UNGPs will not increase respect for human rights because those with power can justify increased profits from harm in their supply chains through notions of providing work which wouldn’t otherwise be available.</w:t>
      </w:r>
      <w:r w:rsidR="00CC34A4">
        <w:t xml:space="preserve"> </w:t>
      </w:r>
    </w:p>
    <w:p w14:paraId="09F04D59" w14:textId="53D9BDCC" w:rsidR="00913EAC" w:rsidRPr="00904A6B" w:rsidRDefault="008166EA" w:rsidP="005A26A0">
      <w:r>
        <w:t>I</w:t>
      </w:r>
      <w:r w:rsidR="000545D4">
        <w:t>nternational pressure on the Thai</w:t>
      </w:r>
      <w:r>
        <w:t>land</w:t>
      </w:r>
      <w:r w:rsidR="000545D4">
        <w:t xml:space="preserve"> government</w:t>
      </w:r>
      <w:r w:rsidR="006970A4">
        <w:t xml:space="preserve"> created through increased reporting of </w:t>
      </w:r>
      <w:r w:rsidR="00306EF1">
        <w:t>abusive</w:t>
      </w:r>
      <w:r w:rsidR="006970A4">
        <w:t xml:space="preserve"> conditions</w:t>
      </w:r>
      <w:r w:rsidR="00A86144">
        <w:t xml:space="preserve"> could lead to greater protection of human rights. P</w:t>
      </w:r>
      <w:r w:rsidR="00786E9A">
        <w:t>ublic attitudes</w:t>
      </w:r>
      <w:r w:rsidR="006970A4">
        <w:t xml:space="preserve"> reported by the ILO (2021) </w:t>
      </w:r>
      <w:r w:rsidR="00786E9A">
        <w:t xml:space="preserve">suggest that invoking widespread political reform </w:t>
      </w:r>
      <w:r w:rsidR="00A07761">
        <w:t>will</w:t>
      </w:r>
      <w:r w:rsidR="00786E9A">
        <w:t xml:space="preserve"> be difficult</w:t>
      </w:r>
      <w:r w:rsidR="001B6255">
        <w:t xml:space="preserve"> in the short term</w:t>
      </w:r>
      <w:r w:rsidR="00786E9A">
        <w:t xml:space="preserve">. </w:t>
      </w:r>
      <w:r w:rsidR="007E053C">
        <w:t>H</w:t>
      </w:r>
      <w:r w:rsidR="0060558C">
        <w:t>ope for migrants come</w:t>
      </w:r>
      <w:r w:rsidR="00024262">
        <w:t>s</w:t>
      </w:r>
      <w:r w:rsidR="0060558C">
        <w:t xml:space="preserve"> from an ongoing legal case </w:t>
      </w:r>
      <w:r w:rsidR="00717F85">
        <w:t>(</w:t>
      </w:r>
      <w:r w:rsidR="00717F85" w:rsidRPr="00717F85">
        <w:t xml:space="preserve">San </w:t>
      </w:r>
      <w:proofErr w:type="spellStart"/>
      <w:r w:rsidR="00717F85" w:rsidRPr="00717F85">
        <w:t>San</w:t>
      </w:r>
      <w:proofErr w:type="spellEnd"/>
      <w:r w:rsidR="00717F85" w:rsidRPr="00717F85">
        <w:t xml:space="preserve"> Aye and 130 others v Tesco Plc and others</w:t>
      </w:r>
      <w:r w:rsidR="00717F85">
        <w:t xml:space="preserve">) </w:t>
      </w:r>
      <w:r w:rsidR="0060558C">
        <w:t xml:space="preserve">brought against Tesco Plc in the </w:t>
      </w:r>
      <w:r w:rsidR="00AE18DE">
        <w:t>UK</w:t>
      </w:r>
      <w:r w:rsidR="0060558C">
        <w:t xml:space="preserve"> </w:t>
      </w:r>
      <w:r w:rsidR="00711F1A">
        <w:t xml:space="preserve">in relation to </w:t>
      </w:r>
      <w:r w:rsidR="00C2175A">
        <w:t xml:space="preserve">allegations of </w:t>
      </w:r>
      <w:r w:rsidR="00F03541">
        <w:t xml:space="preserve">dire working conditions </w:t>
      </w:r>
      <w:r w:rsidR="001511A6">
        <w:t xml:space="preserve">at a Mae Sot factory </w:t>
      </w:r>
      <w:r w:rsidR="003010A4">
        <w:t xml:space="preserve">which made </w:t>
      </w:r>
      <w:r w:rsidR="00E425E7">
        <w:t>garments</w:t>
      </w:r>
      <w:r w:rsidR="003010A4">
        <w:t xml:space="preserve"> fo</w:t>
      </w:r>
      <w:r w:rsidR="00E425E7">
        <w:t>r</w:t>
      </w:r>
      <w:r w:rsidR="003010A4">
        <w:t xml:space="preserve"> their </w:t>
      </w:r>
      <w:r w:rsidR="00DD4304">
        <w:t xml:space="preserve">Thai, and potentially, </w:t>
      </w:r>
      <w:r w:rsidR="003010A4">
        <w:t xml:space="preserve">UK stores </w:t>
      </w:r>
      <w:r w:rsidR="00CD7BC3">
        <w:t>(</w:t>
      </w:r>
      <w:r w:rsidR="00E425E7">
        <w:t>Dugan,</w:t>
      </w:r>
      <w:r w:rsidR="008C7FA9">
        <w:t xml:space="preserve"> 202</w:t>
      </w:r>
      <w:r w:rsidR="00543DB8">
        <w:t>2</w:t>
      </w:r>
      <w:r w:rsidR="008C7FA9">
        <w:t>)</w:t>
      </w:r>
      <w:r w:rsidR="001B6255">
        <w:t>.</w:t>
      </w:r>
      <w:r w:rsidR="00151868">
        <w:t xml:space="preserve"> Tesco</w:t>
      </w:r>
      <w:r w:rsidR="004A62E5">
        <w:t xml:space="preserve"> have stated that they do not </w:t>
      </w:r>
      <w:r w:rsidR="004C418C">
        <w:t xml:space="preserve">accept that the claims should be brought in England and that </w:t>
      </w:r>
      <w:r w:rsidR="000F0C7A">
        <w:t>it wasn’t legally bound to protect the claimants under Thai law</w:t>
      </w:r>
      <w:r w:rsidR="00EE5BE2">
        <w:t xml:space="preserve"> (Corporate Justice Coalition, 2023)</w:t>
      </w:r>
      <w:r w:rsidR="00066372">
        <w:t xml:space="preserve">. UNGP Principle 13 </w:t>
      </w:r>
      <w:r w:rsidR="006324BC">
        <w:t>implies</w:t>
      </w:r>
      <w:r w:rsidR="002073CA">
        <w:t xml:space="preserve"> Tesco </w:t>
      </w:r>
      <w:r w:rsidR="006324BC">
        <w:t xml:space="preserve">should </w:t>
      </w:r>
      <w:r w:rsidR="00D71678">
        <w:t>have sought</w:t>
      </w:r>
      <w:r w:rsidR="002073CA">
        <w:t xml:space="preserve"> </w:t>
      </w:r>
      <w:r w:rsidR="00D71678">
        <w:t>to prevent or mitigate adverse human rights impacts in these supply chains</w:t>
      </w:r>
      <w:r w:rsidR="009A3026">
        <w:t>. T</w:t>
      </w:r>
      <w:r w:rsidR="00440345">
        <w:t xml:space="preserve">he </w:t>
      </w:r>
      <w:r w:rsidR="003C18B1">
        <w:t xml:space="preserve">language </w:t>
      </w:r>
      <w:r w:rsidR="007171FD">
        <w:t xml:space="preserve">defining appropriate action </w:t>
      </w:r>
      <w:r w:rsidR="00050C17">
        <w:t xml:space="preserve">uses terms such as </w:t>
      </w:r>
      <w:r w:rsidR="00E90069">
        <w:t xml:space="preserve">“extent of its </w:t>
      </w:r>
      <w:r w:rsidR="00E90069" w:rsidRPr="00453A9F">
        <w:t xml:space="preserve">leverage” and relies on “direct” </w:t>
      </w:r>
      <w:r w:rsidR="006324BC" w:rsidRPr="00453A9F">
        <w:t>link</w:t>
      </w:r>
      <w:r w:rsidR="009A3026" w:rsidRPr="00453A9F">
        <w:t>s</w:t>
      </w:r>
      <w:r w:rsidR="006324BC" w:rsidRPr="00453A9F">
        <w:t xml:space="preserve"> to products </w:t>
      </w:r>
      <w:r w:rsidR="00453A9F" w:rsidRPr="00453A9F">
        <w:t>which provides scope for Tesco to argue they have done enough</w:t>
      </w:r>
      <w:r w:rsidR="00EE5BE2" w:rsidRPr="00453A9F">
        <w:t>. Tesco</w:t>
      </w:r>
      <w:r w:rsidR="00151868" w:rsidRPr="00453A9F">
        <w:t xml:space="preserve"> sold their Thai subsidiary in 2020 (Tesco, 2020</w:t>
      </w:r>
      <w:r w:rsidR="00151868">
        <w:t xml:space="preserve">). </w:t>
      </w:r>
      <w:r w:rsidR="00024262">
        <w:t>T</w:t>
      </w:r>
      <w:r w:rsidR="00614DCA">
        <w:t>his case is yet to be resolved</w:t>
      </w:r>
      <w:r w:rsidR="00024262">
        <w:t xml:space="preserve"> but</w:t>
      </w:r>
      <w:r w:rsidR="00614DCA">
        <w:t xml:space="preserve"> it is notable that </w:t>
      </w:r>
      <w:r w:rsidR="009B5560">
        <w:t xml:space="preserve">the factory involved in the allegations </w:t>
      </w:r>
      <w:r w:rsidR="00BE6997">
        <w:t xml:space="preserve">had criminal charges brought against it by the Thai Police shortly after the UK case was filed (Dugan, 2023). This indicates </w:t>
      </w:r>
      <w:r w:rsidR="00EA774F">
        <w:t>potential for the a</w:t>
      </w:r>
      <w:r w:rsidR="00056FEC">
        <w:t>pproach</w:t>
      </w:r>
      <w:r w:rsidR="00EA774F">
        <w:t xml:space="preserve"> of Thai jurisdiction </w:t>
      </w:r>
      <w:r w:rsidR="00056FEC">
        <w:t xml:space="preserve">to be influenced by </w:t>
      </w:r>
      <w:r w:rsidR="00092597">
        <w:t>legal cases</w:t>
      </w:r>
      <w:r w:rsidR="009A4EB8">
        <w:t xml:space="preserve"> brought extraterri</w:t>
      </w:r>
      <w:r w:rsidR="0058795C">
        <w:t xml:space="preserve">torially and may ultimately </w:t>
      </w:r>
      <w:r w:rsidR="00495FD2">
        <w:t>result in improved working standards for migrants</w:t>
      </w:r>
      <w:r w:rsidR="009031A0">
        <w:t xml:space="preserve">, as businesses become </w:t>
      </w:r>
      <w:r w:rsidR="005D6CC7">
        <w:t>ever more</w:t>
      </w:r>
      <w:r w:rsidR="009031A0">
        <w:t xml:space="preserve"> obliged to respect </w:t>
      </w:r>
      <w:r w:rsidR="005D6CC7">
        <w:t>human rights above driving down costs</w:t>
      </w:r>
      <w:r w:rsidR="00092597">
        <w:t>.</w:t>
      </w:r>
      <w:r w:rsidR="00270EB5">
        <w:t xml:space="preserve"> </w:t>
      </w:r>
    </w:p>
    <w:p w14:paraId="6E34E329" w14:textId="5D18F3F1" w:rsidR="00847A78" w:rsidRPr="00F01C23" w:rsidRDefault="00847A78" w:rsidP="00847A78">
      <w:pPr>
        <w:pStyle w:val="Heading1"/>
      </w:pPr>
      <w:r w:rsidRPr="00F01C23">
        <w:t>Democratic Republic of Congo</w:t>
      </w:r>
    </w:p>
    <w:p w14:paraId="41D7B987" w14:textId="77777777" w:rsidR="007A1AA5" w:rsidRDefault="00E63A20" w:rsidP="005243D1">
      <w:r>
        <w:t>T</w:t>
      </w:r>
      <w:r w:rsidRPr="00E63A20">
        <w:t>he Democratic Republic of Congo (DRC</w:t>
      </w:r>
      <w:r w:rsidR="008F4A2C">
        <w:t>)</w:t>
      </w:r>
      <w:r w:rsidR="001D706B">
        <w:t xml:space="preserve"> </w:t>
      </w:r>
      <w:r w:rsidR="00D605D9">
        <w:t>has suffered significant conflict over the last 30 years</w:t>
      </w:r>
      <w:r w:rsidR="00992036">
        <w:t xml:space="preserve"> with many </w:t>
      </w:r>
      <w:r w:rsidR="00F20421">
        <w:t xml:space="preserve">armed groups competing for its vast mineral wealth (Zane, 2025). </w:t>
      </w:r>
      <w:r w:rsidR="00FF442F">
        <w:t>Conflict has paralysed the political sy</w:t>
      </w:r>
      <w:r w:rsidR="00CF52F8">
        <w:t xml:space="preserve">stem within the country and </w:t>
      </w:r>
      <w:r w:rsidR="00F47B4F">
        <w:t xml:space="preserve">corruption is endemic (Freedom House, 2024). </w:t>
      </w:r>
      <w:r w:rsidR="00F168E3">
        <w:t>C</w:t>
      </w:r>
      <w:r w:rsidR="001B03F7">
        <w:t>ritical minerals</w:t>
      </w:r>
      <w:r w:rsidR="00F53938">
        <w:t>,</w:t>
      </w:r>
      <w:r w:rsidR="00794C33">
        <w:t xml:space="preserve"> </w:t>
      </w:r>
      <w:r w:rsidR="00EF09C8">
        <w:t>such as cobalt from the DRC</w:t>
      </w:r>
      <w:r w:rsidR="00F53938">
        <w:t>,</w:t>
      </w:r>
      <w:r w:rsidR="00EF09C8">
        <w:t xml:space="preserve"> </w:t>
      </w:r>
      <w:r w:rsidR="00794C33">
        <w:t>required</w:t>
      </w:r>
      <w:r w:rsidR="00671D38">
        <w:t xml:space="preserve"> for many emerging technologies</w:t>
      </w:r>
      <w:r w:rsidR="001B03F7">
        <w:t xml:space="preserve"> are </w:t>
      </w:r>
      <w:r w:rsidR="00BC37AA">
        <w:t>often associated</w:t>
      </w:r>
      <w:r w:rsidR="00671D38">
        <w:t xml:space="preserve"> with </w:t>
      </w:r>
      <w:r w:rsidR="00C90201">
        <w:t>oppressive</w:t>
      </w:r>
      <w:r w:rsidR="00EF09C8">
        <w:t xml:space="preserve"> </w:t>
      </w:r>
      <w:r w:rsidR="00965418">
        <w:t xml:space="preserve">and violent </w:t>
      </w:r>
      <w:r w:rsidR="00EF09C8">
        <w:t>governance</w:t>
      </w:r>
      <w:r w:rsidR="00BC37AA">
        <w:t xml:space="preserve"> </w:t>
      </w:r>
      <w:r w:rsidR="000B20C4">
        <w:t>(Oakes, 2011)</w:t>
      </w:r>
      <w:r w:rsidR="00EF09C8">
        <w:t xml:space="preserve">. </w:t>
      </w:r>
      <w:r w:rsidR="00965418">
        <w:t xml:space="preserve">It is challenging for </w:t>
      </w:r>
      <w:r w:rsidR="00965418">
        <w:lastRenderedPageBreak/>
        <w:t xml:space="preserve">MNEs applying </w:t>
      </w:r>
      <w:r w:rsidR="00653F7D">
        <w:t xml:space="preserve">the </w:t>
      </w:r>
      <w:r w:rsidR="00965418">
        <w:t xml:space="preserve">UNGPs to respect human rights, whilst engaging with this type of government, as their mere presence in the country could be seen as endorsing </w:t>
      </w:r>
      <w:r w:rsidR="00F55158">
        <w:t>a violent</w:t>
      </w:r>
      <w:r w:rsidR="00965418">
        <w:t xml:space="preserve"> regime. </w:t>
      </w:r>
      <w:r w:rsidR="00EF4811">
        <w:t>Despite these challenges, e</w:t>
      </w:r>
      <w:r w:rsidR="00653F7D">
        <w:t xml:space="preserve">ngaging with these governments </w:t>
      </w:r>
      <w:r w:rsidR="001C2A7A">
        <w:t>provide</w:t>
      </w:r>
      <w:r w:rsidR="00641DC4">
        <w:t>s</w:t>
      </w:r>
      <w:r w:rsidR="00653F7D">
        <w:t xml:space="preserve"> </w:t>
      </w:r>
      <w:r w:rsidR="00733D98">
        <w:t xml:space="preserve">an opportunity for MNEs </w:t>
      </w:r>
      <w:r w:rsidR="00653F7D">
        <w:t>to influence them in a positive way</w:t>
      </w:r>
      <w:r w:rsidR="00641DC4">
        <w:t>,</w:t>
      </w:r>
      <w:r w:rsidR="00653F7D">
        <w:t xml:space="preserve"> leveraging investment </w:t>
      </w:r>
      <w:r w:rsidR="00641DC4">
        <w:t xml:space="preserve">to </w:t>
      </w:r>
      <w:r w:rsidR="00653F7D">
        <w:t>emphasis</w:t>
      </w:r>
      <w:r w:rsidR="00641DC4">
        <w:t>e</w:t>
      </w:r>
      <w:r w:rsidR="00653F7D">
        <w:t xml:space="preserve"> </w:t>
      </w:r>
      <w:r w:rsidR="006E784D">
        <w:t>the states obligation to protect</w:t>
      </w:r>
      <w:r w:rsidR="00104D3D">
        <w:t xml:space="preserve"> </w:t>
      </w:r>
      <w:r w:rsidR="00653F7D">
        <w:t>human rights.</w:t>
      </w:r>
      <w:r w:rsidR="00104D3D">
        <w:t xml:space="preserve"> </w:t>
      </w:r>
    </w:p>
    <w:p w14:paraId="2C38188C" w14:textId="7EEF6A8E" w:rsidR="008F4A2C" w:rsidRDefault="00E25B95" w:rsidP="005243D1">
      <w:r>
        <w:t>T</w:t>
      </w:r>
      <w:r w:rsidR="00930197" w:rsidRPr="001B507C">
        <w:t xml:space="preserve">he </w:t>
      </w:r>
      <w:r w:rsidR="00930197">
        <w:t>‘</w:t>
      </w:r>
      <w:r w:rsidR="00930197" w:rsidRPr="001B507C">
        <w:t>Transition Minerals Tracker</w:t>
      </w:r>
      <w:r w:rsidR="00930197">
        <w:t>’</w:t>
      </w:r>
      <w:r w:rsidR="00930197" w:rsidRPr="001B507C">
        <w:t xml:space="preserve"> (UNBHRRC, 2024</w:t>
      </w:r>
      <w:r w:rsidR="00930197">
        <w:t>a</w:t>
      </w:r>
      <w:r w:rsidR="00930197" w:rsidRPr="001B507C">
        <w:t xml:space="preserve">) </w:t>
      </w:r>
      <w:r w:rsidR="00F40E88">
        <w:t xml:space="preserve">recorded </w:t>
      </w:r>
      <w:r w:rsidR="00930197" w:rsidRPr="001B507C">
        <w:t xml:space="preserve">allegations of </w:t>
      </w:r>
      <w:r w:rsidR="000B1878">
        <w:t xml:space="preserve">attacks against civil society organisations, environmental </w:t>
      </w:r>
      <w:r w:rsidR="00EF4811">
        <w:t>harm</w:t>
      </w:r>
      <w:r w:rsidR="000B1878">
        <w:t xml:space="preserve">, </w:t>
      </w:r>
      <w:r w:rsidR="00EF4811">
        <w:t>abuse of</w:t>
      </w:r>
      <w:r w:rsidR="000B1878">
        <w:t xml:space="preserve"> workers, security issues and conflict within </w:t>
      </w:r>
      <w:r w:rsidR="008F4A2C">
        <w:t>DRC</w:t>
      </w:r>
      <w:r w:rsidR="000B1878">
        <w:t xml:space="preserve">. </w:t>
      </w:r>
      <w:r w:rsidR="00965418">
        <w:t xml:space="preserve">Within prospective mining areas </w:t>
      </w:r>
      <w:r w:rsidR="00DB0F3A" w:rsidRPr="00DB0F3A">
        <w:t>Amnesty International (2023) reported on people being forcibly evicted or intimidated into leaving their homes, as well as cases where residents were manipulated into agreeing derisory settlements with no grievance mechanism or access to justice.</w:t>
      </w:r>
      <w:r w:rsidR="00DB0F3A">
        <w:t xml:space="preserve"> Environmental harm</w:t>
      </w:r>
      <w:r w:rsidR="000501E3">
        <w:t xml:space="preserve"> is particularly concentrated in </w:t>
      </w:r>
      <w:r w:rsidR="002B2C5F" w:rsidRPr="002B2C5F">
        <w:t>the Katanga region</w:t>
      </w:r>
      <w:r w:rsidR="002B2C5F">
        <w:t xml:space="preserve"> where </w:t>
      </w:r>
      <w:r w:rsidR="002B2C5F" w:rsidRPr="002B2C5F">
        <w:t>large-scale copper and cobalt mining operations</w:t>
      </w:r>
      <w:r w:rsidR="002B2C5F">
        <w:t xml:space="preserve"> </w:t>
      </w:r>
      <w:r w:rsidR="001B16BC">
        <w:t>impact</w:t>
      </w:r>
      <w:r w:rsidR="002B2C5F" w:rsidRPr="002B2C5F">
        <w:t xml:space="preserve"> local communities</w:t>
      </w:r>
      <w:r w:rsidR="001A0E62">
        <w:t>.</w:t>
      </w:r>
      <w:r w:rsidR="007E371F">
        <w:t xml:space="preserve"> </w:t>
      </w:r>
    </w:p>
    <w:p w14:paraId="7199E42D" w14:textId="720D0271" w:rsidR="005243D1" w:rsidRDefault="00F143D3" w:rsidP="005243D1">
      <w:r>
        <w:t xml:space="preserve">Flooding in March 2023 is alleged to have caused pollution from mine tailings to enter rivers </w:t>
      </w:r>
      <w:r w:rsidR="001B16BC">
        <w:t>poisoning residents</w:t>
      </w:r>
      <w:r w:rsidR="00094DE8">
        <w:t xml:space="preserve"> (</w:t>
      </w:r>
      <w:proofErr w:type="spellStart"/>
      <w:r w:rsidR="00094DE8">
        <w:t>Njini</w:t>
      </w:r>
      <w:proofErr w:type="spellEnd"/>
      <w:r w:rsidR="00094DE8">
        <w:t xml:space="preserve"> and </w:t>
      </w:r>
      <w:proofErr w:type="spellStart"/>
      <w:r w:rsidR="00094DE8">
        <w:t>Rolley</w:t>
      </w:r>
      <w:proofErr w:type="spellEnd"/>
      <w:r w:rsidR="00094DE8">
        <w:t>, 2023).</w:t>
      </w:r>
      <w:r w:rsidR="001B16BC">
        <w:t xml:space="preserve"> Spec</w:t>
      </w:r>
      <w:r w:rsidR="00590C73">
        <w:t>ific human rights breaches</w:t>
      </w:r>
      <w:r w:rsidR="00DA18C4">
        <w:t>, as outlined in the</w:t>
      </w:r>
      <w:r w:rsidR="00DA18C4" w:rsidRPr="00DA18C4">
        <w:t xml:space="preserve"> </w:t>
      </w:r>
      <w:r w:rsidR="00DA18C4">
        <w:t>UDH</w:t>
      </w:r>
      <w:r w:rsidR="00D04B8B">
        <w:t>R</w:t>
      </w:r>
      <w:r w:rsidR="00DA18C4">
        <w:t>,</w:t>
      </w:r>
      <w:r w:rsidR="00590C73">
        <w:t xml:space="preserve"> relate to Article 3 </w:t>
      </w:r>
      <w:r w:rsidR="00DA18C4">
        <w:t xml:space="preserve">which states </w:t>
      </w:r>
      <w:r w:rsidR="00590C73">
        <w:t xml:space="preserve">the right to life and </w:t>
      </w:r>
      <w:r w:rsidR="009E32A9">
        <w:t xml:space="preserve">Article 25 </w:t>
      </w:r>
      <w:r w:rsidR="00DA18C4">
        <w:t xml:space="preserve">which states </w:t>
      </w:r>
      <w:r w:rsidR="00590C73">
        <w:t>a right to adequate housing</w:t>
      </w:r>
      <w:r w:rsidR="00E36DE0">
        <w:t>.</w:t>
      </w:r>
      <w:r w:rsidR="008F4A2C">
        <w:t xml:space="preserve"> As a result of the flooding</w:t>
      </w:r>
      <w:r w:rsidR="001B16BC">
        <w:t xml:space="preserve"> the DRC government shut down Eurasian Resource Group (ERG) subsidiary, Boss Mining’s operations at its </w:t>
      </w:r>
      <w:proofErr w:type="spellStart"/>
      <w:r w:rsidR="001B16BC">
        <w:t>Kakanda</w:t>
      </w:r>
      <w:proofErr w:type="spellEnd"/>
      <w:r w:rsidR="001B16BC">
        <w:t xml:space="preserve"> mine citing </w:t>
      </w:r>
      <w:r w:rsidR="001B16BC" w:rsidRPr="00AB3065">
        <w:t>"enormous environmental damage"</w:t>
      </w:r>
      <w:r w:rsidR="001B16BC">
        <w:t xml:space="preserve"> </w:t>
      </w:r>
      <w:r w:rsidR="001B16BC" w:rsidRPr="00AB3065">
        <w:t xml:space="preserve">and </w:t>
      </w:r>
      <w:r w:rsidR="001B16BC">
        <w:t>“</w:t>
      </w:r>
      <w:r w:rsidR="001B16BC" w:rsidRPr="00AB3065">
        <w:t>loss of life</w:t>
      </w:r>
      <w:r w:rsidR="001B16BC">
        <w:t>”</w:t>
      </w:r>
      <w:r w:rsidR="008F4A2C">
        <w:t xml:space="preserve"> (</w:t>
      </w:r>
      <w:proofErr w:type="spellStart"/>
      <w:r w:rsidR="008F4A2C">
        <w:t>Njini</w:t>
      </w:r>
      <w:proofErr w:type="spellEnd"/>
      <w:r w:rsidR="008F4A2C">
        <w:t xml:space="preserve"> and </w:t>
      </w:r>
      <w:proofErr w:type="spellStart"/>
      <w:r w:rsidR="008F4A2C">
        <w:t>Rolley</w:t>
      </w:r>
      <w:proofErr w:type="spellEnd"/>
      <w:r w:rsidR="008F4A2C">
        <w:t>, 2023)</w:t>
      </w:r>
      <w:r w:rsidR="001B16BC">
        <w:t xml:space="preserve">. ERG </w:t>
      </w:r>
      <w:r w:rsidR="007A1AA5">
        <w:t>acknowledged</w:t>
      </w:r>
      <w:r w:rsidR="001B16BC">
        <w:t xml:space="preserve"> the flooding in their sustainability report (ERG, 2024). It was</w:t>
      </w:r>
      <w:r w:rsidR="00512338">
        <w:t xml:space="preserve"> claimed by </w:t>
      </w:r>
      <w:r w:rsidR="008D257E">
        <w:t>h</w:t>
      </w:r>
      <w:r w:rsidR="00512338">
        <w:t xml:space="preserve">uman </w:t>
      </w:r>
      <w:r w:rsidR="008D257E">
        <w:t>r</w:t>
      </w:r>
      <w:r w:rsidR="00512338">
        <w:t xml:space="preserve">ights group </w:t>
      </w:r>
      <w:proofErr w:type="spellStart"/>
      <w:r w:rsidR="00512338">
        <w:t>Afrewatch</w:t>
      </w:r>
      <w:proofErr w:type="spellEnd"/>
      <w:r w:rsidR="00512338">
        <w:t xml:space="preserve"> </w:t>
      </w:r>
      <w:r w:rsidR="00752C76">
        <w:t>that</w:t>
      </w:r>
      <w:r w:rsidR="005D179A">
        <w:t xml:space="preserve"> the authorities were too slow to act and </w:t>
      </w:r>
      <w:r w:rsidR="00F2729B">
        <w:t>failed to provide adequate support for victims who lost family members or property</w:t>
      </w:r>
      <w:r w:rsidR="0052620C">
        <w:t xml:space="preserve"> (</w:t>
      </w:r>
      <w:proofErr w:type="spellStart"/>
      <w:r w:rsidR="0052620C">
        <w:t>Njini</w:t>
      </w:r>
      <w:proofErr w:type="spellEnd"/>
      <w:r w:rsidR="0052620C">
        <w:t xml:space="preserve"> and </w:t>
      </w:r>
      <w:proofErr w:type="spellStart"/>
      <w:r w:rsidR="0052620C">
        <w:t>Rolley</w:t>
      </w:r>
      <w:proofErr w:type="spellEnd"/>
      <w:r w:rsidR="007E1D09">
        <w:t xml:space="preserve">, </w:t>
      </w:r>
      <w:r w:rsidR="0052620C">
        <w:t>2023)</w:t>
      </w:r>
      <w:r w:rsidR="00F2729B">
        <w:t>.</w:t>
      </w:r>
      <w:r w:rsidR="00752C76">
        <w:t xml:space="preserve"> </w:t>
      </w:r>
      <w:r w:rsidR="00880494">
        <w:t>DRC base</w:t>
      </w:r>
      <w:r w:rsidR="00990142">
        <w:t>d</w:t>
      </w:r>
      <w:r w:rsidR="00880494">
        <w:t xml:space="preserve"> human rights group </w:t>
      </w:r>
      <w:r w:rsidR="00880494" w:rsidRPr="002A169A">
        <w:t>J</w:t>
      </w:r>
      <w:r w:rsidR="00880494">
        <w:t xml:space="preserve">usticia </w:t>
      </w:r>
      <w:proofErr w:type="spellStart"/>
      <w:r w:rsidR="00880494" w:rsidRPr="002A169A">
        <w:t>Asbl</w:t>
      </w:r>
      <w:proofErr w:type="spellEnd"/>
      <w:r w:rsidR="00880494">
        <w:t xml:space="preserve"> called for the mine to be reopened due to the threat of a socio-economic crisis in the region </w:t>
      </w:r>
      <w:r w:rsidR="00542941">
        <w:t xml:space="preserve">due to lack of work for local miners </w:t>
      </w:r>
      <w:r w:rsidR="00880494">
        <w:t>(Constance, 2023</w:t>
      </w:r>
      <w:r w:rsidR="00880494" w:rsidRPr="00C34B96">
        <w:t xml:space="preserve">). </w:t>
      </w:r>
      <w:r w:rsidR="007A1AA5">
        <w:t>A</w:t>
      </w:r>
      <w:r w:rsidR="001B16BC">
        <w:t xml:space="preserve">lternative perspectives from human rights advocacy groups demonstrate an issue for MNEs in recognising different </w:t>
      </w:r>
      <w:r w:rsidR="004973A4">
        <w:t>stakeholders’</w:t>
      </w:r>
      <w:r w:rsidR="001B16BC">
        <w:t xml:space="preserve"> perspectives. </w:t>
      </w:r>
      <w:r w:rsidR="004973A4">
        <w:t xml:space="preserve">Principle 24 of the UNGPs suggests priority should be made in addressing the most severe impacts or where there is time pressure on addressing them. Shutting down the mine could trigger further impact on the economy which might make harmful </w:t>
      </w:r>
      <w:r w:rsidR="001A2996">
        <w:t>situation</w:t>
      </w:r>
      <w:r w:rsidR="004973A4">
        <w:t>s even worse, however continuing operations might result in further pollution and impacts on life.</w:t>
      </w:r>
    </w:p>
    <w:p w14:paraId="00653955" w14:textId="59C4740F" w:rsidR="00C00A97" w:rsidRDefault="00FB5AE5" w:rsidP="005C6006">
      <w:r>
        <w:t>Boss Mining is a</w:t>
      </w:r>
      <w:r w:rsidR="00702CC7">
        <w:t xml:space="preserve">n operational </w:t>
      </w:r>
      <w:r w:rsidR="00532E61">
        <w:t>entity within DRC’s mining sector</w:t>
      </w:r>
      <w:r>
        <w:t xml:space="preserve"> </w:t>
      </w:r>
      <w:r w:rsidR="0092065E">
        <w:t>associat</w:t>
      </w:r>
      <w:r w:rsidR="00A10FBC">
        <w:t xml:space="preserve">ed with ERG, </w:t>
      </w:r>
      <w:r w:rsidR="00EE6B63">
        <w:t>whose headquarters are in Luxembourg</w:t>
      </w:r>
      <w:r w:rsidR="00E70D85">
        <w:t xml:space="preserve"> (ERG, 2024)</w:t>
      </w:r>
      <w:r w:rsidR="00EE6B63">
        <w:t xml:space="preserve">. </w:t>
      </w:r>
      <w:r w:rsidR="00405D6C">
        <w:t xml:space="preserve">ERG </w:t>
      </w:r>
      <w:r w:rsidR="00575A18">
        <w:t xml:space="preserve">demonstrates its recognition of </w:t>
      </w:r>
      <w:r w:rsidR="00653F7D">
        <w:t xml:space="preserve">the </w:t>
      </w:r>
      <w:r w:rsidR="00575A18">
        <w:t xml:space="preserve">UNGPs </w:t>
      </w:r>
      <w:r w:rsidR="00BF4915">
        <w:t xml:space="preserve">in its </w:t>
      </w:r>
      <w:r w:rsidR="008A4EB1">
        <w:t xml:space="preserve">Sustainable Development Report </w:t>
      </w:r>
      <w:r w:rsidR="00EB3F70">
        <w:t xml:space="preserve">(SDR) </w:t>
      </w:r>
      <w:r w:rsidR="008A4EB1">
        <w:t>(ERG, 2024)</w:t>
      </w:r>
      <w:r w:rsidR="00413440">
        <w:t xml:space="preserve">, and outlines lengths to which it conducts supply chain due </w:t>
      </w:r>
      <w:r w:rsidR="00413440">
        <w:lastRenderedPageBreak/>
        <w:t xml:space="preserve">diligence and appropriate staff training. </w:t>
      </w:r>
      <w:r w:rsidR="007A4CCD">
        <w:t xml:space="preserve">In its </w:t>
      </w:r>
      <w:r w:rsidR="00B9395F">
        <w:t xml:space="preserve">account of the </w:t>
      </w:r>
      <w:proofErr w:type="spellStart"/>
      <w:r w:rsidR="00B9395F">
        <w:t>Kakanda</w:t>
      </w:r>
      <w:proofErr w:type="spellEnd"/>
      <w:r w:rsidR="00B9395F">
        <w:t xml:space="preserve"> incident </w:t>
      </w:r>
      <w:r w:rsidR="003816E1">
        <w:t xml:space="preserve">ERG </w:t>
      </w:r>
      <w:r w:rsidR="008B33C6">
        <w:t>distanc</w:t>
      </w:r>
      <w:r w:rsidR="003816E1">
        <w:t>e</w:t>
      </w:r>
      <w:r w:rsidR="008B33C6">
        <w:t xml:space="preserve"> themselves from liability, </w:t>
      </w:r>
      <w:r w:rsidR="00E25E78">
        <w:t>claim</w:t>
      </w:r>
      <w:r w:rsidR="008B33C6">
        <w:t>ing</w:t>
      </w:r>
      <w:r w:rsidR="00E25E78">
        <w:t xml:space="preserve"> the area </w:t>
      </w:r>
      <w:r w:rsidR="00F47673">
        <w:t xml:space="preserve">received unprecedented levels of rainfall </w:t>
      </w:r>
      <w:r w:rsidR="000E367D">
        <w:t xml:space="preserve">in March 2023 </w:t>
      </w:r>
      <w:r w:rsidR="003A4B51">
        <w:t xml:space="preserve">which triggered flooding </w:t>
      </w:r>
      <w:r w:rsidR="008D76C8">
        <w:t>from</w:t>
      </w:r>
      <w:r w:rsidR="003A4B51">
        <w:t xml:space="preserve"> third</w:t>
      </w:r>
      <w:r w:rsidR="0082249D">
        <w:t>-</w:t>
      </w:r>
      <w:r w:rsidR="003A4B51">
        <w:t xml:space="preserve">party </w:t>
      </w:r>
      <w:r w:rsidR="0082249D">
        <w:t>mine waste</w:t>
      </w:r>
      <w:r w:rsidR="008D76C8">
        <w:t xml:space="preserve"> sites</w:t>
      </w:r>
      <w:r w:rsidR="007A1AA5">
        <w:t xml:space="preserve"> (ERG, 2024)</w:t>
      </w:r>
      <w:r w:rsidR="00B53D32">
        <w:t>. They also</w:t>
      </w:r>
      <w:r w:rsidR="00FD2B8C">
        <w:t xml:space="preserve"> </w:t>
      </w:r>
      <w:r w:rsidR="00DD5368">
        <w:t xml:space="preserve">suggest </w:t>
      </w:r>
      <w:r w:rsidR="008E6428">
        <w:t xml:space="preserve">flood </w:t>
      </w:r>
      <w:r w:rsidR="00DD5368">
        <w:t>victims</w:t>
      </w:r>
      <w:r w:rsidR="00A83BC1">
        <w:t xml:space="preserve"> ignored evacuation </w:t>
      </w:r>
      <w:r w:rsidR="00F761A9">
        <w:t xml:space="preserve">orders </w:t>
      </w:r>
      <w:r w:rsidR="00C01A70">
        <w:t xml:space="preserve">and </w:t>
      </w:r>
      <w:r w:rsidR="00F761A9">
        <w:t>were involved in illegal mining activities within the</w:t>
      </w:r>
      <w:r w:rsidR="00C01A70">
        <w:t>ir</w:t>
      </w:r>
      <w:r w:rsidR="00F761A9">
        <w:t xml:space="preserve"> concession</w:t>
      </w:r>
      <w:r w:rsidR="008D76C8">
        <w:t xml:space="preserve">. ERG </w:t>
      </w:r>
      <w:r w:rsidR="00050F8A">
        <w:t>express</w:t>
      </w:r>
      <w:r w:rsidR="008D76C8">
        <w:t>ed</w:t>
      </w:r>
      <w:r w:rsidR="000F7420">
        <w:t xml:space="preserve"> </w:t>
      </w:r>
      <w:r w:rsidR="005808F4">
        <w:t xml:space="preserve">dissatisfaction at the approach </w:t>
      </w:r>
      <w:r w:rsidR="00C44348">
        <w:t xml:space="preserve">from the DRC Ministry of </w:t>
      </w:r>
      <w:r w:rsidR="000C65D3">
        <w:t>Mines</w:t>
      </w:r>
      <w:r w:rsidR="00C01A70">
        <w:t>,</w:t>
      </w:r>
      <w:r w:rsidR="0068408D">
        <w:t xml:space="preserve"> stating suspension</w:t>
      </w:r>
      <w:r w:rsidR="00C01A70">
        <w:t xml:space="preserve"> was</w:t>
      </w:r>
      <w:r w:rsidR="0068408D">
        <w:t xml:space="preserve"> imposed before </w:t>
      </w:r>
      <w:r w:rsidR="00807C95">
        <w:t>action plan</w:t>
      </w:r>
      <w:r w:rsidR="00C01A70">
        <w:t xml:space="preserve"> deadline</w:t>
      </w:r>
      <w:r w:rsidR="002973E9">
        <w:t>s</w:t>
      </w:r>
      <w:r w:rsidR="00807C95">
        <w:t xml:space="preserve"> </w:t>
      </w:r>
      <w:r w:rsidR="00050F8A">
        <w:t>had passed</w:t>
      </w:r>
      <w:r w:rsidR="00C01A70">
        <w:t>. D</w:t>
      </w:r>
      <w:r w:rsidR="00FC5694">
        <w:t xml:space="preserve">espite the ban being lifted in May 2024 </w:t>
      </w:r>
      <w:r w:rsidR="002751EF">
        <w:t>they were considering options regarding recommencement of operations</w:t>
      </w:r>
      <w:r w:rsidR="00744896">
        <w:t xml:space="preserve"> (ERG, 2024)</w:t>
      </w:r>
      <w:r w:rsidR="00050F8A">
        <w:t xml:space="preserve">. </w:t>
      </w:r>
      <w:r w:rsidR="004D408F">
        <w:t>B</w:t>
      </w:r>
      <w:r w:rsidR="005C6006">
        <w:t xml:space="preserve">y suggesting pollution was from third party mine waste sites ERG </w:t>
      </w:r>
      <w:r w:rsidR="004D408F">
        <w:t xml:space="preserve">deny complicity in relation to UNGP Principle 17 and imply the DRC government was wrong to suspend their operations. </w:t>
      </w:r>
    </w:p>
    <w:p w14:paraId="47878280" w14:textId="51F42D4A" w:rsidR="00D12D5C" w:rsidRDefault="002E0EE7" w:rsidP="000B1878">
      <w:r w:rsidRPr="00294F86">
        <w:t xml:space="preserve">ERG </w:t>
      </w:r>
      <w:r w:rsidR="00350930">
        <w:t>indicate</w:t>
      </w:r>
      <w:r w:rsidRPr="00294F86">
        <w:t xml:space="preserve"> </w:t>
      </w:r>
      <w:r w:rsidR="00C01A70">
        <w:t>compliance</w:t>
      </w:r>
      <w:r w:rsidRPr="00294F86">
        <w:t xml:space="preserve"> with the UNGPs through </w:t>
      </w:r>
      <w:r w:rsidR="007F0891" w:rsidRPr="00294F86">
        <w:t>their sustainability report</w:t>
      </w:r>
      <w:r w:rsidR="000044F2">
        <w:t xml:space="preserve">, where they outline </w:t>
      </w:r>
      <w:r w:rsidR="00AF30C9">
        <w:t>tailings management as a critical issue,</w:t>
      </w:r>
      <w:r w:rsidR="00B92AAB">
        <w:t xml:space="preserve"> but</w:t>
      </w:r>
      <w:r w:rsidR="007F0891" w:rsidRPr="00294F86">
        <w:t xml:space="preserve"> t</w:t>
      </w:r>
      <w:r w:rsidRPr="00294F86">
        <w:t xml:space="preserve">here is </w:t>
      </w:r>
      <w:r w:rsidR="006F42F6">
        <w:t xml:space="preserve">reliance on </w:t>
      </w:r>
      <w:r w:rsidR="007B667C">
        <w:t>independent</w:t>
      </w:r>
      <w:r w:rsidR="00165287">
        <w:t xml:space="preserve"> </w:t>
      </w:r>
      <w:r w:rsidR="002961E2">
        <w:t>scrutineers</w:t>
      </w:r>
      <w:r w:rsidR="00165287">
        <w:t xml:space="preserve"> to</w:t>
      </w:r>
      <w:r w:rsidRPr="00294F86">
        <w:t xml:space="preserve"> hold </w:t>
      </w:r>
      <w:r w:rsidR="007F0891" w:rsidRPr="00294F86">
        <w:t>them to account</w:t>
      </w:r>
      <w:r w:rsidR="003F54DA">
        <w:t>.</w:t>
      </w:r>
      <w:r w:rsidR="00245071">
        <w:t xml:space="preserve"> </w:t>
      </w:r>
      <w:r w:rsidR="00294B1F">
        <w:t xml:space="preserve">ERG responded to human rights </w:t>
      </w:r>
      <w:r w:rsidR="008B6B06">
        <w:t>groups reporting on mining pollution</w:t>
      </w:r>
      <w:r w:rsidR="00B067D6">
        <w:t xml:space="preserve"> </w:t>
      </w:r>
      <w:r w:rsidR="00C01A70">
        <w:t xml:space="preserve">in general </w:t>
      </w:r>
      <w:r w:rsidR="009F4D6F">
        <w:t>(RAID, 2024)</w:t>
      </w:r>
      <w:r w:rsidR="00E43000">
        <w:t xml:space="preserve">. </w:t>
      </w:r>
      <w:r w:rsidR="00C01A70">
        <w:t>T</w:t>
      </w:r>
      <w:r w:rsidR="00E43000">
        <w:t>hey</w:t>
      </w:r>
      <w:r w:rsidR="00351407">
        <w:t xml:space="preserve"> outlined </w:t>
      </w:r>
      <w:r w:rsidR="00714EFD">
        <w:t xml:space="preserve">independent </w:t>
      </w:r>
      <w:r w:rsidR="00351407">
        <w:t xml:space="preserve">auditing of management </w:t>
      </w:r>
      <w:r w:rsidR="00714EFD">
        <w:t>systems,</w:t>
      </w:r>
      <w:r w:rsidR="00351407">
        <w:t xml:space="preserve"> </w:t>
      </w:r>
      <w:r w:rsidR="00714EFD">
        <w:t>but these have been</w:t>
      </w:r>
      <w:r w:rsidR="0089667F">
        <w:t xml:space="preserve"> criticised for not providing </w:t>
      </w:r>
      <w:r w:rsidR="002A7796">
        <w:t>a review of the</w:t>
      </w:r>
      <w:r w:rsidR="00714EFD">
        <w:t>ir</w:t>
      </w:r>
      <w:r w:rsidR="002A7796">
        <w:t xml:space="preserve"> effectiveness</w:t>
      </w:r>
      <w:r w:rsidR="007167B3">
        <w:t xml:space="preserve"> in preventing environmental harm</w:t>
      </w:r>
      <w:r w:rsidR="002A7796">
        <w:t xml:space="preserve"> (RAID</w:t>
      </w:r>
      <w:r w:rsidR="002A7796" w:rsidRPr="00E43000">
        <w:t xml:space="preserve">, 2024). </w:t>
      </w:r>
      <w:r w:rsidR="00726927">
        <w:t>Scrutineers have limited power and rely on consumers to boycott companies responsible for harmful behaviour to incentivise respect for human rights. In terms of accessing cobalt</w:t>
      </w:r>
      <w:r w:rsidR="0062147F">
        <w:t>,</w:t>
      </w:r>
      <w:r w:rsidR="00726927">
        <w:t xml:space="preserve"> consumers have few other supply options.</w:t>
      </w:r>
    </w:p>
    <w:p w14:paraId="672CA231" w14:textId="02FD0CC2" w:rsidR="006F27BB" w:rsidRDefault="00EF56AC">
      <w:r w:rsidRPr="00C34B96">
        <w:t>Principle 25 of the</w:t>
      </w:r>
      <w:r>
        <w:t xml:space="preserve"> UNGPs </w:t>
      </w:r>
      <w:r w:rsidRPr="00B67958">
        <w:t xml:space="preserve">outlines how </w:t>
      </w:r>
      <w:r>
        <w:t>s</w:t>
      </w:r>
      <w:r w:rsidRPr="00B67958">
        <w:t xml:space="preserve">tates must ensure that appropriate process is in place to ensure those affected by </w:t>
      </w:r>
      <w:r>
        <w:t>human rights</w:t>
      </w:r>
      <w:r w:rsidRPr="00B67958">
        <w:t xml:space="preserve"> abuse</w:t>
      </w:r>
      <w:r>
        <w:t>s</w:t>
      </w:r>
      <w:r w:rsidRPr="00B67958">
        <w:t xml:space="preserve"> have access to effective remedy</w:t>
      </w:r>
      <w:r>
        <w:t xml:space="preserve">. There are legal means for victims to claim compensation for environmental damage within the DRC constitution, but many of the cases brought by communities or individuals </w:t>
      </w:r>
      <w:r w:rsidRPr="00886C54">
        <w:t>are</w:t>
      </w:r>
      <w:r>
        <w:t xml:space="preserve"> </w:t>
      </w:r>
      <w:r w:rsidRPr="00886C54">
        <w:t>settled out of court</w:t>
      </w:r>
      <w:r>
        <w:t xml:space="preserve"> and</w:t>
      </w:r>
      <w:r w:rsidRPr="00886C54">
        <w:t xml:space="preserve"> claimants</w:t>
      </w:r>
      <w:r>
        <w:t xml:space="preserve"> </w:t>
      </w:r>
      <w:r w:rsidRPr="00886C54">
        <w:t>receive unsubstantial compensation</w:t>
      </w:r>
      <w:r>
        <w:t>. Corruption and lack of legal expertise within courts also inhibits access to justice. Cases are often</w:t>
      </w:r>
      <w:r w:rsidRPr="00886C54">
        <w:t xml:space="preserve"> dismissed by courts during the judicial process</w:t>
      </w:r>
      <w:r>
        <w:t xml:space="preserve"> (RAID, 2024)</w:t>
      </w:r>
      <w:r w:rsidRPr="00886C54">
        <w:t>.</w:t>
      </w:r>
      <w:r>
        <w:t xml:space="preserve"> For MNEs active in these conditions human rights abuse</w:t>
      </w:r>
      <w:r w:rsidR="00C55620">
        <w:t xml:space="preserve"> allegations</w:t>
      </w:r>
      <w:r>
        <w:t xml:space="preserve"> can be </w:t>
      </w:r>
      <w:r w:rsidR="00D25752">
        <w:t>settl</w:t>
      </w:r>
      <w:r>
        <w:t xml:space="preserve">ed at low cost </w:t>
      </w:r>
      <w:r w:rsidR="00D25752">
        <w:t xml:space="preserve">disincentivising </w:t>
      </w:r>
      <w:r>
        <w:t>more costly due diligence.</w:t>
      </w:r>
    </w:p>
    <w:p w14:paraId="51D6406E" w14:textId="1EB48B62" w:rsidR="00865141" w:rsidRPr="00037FD6" w:rsidRDefault="005C6006" w:rsidP="005A785A">
      <w:r>
        <w:t xml:space="preserve">The DRC government are pressing for the inclusion of more local content within ERG’s subcontracted operations. State owned license partner company </w:t>
      </w:r>
      <w:proofErr w:type="spellStart"/>
      <w:r>
        <w:t>Gecamines</w:t>
      </w:r>
      <w:proofErr w:type="spellEnd"/>
      <w:r>
        <w:t xml:space="preserve"> is looking to take over ERG assets which it claims are being developed too slowly (Clowes, 2024). This pressure increases the difficulty for ERG to respect human rights if projects are pushed to be developed too quickly before adequate due diligence has taken place.</w:t>
      </w:r>
      <w:r w:rsidR="004D408F">
        <w:t xml:space="preserve"> </w:t>
      </w:r>
      <w:r w:rsidR="00B83E4F" w:rsidRPr="00E43000">
        <w:t xml:space="preserve">Reports suggest political freedom within DRC is very </w:t>
      </w:r>
      <w:r w:rsidR="00B83E4F" w:rsidRPr="00670E28">
        <w:t xml:space="preserve">low </w:t>
      </w:r>
      <w:r w:rsidR="00534679" w:rsidRPr="00670E28">
        <w:t>(</w:t>
      </w:r>
      <w:r w:rsidR="00670E28" w:rsidRPr="00670E28">
        <w:t>Freedom House</w:t>
      </w:r>
      <w:r w:rsidR="00534679" w:rsidRPr="00670E28">
        <w:t>, 2021</w:t>
      </w:r>
      <w:r w:rsidR="002973E9" w:rsidRPr="00670E28">
        <w:t xml:space="preserve"> and </w:t>
      </w:r>
      <w:r w:rsidR="00670E28" w:rsidRPr="00670E28">
        <w:t>Mbuya, 2023</w:t>
      </w:r>
      <w:r w:rsidR="00534679" w:rsidRPr="00670E28">
        <w:t xml:space="preserve">) </w:t>
      </w:r>
      <w:r w:rsidR="00207B85" w:rsidRPr="00670E28">
        <w:t xml:space="preserve">and </w:t>
      </w:r>
      <w:r w:rsidR="00207B85" w:rsidRPr="00670E28">
        <w:lastRenderedPageBreak/>
        <w:t>it is likely state co</w:t>
      </w:r>
      <w:r w:rsidR="00207B85" w:rsidRPr="00E43000">
        <w:t xml:space="preserve">ntrol would place valuable resources in the hands of </w:t>
      </w:r>
      <w:r w:rsidR="00D44115" w:rsidRPr="00E43000">
        <w:t>political elites</w:t>
      </w:r>
      <w:r w:rsidR="00D44115">
        <w:t xml:space="preserve"> who have been shown to </w:t>
      </w:r>
      <w:r w:rsidR="00805C06">
        <w:t>deploy military force and commit human rights violations against its own citizens.</w:t>
      </w:r>
      <w:r w:rsidR="004D408F">
        <w:t xml:space="preserve"> In conflict zones the</w:t>
      </w:r>
      <w:r w:rsidR="00865141">
        <w:t xml:space="preserve"> UNGPs suggest early engagement with business </w:t>
      </w:r>
      <w:r w:rsidR="004D408F">
        <w:t xml:space="preserve">by government </w:t>
      </w:r>
      <w:r w:rsidR="00865141">
        <w:t>to identify, prevent and mitigate human rights related risks</w:t>
      </w:r>
      <w:r w:rsidR="004D408F">
        <w:t xml:space="preserve"> (Principle 7)</w:t>
      </w:r>
      <w:r w:rsidR="00865141">
        <w:t xml:space="preserve">. The relationship between the government of DRC and ERG </w:t>
      </w:r>
      <w:r w:rsidR="008E54AC">
        <w:t>indicates</w:t>
      </w:r>
      <w:r w:rsidR="00865141">
        <w:t xml:space="preserve"> cooperation in this regard is lacking. Failure to engage in relation to </w:t>
      </w:r>
      <w:r w:rsidR="003A5E51">
        <w:t xml:space="preserve">the </w:t>
      </w:r>
      <w:r w:rsidR="00865141">
        <w:t xml:space="preserve">Katanga </w:t>
      </w:r>
      <w:r w:rsidR="003A5E51">
        <w:t xml:space="preserve">pollution </w:t>
      </w:r>
      <w:r w:rsidR="00865141">
        <w:t xml:space="preserve">has led to distorted narratives and there currently appears to </w:t>
      </w:r>
      <w:r w:rsidR="00865141" w:rsidRPr="00294F86">
        <w:t>be little way for victims to seek remediation.</w:t>
      </w:r>
      <w:r w:rsidR="00865141">
        <w:t xml:space="preserve"> </w:t>
      </w:r>
    </w:p>
    <w:p w14:paraId="0A17B9DC" w14:textId="2FFD052D" w:rsidR="00664DF6" w:rsidRPr="00037FD6" w:rsidRDefault="00664DF6" w:rsidP="008A4C47">
      <w:pPr>
        <w:pStyle w:val="Heading1"/>
      </w:pPr>
      <w:r w:rsidRPr="00037FD6">
        <w:t>Human Rights Due Diligence</w:t>
      </w:r>
    </w:p>
    <w:p w14:paraId="75FBACFC" w14:textId="1F477B30" w:rsidR="00B71144" w:rsidRPr="00E0344D" w:rsidRDefault="00C52E5A" w:rsidP="006E0BC1">
      <w:proofErr w:type="spellStart"/>
      <w:r w:rsidRPr="00E0344D">
        <w:t>Ruggie</w:t>
      </w:r>
      <w:proofErr w:type="spellEnd"/>
      <w:r w:rsidRPr="00E0344D">
        <w:t xml:space="preserve"> (2008) referred to the </w:t>
      </w:r>
      <w:r w:rsidR="00C1021E" w:rsidRPr="00E0344D">
        <w:t>incapacity o</w:t>
      </w:r>
      <w:r w:rsidR="00CD6323" w:rsidRPr="00E0344D">
        <w:t xml:space="preserve">f society to </w:t>
      </w:r>
      <w:r w:rsidR="00037FD6" w:rsidRPr="00E0344D">
        <w:t>manage adverse consequences of globalisation as governance gaps</w:t>
      </w:r>
      <w:r w:rsidR="00414847">
        <w:t xml:space="preserve"> which </w:t>
      </w:r>
      <w:r w:rsidR="00D4759A" w:rsidRPr="00E0344D">
        <w:t xml:space="preserve">permit wrongful acts by companies of all kinds without adequate sanctioning or reparation. </w:t>
      </w:r>
      <w:r w:rsidR="00DE33D8">
        <w:t xml:space="preserve">MNEs headquartered in developed nations benefit from low-cost supply chains resulting from human rights abuse. </w:t>
      </w:r>
      <w:r w:rsidR="00DE129C" w:rsidRPr="007B4302">
        <w:t xml:space="preserve">The UNGPs </w:t>
      </w:r>
      <w:r w:rsidR="00703AF2" w:rsidRPr="007B4302">
        <w:t xml:space="preserve">urge </w:t>
      </w:r>
      <w:r w:rsidR="006F27BB" w:rsidRPr="007B4302">
        <w:t xml:space="preserve">businesses </w:t>
      </w:r>
      <w:r w:rsidR="007B4302">
        <w:t xml:space="preserve">to </w:t>
      </w:r>
      <w:r w:rsidR="006F27BB" w:rsidRPr="007B4302">
        <w:t xml:space="preserve">respect human rights, </w:t>
      </w:r>
      <w:r w:rsidR="00B71144" w:rsidRPr="00E0344D">
        <w:t>although</w:t>
      </w:r>
      <w:r w:rsidR="006F27BB" w:rsidRPr="007B4302">
        <w:t xml:space="preserve"> there are unlikely to be legal consequences if they don’t</w:t>
      </w:r>
      <w:r w:rsidR="008C0474" w:rsidRPr="007B4302">
        <w:t xml:space="preserve"> in Thailand and DRC</w:t>
      </w:r>
      <w:r w:rsidR="006F27BB" w:rsidRPr="007B4302">
        <w:t>.</w:t>
      </w:r>
      <w:r w:rsidR="00655005">
        <w:t xml:space="preserve"> Respecting human rights </w:t>
      </w:r>
      <w:r w:rsidR="00B928AE">
        <w:t>by MNEs</w:t>
      </w:r>
      <w:r w:rsidR="00F64782" w:rsidRPr="00E0344D">
        <w:t xml:space="preserve"> implies a form of </w:t>
      </w:r>
      <w:r w:rsidR="00B928AE">
        <w:t xml:space="preserve">voluntary </w:t>
      </w:r>
      <w:r w:rsidR="00F64782" w:rsidRPr="00E0344D">
        <w:t xml:space="preserve">due diligence </w:t>
      </w:r>
      <w:r w:rsidR="000218D5">
        <w:t xml:space="preserve">incorporated in </w:t>
      </w:r>
      <w:r w:rsidR="00AC76EA">
        <w:t>its</w:t>
      </w:r>
      <w:r w:rsidR="00F64782" w:rsidRPr="00E0344D">
        <w:t xml:space="preserve"> corporate social responsibility (CSR).</w:t>
      </w:r>
      <w:r w:rsidR="006F27BB" w:rsidRPr="007B4302">
        <w:t xml:space="preserve"> </w:t>
      </w:r>
    </w:p>
    <w:p w14:paraId="123B3107" w14:textId="6E199200" w:rsidR="00F052F0" w:rsidRDefault="007F46A4" w:rsidP="000D18C1">
      <w:r w:rsidRPr="007B4302">
        <w:t>The</w:t>
      </w:r>
      <w:r w:rsidR="00EB52C0">
        <w:t xml:space="preserve"> </w:t>
      </w:r>
      <w:r w:rsidRPr="007B4302">
        <w:t xml:space="preserve">expectation that international businesses conduct human rights due diligence throughout </w:t>
      </w:r>
      <w:r>
        <w:t>their supply chains</w:t>
      </w:r>
      <w:r w:rsidR="001A0774">
        <w:t xml:space="preserve"> has increased</w:t>
      </w:r>
      <w:r>
        <w:t xml:space="preserve"> since the publication of the UNGPs (UNWGBHR, 2021)</w:t>
      </w:r>
      <w:r w:rsidR="00804BF2">
        <w:t>, although t</w:t>
      </w:r>
      <w:r>
        <w:t>he level of expectation is difficult to quantify and context specific</w:t>
      </w:r>
      <w:r w:rsidR="00ED37F6">
        <w:t>.</w:t>
      </w:r>
      <w:r w:rsidR="00424F6A">
        <w:t xml:space="preserve"> </w:t>
      </w:r>
      <w:r w:rsidR="00586C56">
        <w:t xml:space="preserve">Principle 14 </w:t>
      </w:r>
      <w:r w:rsidR="00A42107">
        <w:t>of the UNGP</w:t>
      </w:r>
      <w:r w:rsidR="00133AF9">
        <w:t>s</w:t>
      </w:r>
      <w:r w:rsidR="00A42107">
        <w:t xml:space="preserve"> </w:t>
      </w:r>
      <w:r w:rsidR="00E0056E">
        <w:t xml:space="preserve">differentiates the scale and complexity of MNEs and </w:t>
      </w:r>
      <w:r w:rsidR="00A42107">
        <w:t xml:space="preserve">says responsibility </w:t>
      </w:r>
      <w:r w:rsidR="00B00778">
        <w:t xml:space="preserve">should depend upon </w:t>
      </w:r>
      <w:r w:rsidR="0021239D">
        <w:t>size</w:t>
      </w:r>
      <w:r w:rsidR="00B00778">
        <w:t xml:space="preserve"> as well as the severity of the human rights impacts</w:t>
      </w:r>
      <w:r w:rsidR="00DC581D">
        <w:t xml:space="preserve">, although these </w:t>
      </w:r>
      <w:r w:rsidR="00830994">
        <w:t>are not explicitly defined</w:t>
      </w:r>
      <w:r w:rsidR="00B00778">
        <w:t xml:space="preserve">. </w:t>
      </w:r>
      <w:r>
        <w:t>The shift towards supply chain due diligence is easier to handle by large MNEs able to dedicate resources towards these activities, the increased requirements could be to the detriment of smaller companies less able to manage the administrative burden of adequately researching their supply chains.</w:t>
      </w:r>
      <w:r w:rsidR="00954DEC">
        <w:t xml:space="preserve"> </w:t>
      </w:r>
    </w:p>
    <w:p w14:paraId="637AF59F" w14:textId="6D81BEC6" w:rsidR="000B1C1F" w:rsidRDefault="00EC0628" w:rsidP="006B2703">
      <w:r>
        <w:t>Effective due diligence by MN</w:t>
      </w:r>
      <w:r w:rsidR="00414C81">
        <w:t>E</w:t>
      </w:r>
      <w:r>
        <w:t xml:space="preserve">s active in Mae Sot and DRC, as prescribed by the UNGPs, </w:t>
      </w:r>
      <w:r w:rsidR="00E261B7">
        <w:t xml:space="preserve">should </w:t>
      </w:r>
      <w:r w:rsidR="009062EC">
        <w:t xml:space="preserve">identify and assess human rights risks </w:t>
      </w:r>
      <w:r w:rsidR="0050666E">
        <w:t>(</w:t>
      </w:r>
      <w:r w:rsidR="00B74AD6">
        <w:t>Principle 18)</w:t>
      </w:r>
      <w:r w:rsidR="005A0DFD">
        <w:t>. This</w:t>
      </w:r>
      <w:r w:rsidR="00660070">
        <w:t xml:space="preserve"> </w:t>
      </w:r>
      <w:r w:rsidR="00571A53">
        <w:t>has</w:t>
      </w:r>
      <w:r w:rsidR="00660070">
        <w:t xml:space="preserve"> been </w:t>
      </w:r>
      <w:r w:rsidR="003E3548">
        <w:t>undertaken by</w:t>
      </w:r>
      <w:r w:rsidR="00346D44">
        <w:t xml:space="preserve"> ERG in DRC </w:t>
      </w:r>
      <w:r w:rsidR="00571A53">
        <w:t>(ERG, 2024)</w:t>
      </w:r>
      <w:r w:rsidR="003E3548">
        <w:t>.</w:t>
      </w:r>
      <w:r w:rsidR="00346D44" w:rsidRPr="00384330">
        <w:t xml:space="preserve"> Tesco</w:t>
      </w:r>
      <w:r w:rsidR="00BE3882">
        <w:t xml:space="preserve"> </w:t>
      </w:r>
      <w:r w:rsidR="0050551D">
        <w:t>outline their current approach to supply chain human rights</w:t>
      </w:r>
      <w:r w:rsidR="00571A53" w:rsidRPr="00384330">
        <w:t xml:space="preserve"> (Tesco, 2024</w:t>
      </w:r>
      <w:r w:rsidR="00384330" w:rsidRPr="00384330">
        <w:t>b</w:t>
      </w:r>
      <w:r w:rsidR="00571A53" w:rsidRPr="00384330">
        <w:t>)</w:t>
      </w:r>
      <w:r w:rsidR="002A36AA">
        <w:t xml:space="preserve"> but there is less evidence of </w:t>
      </w:r>
      <w:r w:rsidR="00445AE7">
        <w:t xml:space="preserve">such commitments during the time of their </w:t>
      </w:r>
      <w:r w:rsidR="00A47D28">
        <w:t>sourcing of materials from Mae Sot</w:t>
      </w:r>
      <w:r w:rsidR="00346D44" w:rsidRPr="00384330">
        <w:t xml:space="preserve">. </w:t>
      </w:r>
      <w:r w:rsidR="00985E79">
        <w:t xml:space="preserve">Principle 13 </w:t>
      </w:r>
      <w:r w:rsidR="009006C9">
        <w:t xml:space="preserve">outlines the </w:t>
      </w:r>
      <w:r w:rsidR="002910FB">
        <w:t xml:space="preserve">requirement to </w:t>
      </w:r>
      <w:r w:rsidR="003D66FC">
        <w:t>mitigate</w:t>
      </w:r>
      <w:r w:rsidR="002910FB">
        <w:t xml:space="preserve"> </w:t>
      </w:r>
      <w:r w:rsidR="00931BFF">
        <w:t>adverse supply chain impacts even if they have not contributed to those impacts.</w:t>
      </w:r>
      <w:r w:rsidR="007F5C5D">
        <w:t xml:space="preserve"> This statement is very wide </w:t>
      </w:r>
      <w:r w:rsidR="00DE33D8">
        <w:t>ranging,</w:t>
      </w:r>
      <w:r w:rsidR="007F5C5D">
        <w:t xml:space="preserve"> and </w:t>
      </w:r>
      <w:r w:rsidR="00F27620">
        <w:t xml:space="preserve">it </w:t>
      </w:r>
      <w:r w:rsidR="00E95FEA">
        <w:t xml:space="preserve">may be deemed unfair that MNEs should </w:t>
      </w:r>
      <w:r w:rsidR="00BC2758">
        <w:t xml:space="preserve">be responsible for </w:t>
      </w:r>
      <w:r w:rsidR="00E46946">
        <w:t>impacts they haven’t created</w:t>
      </w:r>
      <w:r w:rsidR="007F5C5D">
        <w:t xml:space="preserve">. </w:t>
      </w:r>
      <w:r w:rsidR="00F717CD" w:rsidRPr="00384330">
        <w:t>Principle</w:t>
      </w:r>
      <w:r w:rsidR="00034676" w:rsidRPr="00384330">
        <w:t xml:space="preserve"> 19 </w:t>
      </w:r>
      <w:r w:rsidR="0011634A">
        <w:t xml:space="preserve">indicates </w:t>
      </w:r>
      <w:r w:rsidR="00034676" w:rsidRPr="00384330">
        <w:t xml:space="preserve">consideration should be made </w:t>
      </w:r>
      <w:r w:rsidR="001E4E40" w:rsidRPr="00384330">
        <w:t>for</w:t>
      </w:r>
      <w:r w:rsidR="001E4E40">
        <w:t xml:space="preserve"> whether</w:t>
      </w:r>
      <w:r w:rsidR="00BA1561">
        <w:t xml:space="preserve"> terminating the relationship with the </w:t>
      </w:r>
      <w:r w:rsidR="00BA1561">
        <w:lastRenderedPageBreak/>
        <w:t xml:space="preserve">entity itself would have adverse human rights consequences. </w:t>
      </w:r>
      <w:r w:rsidR="00FF43FD">
        <w:t>Tesco have sold their Thailand business since the time of alleged human rights abuse compliance</w:t>
      </w:r>
      <w:r w:rsidR="009D5F6C">
        <w:t xml:space="preserve"> (Tesco, 2020)</w:t>
      </w:r>
      <w:r w:rsidR="00FF43FD">
        <w:t xml:space="preserve">. </w:t>
      </w:r>
      <w:r w:rsidR="00623D0E">
        <w:t xml:space="preserve">ERG </w:t>
      </w:r>
      <w:r w:rsidR="00DE33D8">
        <w:t xml:space="preserve">is still present in DRC and </w:t>
      </w:r>
      <w:r w:rsidR="00623D0E">
        <w:t xml:space="preserve">might consider that workers under their control have better prospects than under a </w:t>
      </w:r>
      <w:r w:rsidR="00F717CD">
        <w:t>state-owned</w:t>
      </w:r>
      <w:r w:rsidR="00623D0E">
        <w:t xml:space="preserve"> mining </w:t>
      </w:r>
      <w:r w:rsidR="006E4321">
        <w:t xml:space="preserve">business, however this places an even </w:t>
      </w:r>
      <w:r w:rsidR="00E80932">
        <w:t>greater need to engage in transparent reporting initiatives</w:t>
      </w:r>
      <w:r w:rsidR="006657D5">
        <w:t xml:space="preserve"> (outlined in Principle </w:t>
      </w:r>
      <w:r w:rsidR="00F717CD">
        <w:t>21)</w:t>
      </w:r>
      <w:r w:rsidR="000B1C1F">
        <w:t xml:space="preserve">. </w:t>
      </w:r>
    </w:p>
    <w:p w14:paraId="5096770F" w14:textId="5BA4C279" w:rsidR="000D18C1" w:rsidRDefault="00FE1044" w:rsidP="00AA541A">
      <w:r>
        <w:t>E</w:t>
      </w:r>
      <w:r w:rsidR="000D18C1">
        <w:t xml:space="preserve">xploitative behaviours that occur in supply chains are </w:t>
      </w:r>
      <w:r>
        <w:t xml:space="preserve">often </w:t>
      </w:r>
      <w:r w:rsidR="000D18C1">
        <w:t>driven by a requirement to deliver a product at a competitive price. This is often achieved by trying to maximise output from workers and minimise their costs.</w:t>
      </w:r>
      <w:r>
        <w:t xml:space="preserve"> MNEs can mitigate this by providing long term, fair</w:t>
      </w:r>
      <w:r w:rsidR="00AD62C0">
        <w:t>,</w:t>
      </w:r>
      <w:r>
        <w:t xml:space="preserve"> contracts </w:t>
      </w:r>
      <w:r w:rsidR="0057212F">
        <w:t xml:space="preserve">with </w:t>
      </w:r>
      <w:r w:rsidR="00070D36">
        <w:t>suppliers</w:t>
      </w:r>
      <w:r w:rsidR="000B1C90">
        <w:t>,</w:t>
      </w:r>
      <w:r w:rsidR="00070D36">
        <w:t xml:space="preserve"> </w:t>
      </w:r>
      <w:r w:rsidR="00AD62C0">
        <w:t xml:space="preserve">and insisting on </w:t>
      </w:r>
      <w:r w:rsidR="000B1C90">
        <w:t>them</w:t>
      </w:r>
      <w:r w:rsidR="00AD62C0">
        <w:t xml:space="preserve"> </w:t>
      </w:r>
      <w:r w:rsidR="00417296">
        <w:t>following UNGP guidance</w:t>
      </w:r>
      <w:r w:rsidR="00E67B48">
        <w:t>.</w:t>
      </w:r>
      <w:r w:rsidR="000D18C1">
        <w:t xml:space="preserve"> The UNGPs have provided a </w:t>
      </w:r>
      <w:r w:rsidR="002B1B4D">
        <w:t>framework</w:t>
      </w:r>
      <w:r w:rsidR="000D18C1">
        <w:t xml:space="preserve"> for investors and consumers in developed nations to scrutinise MNEs, providing a soft mechanism</w:t>
      </w:r>
      <w:r w:rsidR="00EB5492">
        <w:t xml:space="preserve"> (not legally enforceable)</w:t>
      </w:r>
      <w:r w:rsidR="000D18C1">
        <w:t xml:space="preserve"> of promoting respect for human rights</w:t>
      </w:r>
      <w:r w:rsidR="005C507B">
        <w:t xml:space="preserve"> through</w:t>
      </w:r>
      <w:r w:rsidR="00D170A4">
        <w:t xml:space="preserve"> notions of how well they uphold CSR principles</w:t>
      </w:r>
      <w:r w:rsidR="000D18C1">
        <w:t>.</w:t>
      </w:r>
      <w:r w:rsidR="00087067">
        <w:t xml:space="preserve"> </w:t>
      </w:r>
    </w:p>
    <w:p w14:paraId="63A254E8" w14:textId="5D4EACA6" w:rsidR="008E54AC" w:rsidRDefault="00F93A0F" w:rsidP="008E54AC">
      <w:pPr>
        <w:pStyle w:val="Heading1"/>
      </w:pPr>
      <w:r>
        <w:t>Legal Compliance</w:t>
      </w:r>
    </w:p>
    <w:p w14:paraId="4D9FB609" w14:textId="102691CB" w:rsidR="008E54AC" w:rsidRDefault="008E54AC" w:rsidP="008E54AC">
      <w:r w:rsidRPr="004C766E">
        <w:t xml:space="preserve">The UNGPs expect </w:t>
      </w:r>
      <w:r>
        <w:t>s</w:t>
      </w:r>
      <w:r w:rsidRPr="004C766E">
        <w:t>tates to protect against human rights violations by setting expectations and enforcing laws. This is the logical starting point as only states hold fundamental legal authority, and it provides a reference for businesses to identify key stakeholders within their supply chains. The UNGPs make a distinction between state obligations within their territory, where they ‘must protect against human rights abuse’ (</w:t>
      </w:r>
      <w:r>
        <w:t xml:space="preserve">Principle </w:t>
      </w:r>
      <w:r w:rsidRPr="004C766E">
        <w:t>1), and those outside their direct jurisdiction where they must only ‘set out clearly the expectations’ (</w:t>
      </w:r>
      <w:r>
        <w:t xml:space="preserve">Principle </w:t>
      </w:r>
      <w:r w:rsidRPr="004C766E">
        <w:t xml:space="preserve">2). This distinction reflects the recognition that legal liability for breaches of human rights will be easier to enforce </w:t>
      </w:r>
      <w:r w:rsidR="00F614B9">
        <w:t xml:space="preserve">by a state </w:t>
      </w:r>
      <w:r w:rsidRPr="004C766E">
        <w:t xml:space="preserve">if </w:t>
      </w:r>
      <w:r>
        <w:t xml:space="preserve">they </w:t>
      </w:r>
      <w:r w:rsidRPr="004C766E">
        <w:t xml:space="preserve">occur in home territory. </w:t>
      </w:r>
      <w:r>
        <w:t xml:space="preserve">Prior to the release of the UNGPs the </w:t>
      </w:r>
      <w:r w:rsidR="00B7586D">
        <w:t>UN</w:t>
      </w:r>
      <w:r>
        <w:t xml:space="preserve"> reported on the issue of human rights and MNEs in the ‘</w:t>
      </w:r>
      <w:r w:rsidRPr="00C62221">
        <w:t>Protect, Respect and Remedy</w:t>
      </w:r>
      <w:r>
        <w:t>’ Framework (</w:t>
      </w:r>
      <w:proofErr w:type="spellStart"/>
      <w:r>
        <w:t>Ruggie</w:t>
      </w:r>
      <w:proofErr w:type="spellEnd"/>
      <w:r>
        <w:t xml:space="preserve">, 2008). This framework acknowledged increasing </w:t>
      </w:r>
      <w:r w:rsidRPr="00867BB9">
        <w:t>encourage</w:t>
      </w:r>
      <w:r>
        <w:t>ment for</w:t>
      </w:r>
      <w:r w:rsidRPr="00867BB9">
        <w:t xml:space="preserve"> </w:t>
      </w:r>
      <w:r>
        <w:t>‘home s</w:t>
      </w:r>
      <w:r w:rsidRPr="004C766E">
        <w:t xml:space="preserve">tates </w:t>
      </w:r>
      <w:r w:rsidRPr="00867BB9">
        <w:t xml:space="preserve">to take </w:t>
      </w:r>
      <w:r w:rsidRPr="00EB63E3">
        <w:rPr>
          <w:i/>
          <w:iCs/>
        </w:rPr>
        <w:t>regulatory action</w:t>
      </w:r>
      <w:r w:rsidRPr="00867BB9">
        <w:t xml:space="preserve"> to prevent abuse by their </w:t>
      </w:r>
      <w:proofErr w:type="gramStart"/>
      <w:r w:rsidRPr="00867BB9">
        <w:t>compan</w:t>
      </w:r>
      <w:r>
        <w:t>ie</w:t>
      </w:r>
      <w:r w:rsidRPr="00867BB9">
        <w:t>s</w:t>
      </w:r>
      <w:proofErr w:type="gramEnd"/>
      <w:r w:rsidRPr="004C766E">
        <w:t xml:space="preserve"> overseas’ (paragraph 19)</w:t>
      </w:r>
      <w:r>
        <w:t xml:space="preserve">, a step beyond </w:t>
      </w:r>
      <w:r w:rsidRPr="00EB63E3">
        <w:rPr>
          <w:i/>
          <w:iCs/>
        </w:rPr>
        <w:t>setting expectations</w:t>
      </w:r>
      <w:r>
        <w:t>. There was evidently some consideration of this position before releasing the UNGPs. It seems</w:t>
      </w:r>
      <w:r w:rsidRPr="004C766E">
        <w:t xml:space="preserve"> global consensus on this obligation </w:t>
      </w:r>
      <w:r w:rsidRPr="00B905AC">
        <w:t>proved too challenging</w:t>
      </w:r>
      <w:r w:rsidRPr="004C766E">
        <w:t xml:space="preserve"> to achieve publication</w:t>
      </w:r>
      <w:r>
        <w:t xml:space="preserve"> in the UNGPs</w:t>
      </w:r>
      <w:r w:rsidRPr="004C766E">
        <w:t xml:space="preserve">. </w:t>
      </w:r>
    </w:p>
    <w:p w14:paraId="5E03EBD7" w14:textId="42F00071" w:rsidR="00924E0C" w:rsidRDefault="008E54AC">
      <w:r>
        <w:t>T</w:t>
      </w:r>
      <w:r w:rsidRPr="004C766E">
        <w:t xml:space="preserve">here are 193 UN </w:t>
      </w:r>
      <w:r>
        <w:t>m</w:t>
      </w:r>
      <w:r w:rsidRPr="004C766E">
        <w:t xml:space="preserve">ember states (UN, 2025) </w:t>
      </w:r>
      <w:r>
        <w:t xml:space="preserve">but </w:t>
      </w:r>
      <w:r w:rsidRPr="004C766E">
        <w:t xml:space="preserve">not all accept the </w:t>
      </w:r>
      <w:r>
        <w:t xml:space="preserve">unanimous </w:t>
      </w:r>
      <w:r w:rsidRPr="004C766E">
        <w:t>authority of the group</w:t>
      </w:r>
      <w:r>
        <w:t>, and the USA has recently outlined its withdrawal from the UN human rights council (The White House, 2025). N</w:t>
      </w:r>
      <w:r w:rsidRPr="004C766E">
        <w:t>ot all those within the geographic remit of the so-called state accept its authority</w:t>
      </w:r>
      <w:r>
        <w:t xml:space="preserve"> as rebels in DRC would testify</w:t>
      </w:r>
      <w:r w:rsidRPr="004C766E">
        <w:t xml:space="preserve">. Another </w:t>
      </w:r>
      <w:r>
        <w:t>problem</w:t>
      </w:r>
      <w:r w:rsidRPr="004C766E">
        <w:t xml:space="preserve"> with placing the emphasis on states to protect human rights violations is that there were 10 million stateless people in 2020 (The Open University, 202</w:t>
      </w:r>
      <w:r>
        <w:t>2c</w:t>
      </w:r>
      <w:r w:rsidRPr="004C766E">
        <w:t>)</w:t>
      </w:r>
      <w:r>
        <w:t xml:space="preserve">. </w:t>
      </w:r>
      <w:r w:rsidR="008C73D1">
        <w:t>E</w:t>
      </w:r>
      <w:r w:rsidRPr="00D3429E">
        <w:t xml:space="preserve">xtra-territorial jurisdiction </w:t>
      </w:r>
      <w:r w:rsidR="00CB4323">
        <w:t xml:space="preserve">for victims of abuse by </w:t>
      </w:r>
      <w:r w:rsidR="00CB4323">
        <w:lastRenderedPageBreak/>
        <w:t xml:space="preserve">MNE supply chains provides </w:t>
      </w:r>
      <w:r w:rsidR="00000D6A">
        <w:t>a possible access to remedy</w:t>
      </w:r>
      <w:r w:rsidR="004A11B0">
        <w:t xml:space="preserve"> </w:t>
      </w:r>
      <w:r w:rsidR="00000D6A">
        <w:t>but issues include</w:t>
      </w:r>
      <w:r w:rsidRPr="00D3429E">
        <w:t xml:space="preserve"> impinging on another country’s sovereignty, the degree of interference in business activities in the developing world which may be regarded as patronising, and there is also the worry that such imposition creates competitive disadvantages </w:t>
      </w:r>
      <w:r>
        <w:t xml:space="preserve">for its businesses operating in a global playing field </w:t>
      </w:r>
      <w:r w:rsidRPr="00D3429E">
        <w:t>(The Open University, 2022e).</w:t>
      </w:r>
    </w:p>
    <w:p w14:paraId="3CCE22BB" w14:textId="77777777" w:rsidR="00F64782" w:rsidRDefault="00F64782" w:rsidP="00F64782">
      <w:pPr>
        <w:pStyle w:val="Heading1"/>
      </w:pPr>
      <w:r>
        <w:t>Conclusions</w:t>
      </w:r>
    </w:p>
    <w:p w14:paraId="15C0688F" w14:textId="749D7537" w:rsidR="001E1A8D" w:rsidRDefault="00F64782" w:rsidP="003F207A">
      <w:r>
        <w:t>Human rights abuses within global supply chains are still widespread as the case studies in Thailand and DRC show. The UNGPs have increased the expectation that MNEs acknowledge these abuses which ERG have done within sustainability reporting and in response to human rights groups. This acknowledgement opens conversation and exposes ERG to social scrutiny even if legal enforcement is missing.</w:t>
      </w:r>
    </w:p>
    <w:p w14:paraId="4891AD4D" w14:textId="665B1611" w:rsidR="001B3FBD" w:rsidRDefault="00CE107E" w:rsidP="00E50F37">
      <w:r>
        <w:t>B</w:t>
      </w:r>
      <w:r w:rsidR="00F64782">
        <w:t xml:space="preserve">usinesses respect </w:t>
      </w:r>
      <w:r w:rsidR="00B563DC">
        <w:t xml:space="preserve">human </w:t>
      </w:r>
      <w:r w:rsidR="00F64782">
        <w:t xml:space="preserve">rights in countries with </w:t>
      </w:r>
      <w:r w:rsidR="009C42D1">
        <w:t>well-established</w:t>
      </w:r>
      <w:r w:rsidR="00F64782">
        <w:t xml:space="preserve"> human rights laws</w:t>
      </w:r>
      <w:r w:rsidR="00B563DC">
        <w:t>,</w:t>
      </w:r>
      <w:r w:rsidR="00F64782">
        <w:t xml:space="preserve"> where citizens have access to legal remedies for abuses within those countries. </w:t>
      </w:r>
      <w:r w:rsidR="001B3FBD">
        <w:t>Human</w:t>
      </w:r>
      <w:r w:rsidR="00B563DC">
        <w:t xml:space="preserve"> </w:t>
      </w:r>
      <w:r w:rsidR="001B3FBD">
        <w:t xml:space="preserve">rights respect is </w:t>
      </w:r>
      <w:r w:rsidR="00B563DC">
        <w:t xml:space="preserve">less </w:t>
      </w:r>
      <w:r w:rsidR="001B3FBD">
        <w:t>common</w:t>
      </w:r>
      <w:r w:rsidR="00B563DC">
        <w:t xml:space="preserve"> in situations where corruption is widespread as legal accountability for wrongdoing can be avoided by MNEs. They are also less well imposed in situations where public attitudes endorse inequality as indicated by treatment of migrant workers in Mae Sot. </w:t>
      </w:r>
      <w:r w:rsidR="00F64782">
        <w:t xml:space="preserve">In the absence of well enforced laws in the DRC, or selective enforcement in Thailand, the UNGPs rely on business to respect </w:t>
      </w:r>
      <w:r w:rsidR="00F64782" w:rsidRPr="00EA3C5D">
        <w:t xml:space="preserve">human rights which </w:t>
      </w:r>
      <w:r w:rsidR="00EA3C5D" w:rsidRPr="00EA3C5D">
        <w:t xml:space="preserve">can </w:t>
      </w:r>
      <w:r w:rsidR="00B563DC" w:rsidRPr="00EA3C5D">
        <w:t>clash</w:t>
      </w:r>
      <w:r w:rsidR="00EA3C5D" w:rsidRPr="00EA3C5D">
        <w:t xml:space="preserve"> with</w:t>
      </w:r>
      <w:r w:rsidR="00F64782" w:rsidRPr="00E0344D">
        <w:t xml:space="preserve"> other pressures such as </w:t>
      </w:r>
      <w:r w:rsidR="0033286B">
        <w:t xml:space="preserve">time constraints, </w:t>
      </w:r>
      <w:r w:rsidR="00F64782" w:rsidRPr="00E0344D">
        <w:t>profit making</w:t>
      </w:r>
      <w:r w:rsidR="00EA3C5D" w:rsidRPr="00E0344D">
        <w:t xml:space="preserve"> or creating jobs</w:t>
      </w:r>
      <w:r w:rsidR="00F64782" w:rsidRPr="00E0344D">
        <w:t>.</w:t>
      </w:r>
    </w:p>
    <w:p w14:paraId="52BA4D80" w14:textId="4F146D49" w:rsidR="00F64782" w:rsidRDefault="003F207A" w:rsidP="00F64782">
      <w:r>
        <w:t xml:space="preserve">International pressure on </w:t>
      </w:r>
      <w:r w:rsidR="00D91A93">
        <w:t>states who fail to adequately protect human rights</w:t>
      </w:r>
      <w:r w:rsidR="0096692C">
        <w:t xml:space="preserve"> increases through more reporting of incidents and greater engagement of MNEs who strictly respect human rights. </w:t>
      </w:r>
      <w:r w:rsidR="007173B0">
        <w:t xml:space="preserve">This has been enhanced by the </w:t>
      </w:r>
      <w:r w:rsidR="00AB5BC7">
        <w:t>increasing use of the UNGPs by business in their CSR approach.</w:t>
      </w:r>
      <w:r w:rsidR="00D028E7">
        <w:t xml:space="preserve"> </w:t>
      </w:r>
      <w:r w:rsidR="00ED0525">
        <w:t xml:space="preserve">Supply chain due diligence does however impose resourcing requirements on organisations and may lead to </w:t>
      </w:r>
      <w:r w:rsidR="00363809">
        <w:t xml:space="preserve">a smaller number of compliant MNEs </w:t>
      </w:r>
      <w:r w:rsidR="00527FAE">
        <w:t>as smaller companies unable to meet requirements are eliminated from the market.</w:t>
      </w:r>
    </w:p>
    <w:p w14:paraId="4EC0E7C8" w14:textId="77777777" w:rsidR="009D5C77" w:rsidRDefault="00F64782" w:rsidP="00E50F37">
      <w:r>
        <w:t xml:space="preserve">The UNGPs have been successful in establishing consensus where previous attempts had failed, for example business lobbied against the UN </w:t>
      </w:r>
      <w:r w:rsidR="0044706A">
        <w:t>Draft N</w:t>
      </w:r>
      <w:r>
        <w:t>orms</w:t>
      </w:r>
      <w:r w:rsidR="0044706A">
        <w:t xml:space="preserve"> (</w:t>
      </w:r>
      <w:r w:rsidR="0063799E">
        <w:t xml:space="preserve">UN, </w:t>
      </w:r>
      <w:r w:rsidR="0044706A">
        <w:t>2003)</w:t>
      </w:r>
      <w:r w:rsidR="00D633C1">
        <w:t xml:space="preserve"> which </w:t>
      </w:r>
      <w:r w:rsidR="00515E1A">
        <w:t>aimed to impose more regulatory control on MNEs</w:t>
      </w:r>
      <w:r>
        <w:t xml:space="preserve"> (</w:t>
      </w:r>
      <w:proofErr w:type="spellStart"/>
      <w:r>
        <w:t>Voiculescu</w:t>
      </w:r>
      <w:proofErr w:type="spellEnd"/>
      <w:r>
        <w:t>, 2011).</w:t>
      </w:r>
      <w:r w:rsidR="000879FD">
        <w:t xml:space="preserve"> The specific language of setting expectations rather than </w:t>
      </w:r>
      <w:r w:rsidR="00FA2C27">
        <w:t xml:space="preserve">imposing regulatory action in the context of </w:t>
      </w:r>
      <w:r w:rsidR="006E0C2E">
        <w:t xml:space="preserve">extraterritorial governance </w:t>
      </w:r>
      <w:r w:rsidR="00FA2C27">
        <w:t xml:space="preserve">is a compromise </w:t>
      </w:r>
      <w:r w:rsidR="006E0C2E">
        <w:t>made that has facilitated this</w:t>
      </w:r>
      <w:r w:rsidR="00421C80">
        <w:t xml:space="preserve"> wider adoption.</w:t>
      </w:r>
      <w:r>
        <w:t xml:space="preserve"> </w:t>
      </w:r>
      <w:r w:rsidR="00531774">
        <w:t>T</w:t>
      </w:r>
      <w:r w:rsidR="00E50F37">
        <w:t xml:space="preserve">he UNGPs are explicit in their requirements of MNEs </w:t>
      </w:r>
      <w:r w:rsidR="001B12E2">
        <w:t xml:space="preserve">but </w:t>
      </w:r>
      <w:r w:rsidR="00E50F37">
        <w:t>they stop short in providing explicit instructions of how they can be achieved.</w:t>
      </w:r>
      <w:r w:rsidR="00531774" w:rsidRPr="00531774">
        <w:t xml:space="preserve"> </w:t>
      </w:r>
    </w:p>
    <w:p w14:paraId="405D7D6C" w14:textId="3F8C22E3" w:rsidR="00E50F37" w:rsidRDefault="003D2C43" w:rsidP="00E50F37">
      <w:r>
        <w:lastRenderedPageBreak/>
        <w:t>T</w:t>
      </w:r>
      <w:r w:rsidR="00531774">
        <w:t xml:space="preserve">he expectations on MNEs imposed by the UNGPs has increased </w:t>
      </w:r>
      <w:r w:rsidR="003738BA">
        <w:t>respect for</w:t>
      </w:r>
      <w:r w:rsidR="00531774">
        <w:t xml:space="preserve"> human rights</w:t>
      </w:r>
      <w:r w:rsidR="00ED5E3D">
        <w:t xml:space="preserve">, </w:t>
      </w:r>
      <w:r w:rsidR="0035662F">
        <w:t xml:space="preserve">the </w:t>
      </w:r>
      <w:r w:rsidR="00BE31D1">
        <w:t>UNGPs</w:t>
      </w:r>
      <w:r w:rsidR="0035662F">
        <w:t xml:space="preserve"> are reference</w:t>
      </w:r>
      <w:r w:rsidR="00BE31D1">
        <w:t>d</w:t>
      </w:r>
      <w:r w:rsidR="0035662F">
        <w:t xml:space="preserve"> in the sustainability reports of Tesco</w:t>
      </w:r>
      <w:r w:rsidR="00BE31D1">
        <w:t xml:space="preserve"> (Tesco, 2024)</w:t>
      </w:r>
      <w:r w:rsidR="0035662F">
        <w:t xml:space="preserve"> and ERG </w:t>
      </w:r>
      <w:r w:rsidR="00BE31D1">
        <w:t>(ERG, 2024)</w:t>
      </w:r>
      <w:r w:rsidR="008320EF">
        <w:t xml:space="preserve"> and have been incorporated in global business standards (UNWGBHR, 2021)</w:t>
      </w:r>
      <w:r w:rsidR="00E304CF">
        <w:t>.</w:t>
      </w:r>
      <w:r w:rsidR="001D0271">
        <w:t xml:space="preserve"> </w:t>
      </w:r>
      <w:r w:rsidR="00A633A3">
        <w:t xml:space="preserve">The widespread adoption of the UNGPs by MNEs is </w:t>
      </w:r>
      <w:r w:rsidR="00674812">
        <w:t>the</w:t>
      </w:r>
      <w:r w:rsidR="00A633A3">
        <w:t xml:space="preserve"> key strength that </w:t>
      </w:r>
      <w:r w:rsidR="00B5227C">
        <w:t xml:space="preserve">outweighs </w:t>
      </w:r>
      <w:r w:rsidR="00446A9B">
        <w:t>its limitations in the current global business</w:t>
      </w:r>
      <w:r w:rsidR="00F80404">
        <w:t>,</w:t>
      </w:r>
      <w:r w:rsidR="00446A9B">
        <w:t xml:space="preserve"> social</w:t>
      </w:r>
      <w:r w:rsidR="00F80404">
        <w:t xml:space="preserve"> and political</w:t>
      </w:r>
      <w:r w:rsidR="00446A9B">
        <w:t xml:space="preserve"> environment</w:t>
      </w:r>
      <w:r w:rsidR="00973D8E">
        <w:t>, although respect for human rights by MNEs remains a choice.</w:t>
      </w:r>
    </w:p>
    <w:p w14:paraId="503C0E13" w14:textId="5DA17AEA" w:rsidR="00F64782" w:rsidRDefault="00F64782" w:rsidP="00F64782"/>
    <w:p w14:paraId="2A42CCDE" w14:textId="77777777" w:rsidR="00B07D66" w:rsidRDefault="00B07D66">
      <w:pPr>
        <w:rPr>
          <w:b/>
          <w:bCs/>
          <w:u w:val="single"/>
        </w:rPr>
      </w:pPr>
      <w:r>
        <w:br w:type="page"/>
      </w:r>
    </w:p>
    <w:p w14:paraId="6332BF28" w14:textId="055F0B57" w:rsidR="00CB3CD0" w:rsidRDefault="00CB3CD0" w:rsidP="00B62A11">
      <w:pPr>
        <w:pStyle w:val="Heading1"/>
      </w:pPr>
      <w:r>
        <w:lastRenderedPageBreak/>
        <w:t>Part 2</w:t>
      </w:r>
    </w:p>
    <w:p w14:paraId="1917CF17" w14:textId="6264911B" w:rsidR="00CB3CD0" w:rsidRDefault="001868E0" w:rsidP="006811B1">
      <w:pPr>
        <w:rPr>
          <w:u w:val="single"/>
        </w:rPr>
      </w:pPr>
      <w:r>
        <w:t>Using</w:t>
      </w:r>
      <w:r w:rsidR="00CB3CD0">
        <w:t xml:space="preserve"> the framework of Kolb (1984), cited in Ramsey (2008), I evaluate the development and enhancement of my </w:t>
      </w:r>
      <w:r w:rsidR="00CB3CD0" w:rsidRPr="004731E3">
        <w:t>research skills</w:t>
      </w:r>
      <w:r w:rsidR="003B167B">
        <w:t xml:space="preserve">. These </w:t>
      </w:r>
      <w:r w:rsidR="00484F8A">
        <w:t xml:space="preserve">directly relate to the </w:t>
      </w:r>
      <w:r w:rsidR="003B167B">
        <w:t xml:space="preserve">module learning outcome (MLO) </w:t>
      </w:r>
      <w:r w:rsidR="003A5E98">
        <w:t xml:space="preserve">key skill </w:t>
      </w:r>
      <w:r w:rsidR="00584251">
        <w:t>of undertaking independent learning and research</w:t>
      </w:r>
      <w:r w:rsidR="00CB3CD0">
        <w:t>.</w:t>
      </w:r>
      <w:r w:rsidR="006811B1">
        <w:rPr>
          <w:u w:val="single"/>
        </w:rPr>
        <w:t xml:space="preserve"> </w:t>
      </w:r>
    </w:p>
    <w:p w14:paraId="0FA7C28F" w14:textId="1A32FFDF" w:rsidR="00CB3CD0" w:rsidRDefault="00CB3CD0" w:rsidP="00DE379A">
      <w:pPr>
        <w:spacing w:line="259" w:lineRule="auto"/>
      </w:pPr>
      <w:r>
        <w:t xml:space="preserve">I </w:t>
      </w:r>
      <w:r w:rsidRPr="006F559D">
        <w:t xml:space="preserve">developed </w:t>
      </w:r>
      <w:r w:rsidR="00DA2A79">
        <w:t>strategies</w:t>
      </w:r>
      <w:r w:rsidRPr="006F559D">
        <w:t xml:space="preserve"> for finding sources and judging their quality during W822</w:t>
      </w:r>
      <w:r w:rsidR="008333D2">
        <w:t xml:space="preserve"> studies</w:t>
      </w:r>
      <w:r w:rsidRPr="006F559D">
        <w:t xml:space="preserve">. </w:t>
      </w:r>
      <w:r w:rsidR="006F559D">
        <w:t>I</w:t>
      </w:r>
      <w:r w:rsidR="00031338">
        <w:t xml:space="preserve"> </w:t>
      </w:r>
      <w:r w:rsidR="008333D2">
        <w:t xml:space="preserve">had </w:t>
      </w:r>
      <w:r>
        <w:t xml:space="preserve">used Google and other search engines, reviewed newspapers and social media, as well as academic papers but had never reviewed legal case material. I </w:t>
      </w:r>
      <w:r w:rsidR="009848A5">
        <w:t>recognise</w:t>
      </w:r>
      <w:r>
        <w:t>d aspects of quality</w:t>
      </w:r>
      <w:r w:rsidR="009848A5">
        <w:t xml:space="preserve"> perception</w:t>
      </w:r>
      <w:r>
        <w:t>, such as writing style and looked for underlying bias in material but hadn’t considered the difference between normative and evidence-based arguments explicitly.</w:t>
      </w:r>
      <w:r w:rsidR="00A02D8B">
        <w:t xml:space="preserve"> I recognised during my research </w:t>
      </w:r>
      <w:r w:rsidR="00D7086D">
        <w:t xml:space="preserve">of DRC </w:t>
      </w:r>
      <w:r w:rsidR="00481D58">
        <w:t>how</w:t>
      </w:r>
      <w:r w:rsidR="00481D58" w:rsidRPr="00481D58">
        <w:t xml:space="preserve"> </w:t>
      </w:r>
      <w:r w:rsidR="006A2C11">
        <w:t xml:space="preserve">human </w:t>
      </w:r>
      <w:r w:rsidR="00FD0D81">
        <w:t>rights</w:t>
      </w:r>
      <w:r w:rsidR="006A2C11">
        <w:t xml:space="preserve"> campaigners </w:t>
      </w:r>
      <w:r w:rsidR="00CD712A">
        <w:t xml:space="preserve">use </w:t>
      </w:r>
      <w:r w:rsidR="00481D58" w:rsidRPr="008C46E5">
        <w:t>normative arguments</w:t>
      </w:r>
      <w:r w:rsidR="001D530C">
        <w:t xml:space="preserve"> </w:t>
      </w:r>
      <w:r w:rsidR="00CD712A">
        <w:t xml:space="preserve">to call out </w:t>
      </w:r>
      <w:r w:rsidR="00D7086D">
        <w:t>abuse</w:t>
      </w:r>
      <w:r w:rsidR="00254B06">
        <w:t xml:space="preserve"> using moral principles</w:t>
      </w:r>
      <w:r w:rsidR="00A574B1">
        <w:t xml:space="preserve"> </w:t>
      </w:r>
      <w:r w:rsidR="00D7086D">
        <w:t>such as a right to clean water</w:t>
      </w:r>
      <w:r w:rsidR="00E501D5">
        <w:t>, this</w:t>
      </w:r>
      <w:r w:rsidR="00A574B1">
        <w:t xml:space="preserve"> can be strengthened by evidence</w:t>
      </w:r>
      <w:r w:rsidR="00D7086D">
        <w:t xml:space="preserve"> such as </w:t>
      </w:r>
      <w:r w:rsidR="002C7CA2">
        <w:t>medical data</w:t>
      </w:r>
      <w:r w:rsidR="00A574B1">
        <w:t>.</w:t>
      </w:r>
      <w:r w:rsidR="006F3ED3">
        <w:t xml:space="preserve"> </w:t>
      </w:r>
    </w:p>
    <w:p w14:paraId="2DADDA71" w14:textId="0762FB44" w:rsidR="002C7CA2" w:rsidRDefault="00CB3CD0" w:rsidP="00DE379A">
      <w:pPr>
        <w:spacing w:line="259" w:lineRule="auto"/>
      </w:pPr>
      <w:r>
        <w:t xml:space="preserve">The assignments provided an opportunity to </w:t>
      </w:r>
      <w:r w:rsidR="00C0456D">
        <w:t>apply</w:t>
      </w:r>
      <w:r>
        <w:t xml:space="preserve"> research</w:t>
      </w:r>
      <w:r w:rsidR="0075787C">
        <w:t xml:space="preserve"> </w:t>
      </w:r>
      <w:r w:rsidR="00A237C3">
        <w:t xml:space="preserve">practice </w:t>
      </w:r>
      <w:r w:rsidR="0075787C">
        <w:t>and to demonstrate MLO</w:t>
      </w:r>
      <w:r w:rsidR="00C0456D">
        <w:t>s</w:t>
      </w:r>
      <w:r w:rsidR="00B8362F">
        <w:t xml:space="preserve">. </w:t>
      </w:r>
      <w:r w:rsidR="003F1529">
        <w:t>Independent research was key t</w:t>
      </w:r>
      <w:r w:rsidR="00BA46EB">
        <w:t>o understand current and emerging issues in business practice and human rights law.</w:t>
      </w:r>
    </w:p>
    <w:p w14:paraId="35627D89" w14:textId="48F5F454" w:rsidR="00CB3CD0" w:rsidRDefault="00FA46BB" w:rsidP="00DE379A">
      <w:pPr>
        <w:spacing w:line="259" w:lineRule="auto"/>
      </w:pPr>
      <w:r>
        <w:t xml:space="preserve">To find sources </w:t>
      </w:r>
      <w:r w:rsidR="00CB3CD0">
        <w:t xml:space="preserve">I </w:t>
      </w:r>
      <w:r w:rsidR="000917CE">
        <w:t xml:space="preserve">showed self-direction in my approach, </w:t>
      </w:r>
      <w:r w:rsidR="00CB3CD0">
        <w:t>search</w:t>
      </w:r>
      <w:r w:rsidR="000917CE">
        <w:t>ing</w:t>
      </w:r>
      <w:r w:rsidR="00CB3CD0">
        <w:t xml:space="preserve"> for citations</w:t>
      </w:r>
      <w:r w:rsidR="006224AF">
        <w:t xml:space="preserve"> </w:t>
      </w:r>
      <w:r>
        <w:t>building</w:t>
      </w:r>
      <w:r w:rsidR="005D0C93">
        <w:t xml:space="preserve"> upon the module material.</w:t>
      </w:r>
      <w:r w:rsidR="007A281E">
        <w:t xml:space="preserve"> Legal databases do not return results in the highly efficient manner mainstream search engines such as Google are able to. I used conventional search engines to find case names which could then be used in legal search engines.</w:t>
      </w:r>
      <w:r w:rsidR="005D0C93">
        <w:t xml:space="preserve"> </w:t>
      </w:r>
      <w:r w:rsidR="00707080">
        <w:t>I started to</w:t>
      </w:r>
      <w:r w:rsidR="00585B98">
        <w:t xml:space="preserve"> formally</w:t>
      </w:r>
      <w:r w:rsidR="00CB3CD0">
        <w:t xml:space="preserve"> record references </w:t>
      </w:r>
      <w:r w:rsidR="00FC6A10">
        <w:t xml:space="preserve">immediately </w:t>
      </w:r>
      <w:r w:rsidR="00CB3CD0">
        <w:t xml:space="preserve">whilst </w:t>
      </w:r>
      <w:r w:rsidR="00707080">
        <w:t>research</w:t>
      </w:r>
      <w:r w:rsidR="00CB3CD0">
        <w:t>ing</w:t>
      </w:r>
      <w:r w:rsidR="00E71FCB">
        <w:t>.</w:t>
      </w:r>
      <w:r w:rsidR="00CB3CD0">
        <w:t xml:space="preserve"> </w:t>
      </w:r>
      <w:r w:rsidR="00E71FCB">
        <w:t>T</w:t>
      </w:r>
      <w:r w:rsidR="00CB3CD0">
        <w:t xml:space="preserve">his </w:t>
      </w:r>
      <w:r w:rsidR="00C32556">
        <w:t xml:space="preserve">supported reference </w:t>
      </w:r>
      <w:r w:rsidR="00006A18">
        <w:t>list drafting</w:t>
      </w:r>
      <w:r w:rsidR="00CB3CD0">
        <w:t xml:space="preserve"> and </w:t>
      </w:r>
      <w:r w:rsidR="00585B98">
        <w:t xml:space="preserve">made </w:t>
      </w:r>
      <w:r w:rsidR="00CB3CD0">
        <w:t>checking sources</w:t>
      </w:r>
      <w:r w:rsidR="00006A18">
        <w:t xml:space="preserve"> during report drafting</w:t>
      </w:r>
      <w:r w:rsidR="00CB3CD0">
        <w:t xml:space="preserve"> easier.</w:t>
      </w:r>
      <w:r w:rsidR="00721367">
        <w:t xml:space="preserve"> </w:t>
      </w:r>
      <w:r w:rsidR="005210D5">
        <w:t xml:space="preserve">Report </w:t>
      </w:r>
      <w:r w:rsidR="00BD12B4">
        <w:t xml:space="preserve">and reference list </w:t>
      </w:r>
      <w:r w:rsidR="005210D5">
        <w:t xml:space="preserve">drafting </w:t>
      </w:r>
      <w:r w:rsidR="00C27711">
        <w:t>demonstrated the key MLO of communicating conclusions</w:t>
      </w:r>
      <w:r w:rsidR="00382CB6">
        <w:t xml:space="preserve"> to mixed audiences</w:t>
      </w:r>
      <w:r w:rsidR="00C27711">
        <w:t xml:space="preserve">. </w:t>
      </w:r>
    </w:p>
    <w:p w14:paraId="5D6E0F85" w14:textId="4A8E35BA" w:rsidR="001E41AC" w:rsidRDefault="00CB3CD0" w:rsidP="001E13FA">
      <w:pPr>
        <w:spacing w:line="259" w:lineRule="auto"/>
      </w:pPr>
      <w:r>
        <w:t>Newspapers</w:t>
      </w:r>
      <w:r w:rsidR="002B7192">
        <w:t xml:space="preserve"> are </w:t>
      </w:r>
      <w:r w:rsidR="00BC04DE">
        <w:t>prone to</w:t>
      </w:r>
      <w:r w:rsidR="00EA2433">
        <w:t xml:space="preserve"> normative </w:t>
      </w:r>
      <w:r w:rsidR="00BC04DE">
        <w:t>arguments</w:t>
      </w:r>
      <w:r w:rsidR="002B7192">
        <w:t xml:space="preserve"> </w:t>
      </w:r>
      <w:r w:rsidR="00566E4D">
        <w:t xml:space="preserve">and </w:t>
      </w:r>
      <w:r>
        <w:t xml:space="preserve">may selectively omit or enhance evidence to support their </w:t>
      </w:r>
      <w:r w:rsidR="00704AD7">
        <w:t>narrative,</w:t>
      </w:r>
      <w:r w:rsidR="00566E4D" w:rsidRPr="00566E4D">
        <w:t xml:space="preserve"> </w:t>
      </w:r>
      <w:r w:rsidR="00566E4D">
        <w:t xml:space="preserve">but </w:t>
      </w:r>
      <w:r w:rsidR="00D027E2">
        <w:t xml:space="preserve">they can </w:t>
      </w:r>
      <w:r w:rsidR="00566E4D">
        <w:t>offer insights into social perceptions</w:t>
      </w:r>
      <w:r>
        <w:t>.</w:t>
      </w:r>
      <w:r w:rsidR="00292610">
        <w:t xml:space="preserve"> </w:t>
      </w:r>
      <w:r>
        <w:t>Academi</w:t>
      </w:r>
      <w:r w:rsidR="00704AD7">
        <w:t>c work</w:t>
      </w:r>
      <w:r>
        <w:t xml:space="preserve"> is peer reviewed and scrutinised to generally provide</w:t>
      </w:r>
      <w:r w:rsidR="00566E4D">
        <w:t xml:space="preserve"> </w:t>
      </w:r>
      <w:r w:rsidR="00E62E5E">
        <w:t>evidence-based</w:t>
      </w:r>
      <w:r>
        <w:t xml:space="preserve"> </w:t>
      </w:r>
      <w:r w:rsidR="008320EF">
        <w:t>conclusions but</w:t>
      </w:r>
      <w:r>
        <w:t xml:space="preserve"> can </w:t>
      </w:r>
      <w:r w:rsidR="00F67007">
        <w:t>also be prone to selective or accidental omission</w:t>
      </w:r>
      <w:r w:rsidR="00AB7473">
        <w:t>.</w:t>
      </w:r>
      <w:r w:rsidR="005D7B35">
        <w:t xml:space="preserve"> It may also require more background knowledge to understand</w:t>
      </w:r>
      <w:r w:rsidR="009C7043">
        <w:t xml:space="preserve"> </w:t>
      </w:r>
      <w:r w:rsidR="004A1C65">
        <w:t>the research</w:t>
      </w:r>
      <w:r w:rsidR="005D7B35">
        <w:t>.</w:t>
      </w:r>
      <w:r w:rsidR="00AB7473">
        <w:t xml:space="preserve"> </w:t>
      </w:r>
      <w:r w:rsidR="001F6DDD">
        <w:t xml:space="preserve">The </w:t>
      </w:r>
      <w:r w:rsidR="001178A8">
        <w:t xml:space="preserve">distorted narratives between DRC government </w:t>
      </w:r>
      <w:r w:rsidR="00B249B3">
        <w:t xml:space="preserve">actions </w:t>
      </w:r>
      <w:r w:rsidR="001178A8">
        <w:t xml:space="preserve">and ERG </w:t>
      </w:r>
      <w:r w:rsidR="001F1D2A">
        <w:t xml:space="preserve">reports </w:t>
      </w:r>
      <w:r w:rsidR="001E13FA">
        <w:t>provided</w:t>
      </w:r>
      <w:r w:rsidR="00ED0D65">
        <w:t xml:space="preserve"> the challenge </w:t>
      </w:r>
      <w:r w:rsidR="001E13FA">
        <w:t>of</w:t>
      </w:r>
      <w:r w:rsidR="0017591E">
        <w:t xml:space="preserve"> forming an understanding of a situation in the absence of complete data</w:t>
      </w:r>
      <w:r w:rsidR="00D21F89">
        <w:t>,</w:t>
      </w:r>
      <w:r w:rsidR="006D1A61">
        <w:t xml:space="preserve"> where I recognise</w:t>
      </w:r>
      <w:r w:rsidR="00B7175C">
        <w:t>d</w:t>
      </w:r>
      <w:r w:rsidR="006D1A61">
        <w:t xml:space="preserve"> a probabilistic judgment </w:t>
      </w:r>
      <w:r w:rsidR="00B7175C">
        <w:t>is required</w:t>
      </w:r>
      <w:r w:rsidR="0017591E">
        <w:t>.</w:t>
      </w:r>
    </w:p>
    <w:p w14:paraId="1A3AD427" w14:textId="1D87DDCC" w:rsidR="00CB3CD0" w:rsidRDefault="001E13FA" w:rsidP="00DE379A">
      <w:pPr>
        <w:spacing w:line="259" w:lineRule="auto"/>
      </w:pPr>
      <w:r>
        <w:t xml:space="preserve">The research strategy worked well to gather an extensive reference list, but a refined approach could have focussed on a deeper understanding of a smaller range of sources. </w:t>
      </w:r>
      <w:r w:rsidR="00DE379A">
        <w:t>I</w:t>
      </w:r>
      <w:r w:rsidR="00CB3CD0">
        <w:t xml:space="preserve"> </w:t>
      </w:r>
      <w:r w:rsidR="00C96C78">
        <w:t xml:space="preserve">have </w:t>
      </w:r>
      <w:r w:rsidR="00CB3CD0">
        <w:t xml:space="preserve">made </w:t>
      </w:r>
      <w:r w:rsidR="005971BA">
        <w:t xml:space="preserve">improvements </w:t>
      </w:r>
      <w:r w:rsidR="00CB3CD0">
        <w:t xml:space="preserve">in referencing during </w:t>
      </w:r>
      <w:proofErr w:type="gramStart"/>
      <w:r w:rsidR="00CB3CD0">
        <w:t>W822</w:t>
      </w:r>
      <w:proofErr w:type="gramEnd"/>
      <w:r w:rsidR="00CB3CD0">
        <w:t xml:space="preserve"> and I will take this approach forwards. </w:t>
      </w:r>
      <w:r w:rsidR="00BA0636">
        <w:t>W</w:t>
      </w:r>
      <w:r w:rsidR="00CB3CD0">
        <w:t xml:space="preserve">hilst the module has provided good frameworks to understand how quality might be assessed, judgment can always be improved by more practice and experience. I would like to expand diversity </w:t>
      </w:r>
      <w:r w:rsidR="00CB3CD0">
        <w:lastRenderedPageBreak/>
        <w:t>of sources as much as possible</w:t>
      </w:r>
      <w:r w:rsidR="006F390D">
        <w:t xml:space="preserve">, becoming more familiar with </w:t>
      </w:r>
      <w:r w:rsidR="00321117">
        <w:t>journals</w:t>
      </w:r>
      <w:r w:rsidR="006F390D">
        <w:t xml:space="preserve"> and </w:t>
      </w:r>
      <w:r w:rsidR="00321117">
        <w:t xml:space="preserve">other </w:t>
      </w:r>
      <w:r w:rsidR="006F390D">
        <w:t>information sourc</w:t>
      </w:r>
      <w:r w:rsidR="00321117">
        <w:t>e</w:t>
      </w:r>
      <w:r w:rsidR="008C46E5">
        <w:t>s</w:t>
      </w:r>
      <w:r w:rsidR="006F390D">
        <w:t>,</w:t>
      </w:r>
      <w:r w:rsidR="00CB3CD0">
        <w:t xml:space="preserve"> recognising</w:t>
      </w:r>
      <w:r w:rsidR="007D210E">
        <w:t xml:space="preserve"> </w:t>
      </w:r>
      <w:r w:rsidR="00627330">
        <w:t>a preference for those with strong peer review process</w:t>
      </w:r>
      <w:r w:rsidR="00CB3CD0">
        <w:t>.</w:t>
      </w:r>
    </w:p>
    <w:p w14:paraId="5DE9AD3D" w14:textId="17B5CF32" w:rsidR="00CB3CD0" w:rsidRPr="00B87364" w:rsidRDefault="00CB3CD0" w:rsidP="0028192F">
      <w:pPr>
        <w:spacing w:line="259" w:lineRule="auto"/>
      </w:pPr>
    </w:p>
    <w:p w14:paraId="110258CE" w14:textId="77777777" w:rsidR="00CB3CD0" w:rsidRDefault="00CB3CD0" w:rsidP="00CB3CD0">
      <w:r>
        <w:br w:type="page"/>
      </w:r>
    </w:p>
    <w:p w14:paraId="0021B4F9" w14:textId="77777777" w:rsidR="0092004A" w:rsidRDefault="0092004A" w:rsidP="00847A78">
      <w:pPr>
        <w:pStyle w:val="Heading1"/>
      </w:pPr>
      <w:r>
        <w:lastRenderedPageBreak/>
        <w:t>References</w:t>
      </w:r>
    </w:p>
    <w:p w14:paraId="2828579A" w14:textId="77777777" w:rsidR="0092004A" w:rsidRDefault="0092004A" w:rsidP="0092004A">
      <w:r>
        <w:t xml:space="preserve">Amnesty International (2023), ‘Democratic Republic of the Congo: Industrial mining of cobalt and copper for rechargeable batteries is leading to grievous human </w:t>
      </w:r>
      <w:proofErr w:type="gramStart"/>
      <w:r>
        <w:t>rights abuses’</w:t>
      </w:r>
      <w:proofErr w:type="gramEnd"/>
      <w:r>
        <w:t xml:space="preserve">. Available at: </w:t>
      </w:r>
      <w:hyperlink r:id="rId8" w:history="1">
        <w:r w:rsidRPr="00C51ABF">
          <w:rPr>
            <w:rStyle w:val="Hyperlink"/>
          </w:rPr>
          <w:t>https://www.amnesty.org/en/latest/news/2023/09/drc-cobalt-and-copper-mining-for-batteries-leading-to-human-rights-abuses/</w:t>
        </w:r>
      </w:hyperlink>
      <w:r>
        <w:t xml:space="preserve"> (Accessed: 9/2/2025)</w:t>
      </w:r>
    </w:p>
    <w:p w14:paraId="2EB569B1" w14:textId="77777777" w:rsidR="0092004A" w:rsidRDefault="0092004A" w:rsidP="0092004A">
      <w:r w:rsidRPr="007120D2">
        <w:t xml:space="preserve">Ang, J.B. and Fredriksson, P.G., </w:t>
      </w:r>
      <w:r>
        <w:t>(</w:t>
      </w:r>
      <w:r w:rsidRPr="007120D2">
        <w:t>2018</w:t>
      </w:r>
      <w:r>
        <w:t>),</w:t>
      </w:r>
      <w:r w:rsidRPr="007120D2">
        <w:t xml:space="preserve"> </w:t>
      </w:r>
      <w:r>
        <w:t>‘</w:t>
      </w:r>
      <w:r w:rsidRPr="007120D2">
        <w:t>State history, legal adaptability and financial development</w:t>
      </w:r>
      <w:r>
        <w:t>’</w:t>
      </w:r>
      <w:r w:rsidRPr="007120D2">
        <w:t>. </w:t>
      </w:r>
      <w:r w:rsidRPr="007120D2">
        <w:rPr>
          <w:i/>
          <w:iCs/>
        </w:rPr>
        <w:t>Journal of Banking &amp; Finance</w:t>
      </w:r>
      <w:r w:rsidRPr="007120D2">
        <w:t>, </w:t>
      </w:r>
      <w:r w:rsidRPr="007120D2">
        <w:rPr>
          <w:i/>
          <w:iCs/>
        </w:rPr>
        <w:t>89</w:t>
      </w:r>
      <w:r w:rsidRPr="007120D2">
        <w:t>, pp.169-191.</w:t>
      </w:r>
    </w:p>
    <w:p w14:paraId="7DFF4361" w14:textId="4F097B25" w:rsidR="00D5604E" w:rsidRDefault="00D5604E" w:rsidP="00FE08C6">
      <w:r>
        <w:t>The Bangkok Post (2024), ‘</w:t>
      </w:r>
      <w:r w:rsidR="00130204" w:rsidRPr="00130204">
        <w:t>Mae Sot's sour trafficking record</w:t>
      </w:r>
      <w:r w:rsidR="00130204">
        <w:t xml:space="preserve">’, </w:t>
      </w:r>
      <w:r w:rsidR="00FE08C6">
        <w:t xml:space="preserve">Written by an undisclosed editorial Team, Available at: </w:t>
      </w:r>
      <w:hyperlink r:id="rId9" w:history="1">
        <w:r w:rsidR="00FE08C6" w:rsidRPr="00D1659E">
          <w:rPr>
            <w:rStyle w:val="Hyperlink"/>
          </w:rPr>
          <w:t>https://www.bangkokpost.com/thailand/general/2907696/mae-sots-sour-trafficking-record</w:t>
        </w:r>
      </w:hyperlink>
      <w:r w:rsidR="00FE08C6">
        <w:t xml:space="preserve"> (Accessed: 12/3/2025).</w:t>
      </w:r>
      <w:r>
        <w:t xml:space="preserve"> </w:t>
      </w:r>
    </w:p>
    <w:p w14:paraId="00A47CC1" w14:textId="581D7ADD" w:rsidR="0092004A" w:rsidRDefault="0092004A" w:rsidP="0092004A">
      <w:proofErr w:type="spellStart"/>
      <w:r>
        <w:t>Brantlinger</w:t>
      </w:r>
      <w:proofErr w:type="spellEnd"/>
      <w:r>
        <w:t xml:space="preserve">, P., (1985), ‘Victorians and Africans: The Genealogy of the Myth of the Dark Continent’, </w:t>
      </w:r>
      <w:r w:rsidRPr="00696995">
        <w:t>Critical inquiry, 1985-10, Vol.12 (1), p.166-203</w:t>
      </w:r>
      <w:r>
        <w:t>.</w:t>
      </w:r>
    </w:p>
    <w:p w14:paraId="60A33214" w14:textId="20F4C083" w:rsidR="000054D3" w:rsidRDefault="000054D3" w:rsidP="0092004A">
      <w:r>
        <w:t>Clowes, W., (2024), ‘</w:t>
      </w:r>
      <w:r w:rsidR="003B4765" w:rsidRPr="003B4765">
        <w:t>Congo suspends ERG subcontractors at major cobalt mine</w:t>
      </w:r>
      <w:r w:rsidR="003B4765">
        <w:t xml:space="preserve">’, Bloomberg News, 4 April 2024, Available at: </w:t>
      </w:r>
      <w:hyperlink r:id="rId10" w:history="1">
        <w:r w:rsidR="003B4765" w:rsidRPr="00FD61F4">
          <w:rPr>
            <w:rStyle w:val="Hyperlink"/>
          </w:rPr>
          <w:t>https://www.mining.com/web/congo-suspends-erg-subcontractors-at-major-cobalt-mine/</w:t>
        </w:r>
      </w:hyperlink>
      <w:r w:rsidR="003B4765">
        <w:t xml:space="preserve"> (Accessed: 14/3/2025)</w:t>
      </w:r>
    </w:p>
    <w:p w14:paraId="3CCC517E" w14:textId="0ECD4512" w:rsidR="005E44B0" w:rsidRDefault="005E44B0" w:rsidP="0092004A">
      <w:r>
        <w:t>Con</w:t>
      </w:r>
      <w:r w:rsidR="000054D3">
        <w:t>s</w:t>
      </w:r>
      <w:r>
        <w:t xml:space="preserve">tance, (2023), ‘DRC Mines Minister reverses permit forfeiture orders for Boss Mining and </w:t>
      </w:r>
      <w:proofErr w:type="spellStart"/>
      <w:r>
        <w:t>Comide</w:t>
      </w:r>
      <w:proofErr w:type="spellEnd"/>
      <w:r>
        <w:t>’</w:t>
      </w:r>
      <w:r w:rsidR="00232A5F">
        <w:t xml:space="preserve">, Copperbelt Katanga Mining website, 9 October 2023. Available at: </w:t>
      </w:r>
      <w:hyperlink r:id="rId11" w:history="1">
        <w:r w:rsidR="00232A5F" w:rsidRPr="00D93E85">
          <w:rPr>
            <w:rStyle w:val="Hyperlink"/>
          </w:rPr>
          <w:t>https://copperbeltkatangamining.com/drc-mines-minister-reverses-permit-forfeiture-orders-for-boss-mining-and-comide/</w:t>
        </w:r>
      </w:hyperlink>
      <w:r w:rsidR="00232A5F">
        <w:t xml:space="preserve"> (Accessed: 14/3/2025)</w:t>
      </w:r>
    </w:p>
    <w:p w14:paraId="54FA117D" w14:textId="6E8FE5D6" w:rsidR="00EE5BE2" w:rsidRDefault="00EE5BE2" w:rsidP="00865896">
      <w:r>
        <w:t xml:space="preserve">Corporate Justice Coalition, </w:t>
      </w:r>
      <w:r>
        <w:t>(</w:t>
      </w:r>
      <w:r>
        <w:t>2023</w:t>
      </w:r>
      <w:r>
        <w:t>), ‘</w:t>
      </w:r>
      <w:r w:rsidR="00865896">
        <w:t>Tesco’s value chain: exploitation and wage theft (Thailand)</w:t>
      </w:r>
      <w:r w:rsidR="00865896">
        <w:t xml:space="preserve">’. Available at: </w:t>
      </w:r>
      <w:hyperlink r:id="rId12" w:history="1">
        <w:r w:rsidR="00865896" w:rsidRPr="00795207">
          <w:rPr>
            <w:rStyle w:val="Hyperlink"/>
          </w:rPr>
          <w:t>https://corporatejusticecoalition.org/wp-content/uploads/2023/11/CJC_CaseStudy_Thailand.pdf</w:t>
        </w:r>
      </w:hyperlink>
      <w:r w:rsidR="00865896">
        <w:t xml:space="preserve"> (Accessed: 7/4/2025)</w:t>
      </w:r>
    </w:p>
    <w:p w14:paraId="02842A97" w14:textId="1B317FA1" w:rsidR="00CB4D35" w:rsidRDefault="00CB4D35" w:rsidP="0092004A">
      <w:r>
        <w:t>Dugan, E., (2022), ‘</w:t>
      </w:r>
      <w:r w:rsidRPr="00CB4D35">
        <w:t>Workers in Thailand who made F&amp;F jeans for Tesco ‘trapped in effective forced labour’</w:t>
      </w:r>
      <w:r>
        <w:t>’, The Guardian, 18 December 2022. Available at:</w:t>
      </w:r>
      <w:r w:rsidR="00954EA3" w:rsidRPr="00954EA3">
        <w:t xml:space="preserve"> </w:t>
      </w:r>
      <w:hyperlink r:id="rId13" w:history="1">
        <w:r w:rsidR="00954EA3" w:rsidRPr="00D1659E">
          <w:rPr>
            <w:rStyle w:val="Hyperlink"/>
          </w:rPr>
          <w:t>https://www.theguardian.com/business/2022/dec/18/workers-in-thailand-who-made-ff-jeans-for-tesco-trapped-in-effective-forced-labour</w:t>
        </w:r>
      </w:hyperlink>
      <w:r w:rsidR="00954EA3">
        <w:t xml:space="preserve"> </w:t>
      </w:r>
    </w:p>
    <w:p w14:paraId="53F9F76F" w14:textId="33CE0AE1" w:rsidR="00E425E7" w:rsidRDefault="00E425E7" w:rsidP="0092004A">
      <w:r>
        <w:t>Dugan, E., (2023), ‘</w:t>
      </w:r>
      <w:r w:rsidR="00CD6D8C" w:rsidRPr="00CD6D8C">
        <w:t>Thai factory used by Tesco faces criminal charges over treatment of workers</w:t>
      </w:r>
      <w:r w:rsidR="00CD6D8C">
        <w:t xml:space="preserve">’, The Guardian, 3 March 2023. Available at: </w:t>
      </w:r>
      <w:hyperlink r:id="rId14" w:history="1">
        <w:r w:rsidR="00CD6D8C" w:rsidRPr="00D1659E">
          <w:rPr>
            <w:rStyle w:val="Hyperlink"/>
          </w:rPr>
          <w:t>https://www.theguardian.com/world/2023/mar/03/thai-factory-used-by-tesco-faces-criminal-charges-over-treatment-of-workers</w:t>
        </w:r>
      </w:hyperlink>
      <w:r w:rsidR="00CD6D8C">
        <w:t xml:space="preserve"> (Accessed: 12/3/2025).</w:t>
      </w:r>
    </w:p>
    <w:p w14:paraId="6633C6FF" w14:textId="2890C1D6" w:rsidR="000F1F26" w:rsidRDefault="000F1F26" w:rsidP="0092004A">
      <w:r>
        <w:t>ERG, (2024), ‘</w:t>
      </w:r>
      <w:r w:rsidR="005968CA" w:rsidRPr="005968CA">
        <w:t>Sustainable Development Report 2023</w:t>
      </w:r>
      <w:r w:rsidR="005968CA">
        <w:t xml:space="preserve">’, </w:t>
      </w:r>
      <w:r w:rsidR="005968CA" w:rsidRPr="005968CA">
        <w:t xml:space="preserve">Eurasian Resources Group </w:t>
      </w:r>
      <w:proofErr w:type="spellStart"/>
      <w:r w:rsidR="005968CA" w:rsidRPr="005968CA">
        <w:t>S.à</w:t>
      </w:r>
      <w:proofErr w:type="spellEnd"/>
      <w:r w:rsidR="005968CA" w:rsidRPr="005968CA">
        <w:t xml:space="preserve"> </w:t>
      </w:r>
      <w:proofErr w:type="spellStart"/>
      <w:r w:rsidR="005968CA" w:rsidRPr="005968CA">
        <w:t>r.l</w:t>
      </w:r>
      <w:proofErr w:type="spellEnd"/>
      <w:r w:rsidR="005968CA" w:rsidRPr="005968CA">
        <w:t>.</w:t>
      </w:r>
      <w:r w:rsidR="005968CA">
        <w:t xml:space="preserve">, </w:t>
      </w:r>
      <w:r w:rsidR="0095774C">
        <w:t xml:space="preserve">Available at: </w:t>
      </w:r>
      <w:hyperlink r:id="rId15" w:history="1">
        <w:r w:rsidR="0095774C" w:rsidRPr="00F05BD2">
          <w:rPr>
            <w:rStyle w:val="Hyperlink"/>
          </w:rPr>
          <w:t>https://www.ergafrica.com/uploads/ERG%20Sustainable%20Development%20Report%202023.pdf</w:t>
        </w:r>
      </w:hyperlink>
      <w:r w:rsidR="0095774C">
        <w:t xml:space="preserve"> (Accessed: 13/3/2025)</w:t>
      </w:r>
    </w:p>
    <w:p w14:paraId="5B97E61A" w14:textId="77777777" w:rsidR="00BD0A4E" w:rsidRDefault="00BD0A4E" w:rsidP="0092004A"/>
    <w:p w14:paraId="1775E5BA" w14:textId="20B27FA1" w:rsidR="00BD0A4E" w:rsidRDefault="00BD0A4E" w:rsidP="0092004A">
      <w:r>
        <w:t>Freedom House</w:t>
      </w:r>
      <w:r w:rsidR="001558B7">
        <w:t xml:space="preserve"> (2024), ‘</w:t>
      </w:r>
      <w:r w:rsidR="00470953">
        <w:t xml:space="preserve">Freedom in the World 2024: </w:t>
      </w:r>
      <w:r w:rsidR="00470953" w:rsidRPr="00470953">
        <w:t>Democratic Republic of the Congo</w:t>
      </w:r>
      <w:r w:rsidR="00470953">
        <w:t xml:space="preserve">’, Available at: </w:t>
      </w:r>
      <w:hyperlink r:id="rId16" w:history="1">
        <w:r w:rsidR="00470953" w:rsidRPr="0010397B">
          <w:rPr>
            <w:rStyle w:val="Hyperlink"/>
          </w:rPr>
          <w:t>https://freedomhouse.org/country/democratic-republic-congo/freedom-world/2024</w:t>
        </w:r>
      </w:hyperlink>
      <w:r w:rsidR="00470953">
        <w:t xml:space="preserve"> (Accessed: 23/3/2025)</w:t>
      </w:r>
    </w:p>
    <w:p w14:paraId="6853C06B" w14:textId="4547E444" w:rsidR="00417F41" w:rsidRDefault="00417F41" w:rsidP="00E0344D">
      <w:pPr>
        <w:spacing w:before="240"/>
      </w:pPr>
      <w:r>
        <w:t xml:space="preserve">GRI, (2025), ‘Homepage’, Available at: </w:t>
      </w:r>
      <w:hyperlink r:id="rId17" w:history="1">
        <w:r w:rsidRPr="002B291F">
          <w:rPr>
            <w:rStyle w:val="Hyperlink"/>
          </w:rPr>
          <w:t>https://www.globalreporting.org/</w:t>
        </w:r>
      </w:hyperlink>
      <w:r>
        <w:t xml:space="preserve"> (Accessed: 11/2/2025)</w:t>
      </w:r>
    </w:p>
    <w:p w14:paraId="67F9E538" w14:textId="644FE6BD" w:rsidR="003A10C2" w:rsidRDefault="00F123D3" w:rsidP="0092004A">
      <w:r>
        <w:t>Head, J., (2023), ‘</w:t>
      </w:r>
      <w:r w:rsidR="00B71E92">
        <w:t>Myanmar Civil War: “We wish we could go back</w:t>
      </w:r>
      <w:r w:rsidR="00A45E88">
        <w:t>”’, BBC News 17</w:t>
      </w:r>
      <w:r w:rsidR="00A45E88" w:rsidRPr="00A45E88">
        <w:rPr>
          <w:vertAlign w:val="superscript"/>
        </w:rPr>
        <w:t>th</w:t>
      </w:r>
      <w:r w:rsidR="00A45E88">
        <w:t xml:space="preserve"> April 2023. Available at: </w:t>
      </w:r>
      <w:hyperlink r:id="rId18" w:history="1">
        <w:r w:rsidR="00927D3F" w:rsidRPr="0010397B">
          <w:rPr>
            <w:rStyle w:val="Hyperlink"/>
          </w:rPr>
          <w:t>https://www.bbc.co.uk/news/world-asia-65248242</w:t>
        </w:r>
      </w:hyperlink>
      <w:r w:rsidR="00927D3F">
        <w:t xml:space="preserve"> (Accessed: 21/3/2025)</w:t>
      </w:r>
    </w:p>
    <w:p w14:paraId="74C087CA" w14:textId="1CB507D3" w:rsidR="007B2DAC" w:rsidRDefault="007B2DAC" w:rsidP="0092004A">
      <w:r>
        <w:t xml:space="preserve">Head, J., </w:t>
      </w:r>
      <w:r w:rsidR="00461197">
        <w:t xml:space="preserve">Luo, L., </w:t>
      </w:r>
      <w:proofErr w:type="spellStart"/>
      <w:r w:rsidR="00461197">
        <w:t>Doksone</w:t>
      </w:r>
      <w:proofErr w:type="spellEnd"/>
      <w:r w:rsidR="00461197">
        <w:t>, T., (2025), ‘</w:t>
      </w:r>
      <w:r w:rsidR="00461197" w:rsidRPr="00461197">
        <w:t>'I need help': Freed from Myanmar's scam centres, thousands are now stranded</w:t>
      </w:r>
      <w:r w:rsidR="00461197">
        <w:t>’, BBC News</w:t>
      </w:r>
      <w:r w:rsidR="001730A7">
        <w:t>,</w:t>
      </w:r>
      <w:r w:rsidR="00461197">
        <w:t xml:space="preserve"> </w:t>
      </w:r>
      <w:r w:rsidR="001730A7">
        <w:t xml:space="preserve">26 February 2025. Available at: </w:t>
      </w:r>
      <w:hyperlink r:id="rId19" w:history="1">
        <w:r w:rsidR="001730A7" w:rsidRPr="00D1659E">
          <w:rPr>
            <w:rStyle w:val="Hyperlink"/>
          </w:rPr>
          <w:t>https://www.bbc.co.uk/news/articles/c5yr7j18edjo</w:t>
        </w:r>
      </w:hyperlink>
      <w:r w:rsidR="001730A7">
        <w:t xml:space="preserve"> (Accessed: 12/3/2025)</w:t>
      </w:r>
    </w:p>
    <w:p w14:paraId="4152963C" w14:textId="038086D0" w:rsidR="0092004A" w:rsidRDefault="0092004A" w:rsidP="0092004A">
      <w:r w:rsidRPr="000160E8">
        <w:t xml:space="preserve">Human Rights Watch (2010) </w:t>
      </w:r>
      <w:r>
        <w:t>‘</w:t>
      </w:r>
      <w:r w:rsidRPr="000160E8">
        <w:t>From the Tiger to the Crocodile: Abuse of</w:t>
      </w:r>
      <w:r>
        <w:t xml:space="preserve"> </w:t>
      </w:r>
      <w:r w:rsidRPr="000160E8">
        <w:t>Migrant workers in Thailand</w:t>
      </w:r>
      <w:r>
        <w:t>’</w:t>
      </w:r>
      <w:r w:rsidRPr="000160E8">
        <w:t xml:space="preserve">, </w:t>
      </w:r>
      <w:r>
        <w:t xml:space="preserve">23 Feb </w:t>
      </w:r>
      <w:r w:rsidRPr="000160E8">
        <w:t>2010 Human Rights Watch</w:t>
      </w:r>
      <w:r>
        <w:t xml:space="preserve">. Available at: </w:t>
      </w:r>
      <w:hyperlink r:id="rId20" w:history="1">
        <w:r w:rsidRPr="009948D4">
          <w:rPr>
            <w:rStyle w:val="Hyperlink"/>
          </w:rPr>
          <w:t>https://www.hrw.org/report/2010/02/23/tiger-crocodile/abuse-migrant-workers-thailand</w:t>
        </w:r>
      </w:hyperlink>
      <w:r>
        <w:t xml:space="preserve"> (Accessed 28/2/2025)</w:t>
      </w:r>
      <w:r w:rsidRPr="000160E8">
        <w:t xml:space="preserve"> </w:t>
      </w:r>
    </w:p>
    <w:p w14:paraId="4D52FCE9" w14:textId="00E60F95" w:rsidR="009C589E" w:rsidRDefault="009C589E" w:rsidP="0092004A">
      <w:r>
        <w:t xml:space="preserve">ILO, (2021), ‘Research Brief: </w:t>
      </w:r>
      <w:r w:rsidRPr="009C589E">
        <w:t>Public attitudes towards migrant workers in Thailand</w:t>
      </w:r>
      <w:r>
        <w:t xml:space="preserve">’, </w:t>
      </w:r>
      <w:r w:rsidR="00B26880">
        <w:t xml:space="preserve">Published June 2021. Available at: </w:t>
      </w:r>
      <w:hyperlink r:id="rId21" w:history="1">
        <w:r w:rsidR="00B26880" w:rsidRPr="00D1659E">
          <w:rPr>
            <w:rStyle w:val="Hyperlink"/>
          </w:rPr>
          <w:t>https://www.ilo.org/sites/default/files/wcmsp5/groups/public/@asia/@ro-bangkok/documents/briefingnote/wcms_766634.pdf</w:t>
        </w:r>
      </w:hyperlink>
      <w:r w:rsidR="00B26880">
        <w:t xml:space="preserve"> (Accessed: 12/3/2025)</w:t>
      </w:r>
    </w:p>
    <w:p w14:paraId="185A5664" w14:textId="1ABA3DD6" w:rsidR="0092004A" w:rsidRDefault="0092004A" w:rsidP="0092004A">
      <w:r>
        <w:t>Langlois, M., (2015), ‘</w:t>
      </w:r>
      <w:r w:rsidRPr="00004769">
        <w:t>Reporting Trends &amp; Insights: Are Companies Making the Commitment to Respect Human Rights?</w:t>
      </w:r>
      <w:r>
        <w:t xml:space="preserve">’, UN Guiding Principles Reporting Framework. Available at: </w:t>
      </w:r>
      <w:hyperlink r:id="rId22" w:history="1">
        <w:r w:rsidRPr="009948D4">
          <w:rPr>
            <w:rStyle w:val="Hyperlink"/>
          </w:rPr>
          <w:t>https://www.ungpreporting.org/reporting-insights-trends-are-companies-making-the-commitment-to-respect-human-rights/</w:t>
        </w:r>
      </w:hyperlink>
      <w:r>
        <w:t xml:space="preserve"> (Accessed: 28/2/2025)</w:t>
      </w:r>
    </w:p>
    <w:p w14:paraId="6F892611" w14:textId="77777777" w:rsidR="00670E28" w:rsidRDefault="00670E28" w:rsidP="00670E28">
      <w:r>
        <w:t xml:space="preserve">Mbuya, T., (2023), ‘Open letter: </w:t>
      </w:r>
      <w:r w:rsidRPr="00222EFF">
        <w:t>Subject: Your choice to save the Congolese nation from the fraudulent elections of December 20-27, 2023</w:t>
      </w:r>
      <w:r>
        <w:t xml:space="preserve">’, Published by Justicia, 2023. Available at: </w:t>
      </w:r>
      <w:hyperlink r:id="rId23" w:history="1">
        <w:r w:rsidRPr="00A36B84">
          <w:rPr>
            <w:rStyle w:val="Hyperlink"/>
          </w:rPr>
          <w:t>https://www.justicia-asbl.org/sites/default/files/Lettre%20%20ouverte%20au%20Premier%20President%20de%20la%20Cour%20Constitutionnelle_0.pdf</w:t>
        </w:r>
      </w:hyperlink>
      <w:r>
        <w:t xml:space="preserve"> (Accessed: 25/3/2025)</w:t>
      </w:r>
    </w:p>
    <w:p w14:paraId="59D358A7" w14:textId="1195DF16" w:rsidR="00D66CB8" w:rsidRDefault="00D66CB8" w:rsidP="0092004A">
      <w:proofErr w:type="spellStart"/>
      <w:r>
        <w:t>Njini</w:t>
      </w:r>
      <w:proofErr w:type="spellEnd"/>
      <w:r>
        <w:t xml:space="preserve">, F., and </w:t>
      </w:r>
      <w:proofErr w:type="spellStart"/>
      <w:r>
        <w:t>Rolley</w:t>
      </w:r>
      <w:proofErr w:type="spellEnd"/>
      <w:r>
        <w:t>, S., (2023), ‘</w:t>
      </w:r>
      <w:r w:rsidR="008B410F" w:rsidRPr="008B410F">
        <w:t>ERG asks Congo to lift copper unit ban, denies pollution charge</w:t>
      </w:r>
      <w:r w:rsidR="008B410F">
        <w:t xml:space="preserve">’, Reuters, 7 June 2023. Available at: </w:t>
      </w:r>
      <w:hyperlink r:id="rId24" w:history="1">
        <w:r w:rsidR="00931EA7" w:rsidRPr="00F05BD2">
          <w:rPr>
            <w:rStyle w:val="Hyperlink"/>
          </w:rPr>
          <w:t>https://www.reuters.com/markets/commodities/erg-asks-congo-lift-copper-unit-ban-denies-pollution-charge-2023-06-07/</w:t>
        </w:r>
      </w:hyperlink>
      <w:r w:rsidR="00931EA7">
        <w:t xml:space="preserve"> (Accessed: 13/3/2025).</w:t>
      </w:r>
    </w:p>
    <w:p w14:paraId="29C5D5B2" w14:textId="51126F8A" w:rsidR="000B20C4" w:rsidRDefault="000B20C4" w:rsidP="00D86E8F">
      <w:r>
        <w:t xml:space="preserve">Oakes, </w:t>
      </w:r>
      <w:r w:rsidR="009C672A">
        <w:t>S., (2011), ‘</w:t>
      </w:r>
      <w:r w:rsidR="009C672A" w:rsidRPr="009C672A">
        <w:t>The Congo Wars: geography NOT in the news</w:t>
      </w:r>
      <w:r w:rsidR="009C672A">
        <w:t xml:space="preserve">’, </w:t>
      </w:r>
      <w:r w:rsidR="00C441F0">
        <w:t xml:space="preserve">Royal Geographical Society Case Study. Available at: </w:t>
      </w:r>
      <w:hyperlink r:id="rId25" w:history="1">
        <w:r w:rsidR="00CF4D89" w:rsidRPr="00BE1B1B">
          <w:rPr>
            <w:rStyle w:val="Hyperlink"/>
          </w:rPr>
          <w:t>https://www.rgs.org/schools/resources-for-schools/the-congo-wars-geography-not-in-the-news</w:t>
        </w:r>
      </w:hyperlink>
      <w:r w:rsidR="00CF4D89">
        <w:t xml:space="preserve"> (Accessed: 26/3/2025)</w:t>
      </w:r>
    </w:p>
    <w:p w14:paraId="1AB6862F" w14:textId="77777777" w:rsidR="0099301E" w:rsidRPr="00253541" w:rsidRDefault="0099301E" w:rsidP="0099301E">
      <w:pPr>
        <w:rPr>
          <w:color w:val="501549" w:themeColor="accent5" w:themeShade="80"/>
        </w:rPr>
      </w:pPr>
      <w:r>
        <w:t xml:space="preserve">The Open University </w:t>
      </w:r>
      <w:r w:rsidRPr="00106869">
        <w:t>(202</w:t>
      </w:r>
      <w:r>
        <w:t>2a</w:t>
      </w:r>
      <w:r w:rsidRPr="00106869">
        <w:t>), ‘</w:t>
      </w:r>
      <w:r>
        <w:t>Study Guide 1: Unit 2</w:t>
      </w:r>
      <w:r w:rsidRPr="00106869">
        <w:t>’, Open University Course</w:t>
      </w:r>
      <w:r>
        <w:t xml:space="preserve"> W822</w:t>
      </w:r>
      <w:r w:rsidRPr="00106869">
        <w:t xml:space="preserve">: </w:t>
      </w:r>
      <w:r>
        <w:t>Business, human rights law and corporate social responsibility</w:t>
      </w:r>
      <w:r w:rsidRPr="00106869">
        <w:t>.</w:t>
      </w:r>
      <w:r w:rsidRPr="00811996">
        <w:t xml:space="preserve"> The Open University. Unpublished</w:t>
      </w:r>
    </w:p>
    <w:p w14:paraId="674677A3" w14:textId="77777777" w:rsidR="0099301E" w:rsidRPr="00253541" w:rsidRDefault="0099301E" w:rsidP="0099301E">
      <w:pPr>
        <w:rPr>
          <w:color w:val="501549" w:themeColor="accent5" w:themeShade="80"/>
        </w:rPr>
      </w:pPr>
      <w:r>
        <w:t xml:space="preserve">The Open University </w:t>
      </w:r>
      <w:r w:rsidRPr="00106869">
        <w:t>(202</w:t>
      </w:r>
      <w:r>
        <w:t>2b</w:t>
      </w:r>
      <w:r w:rsidRPr="00106869">
        <w:t>), ‘</w:t>
      </w:r>
      <w:r>
        <w:t>Study Guide 1: Unit 3</w:t>
      </w:r>
      <w:r w:rsidRPr="00106869">
        <w:t>’, Open University Course</w:t>
      </w:r>
      <w:r>
        <w:t xml:space="preserve"> W822</w:t>
      </w:r>
      <w:r w:rsidRPr="00106869">
        <w:t xml:space="preserve">: </w:t>
      </w:r>
      <w:r>
        <w:t>Business, human rights law and corporate social responsibility</w:t>
      </w:r>
      <w:r w:rsidRPr="00106869">
        <w:t>.</w:t>
      </w:r>
      <w:r w:rsidRPr="00811996">
        <w:t xml:space="preserve"> The Open University. Unpublished.</w:t>
      </w:r>
    </w:p>
    <w:p w14:paraId="15689BC2" w14:textId="77777777" w:rsidR="0099301E" w:rsidRPr="00253541" w:rsidRDefault="0099301E" w:rsidP="0099301E">
      <w:pPr>
        <w:rPr>
          <w:color w:val="501549" w:themeColor="accent5" w:themeShade="80"/>
        </w:rPr>
      </w:pPr>
      <w:r>
        <w:t xml:space="preserve">The Open University </w:t>
      </w:r>
      <w:r w:rsidRPr="00106869">
        <w:t>(202</w:t>
      </w:r>
      <w:r>
        <w:t>2c</w:t>
      </w:r>
      <w:r w:rsidRPr="00106869">
        <w:t>), ‘</w:t>
      </w:r>
      <w:r>
        <w:t>Study Guide 1: Unit 4 Case Study: Mae Sot</w:t>
      </w:r>
      <w:r w:rsidRPr="00106869">
        <w:t>’, Open University Course</w:t>
      </w:r>
      <w:r>
        <w:t xml:space="preserve"> W822</w:t>
      </w:r>
      <w:r w:rsidRPr="00106869">
        <w:t xml:space="preserve">: </w:t>
      </w:r>
      <w:r>
        <w:t>Business, human rights law and corporate social responsibility</w:t>
      </w:r>
      <w:r w:rsidRPr="00106869">
        <w:t>.</w:t>
      </w:r>
      <w:r w:rsidRPr="00811996">
        <w:t xml:space="preserve"> The Open University. Unpublished.</w:t>
      </w:r>
    </w:p>
    <w:p w14:paraId="692C1866" w14:textId="77777777" w:rsidR="0099301E" w:rsidRPr="00253541" w:rsidRDefault="0099301E" w:rsidP="0099301E">
      <w:pPr>
        <w:rPr>
          <w:color w:val="501549" w:themeColor="accent5" w:themeShade="80"/>
        </w:rPr>
      </w:pPr>
      <w:r>
        <w:t xml:space="preserve">The Open University </w:t>
      </w:r>
      <w:r w:rsidRPr="00106869">
        <w:t>(202</w:t>
      </w:r>
      <w:r>
        <w:t>2d</w:t>
      </w:r>
      <w:r w:rsidRPr="00106869">
        <w:t>), ‘</w:t>
      </w:r>
      <w:r>
        <w:t>Study Guide 3: Unit 11</w:t>
      </w:r>
      <w:r w:rsidRPr="00106869">
        <w:t>’, Open University Course</w:t>
      </w:r>
      <w:r>
        <w:t xml:space="preserve"> W822</w:t>
      </w:r>
      <w:r w:rsidRPr="00106869">
        <w:t xml:space="preserve">: </w:t>
      </w:r>
      <w:r>
        <w:t>Business, human rights law and corporate social responsibility</w:t>
      </w:r>
      <w:r w:rsidRPr="00106869">
        <w:t>.</w:t>
      </w:r>
      <w:r w:rsidRPr="00811996">
        <w:t xml:space="preserve"> The Open University. Unpublished.</w:t>
      </w:r>
    </w:p>
    <w:p w14:paraId="5BB0E05D" w14:textId="77777777" w:rsidR="0099301E" w:rsidRDefault="0099301E" w:rsidP="0099301E">
      <w:r>
        <w:t xml:space="preserve">The Open University </w:t>
      </w:r>
      <w:r w:rsidRPr="00106869">
        <w:t>(202</w:t>
      </w:r>
      <w:r>
        <w:t>2e</w:t>
      </w:r>
      <w:r w:rsidRPr="00106869">
        <w:t>), ‘</w:t>
      </w:r>
      <w:r>
        <w:t>Study Guide 3: Unit 13</w:t>
      </w:r>
      <w:r w:rsidRPr="00106869">
        <w:t>’, Open University Course</w:t>
      </w:r>
      <w:r>
        <w:t xml:space="preserve"> W822</w:t>
      </w:r>
      <w:r w:rsidRPr="00106869">
        <w:t xml:space="preserve">: </w:t>
      </w:r>
      <w:r>
        <w:t>Business, human rights law and corporate social responsibility</w:t>
      </w:r>
      <w:r w:rsidRPr="00106869">
        <w:t>.</w:t>
      </w:r>
      <w:r w:rsidRPr="00811996">
        <w:t xml:space="preserve"> The Open University. Unpublished.</w:t>
      </w:r>
    </w:p>
    <w:p w14:paraId="120EEF7C" w14:textId="61C6FC31" w:rsidR="004B3491" w:rsidRDefault="004B3491" w:rsidP="00D86E8F">
      <w:r>
        <w:t>RAID, (2024), ‘</w:t>
      </w:r>
      <w:r w:rsidR="00D86E8F">
        <w:t xml:space="preserve">Beneath the Green: A critical look at the environmental and human costs of industrial cobalt mining in DRC’. Available at: </w:t>
      </w:r>
      <w:hyperlink r:id="rId26" w:history="1">
        <w:r w:rsidR="00D86E8F" w:rsidRPr="00555819">
          <w:rPr>
            <w:rStyle w:val="Hyperlink"/>
          </w:rPr>
          <w:t>https://raid-uk.org/wp-content/uploads/2024/03/Report-Beneath-the-Green-DRC-Pollution-March-2024.pdf</w:t>
        </w:r>
      </w:hyperlink>
      <w:r w:rsidR="00D86E8F">
        <w:t xml:space="preserve"> (Accessed: 24/3/2025)</w:t>
      </w:r>
    </w:p>
    <w:p w14:paraId="12E2139F" w14:textId="17F7A202" w:rsidR="008C7FA9" w:rsidRDefault="008C7FA9" w:rsidP="0092004A">
      <w:r>
        <w:t>Reuters, (2022), ‘</w:t>
      </w:r>
      <w:r w:rsidR="004919B9" w:rsidRPr="004919B9">
        <w:t>Tesco facing legal claim over worker conditions at Thai clothing factory</w:t>
      </w:r>
      <w:r w:rsidR="004919B9">
        <w:t>’, Published online, December 19, 2022</w:t>
      </w:r>
      <w:r w:rsidR="001B6255">
        <w:t xml:space="preserve">. Available at: </w:t>
      </w:r>
      <w:hyperlink r:id="rId27" w:history="1">
        <w:r w:rsidR="001B6255" w:rsidRPr="00D1659E">
          <w:rPr>
            <w:rStyle w:val="Hyperlink"/>
          </w:rPr>
          <w:t>https://www.reuters.com/business/retail-consumer/tesco-facing-legal-claim-over-worker-conditions-thai-clothing-factory-2022-12-19/</w:t>
        </w:r>
      </w:hyperlink>
      <w:r w:rsidR="001B6255">
        <w:t xml:space="preserve"> (Accessed: 12/3/2025).</w:t>
      </w:r>
    </w:p>
    <w:p w14:paraId="5CB0EA0E" w14:textId="1E4D3474" w:rsidR="0092004A" w:rsidRDefault="0092004A" w:rsidP="0092004A">
      <w:proofErr w:type="spellStart"/>
      <w:r>
        <w:t>Ruggie</w:t>
      </w:r>
      <w:proofErr w:type="spellEnd"/>
      <w:r>
        <w:t>, J., (2008), ‘Protect, Respect and Remedy: A Framework for Business and Human Rights’, Report of the Special Representative of the Secretary General on the issue of Human Rights and Transnational Corporations and Other Business Enterprises, A/HRC/8/5 (7 April 2008)</w:t>
      </w:r>
    </w:p>
    <w:p w14:paraId="073A3A8A" w14:textId="77777777" w:rsidR="0099301E" w:rsidRDefault="0099301E" w:rsidP="0099301E">
      <w:r>
        <w:lastRenderedPageBreak/>
        <w:t>Tesco (2020), ‘</w:t>
      </w:r>
      <w:r w:rsidRPr="00BE12F2">
        <w:t>Tesco completes sale of businesses in Thailand and Malaysia</w:t>
      </w:r>
      <w:r>
        <w:t xml:space="preserve">’, Available at: </w:t>
      </w:r>
      <w:hyperlink r:id="rId28" w:history="1">
        <w:r w:rsidRPr="00BA0048">
          <w:rPr>
            <w:rStyle w:val="Hyperlink"/>
          </w:rPr>
          <w:t>https://www.tescoplc.com/tesco-completes-sale-of-businesses-in-thailand-and-malaysia/</w:t>
        </w:r>
      </w:hyperlink>
      <w:r>
        <w:t xml:space="preserve"> (Accessed: 31/3/2025).</w:t>
      </w:r>
    </w:p>
    <w:p w14:paraId="5FE474F5" w14:textId="77777777" w:rsidR="0099301E" w:rsidRDefault="0099301E" w:rsidP="0099301E">
      <w:r>
        <w:t>Tesco (2024a), ‘</w:t>
      </w:r>
      <w:r w:rsidRPr="00C12475">
        <w:t>Tesco PLC Annual Report and Financial Statements 2024</w:t>
      </w:r>
      <w:r>
        <w:t xml:space="preserve">’, Available at: </w:t>
      </w:r>
      <w:hyperlink r:id="rId29" w:history="1">
        <w:r w:rsidRPr="0010397B">
          <w:rPr>
            <w:rStyle w:val="Hyperlink"/>
          </w:rPr>
          <w:t>https://www.tescoplc.com/media/zgvhd0dn/tescos_ar24.pdf</w:t>
        </w:r>
      </w:hyperlink>
      <w:r>
        <w:t xml:space="preserve"> (Accessed: 21/3/2025)</w:t>
      </w:r>
    </w:p>
    <w:p w14:paraId="5A67B704" w14:textId="77777777" w:rsidR="0099301E" w:rsidRDefault="0099301E" w:rsidP="0099301E">
      <w:r>
        <w:t>Tesco (2024b), ‘</w:t>
      </w:r>
      <w:r w:rsidRPr="00384330">
        <w:t>Our approach to human rights</w:t>
      </w:r>
      <w:r>
        <w:t xml:space="preserve">’, Available at: </w:t>
      </w:r>
      <w:hyperlink r:id="rId30" w:history="1">
        <w:r w:rsidRPr="00BE1B1B">
          <w:rPr>
            <w:rStyle w:val="Hyperlink"/>
          </w:rPr>
          <w:t>https://www.tescoplc.com/sustainability/documents/policies/our-approach-to-human-rights/</w:t>
        </w:r>
      </w:hyperlink>
      <w:r>
        <w:t xml:space="preserve"> (Accessed: 26/3/2025)</w:t>
      </w:r>
    </w:p>
    <w:p w14:paraId="301A2ABD" w14:textId="21B8A4D3" w:rsidR="00B926A7" w:rsidRDefault="00B926A7" w:rsidP="007A34B9">
      <w:proofErr w:type="spellStart"/>
      <w:r>
        <w:t>Umpula</w:t>
      </w:r>
      <w:proofErr w:type="spellEnd"/>
      <w:r w:rsidR="007A34B9">
        <w:t xml:space="preserve">, E., &amp; </w:t>
      </w:r>
      <w:proofErr w:type="spellStart"/>
      <w:r w:rsidR="007A34B9">
        <w:t>Dummett</w:t>
      </w:r>
      <w:proofErr w:type="spellEnd"/>
      <w:r w:rsidR="007A34B9">
        <w:t>, M., (2024), ‘</w:t>
      </w:r>
      <w:r w:rsidR="007A34B9" w:rsidRPr="007A34B9">
        <w:t>The Blood Cobalt Narrative: Addressing Human Rights</w:t>
      </w:r>
      <w:r w:rsidR="007A34B9">
        <w:t xml:space="preserve"> </w:t>
      </w:r>
      <w:r w:rsidR="007A34B9" w:rsidRPr="007A34B9">
        <w:t>Concerns or Scaremongering?</w:t>
      </w:r>
      <w:r w:rsidR="007A34B9">
        <w:t>’</w:t>
      </w:r>
      <w:r w:rsidR="00C02055">
        <w:t xml:space="preserve">, </w:t>
      </w:r>
      <w:r w:rsidR="00C02055" w:rsidRPr="00C02055">
        <w:t>Business and Human Rights Journal (2024), 9: 308–314</w:t>
      </w:r>
    </w:p>
    <w:p w14:paraId="49C67B26" w14:textId="572678BE" w:rsidR="0092004A" w:rsidRDefault="00CA5050" w:rsidP="0092004A">
      <w:r>
        <w:t>UN, (2003), ‘</w:t>
      </w:r>
      <w:r w:rsidR="0063799E" w:rsidRPr="0063799E">
        <w:t>United Nations Draft Norms on the Responsibilities</w:t>
      </w:r>
      <w:r w:rsidR="0063799E">
        <w:t xml:space="preserve"> </w:t>
      </w:r>
      <w:r w:rsidR="0063799E" w:rsidRPr="0063799E">
        <w:t>of Transnational Corporations and other Business</w:t>
      </w:r>
      <w:r w:rsidR="0063799E">
        <w:t xml:space="preserve"> </w:t>
      </w:r>
      <w:proofErr w:type="spellStart"/>
      <w:r w:rsidR="0063799E" w:rsidRPr="0063799E">
        <w:t>Enterprises</w:t>
      </w:r>
      <w:r>
        <w:t>’</w:t>
      </w:r>
      <w:r w:rsidR="0092004A">
        <w:t>U</w:t>
      </w:r>
      <w:r w:rsidR="008E4ABB">
        <w:t>N</w:t>
      </w:r>
      <w:proofErr w:type="spellEnd"/>
      <w:r w:rsidR="0092004A">
        <w:t xml:space="preserve">, (2025), ‘About Us’. Available at: </w:t>
      </w:r>
      <w:hyperlink r:id="rId31" w:history="1">
        <w:r w:rsidR="0092004A" w:rsidRPr="002E47C5">
          <w:rPr>
            <w:rStyle w:val="Hyperlink"/>
          </w:rPr>
          <w:t>https://www.un.org/en/about-us</w:t>
        </w:r>
      </w:hyperlink>
      <w:r w:rsidR="0092004A">
        <w:t xml:space="preserve"> (Accessed: 27/2/2025) </w:t>
      </w:r>
    </w:p>
    <w:p w14:paraId="5E6F4116" w14:textId="6E5E1207" w:rsidR="0092004A" w:rsidRDefault="0092004A" w:rsidP="0092004A">
      <w:r w:rsidRPr="001B507C">
        <w:t xml:space="preserve">UNBHRRC, </w:t>
      </w:r>
      <w:r>
        <w:t>(</w:t>
      </w:r>
      <w:r w:rsidRPr="001B507C">
        <w:t>2024</w:t>
      </w:r>
      <w:r>
        <w:t xml:space="preserve">a), ‘Transition Minerals Tracker’. Available at: </w:t>
      </w:r>
      <w:hyperlink r:id="rId32" w:history="1">
        <w:r w:rsidRPr="002B291F">
          <w:rPr>
            <w:rStyle w:val="Hyperlink"/>
          </w:rPr>
          <w:t>https://media.business-humanrights.org/media/documents/2024_Transition_Minerals_Tracker_EN.pdf</w:t>
        </w:r>
      </w:hyperlink>
      <w:r>
        <w:t xml:space="preserve"> (Accessed: </w:t>
      </w:r>
      <w:r w:rsidR="00F52D8B">
        <w:t>13</w:t>
      </w:r>
      <w:r w:rsidR="007D5EB3">
        <w:t>/3</w:t>
      </w:r>
      <w:r>
        <w:t>/2025)</w:t>
      </w:r>
    </w:p>
    <w:p w14:paraId="6D20D27D" w14:textId="77777777" w:rsidR="0092004A" w:rsidRDefault="0092004A" w:rsidP="0092004A">
      <w:r>
        <w:t>UNBHRRC, (2024b), ‘</w:t>
      </w:r>
      <w:r w:rsidRPr="00DB3B5B">
        <w:t>DRC files criminal lawsuit against Apple in Belgium and France over conflict minerals</w:t>
      </w:r>
      <w:r>
        <w:t>’</w:t>
      </w:r>
      <w:r w:rsidRPr="00DB3B5B">
        <w:t xml:space="preserve"> </w:t>
      </w:r>
      <w:r>
        <w:t xml:space="preserve">Available at: </w:t>
      </w:r>
      <w:hyperlink r:id="rId33" w:history="1">
        <w:r w:rsidRPr="002B291F">
          <w:rPr>
            <w:rStyle w:val="Hyperlink"/>
          </w:rPr>
          <w:t>https://www.business-humanrights.org/en/latest-news/drc-files-lawsuit-against-apple-in-belgium-and-france-over-conflict-minerals/</w:t>
        </w:r>
      </w:hyperlink>
      <w:r>
        <w:t xml:space="preserve"> (Accessed: 11/2/2025)</w:t>
      </w:r>
    </w:p>
    <w:p w14:paraId="31C26870" w14:textId="70611EB2" w:rsidR="00CE23E2" w:rsidRPr="008E739C" w:rsidRDefault="00CE23E2" w:rsidP="00CE23E2">
      <w:r w:rsidRPr="008E739C">
        <w:t xml:space="preserve">United Nations (1948), ‘The UN Universal Declaration of Human Rights’. Available at: </w:t>
      </w:r>
      <w:hyperlink r:id="rId34" w:history="1">
        <w:r w:rsidRPr="008E739C">
          <w:rPr>
            <w:rStyle w:val="Hyperlink"/>
          </w:rPr>
          <w:t>http://www.un.org/en/documents/udhr/</w:t>
        </w:r>
      </w:hyperlink>
      <w:r w:rsidRPr="008E739C">
        <w:t xml:space="preserve"> (Accessed: 13 November 2024).</w:t>
      </w:r>
    </w:p>
    <w:p w14:paraId="0A2D50E8" w14:textId="77777777" w:rsidR="00CE23E2" w:rsidRDefault="00CE23E2" w:rsidP="00CE23E2">
      <w:r w:rsidRPr="003F2CAA">
        <w:t>U</w:t>
      </w:r>
      <w:r>
        <w:t xml:space="preserve">nited </w:t>
      </w:r>
      <w:r w:rsidRPr="003F2CAA">
        <w:t>N</w:t>
      </w:r>
      <w:r>
        <w:t>ations</w:t>
      </w:r>
      <w:r w:rsidRPr="003F2CAA">
        <w:t xml:space="preserve"> General Assembly, </w:t>
      </w:r>
      <w:r>
        <w:t>(</w:t>
      </w:r>
      <w:r w:rsidRPr="003F2CAA">
        <w:t>201</w:t>
      </w:r>
      <w:r>
        <w:t>1</w:t>
      </w:r>
      <w:r w:rsidRPr="003F2CAA">
        <w:t>)</w:t>
      </w:r>
      <w:r>
        <w:t>, ‘</w:t>
      </w:r>
      <w:r w:rsidRPr="003F2CAA">
        <w:t>Guiding</w:t>
      </w:r>
      <w:r>
        <w:t xml:space="preserve"> </w:t>
      </w:r>
      <w:r w:rsidRPr="003F2CAA">
        <w:t>Principles for the Implementation of the United Nations ‘Protect, Respect and</w:t>
      </w:r>
      <w:r>
        <w:t xml:space="preserve"> </w:t>
      </w:r>
      <w:r w:rsidRPr="003F2CAA">
        <w:t>Remedy’ Framework (the Guiding Principles)</w:t>
      </w:r>
      <w:r>
        <w:t xml:space="preserve">’, Available at: </w:t>
      </w:r>
      <w:hyperlink r:id="rId35" w:history="1">
        <w:r w:rsidRPr="00870683">
          <w:rPr>
            <w:rStyle w:val="Hyperlink"/>
          </w:rPr>
          <w:t>https://www.ohchr.org/sites/default/files/documents/publications/guidingprinciplesbusinesshr_en.pdf</w:t>
        </w:r>
      </w:hyperlink>
      <w:r>
        <w:t xml:space="preserve"> (Accessed: 14/3/2025)</w:t>
      </w:r>
    </w:p>
    <w:p w14:paraId="3FC802CB" w14:textId="63BE5D78" w:rsidR="00211079" w:rsidRDefault="00211079" w:rsidP="00426940">
      <w:r>
        <w:t>UNWGBHR, (2021), ‘</w:t>
      </w:r>
      <w:r w:rsidR="00426940">
        <w:t xml:space="preserve">Report of the Working Group on the issue of human rights and transnational corporations and other business enterprises’, </w:t>
      </w:r>
      <w:r w:rsidR="00E955AB">
        <w:t xml:space="preserve">United Nations Working Group on Business and Human Rights, </w:t>
      </w:r>
      <w:r w:rsidR="0042051C" w:rsidRPr="0042051C">
        <w:t>A/HRC/47/39</w:t>
      </w:r>
      <w:r w:rsidR="0042051C">
        <w:t>.</w:t>
      </w:r>
    </w:p>
    <w:p w14:paraId="17F8CA04" w14:textId="77777777" w:rsidR="0099301E" w:rsidRDefault="0099301E" w:rsidP="0099301E">
      <w:proofErr w:type="spellStart"/>
      <w:r>
        <w:lastRenderedPageBreak/>
        <w:t>Voiculescu</w:t>
      </w:r>
      <w:proofErr w:type="spellEnd"/>
      <w:r>
        <w:t xml:space="preserve">, A., (2011) ‘Human rights and the normative ordering of global capitalism.’ The Business of Human Rights: an evolving agenda for corporate responsibility, pp. 10-28. </w:t>
      </w:r>
      <w:r w:rsidRPr="00BE713E">
        <w:t xml:space="preserve"> </w:t>
      </w:r>
      <w:r w:rsidRPr="00097FA2">
        <w:t>The Open University</w:t>
      </w:r>
      <w:r>
        <w:t>, 2011</w:t>
      </w:r>
      <w:r w:rsidRPr="00097FA2">
        <w:t>.</w:t>
      </w:r>
    </w:p>
    <w:p w14:paraId="41CC3A56" w14:textId="7C01FA78" w:rsidR="0092004A" w:rsidRDefault="0092004A" w:rsidP="0092004A">
      <w:r>
        <w:t xml:space="preserve">The White House, (2025), ‘Withdrawing the United States from and ending funding to certain United Nations Organizations and Reviewing United States Support to All International Organizations’. Available at: </w:t>
      </w:r>
      <w:hyperlink r:id="rId36" w:history="1">
        <w:r w:rsidRPr="00B66742">
          <w:rPr>
            <w:rStyle w:val="Hyperlink"/>
          </w:rPr>
          <w:t>https://www.whitehouse.gov/presidential-actions/2025/02/withdrawing-the-united-states-from-and-ending-funding-to-certain-united-nations-organizations-and-reviewing-united-states-support-to-all-international-organizations/</w:t>
        </w:r>
      </w:hyperlink>
      <w:r>
        <w:t xml:space="preserve"> (Accessed: 3/3/2025)</w:t>
      </w:r>
    </w:p>
    <w:p w14:paraId="4203C5C0" w14:textId="51D88221" w:rsidR="00F20421" w:rsidRDefault="00F20421" w:rsidP="0092004A">
      <w:r>
        <w:t>Zane, D., (2025),</w:t>
      </w:r>
      <w:r w:rsidR="006B2703">
        <w:t xml:space="preserve"> ‘</w:t>
      </w:r>
      <w:r w:rsidR="006B2703" w:rsidRPr="006B2703">
        <w:t>What's the fighting in DR Congo all about?</w:t>
      </w:r>
      <w:r w:rsidR="006B2703">
        <w:t xml:space="preserve">’, BBC News, 27/1/2025, Available at: </w:t>
      </w:r>
      <w:hyperlink r:id="rId37" w:history="1">
        <w:r w:rsidR="006B2703" w:rsidRPr="00FD61F4">
          <w:rPr>
            <w:rStyle w:val="Hyperlink"/>
          </w:rPr>
          <w:t>https://www.bbc.co.uk/news/articles/cgly1yrd9j3o</w:t>
        </w:r>
      </w:hyperlink>
      <w:r w:rsidR="006B2703">
        <w:t xml:space="preserve"> (Accessed: 14/3/2025)</w:t>
      </w:r>
    </w:p>
    <w:p w14:paraId="49C0C35C" w14:textId="77777777" w:rsidR="00A459C6" w:rsidRDefault="00A459C6" w:rsidP="00495334"/>
    <w:p w14:paraId="52E6CC02" w14:textId="77777777" w:rsidR="0092004A" w:rsidRDefault="0092004A" w:rsidP="0092004A"/>
    <w:p w14:paraId="7B2D4F9A" w14:textId="77777777" w:rsidR="0092004A" w:rsidRPr="00FE335E" w:rsidRDefault="0092004A" w:rsidP="0092004A"/>
    <w:p w14:paraId="10469DD5" w14:textId="77777777" w:rsidR="00B11E83" w:rsidRPr="004C766E" w:rsidRDefault="00B11E83" w:rsidP="004C766E"/>
    <w:sectPr w:rsidR="00B11E83" w:rsidRPr="004C766E">
      <w:headerReference w:type="default" r:id="rId38"/>
      <w:footerReference w:type="default" r:id="rId39"/>
      <w:pgSz w:w="11906" w:h="16838"/>
      <w:pgMar w:top="1985" w:right="1701" w:bottom="1701"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7750F27" w14:textId="77777777" w:rsidR="007D05C2" w:rsidRDefault="007D05C2" w:rsidP="007D05C2">
      <w:pPr>
        <w:spacing w:after="0" w:line="240" w:lineRule="auto"/>
      </w:pPr>
      <w:r>
        <w:separator/>
      </w:r>
    </w:p>
  </w:endnote>
  <w:endnote w:type="continuationSeparator" w:id="0">
    <w:p w14:paraId="2BE13633" w14:textId="77777777" w:rsidR="007D05C2" w:rsidRDefault="007D05C2" w:rsidP="007D05C2">
      <w:pPr>
        <w:spacing w:after="0" w:line="240" w:lineRule="auto"/>
      </w:pPr>
      <w:r>
        <w:continuationSeparator/>
      </w:r>
    </w:p>
  </w:endnote>
  <w:endnote w:type="continuationNotice" w:id="1">
    <w:p w14:paraId="05AB37C0" w14:textId="77777777" w:rsidR="00C77378" w:rsidRDefault="00C77378">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游明朝">
    <w:panose1 w:val="02020400000000000000"/>
    <w:charset w:val="80"/>
    <w:family w:val="roman"/>
    <w:pitch w:val="variable"/>
    <w:sig w:usb0="800002E7" w:usb1="2AC7FCFF" w:usb2="00000012" w:usb3="00000000" w:csb0="0002009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游ゴシック Light">
    <w:panose1 w:val="020B0300000000000000"/>
    <w:charset w:val="80"/>
    <w:family w:val="modern"/>
    <w:pitch w:val="variable"/>
    <w:sig w:usb0="E00002FF" w:usb1="2AC7FDFF" w:usb2="00000016"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476489307"/>
      <w:docPartObj>
        <w:docPartGallery w:val="Page Numbers (Bottom of Page)"/>
        <w:docPartUnique/>
      </w:docPartObj>
    </w:sdtPr>
    <w:sdtEndPr>
      <w:rPr>
        <w:noProof/>
        <w:sz w:val="18"/>
        <w:szCs w:val="18"/>
      </w:rPr>
    </w:sdtEndPr>
    <w:sdtContent>
      <w:p w14:paraId="3436BF18" w14:textId="564E7FCA" w:rsidR="001A6A42" w:rsidRPr="001A6A42" w:rsidRDefault="001A6A42">
        <w:pPr>
          <w:pStyle w:val="Footer"/>
          <w:jc w:val="right"/>
          <w:rPr>
            <w:sz w:val="18"/>
            <w:szCs w:val="18"/>
          </w:rPr>
        </w:pPr>
        <w:r w:rsidRPr="001A6A42">
          <w:rPr>
            <w:sz w:val="18"/>
            <w:szCs w:val="18"/>
          </w:rPr>
          <w:fldChar w:fldCharType="begin"/>
        </w:r>
        <w:r w:rsidRPr="001A6A42">
          <w:rPr>
            <w:sz w:val="18"/>
            <w:szCs w:val="18"/>
          </w:rPr>
          <w:instrText xml:space="preserve"> PAGE   \* MERGEFORMAT </w:instrText>
        </w:r>
        <w:r w:rsidRPr="001A6A42">
          <w:rPr>
            <w:sz w:val="18"/>
            <w:szCs w:val="18"/>
          </w:rPr>
          <w:fldChar w:fldCharType="separate"/>
        </w:r>
        <w:r w:rsidRPr="001A6A42">
          <w:rPr>
            <w:noProof/>
            <w:sz w:val="18"/>
            <w:szCs w:val="18"/>
          </w:rPr>
          <w:t>2</w:t>
        </w:r>
        <w:r w:rsidRPr="001A6A42">
          <w:rPr>
            <w:noProof/>
            <w:sz w:val="18"/>
            <w:szCs w:val="18"/>
          </w:rPr>
          <w:fldChar w:fldCharType="end"/>
        </w:r>
        <w:r w:rsidRPr="001A6A42">
          <w:rPr>
            <w:noProof/>
            <w:sz w:val="18"/>
            <w:szCs w:val="18"/>
          </w:rPr>
          <w:t xml:space="preserve"> of 15</w:t>
        </w:r>
      </w:p>
    </w:sdtContent>
  </w:sdt>
  <w:p w14:paraId="42AE7501" w14:textId="77777777" w:rsidR="008C7F56" w:rsidRDefault="008C7F5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1CB4B78" w14:textId="77777777" w:rsidR="007D05C2" w:rsidRDefault="007D05C2" w:rsidP="007D05C2">
      <w:pPr>
        <w:spacing w:after="0" w:line="240" w:lineRule="auto"/>
      </w:pPr>
      <w:r>
        <w:separator/>
      </w:r>
    </w:p>
  </w:footnote>
  <w:footnote w:type="continuationSeparator" w:id="0">
    <w:p w14:paraId="08C9E797" w14:textId="77777777" w:rsidR="007D05C2" w:rsidRDefault="007D05C2" w:rsidP="007D05C2">
      <w:pPr>
        <w:spacing w:after="0" w:line="240" w:lineRule="auto"/>
      </w:pPr>
      <w:r>
        <w:continuationSeparator/>
      </w:r>
    </w:p>
  </w:footnote>
  <w:footnote w:type="continuationNotice" w:id="1">
    <w:p w14:paraId="3B30C3FF" w14:textId="77777777" w:rsidR="00C77378" w:rsidRDefault="00C77378">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8267F37" w14:textId="786A2429" w:rsidR="008B7F9B" w:rsidRDefault="008B7F9B">
    <w:pPr>
      <w:pStyle w:val="Header"/>
    </w:pPr>
    <w:r w:rsidRPr="003F33F8">
      <w:t xml:space="preserve">Andrew James Botsford (E5912101) W822 </w:t>
    </w:r>
    <w:r>
      <w:t>EMA</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03E5070"/>
    <w:multiLevelType w:val="hybridMultilevel"/>
    <w:tmpl w:val="37A41C1C"/>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150878D5"/>
    <w:multiLevelType w:val="hybridMultilevel"/>
    <w:tmpl w:val="BBD8DED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19F50D18"/>
    <w:multiLevelType w:val="hybridMultilevel"/>
    <w:tmpl w:val="FA984C1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15:restartNumberingAfterBreak="0">
    <w:nsid w:val="24977B2C"/>
    <w:multiLevelType w:val="hybridMultilevel"/>
    <w:tmpl w:val="232A4CEC"/>
    <w:lvl w:ilvl="0" w:tplc="EF341BEE">
      <w:start w:val="25"/>
      <w:numFmt w:val="bullet"/>
      <w:lvlText w:val="-"/>
      <w:lvlJc w:val="left"/>
      <w:pPr>
        <w:ind w:left="360" w:hanging="360"/>
      </w:pPr>
      <w:rPr>
        <w:rFonts w:ascii="Arial" w:eastAsiaTheme="minorEastAsia" w:hAnsi="Arial" w:cs="Arial" w:hint="default"/>
      </w:rPr>
    </w:lvl>
    <w:lvl w:ilvl="1" w:tplc="08090003">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4" w15:restartNumberingAfterBreak="0">
    <w:nsid w:val="27953441"/>
    <w:multiLevelType w:val="hybridMultilevel"/>
    <w:tmpl w:val="BB48579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 w15:restartNumberingAfterBreak="0">
    <w:nsid w:val="30586FB9"/>
    <w:multiLevelType w:val="hybridMultilevel"/>
    <w:tmpl w:val="D5A0ECDE"/>
    <w:lvl w:ilvl="0" w:tplc="AEACA4EA">
      <w:start w:val="1"/>
      <w:numFmt w:val="bullet"/>
      <w:lvlText w:val=""/>
      <w:lvlJc w:val="left"/>
      <w:pPr>
        <w:ind w:left="1440" w:hanging="360"/>
      </w:pPr>
      <w:rPr>
        <w:rFonts w:ascii="Symbol" w:hAnsi="Symbol"/>
      </w:rPr>
    </w:lvl>
    <w:lvl w:ilvl="1" w:tplc="28D4DB42">
      <w:start w:val="1"/>
      <w:numFmt w:val="bullet"/>
      <w:lvlText w:val=""/>
      <w:lvlJc w:val="left"/>
      <w:pPr>
        <w:ind w:left="1440" w:hanging="360"/>
      </w:pPr>
      <w:rPr>
        <w:rFonts w:ascii="Symbol" w:hAnsi="Symbol"/>
      </w:rPr>
    </w:lvl>
    <w:lvl w:ilvl="2" w:tplc="20442D5A">
      <w:start w:val="1"/>
      <w:numFmt w:val="bullet"/>
      <w:lvlText w:val=""/>
      <w:lvlJc w:val="left"/>
      <w:pPr>
        <w:ind w:left="1440" w:hanging="360"/>
      </w:pPr>
      <w:rPr>
        <w:rFonts w:ascii="Symbol" w:hAnsi="Symbol"/>
      </w:rPr>
    </w:lvl>
    <w:lvl w:ilvl="3" w:tplc="4BF0C15E">
      <w:start w:val="1"/>
      <w:numFmt w:val="bullet"/>
      <w:lvlText w:val=""/>
      <w:lvlJc w:val="left"/>
      <w:pPr>
        <w:ind w:left="1440" w:hanging="360"/>
      </w:pPr>
      <w:rPr>
        <w:rFonts w:ascii="Symbol" w:hAnsi="Symbol"/>
      </w:rPr>
    </w:lvl>
    <w:lvl w:ilvl="4" w:tplc="AE7AEB62">
      <w:start w:val="1"/>
      <w:numFmt w:val="bullet"/>
      <w:lvlText w:val=""/>
      <w:lvlJc w:val="left"/>
      <w:pPr>
        <w:ind w:left="1440" w:hanging="360"/>
      </w:pPr>
      <w:rPr>
        <w:rFonts w:ascii="Symbol" w:hAnsi="Symbol"/>
      </w:rPr>
    </w:lvl>
    <w:lvl w:ilvl="5" w:tplc="C7A69E04">
      <w:start w:val="1"/>
      <w:numFmt w:val="bullet"/>
      <w:lvlText w:val=""/>
      <w:lvlJc w:val="left"/>
      <w:pPr>
        <w:ind w:left="1440" w:hanging="360"/>
      </w:pPr>
      <w:rPr>
        <w:rFonts w:ascii="Symbol" w:hAnsi="Symbol"/>
      </w:rPr>
    </w:lvl>
    <w:lvl w:ilvl="6" w:tplc="7FC6388C">
      <w:start w:val="1"/>
      <w:numFmt w:val="bullet"/>
      <w:lvlText w:val=""/>
      <w:lvlJc w:val="left"/>
      <w:pPr>
        <w:ind w:left="1440" w:hanging="360"/>
      </w:pPr>
      <w:rPr>
        <w:rFonts w:ascii="Symbol" w:hAnsi="Symbol"/>
      </w:rPr>
    </w:lvl>
    <w:lvl w:ilvl="7" w:tplc="DF24FB14">
      <w:start w:val="1"/>
      <w:numFmt w:val="bullet"/>
      <w:lvlText w:val=""/>
      <w:lvlJc w:val="left"/>
      <w:pPr>
        <w:ind w:left="1440" w:hanging="360"/>
      </w:pPr>
      <w:rPr>
        <w:rFonts w:ascii="Symbol" w:hAnsi="Symbol"/>
      </w:rPr>
    </w:lvl>
    <w:lvl w:ilvl="8" w:tplc="D31C9A3E">
      <w:start w:val="1"/>
      <w:numFmt w:val="bullet"/>
      <w:lvlText w:val=""/>
      <w:lvlJc w:val="left"/>
      <w:pPr>
        <w:ind w:left="1440" w:hanging="360"/>
      </w:pPr>
      <w:rPr>
        <w:rFonts w:ascii="Symbol" w:hAnsi="Symbol"/>
      </w:rPr>
    </w:lvl>
  </w:abstractNum>
  <w:abstractNum w:abstractNumId="6" w15:restartNumberingAfterBreak="0">
    <w:nsid w:val="4B5115A5"/>
    <w:multiLevelType w:val="hybridMultilevel"/>
    <w:tmpl w:val="64B866BE"/>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 w15:restartNumberingAfterBreak="0">
    <w:nsid w:val="6ADC4811"/>
    <w:multiLevelType w:val="hybridMultilevel"/>
    <w:tmpl w:val="CF941C4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8" w15:restartNumberingAfterBreak="0">
    <w:nsid w:val="6E132791"/>
    <w:multiLevelType w:val="hybridMultilevel"/>
    <w:tmpl w:val="3F9EF0EE"/>
    <w:lvl w:ilvl="0" w:tplc="EF341BEE">
      <w:start w:val="25"/>
      <w:numFmt w:val="bullet"/>
      <w:lvlText w:val="-"/>
      <w:lvlJc w:val="left"/>
      <w:pPr>
        <w:ind w:left="360" w:hanging="360"/>
      </w:pPr>
      <w:rPr>
        <w:rFonts w:ascii="Arial" w:eastAsiaTheme="minorEastAsia" w:hAnsi="Arial" w:cs="Aria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9" w15:restartNumberingAfterBreak="0">
    <w:nsid w:val="6FA13CA1"/>
    <w:multiLevelType w:val="hybridMultilevel"/>
    <w:tmpl w:val="6248BE8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0" w15:restartNumberingAfterBreak="0">
    <w:nsid w:val="763F1915"/>
    <w:multiLevelType w:val="hybridMultilevel"/>
    <w:tmpl w:val="D0C47A5E"/>
    <w:lvl w:ilvl="0" w:tplc="F538F33C">
      <w:start w:val="1"/>
      <w:numFmt w:val="bullet"/>
      <w:lvlText w:val=""/>
      <w:lvlJc w:val="left"/>
      <w:pPr>
        <w:ind w:left="720" w:hanging="360"/>
      </w:pPr>
      <w:rPr>
        <w:rFonts w:ascii="Symbol" w:hAnsi="Symbol"/>
      </w:rPr>
    </w:lvl>
    <w:lvl w:ilvl="1" w:tplc="CFE658D0">
      <w:start w:val="1"/>
      <w:numFmt w:val="bullet"/>
      <w:lvlText w:val=""/>
      <w:lvlJc w:val="left"/>
      <w:pPr>
        <w:ind w:left="720" w:hanging="360"/>
      </w:pPr>
      <w:rPr>
        <w:rFonts w:ascii="Symbol" w:hAnsi="Symbol"/>
      </w:rPr>
    </w:lvl>
    <w:lvl w:ilvl="2" w:tplc="AC98E7BA">
      <w:start w:val="1"/>
      <w:numFmt w:val="bullet"/>
      <w:lvlText w:val=""/>
      <w:lvlJc w:val="left"/>
      <w:pPr>
        <w:ind w:left="720" w:hanging="360"/>
      </w:pPr>
      <w:rPr>
        <w:rFonts w:ascii="Symbol" w:hAnsi="Symbol"/>
      </w:rPr>
    </w:lvl>
    <w:lvl w:ilvl="3" w:tplc="8BD2778E">
      <w:start w:val="1"/>
      <w:numFmt w:val="bullet"/>
      <w:lvlText w:val=""/>
      <w:lvlJc w:val="left"/>
      <w:pPr>
        <w:ind w:left="720" w:hanging="360"/>
      </w:pPr>
      <w:rPr>
        <w:rFonts w:ascii="Symbol" w:hAnsi="Symbol"/>
      </w:rPr>
    </w:lvl>
    <w:lvl w:ilvl="4" w:tplc="0E5EA088">
      <w:start w:val="1"/>
      <w:numFmt w:val="bullet"/>
      <w:lvlText w:val=""/>
      <w:lvlJc w:val="left"/>
      <w:pPr>
        <w:ind w:left="720" w:hanging="360"/>
      </w:pPr>
      <w:rPr>
        <w:rFonts w:ascii="Symbol" w:hAnsi="Symbol"/>
      </w:rPr>
    </w:lvl>
    <w:lvl w:ilvl="5" w:tplc="F86A91E2">
      <w:start w:val="1"/>
      <w:numFmt w:val="bullet"/>
      <w:lvlText w:val=""/>
      <w:lvlJc w:val="left"/>
      <w:pPr>
        <w:ind w:left="720" w:hanging="360"/>
      </w:pPr>
      <w:rPr>
        <w:rFonts w:ascii="Symbol" w:hAnsi="Symbol"/>
      </w:rPr>
    </w:lvl>
    <w:lvl w:ilvl="6" w:tplc="1F9ABCC0">
      <w:start w:val="1"/>
      <w:numFmt w:val="bullet"/>
      <w:lvlText w:val=""/>
      <w:lvlJc w:val="left"/>
      <w:pPr>
        <w:ind w:left="720" w:hanging="360"/>
      </w:pPr>
      <w:rPr>
        <w:rFonts w:ascii="Symbol" w:hAnsi="Symbol"/>
      </w:rPr>
    </w:lvl>
    <w:lvl w:ilvl="7" w:tplc="AE8480D6">
      <w:start w:val="1"/>
      <w:numFmt w:val="bullet"/>
      <w:lvlText w:val=""/>
      <w:lvlJc w:val="left"/>
      <w:pPr>
        <w:ind w:left="720" w:hanging="360"/>
      </w:pPr>
      <w:rPr>
        <w:rFonts w:ascii="Symbol" w:hAnsi="Symbol"/>
      </w:rPr>
    </w:lvl>
    <w:lvl w:ilvl="8" w:tplc="2DF69B28">
      <w:start w:val="1"/>
      <w:numFmt w:val="bullet"/>
      <w:lvlText w:val=""/>
      <w:lvlJc w:val="left"/>
      <w:pPr>
        <w:ind w:left="720" w:hanging="360"/>
      </w:pPr>
      <w:rPr>
        <w:rFonts w:ascii="Symbol" w:hAnsi="Symbol"/>
      </w:rPr>
    </w:lvl>
  </w:abstractNum>
  <w:num w:numId="1" w16cid:durableId="1032681445">
    <w:abstractNumId w:val="8"/>
  </w:num>
  <w:num w:numId="2" w16cid:durableId="793400475">
    <w:abstractNumId w:val="0"/>
  </w:num>
  <w:num w:numId="3" w16cid:durableId="1699576136">
    <w:abstractNumId w:val="1"/>
  </w:num>
  <w:num w:numId="4" w16cid:durableId="1684818586">
    <w:abstractNumId w:val="4"/>
  </w:num>
  <w:num w:numId="5" w16cid:durableId="321979801">
    <w:abstractNumId w:val="9"/>
  </w:num>
  <w:num w:numId="6" w16cid:durableId="2119521844">
    <w:abstractNumId w:val="10"/>
  </w:num>
  <w:num w:numId="7" w16cid:durableId="1381437554">
    <w:abstractNumId w:val="3"/>
  </w:num>
  <w:num w:numId="8" w16cid:durableId="1928925076">
    <w:abstractNumId w:val="5"/>
  </w:num>
  <w:num w:numId="9" w16cid:durableId="1614634872">
    <w:abstractNumId w:val="6"/>
  </w:num>
  <w:num w:numId="10" w16cid:durableId="1373724251">
    <w:abstractNumId w:val="2"/>
  </w:num>
  <w:num w:numId="11" w16cid:durableId="1774395379">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 w:id="1"/>
  </w:footnotePr>
  <w:endnotePr>
    <w:endnote w:id="-1"/>
    <w:endnote w:id="0"/>
    <w:endnote w:id="1"/>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73885"/>
    <w:rsid w:val="00000D6A"/>
    <w:rsid w:val="00001876"/>
    <w:rsid w:val="00001D2A"/>
    <w:rsid w:val="00002A1F"/>
    <w:rsid w:val="000044F2"/>
    <w:rsid w:val="000054D3"/>
    <w:rsid w:val="00006A18"/>
    <w:rsid w:val="00006E98"/>
    <w:rsid w:val="00007370"/>
    <w:rsid w:val="00011A6E"/>
    <w:rsid w:val="00012695"/>
    <w:rsid w:val="000218D5"/>
    <w:rsid w:val="00022F89"/>
    <w:rsid w:val="0002301D"/>
    <w:rsid w:val="00024262"/>
    <w:rsid w:val="00026759"/>
    <w:rsid w:val="00030E3D"/>
    <w:rsid w:val="000312B5"/>
    <w:rsid w:val="00031338"/>
    <w:rsid w:val="00031615"/>
    <w:rsid w:val="00033BD3"/>
    <w:rsid w:val="00034676"/>
    <w:rsid w:val="00035699"/>
    <w:rsid w:val="00036371"/>
    <w:rsid w:val="00037FD6"/>
    <w:rsid w:val="000419C5"/>
    <w:rsid w:val="00042ADD"/>
    <w:rsid w:val="000440C4"/>
    <w:rsid w:val="0005014D"/>
    <w:rsid w:val="000501E3"/>
    <w:rsid w:val="00050C17"/>
    <w:rsid w:val="00050F8A"/>
    <w:rsid w:val="000512D4"/>
    <w:rsid w:val="000530C7"/>
    <w:rsid w:val="000545D4"/>
    <w:rsid w:val="000562CC"/>
    <w:rsid w:val="00056FEC"/>
    <w:rsid w:val="000636B3"/>
    <w:rsid w:val="0006526C"/>
    <w:rsid w:val="00066372"/>
    <w:rsid w:val="00066A16"/>
    <w:rsid w:val="00070D36"/>
    <w:rsid w:val="000721CE"/>
    <w:rsid w:val="000728D4"/>
    <w:rsid w:val="0007720D"/>
    <w:rsid w:val="00077893"/>
    <w:rsid w:val="00077E8E"/>
    <w:rsid w:val="000806C4"/>
    <w:rsid w:val="00087067"/>
    <w:rsid w:val="000879FD"/>
    <w:rsid w:val="000917CE"/>
    <w:rsid w:val="00092597"/>
    <w:rsid w:val="0009281D"/>
    <w:rsid w:val="00094004"/>
    <w:rsid w:val="00094DE8"/>
    <w:rsid w:val="000A2B42"/>
    <w:rsid w:val="000A363E"/>
    <w:rsid w:val="000A6F7D"/>
    <w:rsid w:val="000A767E"/>
    <w:rsid w:val="000B1878"/>
    <w:rsid w:val="000B1C1F"/>
    <w:rsid w:val="000B1C90"/>
    <w:rsid w:val="000B20C4"/>
    <w:rsid w:val="000B3F56"/>
    <w:rsid w:val="000B4278"/>
    <w:rsid w:val="000B46C0"/>
    <w:rsid w:val="000B6317"/>
    <w:rsid w:val="000C28BE"/>
    <w:rsid w:val="000C37D4"/>
    <w:rsid w:val="000C3E4D"/>
    <w:rsid w:val="000C65D3"/>
    <w:rsid w:val="000C6CDB"/>
    <w:rsid w:val="000D18C1"/>
    <w:rsid w:val="000D2413"/>
    <w:rsid w:val="000D6845"/>
    <w:rsid w:val="000D7931"/>
    <w:rsid w:val="000E1754"/>
    <w:rsid w:val="000E367D"/>
    <w:rsid w:val="000E48AF"/>
    <w:rsid w:val="000E56AD"/>
    <w:rsid w:val="000F0C7A"/>
    <w:rsid w:val="000F1D68"/>
    <w:rsid w:val="000F1F26"/>
    <w:rsid w:val="000F271A"/>
    <w:rsid w:val="000F3062"/>
    <w:rsid w:val="000F3E4B"/>
    <w:rsid w:val="000F7420"/>
    <w:rsid w:val="000F7C53"/>
    <w:rsid w:val="001002CD"/>
    <w:rsid w:val="00101BAB"/>
    <w:rsid w:val="00104D3D"/>
    <w:rsid w:val="001137A4"/>
    <w:rsid w:val="00114BAC"/>
    <w:rsid w:val="0011634A"/>
    <w:rsid w:val="00116422"/>
    <w:rsid w:val="001178A8"/>
    <w:rsid w:val="00121D97"/>
    <w:rsid w:val="001249F1"/>
    <w:rsid w:val="00126868"/>
    <w:rsid w:val="00126A1D"/>
    <w:rsid w:val="00127ADA"/>
    <w:rsid w:val="00130204"/>
    <w:rsid w:val="00132647"/>
    <w:rsid w:val="00133AF9"/>
    <w:rsid w:val="0013546E"/>
    <w:rsid w:val="001357EA"/>
    <w:rsid w:val="00136B34"/>
    <w:rsid w:val="00137C93"/>
    <w:rsid w:val="0014098E"/>
    <w:rsid w:val="0014203D"/>
    <w:rsid w:val="00143E44"/>
    <w:rsid w:val="001464D3"/>
    <w:rsid w:val="0014736F"/>
    <w:rsid w:val="001511A6"/>
    <w:rsid w:val="00151868"/>
    <w:rsid w:val="00151E1A"/>
    <w:rsid w:val="00153FA4"/>
    <w:rsid w:val="00154AC8"/>
    <w:rsid w:val="0015515D"/>
    <w:rsid w:val="001558B7"/>
    <w:rsid w:val="001608B5"/>
    <w:rsid w:val="001613C1"/>
    <w:rsid w:val="00165287"/>
    <w:rsid w:val="001724BD"/>
    <w:rsid w:val="001730A7"/>
    <w:rsid w:val="00174BE9"/>
    <w:rsid w:val="0017591E"/>
    <w:rsid w:val="00177FDD"/>
    <w:rsid w:val="001807BF"/>
    <w:rsid w:val="00181128"/>
    <w:rsid w:val="00181874"/>
    <w:rsid w:val="00181B40"/>
    <w:rsid w:val="00182150"/>
    <w:rsid w:val="00184C03"/>
    <w:rsid w:val="001868E0"/>
    <w:rsid w:val="00192058"/>
    <w:rsid w:val="00192E69"/>
    <w:rsid w:val="0019369B"/>
    <w:rsid w:val="00194DC5"/>
    <w:rsid w:val="0019736F"/>
    <w:rsid w:val="00197C60"/>
    <w:rsid w:val="001A0774"/>
    <w:rsid w:val="001A0E62"/>
    <w:rsid w:val="001A2996"/>
    <w:rsid w:val="001A5D3A"/>
    <w:rsid w:val="001A6A42"/>
    <w:rsid w:val="001B03C2"/>
    <w:rsid w:val="001B03F7"/>
    <w:rsid w:val="001B12E2"/>
    <w:rsid w:val="001B16BC"/>
    <w:rsid w:val="001B345B"/>
    <w:rsid w:val="001B348E"/>
    <w:rsid w:val="001B357F"/>
    <w:rsid w:val="001B3FBD"/>
    <w:rsid w:val="001B410C"/>
    <w:rsid w:val="001B4590"/>
    <w:rsid w:val="001B4D5B"/>
    <w:rsid w:val="001B6255"/>
    <w:rsid w:val="001B6ADC"/>
    <w:rsid w:val="001C002C"/>
    <w:rsid w:val="001C2486"/>
    <w:rsid w:val="001C2A7A"/>
    <w:rsid w:val="001C30DD"/>
    <w:rsid w:val="001C32A6"/>
    <w:rsid w:val="001C3D89"/>
    <w:rsid w:val="001C6AF9"/>
    <w:rsid w:val="001C7453"/>
    <w:rsid w:val="001D0271"/>
    <w:rsid w:val="001D1A1B"/>
    <w:rsid w:val="001D2050"/>
    <w:rsid w:val="001D4171"/>
    <w:rsid w:val="001D5102"/>
    <w:rsid w:val="001D530C"/>
    <w:rsid w:val="001D5328"/>
    <w:rsid w:val="001D6688"/>
    <w:rsid w:val="001D6B34"/>
    <w:rsid w:val="001D706B"/>
    <w:rsid w:val="001D76E8"/>
    <w:rsid w:val="001E13FA"/>
    <w:rsid w:val="001E1A8D"/>
    <w:rsid w:val="001E2B78"/>
    <w:rsid w:val="001E41AC"/>
    <w:rsid w:val="001E4799"/>
    <w:rsid w:val="001E4E40"/>
    <w:rsid w:val="001E59CA"/>
    <w:rsid w:val="001E6453"/>
    <w:rsid w:val="001E6FE4"/>
    <w:rsid w:val="001E7AAC"/>
    <w:rsid w:val="001F0705"/>
    <w:rsid w:val="001F0A7E"/>
    <w:rsid w:val="001F1D2A"/>
    <w:rsid w:val="001F2AEA"/>
    <w:rsid w:val="001F2F66"/>
    <w:rsid w:val="001F2F7D"/>
    <w:rsid w:val="001F31F2"/>
    <w:rsid w:val="001F380D"/>
    <w:rsid w:val="001F5907"/>
    <w:rsid w:val="001F60FC"/>
    <w:rsid w:val="001F696A"/>
    <w:rsid w:val="001F6C6E"/>
    <w:rsid w:val="001F6DDD"/>
    <w:rsid w:val="001F6FB3"/>
    <w:rsid w:val="001F7274"/>
    <w:rsid w:val="001F7818"/>
    <w:rsid w:val="002018CE"/>
    <w:rsid w:val="00201AF8"/>
    <w:rsid w:val="00203259"/>
    <w:rsid w:val="002036B7"/>
    <w:rsid w:val="00203E6D"/>
    <w:rsid w:val="00204B1B"/>
    <w:rsid w:val="00205FEC"/>
    <w:rsid w:val="002073CA"/>
    <w:rsid w:val="00207B85"/>
    <w:rsid w:val="00211079"/>
    <w:rsid w:val="002113BD"/>
    <w:rsid w:val="002114AB"/>
    <w:rsid w:val="0021189E"/>
    <w:rsid w:val="002120C9"/>
    <w:rsid w:val="0021239D"/>
    <w:rsid w:val="00214E97"/>
    <w:rsid w:val="0021673B"/>
    <w:rsid w:val="00216901"/>
    <w:rsid w:val="0022073D"/>
    <w:rsid w:val="00221460"/>
    <w:rsid w:val="00222EFF"/>
    <w:rsid w:val="00224CA8"/>
    <w:rsid w:val="00225573"/>
    <w:rsid w:val="00225666"/>
    <w:rsid w:val="00227241"/>
    <w:rsid w:val="00227BD2"/>
    <w:rsid w:val="0023062E"/>
    <w:rsid w:val="00230F56"/>
    <w:rsid w:val="00231D73"/>
    <w:rsid w:val="00231EFA"/>
    <w:rsid w:val="00232A5F"/>
    <w:rsid w:val="00234A40"/>
    <w:rsid w:val="00236646"/>
    <w:rsid w:val="00237D87"/>
    <w:rsid w:val="00237E31"/>
    <w:rsid w:val="00240178"/>
    <w:rsid w:val="00243BD0"/>
    <w:rsid w:val="002440F9"/>
    <w:rsid w:val="00245071"/>
    <w:rsid w:val="0024587C"/>
    <w:rsid w:val="00247410"/>
    <w:rsid w:val="002520E1"/>
    <w:rsid w:val="002537BF"/>
    <w:rsid w:val="00254B06"/>
    <w:rsid w:val="0025628C"/>
    <w:rsid w:val="0025721D"/>
    <w:rsid w:val="0025749F"/>
    <w:rsid w:val="00261AE4"/>
    <w:rsid w:val="002638DB"/>
    <w:rsid w:val="0026405B"/>
    <w:rsid w:val="00265EFE"/>
    <w:rsid w:val="00266B07"/>
    <w:rsid w:val="00267ADA"/>
    <w:rsid w:val="00267AFC"/>
    <w:rsid w:val="00270EB5"/>
    <w:rsid w:val="00272E62"/>
    <w:rsid w:val="002751EF"/>
    <w:rsid w:val="00275877"/>
    <w:rsid w:val="00275E63"/>
    <w:rsid w:val="0028019D"/>
    <w:rsid w:val="0028192F"/>
    <w:rsid w:val="00281FB5"/>
    <w:rsid w:val="0028294B"/>
    <w:rsid w:val="00284161"/>
    <w:rsid w:val="002910FB"/>
    <w:rsid w:val="00291EAC"/>
    <w:rsid w:val="002921C0"/>
    <w:rsid w:val="00292610"/>
    <w:rsid w:val="002930B7"/>
    <w:rsid w:val="00293ED6"/>
    <w:rsid w:val="002942A8"/>
    <w:rsid w:val="00294B1F"/>
    <w:rsid w:val="00294B5B"/>
    <w:rsid w:val="00294F86"/>
    <w:rsid w:val="002961E2"/>
    <w:rsid w:val="002965E9"/>
    <w:rsid w:val="002973E9"/>
    <w:rsid w:val="002A05DE"/>
    <w:rsid w:val="002A10DA"/>
    <w:rsid w:val="002A169A"/>
    <w:rsid w:val="002A2001"/>
    <w:rsid w:val="002A2F8E"/>
    <w:rsid w:val="002A3694"/>
    <w:rsid w:val="002A36AA"/>
    <w:rsid w:val="002A7796"/>
    <w:rsid w:val="002A78A2"/>
    <w:rsid w:val="002A7D5F"/>
    <w:rsid w:val="002B1B4D"/>
    <w:rsid w:val="002B21C1"/>
    <w:rsid w:val="002B2C5F"/>
    <w:rsid w:val="002B2F3D"/>
    <w:rsid w:val="002B5E74"/>
    <w:rsid w:val="002B7192"/>
    <w:rsid w:val="002B7231"/>
    <w:rsid w:val="002B7A8D"/>
    <w:rsid w:val="002B7D6E"/>
    <w:rsid w:val="002C0563"/>
    <w:rsid w:val="002C0890"/>
    <w:rsid w:val="002C2459"/>
    <w:rsid w:val="002C2F38"/>
    <w:rsid w:val="002C4403"/>
    <w:rsid w:val="002C452F"/>
    <w:rsid w:val="002C46E5"/>
    <w:rsid w:val="002C6DE7"/>
    <w:rsid w:val="002C7945"/>
    <w:rsid w:val="002C7CA2"/>
    <w:rsid w:val="002D0F33"/>
    <w:rsid w:val="002D1287"/>
    <w:rsid w:val="002D39A1"/>
    <w:rsid w:val="002D3FD8"/>
    <w:rsid w:val="002D4B9C"/>
    <w:rsid w:val="002E01C9"/>
    <w:rsid w:val="002E0EE7"/>
    <w:rsid w:val="002E32A9"/>
    <w:rsid w:val="002E75C1"/>
    <w:rsid w:val="002F068D"/>
    <w:rsid w:val="002F1673"/>
    <w:rsid w:val="002F1D1C"/>
    <w:rsid w:val="002F212C"/>
    <w:rsid w:val="002F322D"/>
    <w:rsid w:val="002F4810"/>
    <w:rsid w:val="002F5BC4"/>
    <w:rsid w:val="00300AEA"/>
    <w:rsid w:val="003010A4"/>
    <w:rsid w:val="00306EF1"/>
    <w:rsid w:val="00307254"/>
    <w:rsid w:val="00311923"/>
    <w:rsid w:val="00311E31"/>
    <w:rsid w:val="0031461C"/>
    <w:rsid w:val="0031463C"/>
    <w:rsid w:val="00314A64"/>
    <w:rsid w:val="003160C9"/>
    <w:rsid w:val="00316E86"/>
    <w:rsid w:val="0031706C"/>
    <w:rsid w:val="003171B1"/>
    <w:rsid w:val="003171B4"/>
    <w:rsid w:val="00321117"/>
    <w:rsid w:val="0032650B"/>
    <w:rsid w:val="00332199"/>
    <w:rsid w:val="00332444"/>
    <w:rsid w:val="0033286B"/>
    <w:rsid w:val="003329F2"/>
    <w:rsid w:val="00335416"/>
    <w:rsid w:val="00336D36"/>
    <w:rsid w:val="00340091"/>
    <w:rsid w:val="00345DC8"/>
    <w:rsid w:val="00346D44"/>
    <w:rsid w:val="00350161"/>
    <w:rsid w:val="00350930"/>
    <w:rsid w:val="00351407"/>
    <w:rsid w:val="00355129"/>
    <w:rsid w:val="0035662F"/>
    <w:rsid w:val="0035737E"/>
    <w:rsid w:val="00357D15"/>
    <w:rsid w:val="0036195C"/>
    <w:rsid w:val="00361D91"/>
    <w:rsid w:val="00363809"/>
    <w:rsid w:val="00364091"/>
    <w:rsid w:val="00364AB5"/>
    <w:rsid w:val="00365DE0"/>
    <w:rsid w:val="003661B9"/>
    <w:rsid w:val="00371962"/>
    <w:rsid w:val="00373868"/>
    <w:rsid w:val="003738BA"/>
    <w:rsid w:val="00374CB1"/>
    <w:rsid w:val="0037567B"/>
    <w:rsid w:val="003757EC"/>
    <w:rsid w:val="00375C7E"/>
    <w:rsid w:val="00376ED8"/>
    <w:rsid w:val="00377839"/>
    <w:rsid w:val="00381245"/>
    <w:rsid w:val="003816E1"/>
    <w:rsid w:val="00382455"/>
    <w:rsid w:val="00382CB6"/>
    <w:rsid w:val="00383CBA"/>
    <w:rsid w:val="00383DF0"/>
    <w:rsid w:val="00384330"/>
    <w:rsid w:val="003844B9"/>
    <w:rsid w:val="0038653A"/>
    <w:rsid w:val="00390CDD"/>
    <w:rsid w:val="00392345"/>
    <w:rsid w:val="00392BC3"/>
    <w:rsid w:val="00396789"/>
    <w:rsid w:val="003A10C2"/>
    <w:rsid w:val="003A1B94"/>
    <w:rsid w:val="003A360F"/>
    <w:rsid w:val="003A4B51"/>
    <w:rsid w:val="003A5E51"/>
    <w:rsid w:val="003A5E98"/>
    <w:rsid w:val="003A6089"/>
    <w:rsid w:val="003B1103"/>
    <w:rsid w:val="003B167B"/>
    <w:rsid w:val="003B4193"/>
    <w:rsid w:val="003B4752"/>
    <w:rsid w:val="003B4765"/>
    <w:rsid w:val="003B4F62"/>
    <w:rsid w:val="003B52FA"/>
    <w:rsid w:val="003B67A1"/>
    <w:rsid w:val="003C18B1"/>
    <w:rsid w:val="003C263D"/>
    <w:rsid w:val="003C36FB"/>
    <w:rsid w:val="003C38CF"/>
    <w:rsid w:val="003C5A84"/>
    <w:rsid w:val="003C62AD"/>
    <w:rsid w:val="003C634E"/>
    <w:rsid w:val="003D06A5"/>
    <w:rsid w:val="003D1360"/>
    <w:rsid w:val="003D1604"/>
    <w:rsid w:val="003D2664"/>
    <w:rsid w:val="003D2C43"/>
    <w:rsid w:val="003D62A4"/>
    <w:rsid w:val="003D66FC"/>
    <w:rsid w:val="003D695B"/>
    <w:rsid w:val="003E0689"/>
    <w:rsid w:val="003E273A"/>
    <w:rsid w:val="003E3548"/>
    <w:rsid w:val="003E4022"/>
    <w:rsid w:val="003E6D2B"/>
    <w:rsid w:val="003E6DC8"/>
    <w:rsid w:val="003F1529"/>
    <w:rsid w:val="003F207A"/>
    <w:rsid w:val="003F3518"/>
    <w:rsid w:val="003F54DA"/>
    <w:rsid w:val="003F5C1B"/>
    <w:rsid w:val="004001CB"/>
    <w:rsid w:val="00402C33"/>
    <w:rsid w:val="0040347D"/>
    <w:rsid w:val="00405D6C"/>
    <w:rsid w:val="00413440"/>
    <w:rsid w:val="00414847"/>
    <w:rsid w:val="00414C81"/>
    <w:rsid w:val="00417296"/>
    <w:rsid w:val="00417F2E"/>
    <w:rsid w:val="00417F41"/>
    <w:rsid w:val="0042051C"/>
    <w:rsid w:val="00420F1F"/>
    <w:rsid w:val="00421C80"/>
    <w:rsid w:val="00423760"/>
    <w:rsid w:val="00424000"/>
    <w:rsid w:val="00424F6A"/>
    <w:rsid w:val="004261C7"/>
    <w:rsid w:val="00426940"/>
    <w:rsid w:val="00426D02"/>
    <w:rsid w:val="004302C3"/>
    <w:rsid w:val="004325DD"/>
    <w:rsid w:val="0043268C"/>
    <w:rsid w:val="004344AA"/>
    <w:rsid w:val="00434BE2"/>
    <w:rsid w:val="00440345"/>
    <w:rsid w:val="00441751"/>
    <w:rsid w:val="00442CA6"/>
    <w:rsid w:val="004431D4"/>
    <w:rsid w:val="004433AD"/>
    <w:rsid w:val="00443871"/>
    <w:rsid w:val="00444A99"/>
    <w:rsid w:val="00444D7A"/>
    <w:rsid w:val="00445A0E"/>
    <w:rsid w:val="00445AE7"/>
    <w:rsid w:val="004468F4"/>
    <w:rsid w:val="00446A9B"/>
    <w:rsid w:val="0044706A"/>
    <w:rsid w:val="0045170F"/>
    <w:rsid w:val="004519F7"/>
    <w:rsid w:val="00451B0F"/>
    <w:rsid w:val="00452B23"/>
    <w:rsid w:val="00453A9F"/>
    <w:rsid w:val="0045534E"/>
    <w:rsid w:val="004555FE"/>
    <w:rsid w:val="004568F0"/>
    <w:rsid w:val="00457DC5"/>
    <w:rsid w:val="00457EC1"/>
    <w:rsid w:val="0046047C"/>
    <w:rsid w:val="004604E7"/>
    <w:rsid w:val="00461197"/>
    <w:rsid w:val="00465FA8"/>
    <w:rsid w:val="00466474"/>
    <w:rsid w:val="0046652F"/>
    <w:rsid w:val="00470953"/>
    <w:rsid w:val="00470FF8"/>
    <w:rsid w:val="00471A49"/>
    <w:rsid w:val="00473885"/>
    <w:rsid w:val="00481A0B"/>
    <w:rsid w:val="00481D58"/>
    <w:rsid w:val="004822CE"/>
    <w:rsid w:val="00484F8A"/>
    <w:rsid w:val="00490B44"/>
    <w:rsid w:val="0049100D"/>
    <w:rsid w:val="004919B9"/>
    <w:rsid w:val="00493A8F"/>
    <w:rsid w:val="00495252"/>
    <w:rsid w:val="00495334"/>
    <w:rsid w:val="00495FD2"/>
    <w:rsid w:val="00496B0E"/>
    <w:rsid w:val="0049716D"/>
    <w:rsid w:val="00497217"/>
    <w:rsid w:val="004973A4"/>
    <w:rsid w:val="00497C12"/>
    <w:rsid w:val="004A05BB"/>
    <w:rsid w:val="004A11B0"/>
    <w:rsid w:val="004A1C65"/>
    <w:rsid w:val="004A434E"/>
    <w:rsid w:val="004A5070"/>
    <w:rsid w:val="004A50F9"/>
    <w:rsid w:val="004A51F4"/>
    <w:rsid w:val="004A5203"/>
    <w:rsid w:val="004A62E5"/>
    <w:rsid w:val="004B3491"/>
    <w:rsid w:val="004B36D0"/>
    <w:rsid w:val="004B486E"/>
    <w:rsid w:val="004B4F61"/>
    <w:rsid w:val="004B5924"/>
    <w:rsid w:val="004B63BE"/>
    <w:rsid w:val="004B78E4"/>
    <w:rsid w:val="004C0370"/>
    <w:rsid w:val="004C4035"/>
    <w:rsid w:val="004C418C"/>
    <w:rsid w:val="004C4405"/>
    <w:rsid w:val="004C4E99"/>
    <w:rsid w:val="004C5A98"/>
    <w:rsid w:val="004C766E"/>
    <w:rsid w:val="004C7C58"/>
    <w:rsid w:val="004D1BA0"/>
    <w:rsid w:val="004D3057"/>
    <w:rsid w:val="004D3BD4"/>
    <w:rsid w:val="004D408F"/>
    <w:rsid w:val="004D4C52"/>
    <w:rsid w:val="004D5F46"/>
    <w:rsid w:val="004D6067"/>
    <w:rsid w:val="004D6722"/>
    <w:rsid w:val="004E04B6"/>
    <w:rsid w:val="004E3C42"/>
    <w:rsid w:val="004F67A5"/>
    <w:rsid w:val="00500233"/>
    <w:rsid w:val="0050551D"/>
    <w:rsid w:val="0050557F"/>
    <w:rsid w:val="00505B87"/>
    <w:rsid w:val="0050666E"/>
    <w:rsid w:val="0050724F"/>
    <w:rsid w:val="005108C1"/>
    <w:rsid w:val="005119FE"/>
    <w:rsid w:val="00512338"/>
    <w:rsid w:val="00513914"/>
    <w:rsid w:val="00514431"/>
    <w:rsid w:val="00514C52"/>
    <w:rsid w:val="0051523B"/>
    <w:rsid w:val="00515E1A"/>
    <w:rsid w:val="005161F1"/>
    <w:rsid w:val="005165F2"/>
    <w:rsid w:val="00517EC3"/>
    <w:rsid w:val="005207AF"/>
    <w:rsid w:val="00520975"/>
    <w:rsid w:val="005210D5"/>
    <w:rsid w:val="00521A58"/>
    <w:rsid w:val="00524333"/>
    <w:rsid w:val="005243D1"/>
    <w:rsid w:val="00524C82"/>
    <w:rsid w:val="00525D5B"/>
    <w:rsid w:val="0052620C"/>
    <w:rsid w:val="00526A6B"/>
    <w:rsid w:val="00527101"/>
    <w:rsid w:val="00527FAE"/>
    <w:rsid w:val="0053033A"/>
    <w:rsid w:val="005316EE"/>
    <w:rsid w:val="00531774"/>
    <w:rsid w:val="00531BAA"/>
    <w:rsid w:val="00532E61"/>
    <w:rsid w:val="005338E4"/>
    <w:rsid w:val="00534679"/>
    <w:rsid w:val="00540484"/>
    <w:rsid w:val="00540556"/>
    <w:rsid w:val="00542941"/>
    <w:rsid w:val="00542B74"/>
    <w:rsid w:val="00542FA2"/>
    <w:rsid w:val="0054334A"/>
    <w:rsid w:val="00543909"/>
    <w:rsid w:val="0054398A"/>
    <w:rsid w:val="00543DB8"/>
    <w:rsid w:val="00547533"/>
    <w:rsid w:val="00550B30"/>
    <w:rsid w:val="00551D0A"/>
    <w:rsid w:val="00554E01"/>
    <w:rsid w:val="0055539E"/>
    <w:rsid w:val="005558E8"/>
    <w:rsid w:val="00555A7E"/>
    <w:rsid w:val="00557C05"/>
    <w:rsid w:val="0056206A"/>
    <w:rsid w:val="00565010"/>
    <w:rsid w:val="005655BE"/>
    <w:rsid w:val="00566E4D"/>
    <w:rsid w:val="00567904"/>
    <w:rsid w:val="0057053C"/>
    <w:rsid w:val="00570BFC"/>
    <w:rsid w:val="00570C01"/>
    <w:rsid w:val="00571A53"/>
    <w:rsid w:val="0057212F"/>
    <w:rsid w:val="00572E26"/>
    <w:rsid w:val="005737A6"/>
    <w:rsid w:val="00573C7D"/>
    <w:rsid w:val="00573D28"/>
    <w:rsid w:val="00575A18"/>
    <w:rsid w:val="00576041"/>
    <w:rsid w:val="00577392"/>
    <w:rsid w:val="005808F4"/>
    <w:rsid w:val="00580BC7"/>
    <w:rsid w:val="00584251"/>
    <w:rsid w:val="00585B98"/>
    <w:rsid w:val="00585F81"/>
    <w:rsid w:val="00586C56"/>
    <w:rsid w:val="0058795C"/>
    <w:rsid w:val="00590C73"/>
    <w:rsid w:val="0059332C"/>
    <w:rsid w:val="00594433"/>
    <w:rsid w:val="00594643"/>
    <w:rsid w:val="005955AE"/>
    <w:rsid w:val="005968CA"/>
    <w:rsid w:val="00596CD9"/>
    <w:rsid w:val="005971BA"/>
    <w:rsid w:val="005A06D6"/>
    <w:rsid w:val="005A0DFD"/>
    <w:rsid w:val="005A16CA"/>
    <w:rsid w:val="005A26A0"/>
    <w:rsid w:val="005A34C8"/>
    <w:rsid w:val="005A40A2"/>
    <w:rsid w:val="005A4799"/>
    <w:rsid w:val="005A67CA"/>
    <w:rsid w:val="005A785A"/>
    <w:rsid w:val="005B0059"/>
    <w:rsid w:val="005B091D"/>
    <w:rsid w:val="005B0A9E"/>
    <w:rsid w:val="005B1857"/>
    <w:rsid w:val="005B3213"/>
    <w:rsid w:val="005B36B7"/>
    <w:rsid w:val="005B5D9E"/>
    <w:rsid w:val="005B61BC"/>
    <w:rsid w:val="005C1085"/>
    <w:rsid w:val="005C1D55"/>
    <w:rsid w:val="005C296F"/>
    <w:rsid w:val="005C3A25"/>
    <w:rsid w:val="005C507B"/>
    <w:rsid w:val="005C5E87"/>
    <w:rsid w:val="005C6006"/>
    <w:rsid w:val="005D0C93"/>
    <w:rsid w:val="005D14F4"/>
    <w:rsid w:val="005D179A"/>
    <w:rsid w:val="005D1AF0"/>
    <w:rsid w:val="005D344F"/>
    <w:rsid w:val="005D4D06"/>
    <w:rsid w:val="005D68D0"/>
    <w:rsid w:val="005D6CC7"/>
    <w:rsid w:val="005D6D2E"/>
    <w:rsid w:val="005D7B35"/>
    <w:rsid w:val="005E44B0"/>
    <w:rsid w:val="005E5B29"/>
    <w:rsid w:val="005E608A"/>
    <w:rsid w:val="005E7213"/>
    <w:rsid w:val="005F0C0D"/>
    <w:rsid w:val="005F16DA"/>
    <w:rsid w:val="005F54DD"/>
    <w:rsid w:val="005F663A"/>
    <w:rsid w:val="005F7BF1"/>
    <w:rsid w:val="0060047A"/>
    <w:rsid w:val="00602F86"/>
    <w:rsid w:val="0060558C"/>
    <w:rsid w:val="006101A3"/>
    <w:rsid w:val="00610361"/>
    <w:rsid w:val="00614DCA"/>
    <w:rsid w:val="0061702E"/>
    <w:rsid w:val="00620741"/>
    <w:rsid w:val="0062119D"/>
    <w:rsid w:val="0062147F"/>
    <w:rsid w:val="006224AF"/>
    <w:rsid w:val="00622924"/>
    <w:rsid w:val="00622C12"/>
    <w:rsid w:val="00623D0E"/>
    <w:rsid w:val="006260B7"/>
    <w:rsid w:val="0062720B"/>
    <w:rsid w:val="00627330"/>
    <w:rsid w:val="006308BA"/>
    <w:rsid w:val="006324BC"/>
    <w:rsid w:val="0063279D"/>
    <w:rsid w:val="00635AF2"/>
    <w:rsid w:val="0063799E"/>
    <w:rsid w:val="0064110D"/>
    <w:rsid w:val="00641272"/>
    <w:rsid w:val="00641DC4"/>
    <w:rsid w:val="0064302A"/>
    <w:rsid w:val="00643576"/>
    <w:rsid w:val="00643855"/>
    <w:rsid w:val="006462EC"/>
    <w:rsid w:val="0064799A"/>
    <w:rsid w:val="0065187F"/>
    <w:rsid w:val="00653407"/>
    <w:rsid w:val="00653AB2"/>
    <w:rsid w:val="00653F7D"/>
    <w:rsid w:val="00655005"/>
    <w:rsid w:val="00655045"/>
    <w:rsid w:val="00660070"/>
    <w:rsid w:val="00660563"/>
    <w:rsid w:val="00660C6F"/>
    <w:rsid w:val="0066306C"/>
    <w:rsid w:val="006648EA"/>
    <w:rsid w:val="00664DF6"/>
    <w:rsid w:val="00665036"/>
    <w:rsid w:val="006657D5"/>
    <w:rsid w:val="0067051A"/>
    <w:rsid w:val="00670E28"/>
    <w:rsid w:val="00671D38"/>
    <w:rsid w:val="00673931"/>
    <w:rsid w:val="00673F64"/>
    <w:rsid w:val="0067469C"/>
    <w:rsid w:val="00674812"/>
    <w:rsid w:val="006811B1"/>
    <w:rsid w:val="0068408D"/>
    <w:rsid w:val="00685D56"/>
    <w:rsid w:val="00690CDA"/>
    <w:rsid w:val="0069476C"/>
    <w:rsid w:val="006970A4"/>
    <w:rsid w:val="0069713A"/>
    <w:rsid w:val="006A1E5D"/>
    <w:rsid w:val="006A2C11"/>
    <w:rsid w:val="006A53CE"/>
    <w:rsid w:val="006B0FB3"/>
    <w:rsid w:val="006B1211"/>
    <w:rsid w:val="006B122C"/>
    <w:rsid w:val="006B1EEA"/>
    <w:rsid w:val="006B2703"/>
    <w:rsid w:val="006B2E7B"/>
    <w:rsid w:val="006B3671"/>
    <w:rsid w:val="006B4FFC"/>
    <w:rsid w:val="006B5DF0"/>
    <w:rsid w:val="006B657D"/>
    <w:rsid w:val="006B7DAF"/>
    <w:rsid w:val="006C1982"/>
    <w:rsid w:val="006C22A9"/>
    <w:rsid w:val="006C38BF"/>
    <w:rsid w:val="006C3ED4"/>
    <w:rsid w:val="006C5642"/>
    <w:rsid w:val="006C6971"/>
    <w:rsid w:val="006D09EC"/>
    <w:rsid w:val="006D1A61"/>
    <w:rsid w:val="006E02A9"/>
    <w:rsid w:val="006E0BC1"/>
    <w:rsid w:val="006E0C2E"/>
    <w:rsid w:val="006E0C49"/>
    <w:rsid w:val="006E1FF1"/>
    <w:rsid w:val="006E415B"/>
    <w:rsid w:val="006E4321"/>
    <w:rsid w:val="006E6CC3"/>
    <w:rsid w:val="006E750A"/>
    <w:rsid w:val="006E784D"/>
    <w:rsid w:val="006E792F"/>
    <w:rsid w:val="006F0C66"/>
    <w:rsid w:val="006F27BB"/>
    <w:rsid w:val="006F35E9"/>
    <w:rsid w:val="006F390D"/>
    <w:rsid w:val="006F3ED3"/>
    <w:rsid w:val="006F42F6"/>
    <w:rsid w:val="006F4BD7"/>
    <w:rsid w:val="006F559D"/>
    <w:rsid w:val="006F67CD"/>
    <w:rsid w:val="006F7679"/>
    <w:rsid w:val="006F7FBB"/>
    <w:rsid w:val="00700717"/>
    <w:rsid w:val="00700B48"/>
    <w:rsid w:val="007024B0"/>
    <w:rsid w:val="00702CC7"/>
    <w:rsid w:val="00703AF2"/>
    <w:rsid w:val="00704720"/>
    <w:rsid w:val="00704AD7"/>
    <w:rsid w:val="007060A8"/>
    <w:rsid w:val="0070615A"/>
    <w:rsid w:val="00707080"/>
    <w:rsid w:val="00707A0B"/>
    <w:rsid w:val="00707CF2"/>
    <w:rsid w:val="00711F1A"/>
    <w:rsid w:val="00714CE7"/>
    <w:rsid w:val="00714EFD"/>
    <w:rsid w:val="00715AB2"/>
    <w:rsid w:val="007167B3"/>
    <w:rsid w:val="007171FD"/>
    <w:rsid w:val="007173B0"/>
    <w:rsid w:val="00717F85"/>
    <w:rsid w:val="00721367"/>
    <w:rsid w:val="007255C7"/>
    <w:rsid w:val="00726927"/>
    <w:rsid w:val="0073036E"/>
    <w:rsid w:val="00731DF4"/>
    <w:rsid w:val="007331F9"/>
    <w:rsid w:val="0073324A"/>
    <w:rsid w:val="00733D98"/>
    <w:rsid w:val="0073480D"/>
    <w:rsid w:val="0073598C"/>
    <w:rsid w:val="00736BFA"/>
    <w:rsid w:val="00737063"/>
    <w:rsid w:val="00741C85"/>
    <w:rsid w:val="00744896"/>
    <w:rsid w:val="00744CB4"/>
    <w:rsid w:val="00745CF4"/>
    <w:rsid w:val="00752C76"/>
    <w:rsid w:val="007555BA"/>
    <w:rsid w:val="00755CC7"/>
    <w:rsid w:val="00755EEB"/>
    <w:rsid w:val="0075787C"/>
    <w:rsid w:val="00757CFF"/>
    <w:rsid w:val="00760458"/>
    <w:rsid w:val="00760AB5"/>
    <w:rsid w:val="00760D14"/>
    <w:rsid w:val="00761145"/>
    <w:rsid w:val="00761534"/>
    <w:rsid w:val="00762DCE"/>
    <w:rsid w:val="00764271"/>
    <w:rsid w:val="0076729A"/>
    <w:rsid w:val="00770FC4"/>
    <w:rsid w:val="007712F4"/>
    <w:rsid w:val="00771BCC"/>
    <w:rsid w:val="00774D17"/>
    <w:rsid w:val="00775333"/>
    <w:rsid w:val="00775EBE"/>
    <w:rsid w:val="007774A0"/>
    <w:rsid w:val="00777870"/>
    <w:rsid w:val="00781653"/>
    <w:rsid w:val="0078181D"/>
    <w:rsid w:val="00784141"/>
    <w:rsid w:val="00785607"/>
    <w:rsid w:val="0078624C"/>
    <w:rsid w:val="00786E9A"/>
    <w:rsid w:val="00787DDE"/>
    <w:rsid w:val="00790B9F"/>
    <w:rsid w:val="00792557"/>
    <w:rsid w:val="00794750"/>
    <w:rsid w:val="00794C33"/>
    <w:rsid w:val="00795112"/>
    <w:rsid w:val="007A0A29"/>
    <w:rsid w:val="007A1AA5"/>
    <w:rsid w:val="007A1E09"/>
    <w:rsid w:val="007A278B"/>
    <w:rsid w:val="007A281E"/>
    <w:rsid w:val="007A34B9"/>
    <w:rsid w:val="007A3785"/>
    <w:rsid w:val="007A416D"/>
    <w:rsid w:val="007A485A"/>
    <w:rsid w:val="007A4CCD"/>
    <w:rsid w:val="007A6258"/>
    <w:rsid w:val="007B0A05"/>
    <w:rsid w:val="007B1A44"/>
    <w:rsid w:val="007B1E61"/>
    <w:rsid w:val="007B2A4A"/>
    <w:rsid w:val="007B2DAC"/>
    <w:rsid w:val="007B4302"/>
    <w:rsid w:val="007B45F0"/>
    <w:rsid w:val="007B46D6"/>
    <w:rsid w:val="007B4EB8"/>
    <w:rsid w:val="007B52D3"/>
    <w:rsid w:val="007B587A"/>
    <w:rsid w:val="007B667C"/>
    <w:rsid w:val="007C16EF"/>
    <w:rsid w:val="007C2780"/>
    <w:rsid w:val="007C2F7E"/>
    <w:rsid w:val="007C5B6C"/>
    <w:rsid w:val="007D05C2"/>
    <w:rsid w:val="007D12D5"/>
    <w:rsid w:val="007D16E1"/>
    <w:rsid w:val="007D210E"/>
    <w:rsid w:val="007D2926"/>
    <w:rsid w:val="007D3B0C"/>
    <w:rsid w:val="007D5EB3"/>
    <w:rsid w:val="007D5FEA"/>
    <w:rsid w:val="007E053C"/>
    <w:rsid w:val="007E1D09"/>
    <w:rsid w:val="007E371F"/>
    <w:rsid w:val="007F0891"/>
    <w:rsid w:val="007F0A46"/>
    <w:rsid w:val="007F1304"/>
    <w:rsid w:val="007F23DA"/>
    <w:rsid w:val="007F27F4"/>
    <w:rsid w:val="007F3928"/>
    <w:rsid w:val="007F46A4"/>
    <w:rsid w:val="007F4AAD"/>
    <w:rsid w:val="007F5A57"/>
    <w:rsid w:val="007F5C5D"/>
    <w:rsid w:val="007F71E8"/>
    <w:rsid w:val="0080025F"/>
    <w:rsid w:val="00801851"/>
    <w:rsid w:val="008021EA"/>
    <w:rsid w:val="00804BF2"/>
    <w:rsid w:val="00805C06"/>
    <w:rsid w:val="00807C95"/>
    <w:rsid w:val="008103FF"/>
    <w:rsid w:val="00811C0C"/>
    <w:rsid w:val="00815CB9"/>
    <w:rsid w:val="008166EA"/>
    <w:rsid w:val="008169DC"/>
    <w:rsid w:val="00817A25"/>
    <w:rsid w:val="0082249D"/>
    <w:rsid w:val="00822855"/>
    <w:rsid w:val="0082554E"/>
    <w:rsid w:val="008277C6"/>
    <w:rsid w:val="00830674"/>
    <w:rsid w:val="00830994"/>
    <w:rsid w:val="008320EF"/>
    <w:rsid w:val="008333D2"/>
    <w:rsid w:val="00833BEB"/>
    <w:rsid w:val="00834BB0"/>
    <w:rsid w:val="008373D4"/>
    <w:rsid w:val="00837DCC"/>
    <w:rsid w:val="00842E64"/>
    <w:rsid w:val="00844CF5"/>
    <w:rsid w:val="008465CD"/>
    <w:rsid w:val="0084766C"/>
    <w:rsid w:val="00847A78"/>
    <w:rsid w:val="00847CB6"/>
    <w:rsid w:val="0085092E"/>
    <w:rsid w:val="008517F0"/>
    <w:rsid w:val="00852C95"/>
    <w:rsid w:val="0085514E"/>
    <w:rsid w:val="00856972"/>
    <w:rsid w:val="00865141"/>
    <w:rsid w:val="00865896"/>
    <w:rsid w:val="008663E1"/>
    <w:rsid w:val="00867BB9"/>
    <w:rsid w:val="008728B5"/>
    <w:rsid w:val="008744A9"/>
    <w:rsid w:val="00875F0B"/>
    <w:rsid w:val="00880494"/>
    <w:rsid w:val="00880515"/>
    <w:rsid w:val="0088395F"/>
    <w:rsid w:val="00884FAC"/>
    <w:rsid w:val="00886C54"/>
    <w:rsid w:val="00887AD3"/>
    <w:rsid w:val="0089167F"/>
    <w:rsid w:val="0089667F"/>
    <w:rsid w:val="008A028C"/>
    <w:rsid w:val="008A0A74"/>
    <w:rsid w:val="008A1B4B"/>
    <w:rsid w:val="008A339C"/>
    <w:rsid w:val="008A35AD"/>
    <w:rsid w:val="008A39B5"/>
    <w:rsid w:val="008A4C47"/>
    <w:rsid w:val="008A4EB1"/>
    <w:rsid w:val="008A5499"/>
    <w:rsid w:val="008A5EAB"/>
    <w:rsid w:val="008A6DD7"/>
    <w:rsid w:val="008A77D1"/>
    <w:rsid w:val="008B13CE"/>
    <w:rsid w:val="008B32FD"/>
    <w:rsid w:val="008B33C6"/>
    <w:rsid w:val="008B410F"/>
    <w:rsid w:val="008B68CB"/>
    <w:rsid w:val="008B6B06"/>
    <w:rsid w:val="008B7F9B"/>
    <w:rsid w:val="008C0474"/>
    <w:rsid w:val="008C3703"/>
    <w:rsid w:val="008C46E5"/>
    <w:rsid w:val="008C73D1"/>
    <w:rsid w:val="008C7798"/>
    <w:rsid w:val="008C7F56"/>
    <w:rsid w:val="008C7FA9"/>
    <w:rsid w:val="008D127A"/>
    <w:rsid w:val="008D257E"/>
    <w:rsid w:val="008D31AF"/>
    <w:rsid w:val="008D4447"/>
    <w:rsid w:val="008D4C74"/>
    <w:rsid w:val="008D76C8"/>
    <w:rsid w:val="008E065A"/>
    <w:rsid w:val="008E30D0"/>
    <w:rsid w:val="008E38B8"/>
    <w:rsid w:val="008E4ABB"/>
    <w:rsid w:val="008E54AC"/>
    <w:rsid w:val="008E6428"/>
    <w:rsid w:val="008E7A49"/>
    <w:rsid w:val="008F0AC5"/>
    <w:rsid w:val="008F1473"/>
    <w:rsid w:val="008F1707"/>
    <w:rsid w:val="008F4A2C"/>
    <w:rsid w:val="008F6776"/>
    <w:rsid w:val="009006C9"/>
    <w:rsid w:val="009031A0"/>
    <w:rsid w:val="0090440A"/>
    <w:rsid w:val="00904A6B"/>
    <w:rsid w:val="009062EC"/>
    <w:rsid w:val="009076E7"/>
    <w:rsid w:val="00910A01"/>
    <w:rsid w:val="00910F7D"/>
    <w:rsid w:val="00911094"/>
    <w:rsid w:val="00912EE9"/>
    <w:rsid w:val="00913689"/>
    <w:rsid w:val="00913D8D"/>
    <w:rsid w:val="00913EAC"/>
    <w:rsid w:val="00915334"/>
    <w:rsid w:val="00916432"/>
    <w:rsid w:val="009166CD"/>
    <w:rsid w:val="00916916"/>
    <w:rsid w:val="00917E3F"/>
    <w:rsid w:val="0092004A"/>
    <w:rsid w:val="0092065E"/>
    <w:rsid w:val="00921DA1"/>
    <w:rsid w:val="00924E0C"/>
    <w:rsid w:val="00925AF9"/>
    <w:rsid w:val="00926F26"/>
    <w:rsid w:val="00927309"/>
    <w:rsid w:val="009276DA"/>
    <w:rsid w:val="00927D3F"/>
    <w:rsid w:val="00930197"/>
    <w:rsid w:val="00931BFF"/>
    <w:rsid w:val="00931EA7"/>
    <w:rsid w:val="00934F90"/>
    <w:rsid w:val="009422AA"/>
    <w:rsid w:val="00943B91"/>
    <w:rsid w:val="00945500"/>
    <w:rsid w:val="0094738D"/>
    <w:rsid w:val="0095217B"/>
    <w:rsid w:val="0095297B"/>
    <w:rsid w:val="00952C1F"/>
    <w:rsid w:val="00954181"/>
    <w:rsid w:val="00954DEC"/>
    <w:rsid w:val="00954E20"/>
    <w:rsid w:val="00954EA3"/>
    <w:rsid w:val="009551EB"/>
    <w:rsid w:val="0095774C"/>
    <w:rsid w:val="00960670"/>
    <w:rsid w:val="009608AA"/>
    <w:rsid w:val="009626B6"/>
    <w:rsid w:val="009637E5"/>
    <w:rsid w:val="00965418"/>
    <w:rsid w:val="009656AC"/>
    <w:rsid w:val="00965A0A"/>
    <w:rsid w:val="0096692C"/>
    <w:rsid w:val="009725C6"/>
    <w:rsid w:val="00972750"/>
    <w:rsid w:val="0097383E"/>
    <w:rsid w:val="00973D8E"/>
    <w:rsid w:val="00974890"/>
    <w:rsid w:val="00974D2C"/>
    <w:rsid w:val="0097688C"/>
    <w:rsid w:val="00977055"/>
    <w:rsid w:val="009848A5"/>
    <w:rsid w:val="009852CD"/>
    <w:rsid w:val="00985E79"/>
    <w:rsid w:val="0098656C"/>
    <w:rsid w:val="009866F6"/>
    <w:rsid w:val="00990142"/>
    <w:rsid w:val="00990F2B"/>
    <w:rsid w:val="00992036"/>
    <w:rsid w:val="0099301E"/>
    <w:rsid w:val="009978D3"/>
    <w:rsid w:val="009A0F63"/>
    <w:rsid w:val="009A2747"/>
    <w:rsid w:val="009A3026"/>
    <w:rsid w:val="009A436D"/>
    <w:rsid w:val="009A4EB8"/>
    <w:rsid w:val="009A577A"/>
    <w:rsid w:val="009A69D5"/>
    <w:rsid w:val="009B1A56"/>
    <w:rsid w:val="009B5560"/>
    <w:rsid w:val="009C0084"/>
    <w:rsid w:val="009C3843"/>
    <w:rsid w:val="009C42D1"/>
    <w:rsid w:val="009C589E"/>
    <w:rsid w:val="009C64A3"/>
    <w:rsid w:val="009C672A"/>
    <w:rsid w:val="009C7043"/>
    <w:rsid w:val="009D1474"/>
    <w:rsid w:val="009D533A"/>
    <w:rsid w:val="009D5C77"/>
    <w:rsid w:val="009D5F6C"/>
    <w:rsid w:val="009E32A9"/>
    <w:rsid w:val="009E3BF1"/>
    <w:rsid w:val="009F08EA"/>
    <w:rsid w:val="009F118D"/>
    <w:rsid w:val="009F1526"/>
    <w:rsid w:val="009F4D6F"/>
    <w:rsid w:val="009F6483"/>
    <w:rsid w:val="00A008D3"/>
    <w:rsid w:val="00A0279E"/>
    <w:rsid w:val="00A02D8B"/>
    <w:rsid w:val="00A07761"/>
    <w:rsid w:val="00A1039B"/>
    <w:rsid w:val="00A10FBC"/>
    <w:rsid w:val="00A13CB8"/>
    <w:rsid w:val="00A21312"/>
    <w:rsid w:val="00A237C3"/>
    <w:rsid w:val="00A30FB2"/>
    <w:rsid w:val="00A34DD2"/>
    <w:rsid w:val="00A42107"/>
    <w:rsid w:val="00A42C26"/>
    <w:rsid w:val="00A42EFE"/>
    <w:rsid w:val="00A44C4C"/>
    <w:rsid w:val="00A459C6"/>
    <w:rsid w:val="00A45E88"/>
    <w:rsid w:val="00A47D28"/>
    <w:rsid w:val="00A51D3E"/>
    <w:rsid w:val="00A52955"/>
    <w:rsid w:val="00A571C5"/>
    <w:rsid w:val="00A574B1"/>
    <w:rsid w:val="00A574F6"/>
    <w:rsid w:val="00A6183E"/>
    <w:rsid w:val="00A61942"/>
    <w:rsid w:val="00A633A3"/>
    <w:rsid w:val="00A65944"/>
    <w:rsid w:val="00A713C8"/>
    <w:rsid w:val="00A72990"/>
    <w:rsid w:val="00A72EA5"/>
    <w:rsid w:val="00A73A86"/>
    <w:rsid w:val="00A73B3D"/>
    <w:rsid w:val="00A7410D"/>
    <w:rsid w:val="00A77304"/>
    <w:rsid w:val="00A774AD"/>
    <w:rsid w:val="00A7796E"/>
    <w:rsid w:val="00A804A2"/>
    <w:rsid w:val="00A8050C"/>
    <w:rsid w:val="00A80BD0"/>
    <w:rsid w:val="00A81F21"/>
    <w:rsid w:val="00A83BC1"/>
    <w:rsid w:val="00A86144"/>
    <w:rsid w:val="00A916D8"/>
    <w:rsid w:val="00A93261"/>
    <w:rsid w:val="00A973CF"/>
    <w:rsid w:val="00AA21DE"/>
    <w:rsid w:val="00AA2998"/>
    <w:rsid w:val="00AA541A"/>
    <w:rsid w:val="00AA5B4D"/>
    <w:rsid w:val="00AA620A"/>
    <w:rsid w:val="00AA62F9"/>
    <w:rsid w:val="00AA6C6A"/>
    <w:rsid w:val="00AA6FA5"/>
    <w:rsid w:val="00AB0D3C"/>
    <w:rsid w:val="00AB2767"/>
    <w:rsid w:val="00AB3065"/>
    <w:rsid w:val="00AB5BC7"/>
    <w:rsid w:val="00AB7280"/>
    <w:rsid w:val="00AB7473"/>
    <w:rsid w:val="00AC0301"/>
    <w:rsid w:val="00AC0F67"/>
    <w:rsid w:val="00AC1B6A"/>
    <w:rsid w:val="00AC48C1"/>
    <w:rsid w:val="00AC6262"/>
    <w:rsid w:val="00AC72A1"/>
    <w:rsid w:val="00AC76EA"/>
    <w:rsid w:val="00AD0C18"/>
    <w:rsid w:val="00AD1FD7"/>
    <w:rsid w:val="00AD4577"/>
    <w:rsid w:val="00AD62C0"/>
    <w:rsid w:val="00AD72CA"/>
    <w:rsid w:val="00AD7BC6"/>
    <w:rsid w:val="00AE0AB0"/>
    <w:rsid w:val="00AE0E43"/>
    <w:rsid w:val="00AE18DE"/>
    <w:rsid w:val="00AE2E71"/>
    <w:rsid w:val="00AE47EA"/>
    <w:rsid w:val="00AE5829"/>
    <w:rsid w:val="00AE6214"/>
    <w:rsid w:val="00AF07D8"/>
    <w:rsid w:val="00AF30C9"/>
    <w:rsid w:val="00AF31A2"/>
    <w:rsid w:val="00AF4417"/>
    <w:rsid w:val="00AF6C71"/>
    <w:rsid w:val="00B00649"/>
    <w:rsid w:val="00B00778"/>
    <w:rsid w:val="00B0152A"/>
    <w:rsid w:val="00B0177B"/>
    <w:rsid w:val="00B03014"/>
    <w:rsid w:val="00B067D6"/>
    <w:rsid w:val="00B07D66"/>
    <w:rsid w:val="00B1177C"/>
    <w:rsid w:val="00B11E83"/>
    <w:rsid w:val="00B1214B"/>
    <w:rsid w:val="00B12BC5"/>
    <w:rsid w:val="00B13A52"/>
    <w:rsid w:val="00B13BEC"/>
    <w:rsid w:val="00B161F7"/>
    <w:rsid w:val="00B249B3"/>
    <w:rsid w:val="00B24A06"/>
    <w:rsid w:val="00B26629"/>
    <w:rsid w:val="00B26880"/>
    <w:rsid w:val="00B34907"/>
    <w:rsid w:val="00B35F2B"/>
    <w:rsid w:val="00B41A9B"/>
    <w:rsid w:val="00B46195"/>
    <w:rsid w:val="00B46C61"/>
    <w:rsid w:val="00B47ED3"/>
    <w:rsid w:val="00B50A46"/>
    <w:rsid w:val="00B5227C"/>
    <w:rsid w:val="00B53D32"/>
    <w:rsid w:val="00B53E39"/>
    <w:rsid w:val="00B54883"/>
    <w:rsid w:val="00B550EF"/>
    <w:rsid w:val="00B55134"/>
    <w:rsid w:val="00B55F94"/>
    <w:rsid w:val="00B563DC"/>
    <w:rsid w:val="00B57923"/>
    <w:rsid w:val="00B604D2"/>
    <w:rsid w:val="00B60A13"/>
    <w:rsid w:val="00B62A11"/>
    <w:rsid w:val="00B62FC1"/>
    <w:rsid w:val="00B65A4D"/>
    <w:rsid w:val="00B67958"/>
    <w:rsid w:val="00B67CB2"/>
    <w:rsid w:val="00B67D8B"/>
    <w:rsid w:val="00B708E9"/>
    <w:rsid w:val="00B70A0E"/>
    <w:rsid w:val="00B71144"/>
    <w:rsid w:val="00B7148C"/>
    <w:rsid w:val="00B7175C"/>
    <w:rsid w:val="00B71E92"/>
    <w:rsid w:val="00B74AD6"/>
    <w:rsid w:val="00B75843"/>
    <w:rsid w:val="00B7586D"/>
    <w:rsid w:val="00B76AB9"/>
    <w:rsid w:val="00B80A08"/>
    <w:rsid w:val="00B82D31"/>
    <w:rsid w:val="00B8362F"/>
    <w:rsid w:val="00B83E4F"/>
    <w:rsid w:val="00B859AE"/>
    <w:rsid w:val="00B905AC"/>
    <w:rsid w:val="00B926A7"/>
    <w:rsid w:val="00B928AE"/>
    <w:rsid w:val="00B92AAB"/>
    <w:rsid w:val="00B92B9F"/>
    <w:rsid w:val="00B9395F"/>
    <w:rsid w:val="00B94604"/>
    <w:rsid w:val="00BA0568"/>
    <w:rsid w:val="00BA0636"/>
    <w:rsid w:val="00BA1561"/>
    <w:rsid w:val="00BA3233"/>
    <w:rsid w:val="00BA3978"/>
    <w:rsid w:val="00BA3A40"/>
    <w:rsid w:val="00BA46EB"/>
    <w:rsid w:val="00BA5257"/>
    <w:rsid w:val="00BA7D7A"/>
    <w:rsid w:val="00BB3DEE"/>
    <w:rsid w:val="00BB48CD"/>
    <w:rsid w:val="00BB4E22"/>
    <w:rsid w:val="00BC042D"/>
    <w:rsid w:val="00BC04DE"/>
    <w:rsid w:val="00BC0644"/>
    <w:rsid w:val="00BC0F79"/>
    <w:rsid w:val="00BC2758"/>
    <w:rsid w:val="00BC37AA"/>
    <w:rsid w:val="00BC3DB9"/>
    <w:rsid w:val="00BC5D25"/>
    <w:rsid w:val="00BC7591"/>
    <w:rsid w:val="00BD0A4E"/>
    <w:rsid w:val="00BD12B4"/>
    <w:rsid w:val="00BD4A10"/>
    <w:rsid w:val="00BE07D4"/>
    <w:rsid w:val="00BE12F2"/>
    <w:rsid w:val="00BE18B0"/>
    <w:rsid w:val="00BE31D1"/>
    <w:rsid w:val="00BE3882"/>
    <w:rsid w:val="00BE4643"/>
    <w:rsid w:val="00BE4B9A"/>
    <w:rsid w:val="00BE696E"/>
    <w:rsid w:val="00BE6997"/>
    <w:rsid w:val="00BE7EC2"/>
    <w:rsid w:val="00BF2490"/>
    <w:rsid w:val="00BF4846"/>
    <w:rsid w:val="00BF4915"/>
    <w:rsid w:val="00BF5603"/>
    <w:rsid w:val="00BF73F5"/>
    <w:rsid w:val="00BF74A6"/>
    <w:rsid w:val="00C0076E"/>
    <w:rsid w:val="00C00A97"/>
    <w:rsid w:val="00C01A70"/>
    <w:rsid w:val="00C02055"/>
    <w:rsid w:val="00C03B23"/>
    <w:rsid w:val="00C041B2"/>
    <w:rsid w:val="00C0456D"/>
    <w:rsid w:val="00C1021E"/>
    <w:rsid w:val="00C12475"/>
    <w:rsid w:val="00C15E29"/>
    <w:rsid w:val="00C17A39"/>
    <w:rsid w:val="00C17A63"/>
    <w:rsid w:val="00C21086"/>
    <w:rsid w:val="00C2175A"/>
    <w:rsid w:val="00C242C1"/>
    <w:rsid w:val="00C248A7"/>
    <w:rsid w:val="00C269EF"/>
    <w:rsid w:val="00C27711"/>
    <w:rsid w:val="00C30115"/>
    <w:rsid w:val="00C32556"/>
    <w:rsid w:val="00C34B53"/>
    <w:rsid w:val="00C34B96"/>
    <w:rsid w:val="00C42282"/>
    <w:rsid w:val="00C441F0"/>
    <w:rsid w:val="00C44348"/>
    <w:rsid w:val="00C45AE0"/>
    <w:rsid w:val="00C52E5A"/>
    <w:rsid w:val="00C53911"/>
    <w:rsid w:val="00C552F2"/>
    <w:rsid w:val="00C55620"/>
    <w:rsid w:val="00C568FD"/>
    <w:rsid w:val="00C56DDB"/>
    <w:rsid w:val="00C60F6A"/>
    <w:rsid w:val="00C62221"/>
    <w:rsid w:val="00C623DB"/>
    <w:rsid w:val="00C636D2"/>
    <w:rsid w:val="00C6406C"/>
    <w:rsid w:val="00C706AF"/>
    <w:rsid w:val="00C70788"/>
    <w:rsid w:val="00C7245D"/>
    <w:rsid w:val="00C724CF"/>
    <w:rsid w:val="00C74EF5"/>
    <w:rsid w:val="00C77378"/>
    <w:rsid w:val="00C800F3"/>
    <w:rsid w:val="00C8202D"/>
    <w:rsid w:val="00C82CFF"/>
    <w:rsid w:val="00C85A5D"/>
    <w:rsid w:val="00C871D2"/>
    <w:rsid w:val="00C874D9"/>
    <w:rsid w:val="00C90201"/>
    <w:rsid w:val="00C90B97"/>
    <w:rsid w:val="00C90FC4"/>
    <w:rsid w:val="00C91FF1"/>
    <w:rsid w:val="00C96C78"/>
    <w:rsid w:val="00C97016"/>
    <w:rsid w:val="00CA05EE"/>
    <w:rsid w:val="00CA1AE6"/>
    <w:rsid w:val="00CA24C8"/>
    <w:rsid w:val="00CA2D85"/>
    <w:rsid w:val="00CA3080"/>
    <w:rsid w:val="00CA45FC"/>
    <w:rsid w:val="00CA476B"/>
    <w:rsid w:val="00CA4939"/>
    <w:rsid w:val="00CA5050"/>
    <w:rsid w:val="00CB3CBA"/>
    <w:rsid w:val="00CB3CD0"/>
    <w:rsid w:val="00CB4323"/>
    <w:rsid w:val="00CB4D35"/>
    <w:rsid w:val="00CB54D5"/>
    <w:rsid w:val="00CB6756"/>
    <w:rsid w:val="00CC1FE3"/>
    <w:rsid w:val="00CC34A4"/>
    <w:rsid w:val="00CC3B20"/>
    <w:rsid w:val="00CC5DE0"/>
    <w:rsid w:val="00CC67D2"/>
    <w:rsid w:val="00CD01B2"/>
    <w:rsid w:val="00CD3591"/>
    <w:rsid w:val="00CD53B7"/>
    <w:rsid w:val="00CD6323"/>
    <w:rsid w:val="00CD6D8C"/>
    <w:rsid w:val="00CD712A"/>
    <w:rsid w:val="00CD7BC3"/>
    <w:rsid w:val="00CD7C12"/>
    <w:rsid w:val="00CE107E"/>
    <w:rsid w:val="00CE23B5"/>
    <w:rsid w:val="00CE23E2"/>
    <w:rsid w:val="00CE2BA2"/>
    <w:rsid w:val="00CE378E"/>
    <w:rsid w:val="00CE46FF"/>
    <w:rsid w:val="00CE542D"/>
    <w:rsid w:val="00CE68DC"/>
    <w:rsid w:val="00CE7ED7"/>
    <w:rsid w:val="00CF2AB2"/>
    <w:rsid w:val="00CF2E03"/>
    <w:rsid w:val="00CF480C"/>
    <w:rsid w:val="00CF4D89"/>
    <w:rsid w:val="00CF52F8"/>
    <w:rsid w:val="00CF72B9"/>
    <w:rsid w:val="00D0241D"/>
    <w:rsid w:val="00D027E2"/>
    <w:rsid w:val="00D028E7"/>
    <w:rsid w:val="00D04B8B"/>
    <w:rsid w:val="00D1227A"/>
    <w:rsid w:val="00D12D5C"/>
    <w:rsid w:val="00D170A4"/>
    <w:rsid w:val="00D170A9"/>
    <w:rsid w:val="00D176A3"/>
    <w:rsid w:val="00D20A0D"/>
    <w:rsid w:val="00D21F89"/>
    <w:rsid w:val="00D2286B"/>
    <w:rsid w:val="00D22F3E"/>
    <w:rsid w:val="00D25752"/>
    <w:rsid w:val="00D3097C"/>
    <w:rsid w:val="00D31F6B"/>
    <w:rsid w:val="00D3429E"/>
    <w:rsid w:val="00D36C13"/>
    <w:rsid w:val="00D41429"/>
    <w:rsid w:val="00D42D9C"/>
    <w:rsid w:val="00D42DA5"/>
    <w:rsid w:val="00D439B2"/>
    <w:rsid w:val="00D44115"/>
    <w:rsid w:val="00D4488A"/>
    <w:rsid w:val="00D44993"/>
    <w:rsid w:val="00D4759A"/>
    <w:rsid w:val="00D51797"/>
    <w:rsid w:val="00D555D9"/>
    <w:rsid w:val="00D55759"/>
    <w:rsid w:val="00D5604E"/>
    <w:rsid w:val="00D605D9"/>
    <w:rsid w:val="00D61871"/>
    <w:rsid w:val="00D623E4"/>
    <w:rsid w:val="00D633C1"/>
    <w:rsid w:val="00D66CB8"/>
    <w:rsid w:val="00D67482"/>
    <w:rsid w:val="00D70319"/>
    <w:rsid w:val="00D7086D"/>
    <w:rsid w:val="00D7136A"/>
    <w:rsid w:val="00D71678"/>
    <w:rsid w:val="00D734BC"/>
    <w:rsid w:val="00D7415C"/>
    <w:rsid w:val="00D745BA"/>
    <w:rsid w:val="00D74C16"/>
    <w:rsid w:val="00D76108"/>
    <w:rsid w:val="00D76261"/>
    <w:rsid w:val="00D8100A"/>
    <w:rsid w:val="00D82560"/>
    <w:rsid w:val="00D84281"/>
    <w:rsid w:val="00D8433C"/>
    <w:rsid w:val="00D843D8"/>
    <w:rsid w:val="00D85E77"/>
    <w:rsid w:val="00D86BF1"/>
    <w:rsid w:val="00D86E8F"/>
    <w:rsid w:val="00D91A93"/>
    <w:rsid w:val="00D94A11"/>
    <w:rsid w:val="00DA18C4"/>
    <w:rsid w:val="00DA2A79"/>
    <w:rsid w:val="00DB007C"/>
    <w:rsid w:val="00DB05E7"/>
    <w:rsid w:val="00DB0F3A"/>
    <w:rsid w:val="00DB1ACD"/>
    <w:rsid w:val="00DB4F81"/>
    <w:rsid w:val="00DB66AE"/>
    <w:rsid w:val="00DC039A"/>
    <w:rsid w:val="00DC581D"/>
    <w:rsid w:val="00DC750E"/>
    <w:rsid w:val="00DD0452"/>
    <w:rsid w:val="00DD0E8D"/>
    <w:rsid w:val="00DD4304"/>
    <w:rsid w:val="00DD5368"/>
    <w:rsid w:val="00DD5B42"/>
    <w:rsid w:val="00DE0AB5"/>
    <w:rsid w:val="00DE0F7D"/>
    <w:rsid w:val="00DE129C"/>
    <w:rsid w:val="00DE1BB3"/>
    <w:rsid w:val="00DE20E3"/>
    <w:rsid w:val="00DE33D8"/>
    <w:rsid w:val="00DE373C"/>
    <w:rsid w:val="00DE379A"/>
    <w:rsid w:val="00DF53EE"/>
    <w:rsid w:val="00DF562A"/>
    <w:rsid w:val="00DF60A3"/>
    <w:rsid w:val="00E0056E"/>
    <w:rsid w:val="00E0344D"/>
    <w:rsid w:val="00E04F08"/>
    <w:rsid w:val="00E07579"/>
    <w:rsid w:val="00E07802"/>
    <w:rsid w:val="00E07B07"/>
    <w:rsid w:val="00E101EF"/>
    <w:rsid w:val="00E10DFB"/>
    <w:rsid w:val="00E21F5E"/>
    <w:rsid w:val="00E231C1"/>
    <w:rsid w:val="00E24CCE"/>
    <w:rsid w:val="00E25B95"/>
    <w:rsid w:val="00E25E78"/>
    <w:rsid w:val="00E261B7"/>
    <w:rsid w:val="00E26675"/>
    <w:rsid w:val="00E304CF"/>
    <w:rsid w:val="00E33D7F"/>
    <w:rsid w:val="00E3427A"/>
    <w:rsid w:val="00E3496B"/>
    <w:rsid w:val="00E36DE0"/>
    <w:rsid w:val="00E370CC"/>
    <w:rsid w:val="00E3750E"/>
    <w:rsid w:val="00E425E7"/>
    <w:rsid w:val="00E43000"/>
    <w:rsid w:val="00E46946"/>
    <w:rsid w:val="00E50115"/>
    <w:rsid w:val="00E501D5"/>
    <w:rsid w:val="00E50C93"/>
    <w:rsid w:val="00E50D52"/>
    <w:rsid w:val="00E50F37"/>
    <w:rsid w:val="00E529EF"/>
    <w:rsid w:val="00E53767"/>
    <w:rsid w:val="00E55AAB"/>
    <w:rsid w:val="00E55F17"/>
    <w:rsid w:val="00E60A0C"/>
    <w:rsid w:val="00E60B1B"/>
    <w:rsid w:val="00E62E5E"/>
    <w:rsid w:val="00E63A20"/>
    <w:rsid w:val="00E65728"/>
    <w:rsid w:val="00E67B48"/>
    <w:rsid w:val="00E70D85"/>
    <w:rsid w:val="00E71DC7"/>
    <w:rsid w:val="00E71FCB"/>
    <w:rsid w:val="00E75D2D"/>
    <w:rsid w:val="00E80932"/>
    <w:rsid w:val="00E80B90"/>
    <w:rsid w:val="00E82B4F"/>
    <w:rsid w:val="00E84535"/>
    <w:rsid w:val="00E859F0"/>
    <w:rsid w:val="00E86E99"/>
    <w:rsid w:val="00E87E70"/>
    <w:rsid w:val="00E90069"/>
    <w:rsid w:val="00E90484"/>
    <w:rsid w:val="00E90B9E"/>
    <w:rsid w:val="00E95422"/>
    <w:rsid w:val="00E955AB"/>
    <w:rsid w:val="00E95FEA"/>
    <w:rsid w:val="00E96FB6"/>
    <w:rsid w:val="00EA0502"/>
    <w:rsid w:val="00EA22D6"/>
    <w:rsid w:val="00EA2433"/>
    <w:rsid w:val="00EA3C5D"/>
    <w:rsid w:val="00EA4651"/>
    <w:rsid w:val="00EA774F"/>
    <w:rsid w:val="00EB213E"/>
    <w:rsid w:val="00EB36BC"/>
    <w:rsid w:val="00EB3F70"/>
    <w:rsid w:val="00EB52C0"/>
    <w:rsid w:val="00EB5492"/>
    <w:rsid w:val="00EB63E3"/>
    <w:rsid w:val="00EB72CC"/>
    <w:rsid w:val="00EB7456"/>
    <w:rsid w:val="00EC0611"/>
    <w:rsid w:val="00EC0628"/>
    <w:rsid w:val="00EC1548"/>
    <w:rsid w:val="00EC2633"/>
    <w:rsid w:val="00EC521F"/>
    <w:rsid w:val="00EC6A68"/>
    <w:rsid w:val="00ED0525"/>
    <w:rsid w:val="00ED0D65"/>
    <w:rsid w:val="00ED1682"/>
    <w:rsid w:val="00ED179E"/>
    <w:rsid w:val="00ED2ECD"/>
    <w:rsid w:val="00ED31CC"/>
    <w:rsid w:val="00ED37F6"/>
    <w:rsid w:val="00ED5E3D"/>
    <w:rsid w:val="00ED72BE"/>
    <w:rsid w:val="00EE0F3B"/>
    <w:rsid w:val="00EE1051"/>
    <w:rsid w:val="00EE3105"/>
    <w:rsid w:val="00EE3E04"/>
    <w:rsid w:val="00EE4263"/>
    <w:rsid w:val="00EE4AD7"/>
    <w:rsid w:val="00EE5BE2"/>
    <w:rsid w:val="00EE6B63"/>
    <w:rsid w:val="00EF0611"/>
    <w:rsid w:val="00EF09C8"/>
    <w:rsid w:val="00EF0A6C"/>
    <w:rsid w:val="00EF27BB"/>
    <w:rsid w:val="00EF2884"/>
    <w:rsid w:val="00EF4811"/>
    <w:rsid w:val="00EF56AC"/>
    <w:rsid w:val="00F01C23"/>
    <w:rsid w:val="00F03541"/>
    <w:rsid w:val="00F047F9"/>
    <w:rsid w:val="00F052F0"/>
    <w:rsid w:val="00F05818"/>
    <w:rsid w:val="00F06043"/>
    <w:rsid w:val="00F069FA"/>
    <w:rsid w:val="00F1155D"/>
    <w:rsid w:val="00F123D3"/>
    <w:rsid w:val="00F13A00"/>
    <w:rsid w:val="00F143D3"/>
    <w:rsid w:val="00F14F08"/>
    <w:rsid w:val="00F1659E"/>
    <w:rsid w:val="00F168E3"/>
    <w:rsid w:val="00F17A18"/>
    <w:rsid w:val="00F20421"/>
    <w:rsid w:val="00F2113B"/>
    <w:rsid w:val="00F21D39"/>
    <w:rsid w:val="00F22C53"/>
    <w:rsid w:val="00F23868"/>
    <w:rsid w:val="00F259A3"/>
    <w:rsid w:val="00F269C7"/>
    <w:rsid w:val="00F2729B"/>
    <w:rsid w:val="00F27620"/>
    <w:rsid w:val="00F329CE"/>
    <w:rsid w:val="00F32DF1"/>
    <w:rsid w:val="00F345E5"/>
    <w:rsid w:val="00F35455"/>
    <w:rsid w:val="00F354DA"/>
    <w:rsid w:val="00F35F5F"/>
    <w:rsid w:val="00F35F8C"/>
    <w:rsid w:val="00F37922"/>
    <w:rsid w:val="00F40E88"/>
    <w:rsid w:val="00F41A33"/>
    <w:rsid w:val="00F41AAA"/>
    <w:rsid w:val="00F44012"/>
    <w:rsid w:val="00F44344"/>
    <w:rsid w:val="00F45404"/>
    <w:rsid w:val="00F4669B"/>
    <w:rsid w:val="00F47673"/>
    <w:rsid w:val="00F47B4F"/>
    <w:rsid w:val="00F47F63"/>
    <w:rsid w:val="00F515FB"/>
    <w:rsid w:val="00F52D8B"/>
    <w:rsid w:val="00F53938"/>
    <w:rsid w:val="00F546B1"/>
    <w:rsid w:val="00F55158"/>
    <w:rsid w:val="00F5533D"/>
    <w:rsid w:val="00F6080A"/>
    <w:rsid w:val="00F60E2D"/>
    <w:rsid w:val="00F614B9"/>
    <w:rsid w:val="00F64782"/>
    <w:rsid w:val="00F6500A"/>
    <w:rsid w:val="00F65334"/>
    <w:rsid w:val="00F66980"/>
    <w:rsid w:val="00F67007"/>
    <w:rsid w:val="00F717CD"/>
    <w:rsid w:val="00F71A1A"/>
    <w:rsid w:val="00F71B48"/>
    <w:rsid w:val="00F740C5"/>
    <w:rsid w:val="00F7440B"/>
    <w:rsid w:val="00F761A9"/>
    <w:rsid w:val="00F80404"/>
    <w:rsid w:val="00F811C6"/>
    <w:rsid w:val="00F8208B"/>
    <w:rsid w:val="00F84AB3"/>
    <w:rsid w:val="00F85AC6"/>
    <w:rsid w:val="00F86179"/>
    <w:rsid w:val="00F8699D"/>
    <w:rsid w:val="00F91DE2"/>
    <w:rsid w:val="00F93A0F"/>
    <w:rsid w:val="00F954FB"/>
    <w:rsid w:val="00F971B7"/>
    <w:rsid w:val="00FA1D26"/>
    <w:rsid w:val="00FA2C27"/>
    <w:rsid w:val="00FA2D4A"/>
    <w:rsid w:val="00FA3BD3"/>
    <w:rsid w:val="00FA46BB"/>
    <w:rsid w:val="00FA6CF3"/>
    <w:rsid w:val="00FA70EC"/>
    <w:rsid w:val="00FA79CF"/>
    <w:rsid w:val="00FB0FEA"/>
    <w:rsid w:val="00FB5AE5"/>
    <w:rsid w:val="00FB6C88"/>
    <w:rsid w:val="00FC0DBE"/>
    <w:rsid w:val="00FC3F16"/>
    <w:rsid w:val="00FC5694"/>
    <w:rsid w:val="00FC6432"/>
    <w:rsid w:val="00FC6A10"/>
    <w:rsid w:val="00FD0D81"/>
    <w:rsid w:val="00FD1EEC"/>
    <w:rsid w:val="00FD2B8C"/>
    <w:rsid w:val="00FD3501"/>
    <w:rsid w:val="00FD3847"/>
    <w:rsid w:val="00FD58D2"/>
    <w:rsid w:val="00FD71C0"/>
    <w:rsid w:val="00FD7381"/>
    <w:rsid w:val="00FD74EB"/>
    <w:rsid w:val="00FE0156"/>
    <w:rsid w:val="00FE08C6"/>
    <w:rsid w:val="00FE08D1"/>
    <w:rsid w:val="00FE1044"/>
    <w:rsid w:val="00FE2A50"/>
    <w:rsid w:val="00FE2AF5"/>
    <w:rsid w:val="00FE412C"/>
    <w:rsid w:val="00FE4A9D"/>
    <w:rsid w:val="00FE68BA"/>
    <w:rsid w:val="00FF0103"/>
    <w:rsid w:val="00FF0840"/>
    <w:rsid w:val="00FF191A"/>
    <w:rsid w:val="00FF2B8A"/>
    <w:rsid w:val="00FF43FD"/>
    <w:rsid w:val="00FF442F"/>
    <w:rsid w:val="00FF55FF"/>
  </w:rsids>
  <m:mathPr>
    <m:mathFont m:val="Cambria Math"/>
    <m:brkBin m:val="before"/>
    <m:brkBinSub m:val="--"/>
    <m:smallFrac m:val="0"/>
    <m:dispDef/>
    <m:lMargin m:val="0"/>
    <m:rMargin m:val="0"/>
    <m:defJc m:val="centerGroup"/>
    <m:wrapIndent m:val="1440"/>
    <m:intLim m:val="subSup"/>
    <m:naryLim m:val="undOvr"/>
  </m:mathPr>
  <w:themeFontLang w:val="en-GB"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DD1735E"/>
  <w15:chartTrackingRefBased/>
  <w15:docId w15:val="{2742267C-98F5-4CCE-91C2-16B5BC336FF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4"/>
        <w:szCs w:val="24"/>
        <w:lang w:val="en-GB" w:eastAsia="ja-JP"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C766E"/>
    <w:rPr>
      <w:rFonts w:ascii="Arial" w:hAnsi="Arial" w:cs="Arial"/>
    </w:rPr>
  </w:style>
  <w:style w:type="paragraph" w:styleId="Heading1">
    <w:name w:val="heading 1"/>
    <w:basedOn w:val="Normal"/>
    <w:next w:val="Normal"/>
    <w:link w:val="Heading1Char"/>
    <w:uiPriority w:val="9"/>
    <w:qFormat/>
    <w:rsid w:val="00847A78"/>
    <w:pPr>
      <w:outlineLvl w:val="0"/>
    </w:pPr>
    <w:rPr>
      <w:b/>
      <w:bCs/>
      <w:u w:val="single"/>
    </w:rPr>
  </w:style>
  <w:style w:type="paragraph" w:styleId="Heading2">
    <w:name w:val="heading 2"/>
    <w:basedOn w:val="Normal"/>
    <w:next w:val="Normal"/>
    <w:link w:val="Heading2Char"/>
    <w:uiPriority w:val="9"/>
    <w:semiHidden/>
    <w:unhideWhenUsed/>
    <w:qFormat/>
    <w:rsid w:val="0047388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7388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7388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7388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7388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7388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7388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7388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47A78"/>
    <w:rPr>
      <w:rFonts w:ascii="Arial" w:hAnsi="Arial" w:cs="Arial"/>
      <w:b/>
      <w:bCs/>
      <w:u w:val="single"/>
    </w:rPr>
  </w:style>
  <w:style w:type="character" w:customStyle="1" w:styleId="Heading2Char">
    <w:name w:val="Heading 2 Char"/>
    <w:basedOn w:val="DefaultParagraphFont"/>
    <w:link w:val="Heading2"/>
    <w:uiPriority w:val="9"/>
    <w:semiHidden/>
    <w:rsid w:val="0047388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7388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7388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7388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7388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7388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7388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73885"/>
    <w:rPr>
      <w:rFonts w:eastAsiaTheme="majorEastAsia" w:cstheme="majorBidi"/>
      <w:color w:val="272727" w:themeColor="text1" w:themeTint="D8"/>
    </w:rPr>
  </w:style>
  <w:style w:type="paragraph" w:styleId="Title">
    <w:name w:val="Title"/>
    <w:basedOn w:val="Normal"/>
    <w:next w:val="Normal"/>
    <w:link w:val="TitleChar"/>
    <w:uiPriority w:val="10"/>
    <w:qFormat/>
    <w:rsid w:val="0047388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7388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7388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7388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73885"/>
    <w:pPr>
      <w:spacing w:before="160"/>
      <w:jc w:val="center"/>
    </w:pPr>
    <w:rPr>
      <w:i/>
      <w:iCs/>
      <w:color w:val="404040" w:themeColor="text1" w:themeTint="BF"/>
    </w:rPr>
  </w:style>
  <w:style w:type="character" w:customStyle="1" w:styleId="QuoteChar">
    <w:name w:val="Quote Char"/>
    <w:basedOn w:val="DefaultParagraphFont"/>
    <w:link w:val="Quote"/>
    <w:uiPriority w:val="29"/>
    <w:rsid w:val="00473885"/>
    <w:rPr>
      <w:i/>
      <w:iCs/>
      <w:color w:val="404040" w:themeColor="text1" w:themeTint="BF"/>
    </w:rPr>
  </w:style>
  <w:style w:type="paragraph" w:styleId="ListParagraph">
    <w:name w:val="List Paragraph"/>
    <w:basedOn w:val="Normal"/>
    <w:uiPriority w:val="34"/>
    <w:qFormat/>
    <w:rsid w:val="00473885"/>
    <w:pPr>
      <w:ind w:left="720"/>
      <w:contextualSpacing/>
    </w:pPr>
  </w:style>
  <w:style w:type="character" w:styleId="IntenseEmphasis">
    <w:name w:val="Intense Emphasis"/>
    <w:basedOn w:val="DefaultParagraphFont"/>
    <w:uiPriority w:val="21"/>
    <w:qFormat/>
    <w:rsid w:val="00473885"/>
    <w:rPr>
      <w:i/>
      <w:iCs/>
      <w:color w:val="0F4761" w:themeColor="accent1" w:themeShade="BF"/>
    </w:rPr>
  </w:style>
  <w:style w:type="paragraph" w:styleId="IntenseQuote">
    <w:name w:val="Intense Quote"/>
    <w:basedOn w:val="Normal"/>
    <w:next w:val="Normal"/>
    <w:link w:val="IntenseQuoteChar"/>
    <w:uiPriority w:val="30"/>
    <w:qFormat/>
    <w:rsid w:val="0047388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73885"/>
    <w:rPr>
      <w:i/>
      <w:iCs/>
      <w:color w:val="0F4761" w:themeColor="accent1" w:themeShade="BF"/>
    </w:rPr>
  </w:style>
  <w:style w:type="character" w:styleId="IntenseReference">
    <w:name w:val="Intense Reference"/>
    <w:basedOn w:val="DefaultParagraphFont"/>
    <w:uiPriority w:val="32"/>
    <w:qFormat/>
    <w:rsid w:val="00473885"/>
    <w:rPr>
      <w:b/>
      <w:bCs/>
      <w:smallCaps/>
      <w:color w:val="0F4761" w:themeColor="accent1" w:themeShade="BF"/>
      <w:spacing w:val="5"/>
    </w:rPr>
  </w:style>
  <w:style w:type="character" w:styleId="Hyperlink">
    <w:name w:val="Hyperlink"/>
    <w:basedOn w:val="DefaultParagraphFont"/>
    <w:uiPriority w:val="99"/>
    <w:unhideWhenUsed/>
    <w:rsid w:val="00E75D2D"/>
    <w:rPr>
      <w:color w:val="467886" w:themeColor="hyperlink"/>
      <w:u w:val="single"/>
    </w:rPr>
  </w:style>
  <w:style w:type="character" w:styleId="UnresolvedMention">
    <w:name w:val="Unresolved Mention"/>
    <w:basedOn w:val="DefaultParagraphFont"/>
    <w:uiPriority w:val="99"/>
    <w:semiHidden/>
    <w:unhideWhenUsed/>
    <w:rsid w:val="00E75D2D"/>
    <w:rPr>
      <w:color w:val="605E5C"/>
      <w:shd w:val="clear" w:color="auto" w:fill="E1DFDD"/>
    </w:rPr>
  </w:style>
  <w:style w:type="character" w:styleId="FollowedHyperlink">
    <w:name w:val="FollowedHyperlink"/>
    <w:basedOn w:val="DefaultParagraphFont"/>
    <w:uiPriority w:val="99"/>
    <w:semiHidden/>
    <w:unhideWhenUsed/>
    <w:rsid w:val="00DE373C"/>
    <w:rPr>
      <w:color w:val="96607D" w:themeColor="followedHyperlink"/>
      <w:u w:val="single"/>
    </w:rPr>
  </w:style>
  <w:style w:type="character" w:styleId="CommentReference">
    <w:name w:val="annotation reference"/>
    <w:basedOn w:val="DefaultParagraphFont"/>
    <w:uiPriority w:val="99"/>
    <w:semiHidden/>
    <w:unhideWhenUsed/>
    <w:rsid w:val="00527101"/>
    <w:rPr>
      <w:sz w:val="16"/>
      <w:szCs w:val="16"/>
    </w:rPr>
  </w:style>
  <w:style w:type="paragraph" w:styleId="CommentText">
    <w:name w:val="annotation text"/>
    <w:basedOn w:val="Normal"/>
    <w:link w:val="CommentTextChar"/>
    <w:uiPriority w:val="99"/>
    <w:unhideWhenUsed/>
    <w:rsid w:val="00527101"/>
    <w:pPr>
      <w:spacing w:line="240" w:lineRule="auto"/>
    </w:pPr>
    <w:rPr>
      <w:sz w:val="20"/>
      <w:szCs w:val="20"/>
    </w:rPr>
  </w:style>
  <w:style w:type="character" w:customStyle="1" w:styleId="CommentTextChar">
    <w:name w:val="Comment Text Char"/>
    <w:basedOn w:val="DefaultParagraphFont"/>
    <w:link w:val="CommentText"/>
    <w:uiPriority w:val="99"/>
    <w:rsid w:val="00527101"/>
    <w:rPr>
      <w:sz w:val="20"/>
      <w:szCs w:val="20"/>
    </w:rPr>
  </w:style>
  <w:style w:type="paragraph" w:styleId="CommentSubject">
    <w:name w:val="annotation subject"/>
    <w:basedOn w:val="CommentText"/>
    <w:next w:val="CommentText"/>
    <w:link w:val="CommentSubjectChar"/>
    <w:uiPriority w:val="99"/>
    <w:semiHidden/>
    <w:unhideWhenUsed/>
    <w:rsid w:val="00527101"/>
    <w:rPr>
      <w:b/>
      <w:bCs/>
    </w:rPr>
  </w:style>
  <w:style w:type="character" w:customStyle="1" w:styleId="CommentSubjectChar">
    <w:name w:val="Comment Subject Char"/>
    <w:basedOn w:val="CommentTextChar"/>
    <w:link w:val="CommentSubject"/>
    <w:uiPriority w:val="99"/>
    <w:semiHidden/>
    <w:rsid w:val="00527101"/>
    <w:rPr>
      <w:b/>
      <w:bCs/>
      <w:sz w:val="20"/>
      <w:szCs w:val="20"/>
    </w:rPr>
  </w:style>
  <w:style w:type="paragraph" w:customStyle="1" w:styleId="p3">
    <w:name w:val="p3"/>
    <w:basedOn w:val="Normal"/>
    <w:rsid w:val="00927309"/>
    <w:pPr>
      <w:spacing w:before="100" w:beforeAutospacing="1" w:after="100" w:afterAutospacing="1" w:line="240" w:lineRule="auto"/>
    </w:pPr>
    <w:rPr>
      <w:rFonts w:ascii="Aptos" w:hAnsi="Aptos" w:cs="Aptos"/>
      <w:kern w:val="0"/>
      <w14:ligatures w14:val="none"/>
    </w:rPr>
  </w:style>
  <w:style w:type="paragraph" w:styleId="Header">
    <w:name w:val="header"/>
    <w:basedOn w:val="Normal"/>
    <w:link w:val="HeaderChar"/>
    <w:uiPriority w:val="99"/>
    <w:unhideWhenUsed/>
    <w:rsid w:val="007D05C2"/>
    <w:pPr>
      <w:tabs>
        <w:tab w:val="center" w:pos="4513"/>
        <w:tab w:val="right" w:pos="9026"/>
      </w:tabs>
      <w:spacing w:after="0" w:line="240" w:lineRule="auto"/>
    </w:pPr>
  </w:style>
  <w:style w:type="character" w:customStyle="1" w:styleId="HeaderChar">
    <w:name w:val="Header Char"/>
    <w:basedOn w:val="DefaultParagraphFont"/>
    <w:link w:val="Header"/>
    <w:uiPriority w:val="99"/>
    <w:rsid w:val="007D05C2"/>
    <w:rPr>
      <w:rFonts w:ascii="Arial" w:hAnsi="Arial" w:cs="Arial"/>
    </w:rPr>
  </w:style>
  <w:style w:type="paragraph" w:styleId="Footer">
    <w:name w:val="footer"/>
    <w:basedOn w:val="Normal"/>
    <w:link w:val="FooterChar"/>
    <w:uiPriority w:val="99"/>
    <w:unhideWhenUsed/>
    <w:rsid w:val="007D05C2"/>
    <w:pPr>
      <w:tabs>
        <w:tab w:val="center" w:pos="4513"/>
        <w:tab w:val="right" w:pos="9026"/>
      </w:tabs>
      <w:spacing w:after="0" w:line="240" w:lineRule="auto"/>
    </w:pPr>
  </w:style>
  <w:style w:type="character" w:customStyle="1" w:styleId="FooterChar">
    <w:name w:val="Footer Char"/>
    <w:basedOn w:val="DefaultParagraphFont"/>
    <w:link w:val="Footer"/>
    <w:uiPriority w:val="99"/>
    <w:rsid w:val="007D05C2"/>
    <w:rPr>
      <w:rFonts w:ascii="Arial" w:hAnsi="Arial" w:cs="Arial"/>
    </w:rPr>
  </w:style>
  <w:style w:type="paragraph" w:styleId="Revision">
    <w:name w:val="Revision"/>
    <w:hidden/>
    <w:uiPriority w:val="99"/>
    <w:semiHidden/>
    <w:rsid w:val="001D76E8"/>
    <w:pPr>
      <w:spacing w:after="0" w:line="240" w:lineRule="auto"/>
    </w:pPr>
    <w:rPr>
      <w:rFonts w:ascii="Arial" w:hAnsi="Arial" w:cs="Aria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84303875">
      <w:bodyDiv w:val="1"/>
      <w:marLeft w:val="0"/>
      <w:marRight w:val="0"/>
      <w:marTop w:val="0"/>
      <w:marBottom w:val="0"/>
      <w:divBdr>
        <w:top w:val="none" w:sz="0" w:space="0" w:color="auto"/>
        <w:left w:val="none" w:sz="0" w:space="0" w:color="auto"/>
        <w:bottom w:val="none" w:sz="0" w:space="0" w:color="auto"/>
        <w:right w:val="none" w:sz="0" w:space="0" w:color="auto"/>
      </w:divBdr>
    </w:div>
    <w:div w:id="88431687">
      <w:bodyDiv w:val="1"/>
      <w:marLeft w:val="0"/>
      <w:marRight w:val="0"/>
      <w:marTop w:val="0"/>
      <w:marBottom w:val="0"/>
      <w:divBdr>
        <w:top w:val="none" w:sz="0" w:space="0" w:color="auto"/>
        <w:left w:val="none" w:sz="0" w:space="0" w:color="auto"/>
        <w:bottom w:val="none" w:sz="0" w:space="0" w:color="auto"/>
        <w:right w:val="none" w:sz="0" w:space="0" w:color="auto"/>
      </w:divBdr>
    </w:div>
    <w:div w:id="121846033">
      <w:bodyDiv w:val="1"/>
      <w:marLeft w:val="0"/>
      <w:marRight w:val="0"/>
      <w:marTop w:val="0"/>
      <w:marBottom w:val="0"/>
      <w:divBdr>
        <w:top w:val="none" w:sz="0" w:space="0" w:color="auto"/>
        <w:left w:val="none" w:sz="0" w:space="0" w:color="auto"/>
        <w:bottom w:val="none" w:sz="0" w:space="0" w:color="auto"/>
        <w:right w:val="none" w:sz="0" w:space="0" w:color="auto"/>
      </w:divBdr>
    </w:div>
    <w:div w:id="259528309">
      <w:bodyDiv w:val="1"/>
      <w:marLeft w:val="0"/>
      <w:marRight w:val="0"/>
      <w:marTop w:val="0"/>
      <w:marBottom w:val="0"/>
      <w:divBdr>
        <w:top w:val="none" w:sz="0" w:space="0" w:color="auto"/>
        <w:left w:val="none" w:sz="0" w:space="0" w:color="auto"/>
        <w:bottom w:val="none" w:sz="0" w:space="0" w:color="auto"/>
        <w:right w:val="none" w:sz="0" w:space="0" w:color="auto"/>
      </w:divBdr>
    </w:div>
    <w:div w:id="490756783">
      <w:bodyDiv w:val="1"/>
      <w:marLeft w:val="0"/>
      <w:marRight w:val="0"/>
      <w:marTop w:val="0"/>
      <w:marBottom w:val="0"/>
      <w:divBdr>
        <w:top w:val="none" w:sz="0" w:space="0" w:color="auto"/>
        <w:left w:val="none" w:sz="0" w:space="0" w:color="auto"/>
        <w:bottom w:val="none" w:sz="0" w:space="0" w:color="auto"/>
        <w:right w:val="none" w:sz="0" w:space="0" w:color="auto"/>
      </w:divBdr>
    </w:div>
    <w:div w:id="662705796">
      <w:bodyDiv w:val="1"/>
      <w:marLeft w:val="0"/>
      <w:marRight w:val="0"/>
      <w:marTop w:val="0"/>
      <w:marBottom w:val="0"/>
      <w:divBdr>
        <w:top w:val="none" w:sz="0" w:space="0" w:color="auto"/>
        <w:left w:val="none" w:sz="0" w:space="0" w:color="auto"/>
        <w:bottom w:val="none" w:sz="0" w:space="0" w:color="auto"/>
        <w:right w:val="none" w:sz="0" w:space="0" w:color="auto"/>
      </w:divBdr>
    </w:div>
    <w:div w:id="669718797">
      <w:bodyDiv w:val="1"/>
      <w:marLeft w:val="0"/>
      <w:marRight w:val="0"/>
      <w:marTop w:val="0"/>
      <w:marBottom w:val="0"/>
      <w:divBdr>
        <w:top w:val="none" w:sz="0" w:space="0" w:color="auto"/>
        <w:left w:val="none" w:sz="0" w:space="0" w:color="auto"/>
        <w:bottom w:val="none" w:sz="0" w:space="0" w:color="auto"/>
        <w:right w:val="none" w:sz="0" w:space="0" w:color="auto"/>
      </w:divBdr>
    </w:div>
    <w:div w:id="669792546">
      <w:bodyDiv w:val="1"/>
      <w:marLeft w:val="0"/>
      <w:marRight w:val="0"/>
      <w:marTop w:val="0"/>
      <w:marBottom w:val="0"/>
      <w:divBdr>
        <w:top w:val="none" w:sz="0" w:space="0" w:color="auto"/>
        <w:left w:val="none" w:sz="0" w:space="0" w:color="auto"/>
        <w:bottom w:val="none" w:sz="0" w:space="0" w:color="auto"/>
        <w:right w:val="none" w:sz="0" w:space="0" w:color="auto"/>
      </w:divBdr>
    </w:div>
    <w:div w:id="671488275">
      <w:bodyDiv w:val="1"/>
      <w:marLeft w:val="0"/>
      <w:marRight w:val="0"/>
      <w:marTop w:val="0"/>
      <w:marBottom w:val="0"/>
      <w:divBdr>
        <w:top w:val="none" w:sz="0" w:space="0" w:color="auto"/>
        <w:left w:val="none" w:sz="0" w:space="0" w:color="auto"/>
        <w:bottom w:val="none" w:sz="0" w:space="0" w:color="auto"/>
        <w:right w:val="none" w:sz="0" w:space="0" w:color="auto"/>
      </w:divBdr>
    </w:div>
    <w:div w:id="773088759">
      <w:bodyDiv w:val="1"/>
      <w:marLeft w:val="0"/>
      <w:marRight w:val="0"/>
      <w:marTop w:val="0"/>
      <w:marBottom w:val="0"/>
      <w:divBdr>
        <w:top w:val="none" w:sz="0" w:space="0" w:color="auto"/>
        <w:left w:val="none" w:sz="0" w:space="0" w:color="auto"/>
        <w:bottom w:val="none" w:sz="0" w:space="0" w:color="auto"/>
        <w:right w:val="none" w:sz="0" w:space="0" w:color="auto"/>
      </w:divBdr>
    </w:div>
    <w:div w:id="797532821">
      <w:bodyDiv w:val="1"/>
      <w:marLeft w:val="0"/>
      <w:marRight w:val="0"/>
      <w:marTop w:val="0"/>
      <w:marBottom w:val="0"/>
      <w:divBdr>
        <w:top w:val="none" w:sz="0" w:space="0" w:color="auto"/>
        <w:left w:val="none" w:sz="0" w:space="0" w:color="auto"/>
        <w:bottom w:val="none" w:sz="0" w:space="0" w:color="auto"/>
        <w:right w:val="none" w:sz="0" w:space="0" w:color="auto"/>
      </w:divBdr>
    </w:div>
    <w:div w:id="819929350">
      <w:bodyDiv w:val="1"/>
      <w:marLeft w:val="0"/>
      <w:marRight w:val="0"/>
      <w:marTop w:val="0"/>
      <w:marBottom w:val="0"/>
      <w:divBdr>
        <w:top w:val="none" w:sz="0" w:space="0" w:color="auto"/>
        <w:left w:val="none" w:sz="0" w:space="0" w:color="auto"/>
        <w:bottom w:val="none" w:sz="0" w:space="0" w:color="auto"/>
        <w:right w:val="none" w:sz="0" w:space="0" w:color="auto"/>
      </w:divBdr>
    </w:div>
    <w:div w:id="821233207">
      <w:bodyDiv w:val="1"/>
      <w:marLeft w:val="0"/>
      <w:marRight w:val="0"/>
      <w:marTop w:val="0"/>
      <w:marBottom w:val="0"/>
      <w:divBdr>
        <w:top w:val="none" w:sz="0" w:space="0" w:color="auto"/>
        <w:left w:val="none" w:sz="0" w:space="0" w:color="auto"/>
        <w:bottom w:val="none" w:sz="0" w:space="0" w:color="auto"/>
        <w:right w:val="none" w:sz="0" w:space="0" w:color="auto"/>
      </w:divBdr>
    </w:div>
    <w:div w:id="1120685271">
      <w:bodyDiv w:val="1"/>
      <w:marLeft w:val="0"/>
      <w:marRight w:val="0"/>
      <w:marTop w:val="0"/>
      <w:marBottom w:val="0"/>
      <w:divBdr>
        <w:top w:val="none" w:sz="0" w:space="0" w:color="auto"/>
        <w:left w:val="none" w:sz="0" w:space="0" w:color="auto"/>
        <w:bottom w:val="none" w:sz="0" w:space="0" w:color="auto"/>
        <w:right w:val="none" w:sz="0" w:space="0" w:color="auto"/>
      </w:divBdr>
    </w:div>
    <w:div w:id="1228151906">
      <w:bodyDiv w:val="1"/>
      <w:marLeft w:val="0"/>
      <w:marRight w:val="0"/>
      <w:marTop w:val="0"/>
      <w:marBottom w:val="0"/>
      <w:divBdr>
        <w:top w:val="none" w:sz="0" w:space="0" w:color="auto"/>
        <w:left w:val="none" w:sz="0" w:space="0" w:color="auto"/>
        <w:bottom w:val="none" w:sz="0" w:space="0" w:color="auto"/>
        <w:right w:val="none" w:sz="0" w:space="0" w:color="auto"/>
      </w:divBdr>
    </w:div>
    <w:div w:id="1355351307">
      <w:bodyDiv w:val="1"/>
      <w:marLeft w:val="0"/>
      <w:marRight w:val="0"/>
      <w:marTop w:val="0"/>
      <w:marBottom w:val="0"/>
      <w:divBdr>
        <w:top w:val="none" w:sz="0" w:space="0" w:color="auto"/>
        <w:left w:val="none" w:sz="0" w:space="0" w:color="auto"/>
        <w:bottom w:val="none" w:sz="0" w:space="0" w:color="auto"/>
        <w:right w:val="none" w:sz="0" w:space="0" w:color="auto"/>
      </w:divBdr>
    </w:div>
    <w:div w:id="1389454479">
      <w:bodyDiv w:val="1"/>
      <w:marLeft w:val="0"/>
      <w:marRight w:val="0"/>
      <w:marTop w:val="0"/>
      <w:marBottom w:val="0"/>
      <w:divBdr>
        <w:top w:val="none" w:sz="0" w:space="0" w:color="auto"/>
        <w:left w:val="none" w:sz="0" w:space="0" w:color="auto"/>
        <w:bottom w:val="none" w:sz="0" w:space="0" w:color="auto"/>
        <w:right w:val="none" w:sz="0" w:space="0" w:color="auto"/>
      </w:divBdr>
    </w:div>
    <w:div w:id="1402827934">
      <w:bodyDiv w:val="1"/>
      <w:marLeft w:val="0"/>
      <w:marRight w:val="0"/>
      <w:marTop w:val="0"/>
      <w:marBottom w:val="0"/>
      <w:divBdr>
        <w:top w:val="none" w:sz="0" w:space="0" w:color="auto"/>
        <w:left w:val="none" w:sz="0" w:space="0" w:color="auto"/>
        <w:bottom w:val="none" w:sz="0" w:space="0" w:color="auto"/>
        <w:right w:val="none" w:sz="0" w:space="0" w:color="auto"/>
      </w:divBdr>
    </w:div>
    <w:div w:id="1411392964">
      <w:bodyDiv w:val="1"/>
      <w:marLeft w:val="0"/>
      <w:marRight w:val="0"/>
      <w:marTop w:val="0"/>
      <w:marBottom w:val="0"/>
      <w:divBdr>
        <w:top w:val="none" w:sz="0" w:space="0" w:color="auto"/>
        <w:left w:val="none" w:sz="0" w:space="0" w:color="auto"/>
        <w:bottom w:val="none" w:sz="0" w:space="0" w:color="auto"/>
        <w:right w:val="none" w:sz="0" w:space="0" w:color="auto"/>
      </w:divBdr>
    </w:div>
    <w:div w:id="1663316654">
      <w:bodyDiv w:val="1"/>
      <w:marLeft w:val="0"/>
      <w:marRight w:val="0"/>
      <w:marTop w:val="0"/>
      <w:marBottom w:val="0"/>
      <w:divBdr>
        <w:top w:val="none" w:sz="0" w:space="0" w:color="auto"/>
        <w:left w:val="none" w:sz="0" w:space="0" w:color="auto"/>
        <w:bottom w:val="none" w:sz="0" w:space="0" w:color="auto"/>
        <w:right w:val="none" w:sz="0" w:space="0" w:color="auto"/>
      </w:divBdr>
    </w:div>
    <w:div w:id="1695956139">
      <w:bodyDiv w:val="1"/>
      <w:marLeft w:val="0"/>
      <w:marRight w:val="0"/>
      <w:marTop w:val="0"/>
      <w:marBottom w:val="0"/>
      <w:divBdr>
        <w:top w:val="none" w:sz="0" w:space="0" w:color="auto"/>
        <w:left w:val="none" w:sz="0" w:space="0" w:color="auto"/>
        <w:bottom w:val="none" w:sz="0" w:space="0" w:color="auto"/>
        <w:right w:val="none" w:sz="0" w:space="0" w:color="auto"/>
      </w:divBdr>
    </w:div>
    <w:div w:id="1853446029">
      <w:bodyDiv w:val="1"/>
      <w:marLeft w:val="0"/>
      <w:marRight w:val="0"/>
      <w:marTop w:val="0"/>
      <w:marBottom w:val="0"/>
      <w:divBdr>
        <w:top w:val="none" w:sz="0" w:space="0" w:color="auto"/>
        <w:left w:val="none" w:sz="0" w:space="0" w:color="auto"/>
        <w:bottom w:val="none" w:sz="0" w:space="0" w:color="auto"/>
        <w:right w:val="none" w:sz="0" w:space="0" w:color="auto"/>
      </w:divBdr>
    </w:div>
    <w:div w:id="1856966262">
      <w:bodyDiv w:val="1"/>
      <w:marLeft w:val="0"/>
      <w:marRight w:val="0"/>
      <w:marTop w:val="0"/>
      <w:marBottom w:val="0"/>
      <w:divBdr>
        <w:top w:val="none" w:sz="0" w:space="0" w:color="auto"/>
        <w:left w:val="none" w:sz="0" w:space="0" w:color="auto"/>
        <w:bottom w:val="none" w:sz="0" w:space="0" w:color="auto"/>
        <w:right w:val="none" w:sz="0" w:space="0" w:color="auto"/>
      </w:divBdr>
    </w:div>
    <w:div w:id="1913083511">
      <w:bodyDiv w:val="1"/>
      <w:marLeft w:val="0"/>
      <w:marRight w:val="0"/>
      <w:marTop w:val="0"/>
      <w:marBottom w:val="0"/>
      <w:divBdr>
        <w:top w:val="none" w:sz="0" w:space="0" w:color="auto"/>
        <w:left w:val="none" w:sz="0" w:space="0" w:color="auto"/>
        <w:bottom w:val="none" w:sz="0" w:space="0" w:color="auto"/>
        <w:right w:val="none" w:sz="0" w:space="0" w:color="auto"/>
      </w:divBdr>
    </w:div>
    <w:div w:id="208332762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https://www.theguardian.com/business/2022/dec/18/workers-in-thailand-who-made-ff-jeans-for-tesco-trapped-in-effective-forced-labour" TargetMode="External"/><Relationship Id="rId18" Type="http://schemas.openxmlformats.org/officeDocument/2006/relationships/hyperlink" Target="https://www.bbc.co.uk/news/world-asia-65248242" TargetMode="External"/><Relationship Id="rId26" Type="http://schemas.openxmlformats.org/officeDocument/2006/relationships/hyperlink" Target="https://raid-uk.org/wp-content/uploads/2024/03/Report-Beneath-the-Green-DRC-Pollution-March-2024.pdf" TargetMode="External"/><Relationship Id="rId39" Type="http://schemas.openxmlformats.org/officeDocument/2006/relationships/footer" Target="footer1.xml"/><Relationship Id="rId21" Type="http://schemas.openxmlformats.org/officeDocument/2006/relationships/hyperlink" Target="https://www.ilo.org/sites/default/files/wcmsp5/groups/public/@asia/@ro-bangkok/documents/briefingnote/wcms_766634.pdf" TargetMode="External"/><Relationship Id="rId34" Type="http://schemas.openxmlformats.org/officeDocument/2006/relationships/hyperlink" Target="http://www.un.org/en/documents/udhr/" TargetMode="Externa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hyperlink" Target="https://freedomhouse.org/country/democratic-republic-congo/freedom-world/2024" TargetMode="External"/><Relationship Id="rId20" Type="http://schemas.openxmlformats.org/officeDocument/2006/relationships/hyperlink" Target="https://www.hrw.org/report/2010/02/23/tiger-crocodile/abuse-migrant-workers-thailand" TargetMode="External"/><Relationship Id="rId29" Type="http://schemas.openxmlformats.org/officeDocument/2006/relationships/hyperlink" Target="https://www.tescoplc.com/media/zgvhd0dn/tescos_ar24.pdf" TargetMode="External"/><Relationship Id="rId41"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copperbeltkatangamining.com/drc-mines-minister-reverses-permit-forfeiture-orders-for-boss-mining-and-comide/" TargetMode="External"/><Relationship Id="rId24" Type="http://schemas.openxmlformats.org/officeDocument/2006/relationships/hyperlink" Target="https://www.reuters.com/markets/commodities/erg-asks-congo-lift-copper-unit-ban-denies-pollution-charge-2023-06-07/" TargetMode="External"/><Relationship Id="rId32" Type="http://schemas.openxmlformats.org/officeDocument/2006/relationships/hyperlink" Target="https://media.business-humanrights.org/media/documents/2024_Transition_Minerals_Tracker_EN.pdf" TargetMode="External"/><Relationship Id="rId37" Type="http://schemas.openxmlformats.org/officeDocument/2006/relationships/hyperlink" Target="https://www.bbc.co.uk/news/articles/cgly1yrd9j3o" TargetMode="External"/><Relationship Id="rId40"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hyperlink" Target="https://www.ergafrica.com/uploads/ERG%20Sustainable%20Development%20Report%202023.pdf" TargetMode="External"/><Relationship Id="rId23" Type="http://schemas.openxmlformats.org/officeDocument/2006/relationships/hyperlink" Target="https://www.justicia-asbl.org/sites/default/files/Lettre%20%20ouverte%20au%20Premier%20President%20de%20la%20Cour%20Constitutionnelle_0.pdf" TargetMode="External"/><Relationship Id="rId28" Type="http://schemas.openxmlformats.org/officeDocument/2006/relationships/hyperlink" Target="https://www.tescoplc.com/tesco-completes-sale-of-businesses-in-thailand-and-malaysia/" TargetMode="External"/><Relationship Id="rId36" Type="http://schemas.openxmlformats.org/officeDocument/2006/relationships/hyperlink" Target="https://www.whitehouse.gov/presidential-actions/2025/02/withdrawing-the-united-states-from-and-ending-funding-to-certain-united-nations-organizations-and-reviewing-united-states-support-to-all-international-organizations/" TargetMode="External"/><Relationship Id="rId10" Type="http://schemas.openxmlformats.org/officeDocument/2006/relationships/hyperlink" Target="https://www.mining.com/web/congo-suspends-erg-subcontractors-at-major-cobalt-mine/" TargetMode="External"/><Relationship Id="rId19" Type="http://schemas.openxmlformats.org/officeDocument/2006/relationships/hyperlink" Target="https://www.bbc.co.uk/news/articles/c5yr7j18edjo" TargetMode="External"/><Relationship Id="rId31" Type="http://schemas.openxmlformats.org/officeDocument/2006/relationships/hyperlink" Target="https://www.un.org/en/about-us" TargetMode="External"/><Relationship Id="rId4" Type="http://schemas.openxmlformats.org/officeDocument/2006/relationships/settings" Target="settings.xml"/><Relationship Id="rId9" Type="http://schemas.openxmlformats.org/officeDocument/2006/relationships/hyperlink" Target="https://www.bangkokpost.com/thailand/general/2907696/mae-sots-sour-trafficking-record" TargetMode="External"/><Relationship Id="rId14" Type="http://schemas.openxmlformats.org/officeDocument/2006/relationships/hyperlink" Target="https://www.theguardian.com/world/2023/mar/03/thai-factory-used-by-tesco-faces-criminal-charges-over-treatment-of-workers" TargetMode="External"/><Relationship Id="rId22" Type="http://schemas.openxmlformats.org/officeDocument/2006/relationships/hyperlink" Target="https://www.ungpreporting.org/reporting-insights-trends-are-companies-making-the-commitment-to-respect-human-rights/" TargetMode="External"/><Relationship Id="rId27" Type="http://schemas.openxmlformats.org/officeDocument/2006/relationships/hyperlink" Target="https://www.reuters.com/business/retail-consumer/tesco-facing-legal-claim-over-worker-conditions-thai-clothing-factory-2022-12-19/" TargetMode="External"/><Relationship Id="rId30" Type="http://schemas.openxmlformats.org/officeDocument/2006/relationships/hyperlink" Target="https://www.tescoplc.com/sustainability/documents/policies/our-approach-to-human-rights/" TargetMode="External"/><Relationship Id="rId35" Type="http://schemas.openxmlformats.org/officeDocument/2006/relationships/hyperlink" Target="https://www.ohchr.org/sites/default/files/documents/publications/guidingprinciplesbusinesshr_en.pdf" TargetMode="External"/><Relationship Id="rId8" Type="http://schemas.openxmlformats.org/officeDocument/2006/relationships/hyperlink" Target="https://www.amnesty.org/en/latest/news/2023/09/drc-cobalt-and-copper-mining-for-batteries-leading-to-human-rights-abuses/" TargetMode="External"/><Relationship Id="rId3" Type="http://schemas.openxmlformats.org/officeDocument/2006/relationships/styles" Target="styles.xml"/><Relationship Id="rId12" Type="http://schemas.openxmlformats.org/officeDocument/2006/relationships/hyperlink" Target="https://corporatejusticecoalition.org/wp-content/uploads/2023/11/CJC_CaseStudy_Thailand.pdf" TargetMode="External"/><Relationship Id="rId17" Type="http://schemas.openxmlformats.org/officeDocument/2006/relationships/hyperlink" Target="https://www.globalreporting.org/" TargetMode="External"/><Relationship Id="rId25" Type="http://schemas.openxmlformats.org/officeDocument/2006/relationships/hyperlink" Target="https://www.rgs.org/schools/resources-for-schools/the-congo-wars-geography-not-in-the-news" TargetMode="External"/><Relationship Id="rId33" Type="http://schemas.openxmlformats.org/officeDocument/2006/relationships/hyperlink" Target="https://www.business-humanrights.org/en/latest-news/drc-files-lawsuit-against-apple-in-belgium-and-france-over-conflict-minerals/" TargetMode="External"/><Relationship Id="rId38"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260AE3A-33BE-4B49-8C29-D9C1D551A68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15</Pages>
  <Words>5305</Words>
  <Characters>30245</Characters>
  <Application>Microsoft Office Word</Application>
  <DocSecurity>0</DocSecurity>
  <Lines>252</Lines>
  <Paragraphs>70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35480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Botsford, Andrew(IEL)</dc:creator>
  <cp:keywords/>
  <dc:description/>
  <cp:lastModifiedBy>Botsford, Andrew(IEL)</cp:lastModifiedBy>
  <cp:revision>2</cp:revision>
  <dcterms:created xsi:type="dcterms:W3CDTF">2025-04-07T13:50:00Z</dcterms:created>
  <dcterms:modified xsi:type="dcterms:W3CDTF">2025-04-07T13:50:00Z</dcterms:modified>
</cp:coreProperties>
</file>