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D6" w:rsidRDefault="00DA3B3B" w:rsidP="00DA3B3B">
      <w:pPr>
        <w:pStyle w:val="Default"/>
        <w:rPr>
          <w:b/>
          <w:bCs/>
          <w:color w:val="A8422A"/>
          <w:sz w:val="36"/>
          <w:szCs w:val="28"/>
        </w:rPr>
      </w:pPr>
      <w:r w:rsidRPr="005C0439">
        <w:rPr>
          <w:b/>
          <w:bCs/>
          <w:color w:val="A8422A"/>
          <w:sz w:val="36"/>
          <w:szCs w:val="28"/>
        </w:rPr>
        <w:t>Group Final Project – Andre’s Restaurant</w:t>
      </w:r>
    </w:p>
    <w:p w:rsidR="00DA3B3B" w:rsidRPr="005C0439" w:rsidRDefault="00E664D6" w:rsidP="00DA3B3B">
      <w:pPr>
        <w:pStyle w:val="Default"/>
        <w:rPr>
          <w:b/>
          <w:bCs/>
          <w:color w:val="A8422A"/>
          <w:sz w:val="36"/>
          <w:szCs w:val="28"/>
        </w:rPr>
      </w:pPr>
      <w:r>
        <w:rPr>
          <w:b/>
          <w:bCs/>
          <w:color w:val="A8422A"/>
          <w:sz w:val="36"/>
          <w:szCs w:val="28"/>
        </w:rPr>
        <w:t>NOTE:  Submit this file as a word.docx</w:t>
      </w:r>
      <w:r w:rsidR="00DA3B3B" w:rsidRPr="005C0439">
        <w:rPr>
          <w:b/>
          <w:bCs/>
          <w:color w:val="A8422A"/>
          <w:sz w:val="36"/>
          <w:szCs w:val="28"/>
        </w:rPr>
        <w:tab/>
      </w:r>
    </w:p>
    <w:p w:rsidR="00264022" w:rsidRPr="005C0439" w:rsidRDefault="00264022" w:rsidP="00264022">
      <w:pPr>
        <w:pStyle w:val="Heading2"/>
      </w:pPr>
      <w:r w:rsidRPr="005C0439">
        <w:t>Marking Rubric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Section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Element</w:t>
            </w:r>
          </w:p>
        </w:tc>
        <w:tc>
          <w:tcPr>
            <w:tcW w:w="135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Marks</w:t>
            </w:r>
          </w:p>
        </w:tc>
        <w:tc>
          <w:tcPr>
            <w:tcW w:w="1350" w:type="dxa"/>
          </w:tcPr>
          <w:p w:rsidR="00537FA8" w:rsidRPr="00C52764" w:rsidRDefault="00537FA8" w:rsidP="004E57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Individual Pages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Page Loads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JS robust with no console errors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Style/Design/Content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Overall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Consistent Style &amp; Header/Footer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Helpful commenting in code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Artistic Merit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3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TOTAL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rPr>
                <w:b/>
              </w:rPr>
            </w:pPr>
          </w:p>
        </w:tc>
        <w:tc>
          <w:tcPr>
            <w:tcW w:w="1350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20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:rsidR="00537FA8" w:rsidRDefault="00537FA8" w:rsidP="00264022"/>
    <w:p w:rsidR="00537FA8" w:rsidRPr="005C0439" w:rsidRDefault="00537FA8" w:rsidP="00264022"/>
    <w:p w:rsidR="00264022" w:rsidRPr="005C0439" w:rsidRDefault="00264022" w:rsidP="00DA3B3B">
      <w:pPr>
        <w:pStyle w:val="Default"/>
        <w:rPr>
          <w:b/>
          <w:bCs/>
          <w:color w:val="A8422A"/>
          <w:sz w:val="36"/>
          <w:szCs w:val="28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>eam</w:t>
      </w:r>
      <w:r w:rsidRPr="005C0439">
        <w:rPr>
          <w:rFonts w:ascii="Calibri" w:hAnsi="Calibri" w:cs="Calibri"/>
          <w:b/>
          <w:sz w:val="28"/>
          <w:szCs w:val="22"/>
        </w:rPr>
        <w:t xml:space="preserve"> N</w:t>
      </w:r>
      <w:r w:rsidR="00242C56" w:rsidRPr="005C0439">
        <w:rPr>
          <w:rFonts w:ascii="Calibri" w:hAnsi="Calibri" w:cs="Calibri"/>
          <w:b/>
          <w:sz w:val="28"/>
          <w:szCs w:val="22"/>
        </w:rPr>
        <w:t>ame</w:t>
      </w:r>
      <w:r w:rsidRPr="005C0439">
        <w:rPr>
          <w:rFonts w:ascii="Calibri" w:hAnsi="Calibri" w:cs="Calibri"/>
          <w:sz w:val="28"/>
          <w:szCs w:val="22"/>
        </w:rPr>
        <w:t xml:space="preserve">: 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</w:t>
      </w:r>
      <w:r w:rsidR="00E40CD5">
        <w:rPr>
          <w:rFonts w:ascii="Calibri" w:hAnsi="Calibri" w:cs="Calibri"/>
          <w:sz w:val="28"/>
          <w:szCs w:val="22"/>
          <w:u w:val="single"/>
        </w:rPr>
        <w:t>Diversity- Our motto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_______________</w:t>
      </w:r>
      <w:r w:rsidR="00E40CD5">
        <w:rPr>
          <w:rFonts w:ascii="Calibri" w:hAnsi="Calibri" w:cs="Calibri"/>
          <w:sz w:val="28"/>
          <w:szCs w:val="22"/>
          <w:u w:val="single"/>
        </w:rPr>
        <w:t>__</w:t>
      </w:r>
    </w:p>
    <w:p w:rsidR="00540CF2" w:rsidRPr="005C0439" w:rsidRDefault="00540CF2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 xml:space="preserve">eam </w:t>
      </w:r>
      <w:r w:rsidRPr="005C0439">
        <w:rPr>
          <w:rFonts w:ascii="Calibri" w:hAnsi="Calibri" w:cs="Calibri"/>
          <w:b/>
          <w:sz w:val="28"/>
          <w:szCs w:val="22"/>
        </w:rPr>
        <w:t>M</w:t>
      </w:r>
      <w:r w:rsidR="00242C56" w:rsidRPr="005C0439">
        <w:rPr>
          <w:rFonts w:ascii="Calibri" w:hAnsi="Calibri" w:cs="Calibri"/>
          <w:b/>
          <w:sz w:val="28"/>
          <w:szCs w:val="22"/>
        </w:rPr>
        <w:t>embers</w:t>
      </w:r>
      <w:r w:rsidR="00405460" w:rsidRPr="005C0439">
        <w:rPr>
          <w:rFonts w:ascii="Calibri" w:hAnsi="Calibri" w:cs="Calibri"/>
          <w:b/>
          <w:sz w:val="28"/>
          <w:szCs w:val="22"/>
        </w:rPr>
        <w:t xml:space="preserve"> (indicate Lead Designer)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E40CD5" w:rsidRDefault="00E40CD5" w:rsidP="00E40CD5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Gurinder Kaur Girn</w:t>
      </w:r>
      <w:r w:rsidR="003C4F3F">
        <w:rPr>
          <w:rFonts w:ascii="Segoe UI" w:eastAsia="Times New Roman" w:hAnsi="Segoe UI" w:cs="Segoe UI"/>
          <w:color w:val="24292E"/>
          <w:lang w:eastAsia="en-CA"/>
        </w:rPr>
        <w:t>(Team Leader)</w:t>
      </w:r>
      <w:r w:rsidRPr="005C0439">
        <w:rPr>
          <w:rFonts w:ascii="Calibri" w:hAnsi="Calibri" w:cs="Calibri"/>
          <w:sz w:val="28"/>
          <w:szCs w:val="22"/>
        </w:rPr>
        <w:t xml:space="preserve"> </w:t>
      </w:r>
      <w:r w:rsidR="00DA3B3B" w:rsidRPr="005C0439">
        <w:rPr>
          <w:rFonts w:ascii="Calibri" w:hAnsi="Calibri" w:cs="Calibri"/>
          <w:sz w:val="28"/>
          <w:szCs w:val="22"/>
        </w:rPr>
        <w:t>.</w:t>
      </w:r>
    </w:p>
    <w:p w:rsidR="00E40CD5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Raminder Kaur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E40CD5" w:rsidRDefault="00E40CD5" w:rsidP="007E3D7D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Andrei Navumau</w:t>
      </w:r>
      <w:r w:rsidRPr="00E40CD5">
        <w:rPr>
          <w:rFonts w:ascii="Calibri" w:hAnsi="Calibri" w:cs="Calibri"/>
          <w:sz w:val="28"/>
          <w:szCs w:val="22"/>
        </w:rPr>
        <w:t>.</w:t>
      </w:r>
    </w:p>
    <w:p w:rsid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Allan D. Belgraves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Wenyu Bao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Restaurant Name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</w:t>
      </w:r>
      <w:r w:rsidR="00E40CD5">
        <w:rPr>
          <w:rFonts w:ascii="Calibri" w:hAnsi="Calibri" w:cs="Calibri"/>
          <w:sz w:val="28"/>
          <w:szCs w:val="22"/>
          <w:u w:val="single"/>
        </w:rPr>
        <w:t>Andre’s Restaurant_____________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Type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_______________________________</w:t>
      </w:r>
    </w:p>
    <w:p w:rsidR="00242C56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EF671F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Brief Description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405460" w:rsidRPr="005C0439" w:rsidRDefault="00EF671F" w:rsidP="00DA3B3B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Andre’s Restaurant </w:t>
      </w:r>
      <w:r w:rsidR="00242C56" w:rsidRPr="005C0439">
        <w:rPr>
          <w:rFonts w:ascii="Calibri" w:hAnsi="Calibri" w:cs="Calibri"/>
          <w:sz w:val="28"/>
          <w:szCs w:val="22"/>
        </w:rPr>
        <w:t>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 xml:space="preserve">For each page, state the programmer’s name along with a description of </w:t>
      </w:r>
      <w:r w:rsidR="00537026" w:rsidRPr="005C0439">
        <w:rPr>
          <w:rFonts w:ascii="Calibri" w:hAnsi="Calibri" w:cs="Calibri"/>
          <w:sz w:val="28"/>
          <w:szCs w:val="22"/>
        </w:rPr>
        <w:t>the design</w:t>
      </w:r>
      <w:r w:rsidRPr="005C0439">
        <w:rPr>
          <w:rFonts w:ascii="Calibri" w:hAnsi="Calibri" w:cs="Calibri"/>
          <w:sz w:val="28"/>
          <w:szCs w:val="22"/>
        </w:rPr>
        <w:t xml:space="preserve"> features and technology</w:t>
      </w:r>
      <w:r w:rsidR="0008404F" w:rsidRPr="005C0439">
        <w:rPr>
          <w:rFonts w:ascii="Calibri" w:hAnsi="Calibri" w:cs="Calibri"/>
          <w:sz w:val="28"/>
          <w:szCs w:val="22"/>
        </w:rPr>
        <w:t xml:space="preserve"> used</w:t>
      </w:r>
      <w:r w:rsidRPr="005C0439">
        <w:rPr>
          <w:rFonts w:ascii="Calibri" w:hAnsi="Calibri" w:cs="Calibri"/>
          <w:sz w:val="28"/>
          <w:szCs w:val="22"/>
        </w:rPr>
        <w:t>.</w:t>
      </w:r>
    </w:p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526"/>
        <w:gridCol w:w="2526"/>
        <w:gridCol w:w="2527"/>
      </w:tblGrid>
      <w:tr w:rsidR="00474C17" w:rsidTr="00474C17"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lastRenderedPageBreak/>
              <w:t>Page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Content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Technology</w:t>
            </w:r>
          </w:p>
        </w:tc>
        <w:tc>
          <w:tcPr>
            <w:tcW w:w="2527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Design</w:t>
            </w:r>
          </w:p>
        </w:tc>
      </w:tr>
      <w:tr w:rsidR="00BE20C0" w:rsidTr="00305C29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Home Page:</w:t>
            </w:r>
          </w:p>
          <w:p w:rsidR="003C1929" w:rsidRPr="00BB4A8E" w:rsidRDefault="00BE20C0" w:rsidP="00BB4A8E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(Gurinder Girn)</w:t>
            </w:r>
          </w:p>
        </w:tc>
        <w:tc>
          <w:tcPr>
            <w:tcW w:w="2526" w:type="dxa"/>
            <w:vAlign w:val="center"/>
          </w:tcPr>
          <w:p w:rsidR="001D178F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Header contains L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ogo,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main menu,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contact information and link to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reservation.</w:t>
            </w:r>
          </w:p>
          <w:p w:rsidR="00535E12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Main body displays </w:t>
            </w:r>
            <w:r w:rsidR="00B7485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content about restaurant</w:t>
            </w:r>
            <w:bookmarkStart w:id="0" w:name="_GoBack"/>
            <w:bookmarkEnd w:id="0"/>
            <w:r w:rsidR="00BE20C0"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highlights </w:t>
            </w:r>
            <w:r w:rsidR="00BE20C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and link to different pag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es</w:t>
            </w:r>
            <w:r w:rsidR="00535E1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.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Gallery page displays images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Reservation page displays reservation form.</w:t>
            </w:r>
          </w:p>
          <w:p w:rsidR="001D178F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</w:t>
            </w:r>
          </w:p>
          <w:p w:rsidR="00BE20C0" w:rsidRPr="00474C17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</w:p>
        </w:tc>
        <w:tc>
          <w:tcPr>
            <w:tcW w:w="2526" w:type="dxa"/>
          </w:tcPr>
          <w:p w:rsidR="003C1929" w:rsidRDefault="001D178F" w:rsidP="00BE20C0">
            <w:pPr>
              <w:pStyle w:val="Default"/>
              <w:rPr>
                <w:rFonts w:ascii="Segoe UI" w:eastAsia="Times New Roman" w:hAnsi="Segoe UI" w:cs="Segoe UI"/>
                <w:color w:val="24292E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R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eservation link blinks.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uto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matic slide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show for banner images. Information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about restaurant is displayed with</w:t>
            </w:r>
            <w:r w:rsidR="00BB7733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slide down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after delay.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In gallery page, 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images</w:t>
            </w:r>
            <w:r w:rsidR="003C1929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displayed in larger div</w:t>
            </w:r>
            <w:r w:rsidR="005B07BE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hover over images.</w:t>
            </w:r>
          </w:p>
          <w:p w:rsidR="003C1929" w:rsidRDefault="003C1929" w:rsidP="00EA5337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U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ser can only r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eserve table between tomorrow date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45 days later.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R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estriction on time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BB4A8E">
              <w:rPr>
                <w:rFonts w:ascii="Segoe UI" w:eastAsia="Times New Roman" w:hAnsi="Segoe UI" w:cs="Segoe UI"/>
                <w:color w:val="24292E"/>
                <w:lang w:eastAsia="en-CA"/>
              </w:rPr>
              <w:t>On submit,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form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391FEE">
              <w:rPr>
                <w:rFonts w:ascii="Segoe UI" w:eastAsia="Times New Roman" w:hAnsi="Segoe UI" w:cs="Segoe UI"/>
                <w:color w:val="24292E"/>
                <w:lang w:eastAsia="en-CA"/>
              </w:rPr>
              <w:t>disappears and information regarding reservation is displayed.</w:t>
            </w:r>
          </w:p>
        </w:tc>
        <w:tc>
          <w:tcPr>
            <w:tcW w:w="2527" w:type="dxa"/>
          </w:tcPr>
          <w:p w:rsidR="001D178F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reservation link to make it blink.</w:t>
            </w:r>
          </w:p>
          <w:p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automatic slideshow of banner images and also for paragraph to be displayed after delay.</w:t>
            </w:r>
          </w:p>
          <w:p w:rsidR="003C1929" w:rsidRDefault="003C1929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 for minimum and maximum date limit of 45 days. Javascript to hide form after submission and information is displayed.</w:t>
            </w:r>
          </w:p>
          <w:p w:rsidR="003C1929" w:rsidRDefault="003C1929" w:rsidP="003C1929">
            <w:pPr>
              <w:pStyle w:val="Default"/>
              <w:ind w:firstLine="720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BE20C0" w:rsidTr="00474C17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Contact Us:</w:t>
            </w:r>
          </w:p>
          <w:p w:rsidR="00BE20C0" w:rsidRPr="005C0439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(Gurinder Girn)</w:t>
            </w:r>
          </w:p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BE20C0" w:rsidRDefault="001D178F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C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ontact form for enquiry and subscription form for updates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news.</w:t>
            </w:r>
          </w:p>
        </w:tc>
        <w:tc>
          <w:tcPr>
            <w:tcW w:w="2526" w:type="dxa"/>
          </w:tcPr>
          <w:p w:rsidR="00BE20C0" w:rsidRDefault="001D178F" w:rsidP="001D178F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S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ubscription form  appear/disappear only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click on subscribe here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 Form is validated for user i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nput.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Alert messages to show confirmation.</w:t>
            </w:r>
          </w:p>
        </w:tc>
        <w:tc>
          <w:tcPr>
            <w:tcW w:w="2527" w:type="dxa"/>
          </w:tcPr>
          <w:p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jquery for hide/show subscription form. javascript for form validation and alert messages.</w:t>
            </w:r>
          </w:p>
          <w:p w:rsidR="00391FEE" w:rsidRDefault="00391FEE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</w:p>
          <w:p w:rsidR="00391FEE" w:rsidRDefault="00391FEE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About Us: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Careers: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Gift Cards: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lastRenderedPageBreak/>
              <w:t>Site Map: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.)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Specials: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Locations: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Andrei Navumau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Events/Booking: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Andrei Navumau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Menu: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Display a lunch/dessert/drink from 5 different locations</w:t>
            </w: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Different menu will be displayed when user hover mouse to the location link</w:t>
            </w: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to hide and display menu div</w:t>
            </w: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Contest:</w:t>
            </w:r>
          </w:p>
          <w:p w:rsidR="00535E12" w:rsidRPr="00DA3B3B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</w:tbl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sectPr w:rsidR="00474C17" w:rsidRPr="005C0439" w:rsidSect="006A20C2">
      <w:headerReference w:type="default" r:id="rId7"/>
      <w:footerReference w:type="default" r:id="rId8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C79" w:rsidRDefault="00032C79" w:rsidP="00DA3B3B">
      <w:pPr>
        <w:spacing w:after="0" w:line="240" w:lineRule="auto"/>
      </w:pPr>
      <w:r>
        <w:separator/>
      </w:r>
    </w:p>
  </w:endnote>
  <w:endnote w:type="continuationSeparator" w:id="0">
    <w:p w:rsidR="00032C79" w:rsidRDefault="00032C79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B7E" w:rsidRDefault="00AA3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8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3B7E" w:rsidRDefault="00AA3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C79" w:rsidRDefault="00032C79" w:rsidP="00DA3B3B">
      <w:pPr>
        <w:spacing w:after="0" w:line="240" w:lineRule="auto"/>
      </w:pPr>
      <w:r>
        <w:separator/>
      </w:r>
    </w:p>
  </w:footnote>
  <w:footnote w:type="continuationSeparator" w:id="0">
    <w:p w:rsidR="00032C79" w:rsidRDefault="00032C79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C02638">
      <w:rPr>
        <w:rFonts w:ascii="Calibri" w:hAnsi="Calibri" w:cs="Calibri"/>
        <w:i/>
        <w:iCs/>
        <w:sz w:val="28"/>
        <w:szCs w:val="22"/>
      </w:rPr>
      <w:t>7</w:t>
    </w:r>
  </w:p>
  <w:p w:rsidR="00DA3B3B" w:rsidRDefault="00DA3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264BD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4139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11393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7759A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F7430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F7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E7"/>
    <w:rsid w:val="00002BE4"/>
    <w:rsid w:val="00032C79"/>
    <w:rsid w:val="0008404F"/>
    <w:rsid w:val="000C46AA"/>
    <w:rsid w:val="001D178F"/>
    <w:rsid w:val="00242C56"/>
    <w:rsid w:val="00264022"/>
    <w:rsid w:val="00391FEE"/>
    <w:rsid w:val="003C1929"/>
    <w:rsid w:val="003C4F3F"/>
    <w:rsid w:val="003C7235"/>
    <w:rsid w:val="00405460"/>
    <w:rsid w:val="00474C17"/>
    <w:rsid w:val="004E676C"/>
    <w:rsid w:val="00535E12"/>
    <w:rsid w:val="00537026"/>
    <w:rsid w:val="00537FA8"/>
    <w:rsid w:val="00540CF2"/>
    <w:rsid w:val="005B07BE"/>
    <w:rsid w:val="005B12FD"/>
    <w:rsid w:val="005C0439"/>
    <w:rsid w:val="006A0AD7"/>
    <w:rsid w:val="006A20C2"/>
    <w:rsid w:val="006C1603"/>
    <w:rsid w:val="006D06DB"/>
    <w:rsid w:val="007015AA"/>
    <w:rsid w:val="008D12E8"/>
    <w:rsid w:val="009310A9"/>
    <w:rsid w:val="0096407A"/>
    <w:rsid w:val="009C3380"/>
    <w:rsid w:val="00AA3B7E"/>
    <w:rsid w:val="00B7485C"/>
    <w:rsid w:val="00BB4A8E"/>
    <w:rsid w:val="00BB7733"/>
    <w:rsid w:val="00BE20C0"/>
    <w:rsid w:val="00C02638"/>
    <w:rsid w:val="00C55B73"/>
    <w:rsid w:val="00CE186C"/>
    <w:rsid w:val="00CF68EE"/>
    <w:rsid w:val="00D01FE7"/>
    <w:rsid w:val="00D80178"/>
    <w:rsid w:val="00DA3B3B"/>
    <w:rsid w:val="00E336C1"/>
    <w:rsid w:val="00E40CD5"/>
    <w:rsid w:val="00E664D6"/>
    <w:rsid w:val="00E9296B"/>
    <w:rsid w:val="00EA5337"/>
    <w:rsid w:val="00E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80CB"/>
  <w15:docId w15:val="{B1426040-9C32-424C-95C1-9FEB335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DefaultParagraphFont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3B"/>
  </w:style>
  <w:style w:type="paragraph" w:styleId="Footer">
    <w:name w:val="footer"/>
    <w:basedOn w:val="Normal"/>
    <w:link w:val="Foot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3B"/>
  </w:style>
  <w:style w:type="character" w:customStyle="1" w:styleId="Heading2Char">
    <w:name w:val="Heading 2 Char"/>
    <w:basedOn w:val="DefaultParagraphFont"/>
    <w:link w:val="Heading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Gurinder</cp:lastModifiedBy>
  <cp:revision>23</cp:revision>
  <cp:lastPrinted>2015-11-02T19:35:00Z</cp:lastPrinted>
  <dcterms:created xsi:type="dcterms:W3CDTF">2016-10-30T19:05:00Z</dcterms:created>
  <dcterms:modified xsi:type="dcterms:W3CDTF">2018-01-13T03:52:00Z</dcterms:modified>
</cp:coreProperties>
</file>