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05A9" w14:textId="7C4ED95D" w:rsidR="004978E1" w:rsidRDefault="00CA1D54" w:rsidP="00CA1D54">
      <w:pPr>
        <w:rPr>
          <w:b/>
          <w:color w:val="313B17"/>
          <w:sz w:val="16"/>
        </w:rPr>
      </w:pPr>
      <w:r>
        <w:rPr>
          <w:b/>
          <w:color w:val="313B17"/>
          <w:sz w:val="16"/>
        </w:rPr>
        <w:t>PRODUCT CONCEPT  /  TECHNICAL BLUEPRINT</w:t>
      </w:r>
    </w:p>
    <w:p w14:paraId="2A81B06F" w14:textId="4C5A651F" w:rsidR="00CA1D54" w:rsidRDefault="00CA1D54" w:rsidP="00CA1D54">
      <w:pPr>
        <w:pStyle w:val="Title"/>
      </w:pPr>
      <w:r>
        <w:t>Faith Journey | NetToNeighbor</w:t>
      </w:r>
    </w:p>
    <w:p w14:paraId="12299A22" w14:textId="610AB55C" w:rsidR="00CA1D54" w:rsidRDefault="00CA1D54" w:rsidP="00CA1D54">
      <w:pPr>
        <w:pStyle w:val="Subtitle"/>
      </w:pPr>
      <w:r>
        <w:t>FJ-N2N  |  A consent-led path from relevant content to local community</w:t>
      </w:r>
    </w:p>
    <w:p w14:paraId="0D805EAF" w14:textId="10BD29D5" w:rsidR="00CA1D54" w:rsidRDefault="00CA1D54" w:rsidP="00CA1D54">
      <w:pPr>
        <w:pStyle w:val="Heading1"/>
      </w:pPr>
      <w:r>
        <w:t>Purpose</w:t>
      </w:r>
    </w:p>
    <w:p w14:paraId="7CA9D9D7" w14:textId="5C7AD77C" w:rsidR="00CA1D54" w:rsidRDefault="00CA1D54" w:rsidP="00CA1D54">
      <w:r>
        <w:t>FJ-N2N is a proposed digital experience that helps a person discover useful, locally relevant faith resources; connect with others around that content; and, when they choose, meet a nearby church or community. The product supports a human relationship rather than replacing one.</w:t>
      </w:r>
    </w:p>
    <w:p w14:paraId="5829A378" w14:textId="5071192B" w:rsidR="00CA1D54" w:rsidRDefault="00CA1D54" w:rsidP="00CA1D54">
      <w:pPr>
        <w:pStyle w:val="Heading2"/>
      </w:pPr>
      <w:r>
        <w:t>Prototype status</w:t>
      </w:r>
    </w:p>
    <w:p w14:paraId="21589471" w14:textId="5CCF230C" w:rsidR="00CA1D54" w:rsidRDefault="00CA1D54" w:rsidP="00CA1D54">
      <w:r>
        <w:t>The current React/Vite site is a presentation prototype. Example interests, locations, churches, map results and messages are illustrative. It does not yet include production accounts, a content service, a partner directory, a lakehouse, real messaging, or seeker-data storage. The architecture in this briefing describes a responsible production direction.</w:t>
      </w:r>
    </w:p>
    <w:p w14:paraId="066A0959" w14:textId="2CF54871" w:rsidR="00CA1D54" w:rsidRDefault="00CA1D54" w:rsidP="00CA1D54">
      <w:pPr>
        <w:pStyle w:val="Heading2"/>
      </w:pPr>
      <w:r>
        <w:t>Product outcomes</w:t>
      </w:r>
    </w:p>
    <w:p w14:paraId="77AE17B1" w14:textId="0C5A3AE2" w:rsidR="00CA1D54" w:rsidRDefault="00CA1D54" w:rsidP="00CA1D54">
      <w:pPr>
        <w:pStyle w:val="ListBullet"/>
      </w:pPr>
      <w:r>
        <w:t>Make the first encounter useful before someone is ready to visit a church.</w:t>
      </w:r>
    </w:p>
    <w:p w14:paraId="7D0BD61A" w14:textId="4A21A8BE" w:rsidR="00CA1D54" w:rsidRDefault="00CA1D54" w:rsidP="00CA1D54">
      <w:pPr>
        <w:pStyle w:val="ListBullet"/>
      </w:pPr>
      <w:r>
        <w:t>Help each person find content and community that match their chosen language and interests.</w:t>
      </w:r>
    </w:p>
    <w:p w14:paraId="01A098A6" w14:textId="090CD586" w:rsidR="00CA1D54" w:rsidRDefault="00CA1D54" w:rsidP="00CA1D54">
      <w:pPr>
        <w:pStyle w:val="ListBullet"/>
      </w:pPr>
      <w:r>
        <w:t>Make sharing a natural invitation to discover resources and, eventually, a local church.</w:t>
      </w:r>
    </w:p>
    <w:p w14:paraId="554D0631" w14:textId="06F36D0E" w:rsidR="00CA1D54" w:rsidRDefault="00CA1D54" w:rsidP="00CA1D54">
      <w:pPr>
        <w:pStyle w:val="ListBullet"/>
      </w:pPr>
      <w:r>
        <w:t>Offer a clear, permission-based human handoff with minimal disclosure.</w:t>
      </w:r>
    </w:p>
    <w:p w14:paraId="231EC312" w14:textId="6E2E4E19" w:rsidR="00CA1D54" w:rsidRDefault="00CA1D54" w:rsidP="00CA1D54">
      <w:pPr>
        <w:pStyle w:val="Heading1"/>
      </w:pPr>
      <w:r>
        <w:t>1. The person's journey</w:t>
      </w:r>
    </w:p>
    <w:p w14:paraId="4BE0B83C" w14:textId="0708BAA8" w:rsidR="00CA1D54" w:rsidRDefault="00CA1D54" w:rsidP="00CA1D54">
      <w:pPr>
        <w:pStyle w:val="Heading2"/>
      </w:pPr>
      <w:r>
        <w:t>First encounter and personalization</w:t>
      </w:r>
    </w:p>
    <w:p w14:paraId="531564FE" w14:textId="76D058EF" w:rsidR="00CA1D54" w:rsidRDefault="00CA1D54" w:rsidP="00CA1D54">
      <w:pPr>
        <w:pStyle w:val="ListBullet"/>
      </w:pPr>
      <w:r>
        <w:t>Let people browse without registering. Use progressive, optional setup for preferred language, broad interests, and approximate location only when it adds value.</w:t>
      </w:r>
    </w:p>
    <w:p w14:paraId="7C4BCF7F" w14:textId="036442C3" w:rsidR="00CA1D54" w:rsidRDefault="00CA1D54" w:rsidP="00CA1D54">
      <w:pPr>
        <w:pStyle w:val="ListBullet"/>
      </w:pPr>
      <w:r>
        <w:t>Offer editable interest choices such as family, Bible study, daily encouragement, faith foundations, devotions, budgeting, and teaching. Explain why any data is requested; allow skip, edit, and delete.</w:t>
      </w:r>
    </w:p>
    <w:p w14:paraId="1D80121A" w14:textId="55433427" w:rsidR="00CA1D54" w:rsidRDefault="00CA1D54" w:rsidP="00CA1D54">
      <w:pPr>
        <w:pStyle w:val="ListBullet"/>
      </w:pPr>
      <w:r>
        <w:t>Use those choices to shape a central hub of articles, sermon audio, podcasts, videos, and other preferred formats. Offer small groups and moderated discussions around curated content before an in-person visit.</w:t>
      </w:r>
    </w:p>
    <w:p w14:paraId="15AA5707" w14:textId="42D958D9" w:rsidR="00CA1D54" w:rsidRDefault="00CA1D54" w:rsidP="00CA1D54">
      <w:pPr>
        <w:pStyle w:val="Heading2"/>
      </w:pPr>
      <w:r>
        <w:t>Sharing as an invitation</w:t>
      </w:r>
    </w:p>
    <w:p w14:paraId="4E70B5F8" w14:textId="5501D4D1" w:rsidR="00CA1D54" w:rsidRDefault="00CA1D54" w:rsidP="00CA1D54">
      <w:pPr>
        <w:pStyle w:val="ListBullet"/>
      </w:pPr>
      <w:r>
        <w:t>Provide native share actions for messaging apps and personal social channels, with stable links to the specific resource.</w:t>
      </w:r>
    </w:p>
    <w:p w14:paraId="4E3D5059" w14:textId="21403742" w:rsidR="00CA1D54" w:rsidRDefault="00CA1D54" w:rsidP="00CA1D54">
      <w:pPr>
        <w:pStyle w:val="ListBullet"/>
      </w:pPr>
      <w:r>
        <w:t>Let recipients open shared resources without creating an account. Link onward to related content, a discussion, or a local community if they choose.</w:t>
      </w:r>
    </w:p>
    <w:p w14:paraId="5AC0326E" w14:textId="1A5B9455" w:rsidR="00CA1D54" w:rsidRDefault="00CA1D54" w:rsidP="00CA1D54">
      <w:pPr>
        <w:pStyle w:val="ListBullet"/>
      </w:pPr>
      <w:r>
        <w:t>Measure aggregate resource visits and meaningful follow-on activity rather than collecting recipients' contact lists or building a social graph.</w:t>
      </w:r>
    </w:p>
    <w:p w14:paraId="775693DF" w14:textId="4F73BA29" w:rsidR="00CA1D54" w:rsidRDefault="00CA1D54" w:rsidP="00CA1D54">
      <w:pPr>
        <w:pStyle w:val="Heading2"/>
      </w:pPr>
      <w:r>
        <w:t>Local connection and welcome</w:t>
      </w:r>
    </w:p>
    <w:p w14:paraId="5DBB2DE5" w14:textId="70DC915D" w:rsidR="00CA1D54" w:rsidRDefault="00CA1D54" w:rsidP="00CA1D54">
      <w:pPr>
        <w:pStyle w:val="ListBullet"/>
      </w:pPr>
      <w:r>
        <w:t>Match using the person's chosen location, language, interests, accessibility needs, and preferences. Show practical details, directions, and visit information before asking for a referral.</w:t>
      </w:r>
    </w:p>
    <w:p w14:paraId="175FBFB2" w14:textId="4F49D3D9" w:rsidR="00CA1D54" w:rsidRDefault="00CA1D54" w:rsidP="00CA1D54">
      <w:pPr>
        <w:pStyle w:val="ListBullet"/>
      </w:pPr>
      <w:r>
        <w:t>The person selects whether to connect and which partner to contact. Only after explicit consent does the referral service share minimum necessary details with that selected church or welcome team.</w:t>
      </w:r>
    </w:p>
    <w:p w14:paraId="670295C1" w14:textId="69380885" w:rsidR="00CA1D54" w:rsidRDefault="00CA1D54" w:rsidP="00CA1D54">
      <w:pPr>
        <w:pStyle w:val="ListBullet"/>
      </w:pPr>
      <w:r>
        <w:t>A local partner follows up through an agreed, low-friction channel, answers questions, and reports a simple handoff receipt. No automated theological counselling.</w:t>
      </w:r>
    </w:p>
    <w:p w14:paraId="47805578" w14:textId="215BB935" w:rsidR="00CA1D54" w:rsidRDefault="00CA1D54" w:rsidP="00CA1D54">
      <w:pPr>
        <w:pStyle w:val="Heading1"/>
      </w:pPr>
      <w:r>
        <w:lastRenderedPageBreak/>
        <w:t>2. Proposed technical architecture</w:t>
      </w:r>
    </w:p>
    <w:p w14:paraId="74850AFA" w14:textId="2F031B46" w:rsidR="00CA1D54" w:rsidRDefault="00CA1D54" w:rsidP="00CA1D54">
      <w:r>
        <w:t>Keep services region-aware and separate data by purpose. A lakehouse can support aggregated analysis; it should not be the operational home for identifiable seeker profiles or referrals.</w:t>
      </w:r>
    </w:p>
    <w:p w14:paraId="3E79E92D" w14:textId="65F338B0" w:rsidR="00CA1D54" w:rsidRDefault="00CA1D54" w:rsidP="00CA1D54">
      <w:pPr>
        <w:rPr>
          <w:rFonts w:ascii="Consolas" w:hAnsi="Consolas"/>
          <w:color w:val="313B17"/>
          <w:sz w:val="18"/>
        </w:rPr>
      </w:pPr>
      <w:r>
        <w:rPr>
          <w:rFonts w:ascii="Consolas" w:hAnsi="Consolas"/>
          <w:color w:val="313B17"/>
          <w:sz w:val="18"/>
        </w:rPr>
        <w:t>[Person] -&gt; [Web app / PWA] -&gt; [Regional API: preferences, catalog, matching, consent]</w:t>
      </w:r>
    </w:p>
    <w:p w14:paraId="344B361F" w14:textId="4468215F" w:rsidR="00CA1D54" w:rsidRDefault="00CA1D54" w:rsidP="00CA1D54">
      <w:pPr>
        <w:rPr>
          <w:rFonts w:ascii="Consolas" w:hAnsi="Consolas"/>
          <w:color w:val="313B17"/>
          <w:sz w:val="18"/>
        </w:rPr>
      </w:pPr>
      <w:r>
        <w:rPr>
          <w:rFonts w:ascii="Consolas" w:hAnsi="Consolas"/>
          <w:color w:val="313B17"/>
          <w:sz w:val="18"/>
        </w:rPr>
        <w:t xml:space="preserve">                                      +-- [Content catalog + media storage/CDN]</w:t>
      </w:r>
    </w:p>
    <w:p w14:paraId="2F232C0F" w14:textId="735DF8AA" w:rsidR="00CA1D54" w:rsidRDefault="00CA1D54" w:rsidP="00CA1D54">
      <w:pPr>
        <w:rPr>
          <w:rFonts w:ascii="Consolas" w:hAnsi="Consolas"/>
          <w:color w:val="313B17"/>
          <w:sz w:val="18"/>
        </w:rPr>
      </w:pPr>
      <w:r>
        <w:rPr>
          <w:rFonts w:ascii="Consolas" w:hAnsi="Consolas"/>
          <w:color w:val="313B17"/>
          <w:sz w:val="18"/>
        </w:rPr>
        <w:t xml:space="preserve">                                      +-- [Regional church/community directory]</w:t>
      </w:r>
    </w:p>
    <w:p w14:paraId="278EE3BE" w14:textId="2FC3C8AA" w:rsidR="00CA1D54" w:rsidRDefault="00CA1D54" w:rsidP="00CA1D54">
      <w:pPr>
        <w:rPr>
          <w:rFonts w:ascii="Consolas" w:hAnsi="Consolas"/>
          <w:color w:val="313B17"/>
          <w:sz w:val="18"/>
        </w:rPr>
      </w:pPr>
      <w:r>
        <w:rPr>
          <w:rFonts w:ascii="Consolas" w:hAnsi="Consolas"/>
          <w:color w:val="313B17"/>
          <w:sz w:val="18"/>
        </w:rPr>
        <w:t xml:space="preserve">                                      +-- [Local referral service] -&gt; [Chosen partner]</w:t>
      </w:r>
    </w:p>
    <w:p w14:paraId="6B129624" w14:textId="4316D1AC" w:rsidR="00CA1D54" w:rsidRDefault="00CA1D54" w:rsidP="00CA1D54">
      <w:pPr>
        <w:rPr>
          <w:rFonts w:ascii="Consolas" w:hAnsi="Consolas"/>
          <w:color w:val="313B17"/>
          <w:sz w:val="18"/>
        </w:rPr>
      </w:pPr>
      <w:r>
        <w:rPr>
          <w:rFonts w:ascii="Consolas" w:hAnsi="Consolas"/>
          <w:color w:val="313B17"/>
          <w:sz w:val="18"/>
        </w:rPr>
        <w:t xml:space="preserve">                                      +-- [Minimized regional events] -&gt; [Lakehouse] -&gt; [Aggregate reporting]</w:t>
      </w:r>
    </w:p>
    <w:p w14:paraId="28ADF41A" w14:textId="347A4C5B" w:rsidR="00CA1D54" w:rsidRDefault="00CA1D54" w:rsidP="00CA1D54">
      <w:pPr>
        <w:pStyle w:val="Heading2"/>
      </w:pPr>
      <w:r>
        <w:t>Experience layer</w:t>
      </w:r>
    </w:p>
    <w:p w14:paraId="1585D3A6" w14:textId="4A1555FB" w:rsidR="00CA1D54" w:rsidRDefault="00CA1D54" w:rsidP="00CA1D54">
      <w:r>
        <w:t>Build a responsive, accessible web app or PWA first. Cache lightweight content metadata; deliver media through a CDN with adaptive quality, captions, transcripts, and low-bandwidth options.</w:t>
      </w:r>
    </w:p>
    <w:p w14:paraId="4DF58237" w14:textId="5E915B1C" w:rsidR="00CA1D54" w:rsidRDefault="00CA1D54" w:rsidP="00CA1D54">
      <w:pPr>
        <w:pStyle w:val="Heading2"/>
      </w:pPr>
      <w:r>
        <w:t>Regional application services</w:t>
      </w:r>
    </w:p>
    <w:p w14:paraId="6F1F1F32" w14:textId="560BEAE6" w:rsidR="00CA1D54" w:rsidRDefault="00CA1D54" w:rsidP="00CA1D54">
      <w:r>
        <w:t>Use APIs for profile preferences, content discovery, directory search, consent records, referral creation, partner status, and audit events. Place identity, preferences, and referrals in the appropriate regional environment with explicit service boundaries.</w:t>
      </w:r>
    </w:p>
    <w:p w14:paraId="72A5B8E7" w14:textId="5AB37419" w:rsidR="00CA1D54" w:rsidRDefault="00CA1D54" w:rsidP="00CA1D54">
      <w:pPr>
        <w:pStyle w:val="Heading2"/>
      </w:pPr>
      <w:r>
        <w:t>Operational data and analytics</w:t>
      </w:r>
    </w:p>
    <w:p w14:paraId="25A5032B" w14:textId="69C7800B" w:rsidR="00CA1D54" w:rsidRDefault="00CA1D54" w:rsidP="00CA1D54">
      <w:r>
        <w:t>Operational records support the person's requested action. Analytics receives only minimized events needed to understand aggregate movement. Regional lakehouse layers can standardize and aggregate those events for regional and global reporting; raw seeker messages and individual-level faith histories do not belong in a global reporting layer.</w:t>
      </w:r>
    </w:p>
    <w:p w14:paraId="6E3D7D1A" w14:textId="47F53206" w:rsidR="00CA1D54" w:rsidRDefault="00CA1D54" w:rsidP="00CA1D54">
      <w:pPr>
        <w:pStyle w:val="Heading1"/>
      </w:pPr>
      <w:r>
        <w:t>3. Content hub and metadata</w:t>
      </w:r>
    </w:p>
    <w:p w14:paraId="4F4AB8D9" w14:textId="00A23148" w:rsidR="00CA1D54" w:rsidRDefault="00CA1D54" w:rsidP="00CA1D54">
      <w:r>
        <w:t>Every resource should have a stable content ID and a reviewed metadata record. A shared taxonomy enables search and recommendations while allowing local editorial control.</w:t>
      </w:r>
    </w:p>
    <w:p w14:paraId="3A14ADCB" w14:textId="465C29D3" w:rsidR="00CA1D54" w:rsidRDefault="00CA1D54" w:rsidP="00CA1D54">
      <w:pPr>
        <w:pStyle w:val="ListBullet"/>
      </w:pPr>
      <w:r>
        <w:t>Identity and format: content ID, title, description, canonical topic, media type, duration, creator, and related-resource IDs.</w:t>
      </w:r>
    </w:p>
    <w:p w14:paraId="73E95A3E" w14:textId="5A3802F2" w:rsidR="00CA1D54" w:rsidRDefault="00CA1D54" w:rsidP="00CA1D54">
      <w:pPr>
        <w:pStyle w:val="ListBullet"/>
      </w:pPr>
      <w:r>
        <w:t>Language and access: original language, reviewed translations/locales, script and right-to-left support, captions/transcripts, audio options, accessibility features, and download/streaming constraints.</w:t>
      </w:r>
    </w:p>
    <w:p w14:paraId="72FF6194" w14:textId="4A4F4FD8" w:rsidR="00CA1D54" w:rsidRDefault="00CA1D54" w:rsidP="00CA1D54">
      <w:pPr>
        <w:pStyle w:val="ListBullet"/>
      </w:pPr>
      <w:r>
        <w:t>Audience and context: controlled interest tags, age suitability, region availability, cultural context, moderation rating, and links to relevant communities.</w:t>
      </w:r>
    </w:p>
    <w:p w14:paraId="07A1C50C" w14:textId="641112EE" w:rsidR="00CA1D54" w:rsidRDefault="00CA1D54" w:rsidP="00CA1D54">
      <w:pPr>
        <w:pStyle w:val="ListBullet"/>
      </w:pPr>
      <w:r>
        <w:t>Publishing governance: owner, reviewer, approval status, publication/expiry dates, usage rights, source, and last-review date.</w:t>
      </w:r>
    </w:p>
    <w:p w14:paraId="4E0657D6" w14:textId="64648588" w:rsidR="00CA1D54" w:rsidRDefault="00CA1D54" w:rsidP="00CA1D54">
      <w:pPr>
        <w:pStyle w:val="Heading2"/>
      </w:pPr>
      <w:r>
        <w:t>Tagging workflow</w:t>
      </w:r>
    </w:p>
    <w:p w14:paraId="2A6F6E65" w14:textId="40E33A0C" w:rsidR="00CA1D54" w:rsidRDefault="00CA1D54" w:rsidP="00CA1D54">
      <w:r>
        <w:t>Use a governed vocabulary with definitions, translations, synonyms, and regional extensions. Content teams assign tags at publication; automated suggestions can assist but require review. Validate tags with regional practitioners, retain a change history, and routinely audit missing, inconsistent, or expired metadata.</w:t>
      </w:r>
    </w:p>
    <w:p w14:paraId="16900AD7" w14:textId="2EFC9513" w:rsidR="00CA1D54" w:rsidRDefault="00CA1D54" w:rsidP="00CA1D54">
      <w:pPr>
        <w:pStyle w:val="Heading1"/>
      </w:pPr>
      <w:r>
        <w:t>4. Recommendation and discovery</w:t>
      </w:r>
    </w:p>
    <w:p w14:paraId="4D5314EE" w14:textId="0756BBCA" w:rsidR="00CA1D54" w:rsidRDefault="00CA1D54" w:rsidP="00CA1D54">
      <w:pPr>
        <w:pStyle w:val="ListBullet"/>
      </w:pPr>
      <w:r>
        <w:t>Start with transparent rules rather than a black-box model: filter by language, regional availability, age/safety, rights, and the person's consented preferences.</w:t>
      </w:r>
    </w:p>
    <w:p w14:paraId="2D5C9697" w14:textId="5409FB3E" w:rsidR="00CA1D54" w:rsidRDefault="00CA1D54" w:rsidP="00CA1D54">
      <w:pPr>
        <w:pStyle w:val="ListBullet"/>
      </w:pPr>
      <w:r>
        <w:t>Rank remaining resources by selected interests and relevant engagement; diversify formats and topics, and avoid reinforcing one narrow view.</w:t>
      </w:r>
    </w:p>
    <w:p w14:paraId="5A6C4AEA" w14:textId="0782CDF9" w:rsidR="00CA1D54" w:rsidRDefault="00CA1D54" w:rsidP="00CA1D54">
      <w:pPr>
        <w:pStyle w:val="ListBullet"/>
      </w:pPr>
      <w:r>
        <w:lastRenderedPageBreak/>
        <w:t>Explain recommendations in plain language and provide controls to edit interests, reset suggestions, or browse without personalization.</w:t>
      </w:r>
    </w:p>
    <w:p w14:paraId="55CACC9D" w14:textId="601876E1" w:rsidR="00CA1D54" w:rsidRDefault="00CA1D54" w:rsidP="00CA1D54">
      <w:pPr>
        <w:pStyle w:val="ListBullet"/>
      </w:pPr>
      <w:r>
        <w:t>Consider machine learning only after representative, consented data and a measurable benefit exist. Review performance across languages and regions; keep a non-AI fallback.</w:t>
      </w:r>
    </w:p>
    <w:p w14:paraId="725EE17E" w14:textId="3CFD9BC1" w:rsidR="00CA1D54" w:rsidRDefault="00CA1D54" w:rsidP="00CA1D54">
      <w:pPr>
        <w:pStyle w:val="Heading1"/>
      </w:pPr>
      <w:r>
        <w:t>5. Privacy, safety, and governance</w:t>
      </w:r>
    </w:p>
    <w:p w14:paraId="700727DD" w14:textId="5D912DC3" w:rsidR="00CA1D54" w:rsidRDefault="00CA1D54" w:rsidP="00CA1D54">
      <w:pPr>
        <w:pStyle w:val="ListBullet"/>
      </w:pPr>
      <w:r>
        <w:t>Data minimization: collect only what enables a requested feature. Prefer approximate location; request it only when needed and explain its use.</w:t>
      </w:r>
    </w:p>
    <w:p w14:paraId="73A95D57" w14:textId="436ED1E9" w:rsidR="00CA1D54" w:rsidRDefault="00CA1D54" w:rsidP="00CA1D54">
      <w:pPr>
        <w:pStyle w:val="ListBullet"/>
      </w:pPr>
      <w:r>
        <w:t>Progressive consent: allow anonymous browsing; ask separately before personalization, location-based matching, or sharing details with a partner. Record consent purpose, scope, and time; support withdrawal.</w:t>
      </w:r>
    </w:p>
    <w:p w14:paraId="41A1CD96" w14:textId="7758B919" w:rsidR="00CA1D54" w:rsidRDefault="00CA1D54" w:rsidP="00CA1D54">
      <w:pPr>
        <w:pStyle w:val="ListBullet"/>
      </w:pPr>
      <w:r>
        <w:t>Regional protection: keep identifiable profiles and referrals in approved regional environments. Global leaders see aggregated, thresholded movement measures, not individual seeker records.</w:t>
      </w:r>
    </w:p>
    <w:p w14:paraId="274CD723" w14:textId="49E60F83" w:rsidR="00CA1D54" w:rsidRDefault="00CA1D54" w:rsidP="00CA1D54">
      <w:pPr>
        <w:pStyle w:val="ListBullet"/>
      </w:pPr>
      <w:r>
        <w:t>Security controls: encryption in transit and at rest, role- and region-based access, MFA for staff, audit logs, retention limits, deletion processes, and tested incident response.</w:t>
      </w:r>
    </w:p>
    <w:p w14:paraId="5A47E7F5" w14:textId="139A7BD9" w:rsidR="00CA1D54" w:rsidRDefault="00CA1D54" w:rsidP="00CA1D54">
      <w:pPr>
        <w:pStyle w:val="ListBullet"/>
      </w:pPr>
      <w:r>
        <w:t>Protect sensitive content: exclude private messages and full search text from analytics by default. Keep referral details out of ordinary email, chat notifications, and application logs.</w:t>
      </w:r>
    </w:p>
    <w:p w14:paraId="65B64177" w14:textId="1BFA66D2" w:rsidR="00CA1D54" w:rsidRDefault="00CA1D54" w:rsidP="00CA1D54">
      <w:pPr>
        <w:pStyle w:val="ListBullet"/>
      </w:pPr>
      <w:r>
        <w:t>AI boundaries: NLP may help classify consented topic or intent signals with confidence thresholds and regional human review. It must not provide automated theological counselling or make high-impact decisions about an individual.</w:t>
      </w:r>
    </w:p>
    <w:p w14:paraId="7B233BF8" w14:textId="11C0A07E" w:rsidR="00CA1D54" w:rsidRDefault="00CA1D54" w:rsidP="00CA1D54">
      <w:pPr>
        <w:pStyle w:val="ListBullet"/>
      </w:pPr>
      <w:r>
        <w:t>Community safety: publish conduct standards; provide reporting and blocking; plan trained moderation, age-appropriate safeguards, and escalation routes before launching groups or forums.</w:t>
      </w:r>
    </w:p>
    <w:p w14:paraId="2D589AEC" w14:textId="3B3C1771" w:rsidR="00CA1D54" w:rsidRDefault="00CA1D54" w:rsidP="00CA1D54">
      <w:pPr>
        <w:pStyle w:val="Heading1"/>
      </w:pPr>
      <w:r>
        <w:t>6. Church and community network</w:t>
      </w:r>
    </w:p>
    <w:p w14:paraId="67DF9EC0" w14:textId="3100CD6A" w:rsidR="00CA1D54" w:rsidRDefault="00CA1D54" w:rsidP="00CA1D54">
      <w:r>
        <w:t>Treat partner information as a maintained directory, not a one-time spreadsheet. Each record should have a stable partner ID, owner, verification date, language, location/coverage, meeting schedule, community offerings, accessibility, preferred contact methods, capacity, safety notes, and referral status.</w:t>
      </w:r>
    </w:p>
    <w:p w14:paraId="3A3BE239" w14:textId="2B3EB6CD" w:rsidR="00CA1D54" w:rsidRDefault="00CA1D54" w:rsidP="00CA1D54">
      <w:r>
        <w:t>Assign regional stewards to verify and update records, flag unavailable or inappropriate matches, and remove stale listings. The matching service should show options rather than silently assign a church. Provide a low-friction partner workflow: secure referral link or minimal status response, clear service expectations, and an escalation route when no one can respond.</w:t>
      </w:r>
    </w:p>
    <w:p w14:paraId="7984BDA4" w14:textId="746C2FD1" w:rsidR="00CA1D54" w:rsidRDefault="00CA1D54" w:rsidP="00CA1D54">
      <w:pPr>
        <w:pStyle w:val="Heading1"/>
      </w:pPr>
      <w:r>
        <w:t>7. Measurement and delivery plan</w:t>
      </w:r>
    </w:p>
    <w:p w14:paraId="63581EA3" w14:textId="469C2C28" w:rsidR="00CA1D54" w:rsidRDefault="00CA1D54" w:rsidP="00CA1D54">
      <w:r>
        <w:t>Agree on baselines, definitions, regional cohorts, and privacy thresholds before launch. Candidate 6-12 month targets from the concept are a 25% reduction in median handoff time and a 15% increase in multi-touch engagement in focus regions.</w:t>
      </w:r>
    </w:p>
    <w:p w14:paraId="4BDC4C2D" w14:textId="5D634A84" w:rsidR="00CA1D54" w:rsidRDefault="00CA1D54" w:rsidP="00CA1D54">
      <w:pPr>
        <w:pStyle w:val="ListBullet"/>
      </w:pPr>
      <w:r>
        <w:t>Journey quality: relevant-resource engagement, voluntary return visits, community exploration, and consented progression between stages.</w:t>
      </w:r>
    </w:p>
    <w:p w14:paraId="240739FB" w14:textId="44481CF6" w:rsidR="00CA1D54" w:rsidRDefault="00CA1D54" w:rsidP="00CA1D54">
      <w:pPr>
        <w:pStyle w:val="ListBullet"/>
      </w:pPr>
      <w:r>
        <w:t>Handoff quality: time to partner response, accepted referrals, completed introductions, and user-reported usefulness; report only at safe aggregate levels.</w:t>
      </w:r>
    </w:p>
    <w:p w14:paraId="1C306790" w14:textId="0801CEF7" w:rsidR="00CA1D54" w:rsidRDefault="00CA1D54" w:rsidP="00CA1D54">
      <w:pPr>
        <w:pStyle w:val="ListBullet"/>
      </w:pPr>
      <w:r>
        <w:t>Safety and trust: consent and withdrawal rates, deletion completion, complaints, moderation incidents, unauthorized access, and partner directory accuracy.</w:t>
      </w:r>
    </w:p>
    <w:p w14:paraId="2E4A965E" w14:textId="7E7755C8" w:rsidR="00CA1D54" w:rsidRDefault="00CA1D54" w:rsidP="00CA1D54">
      <w:pPr>
        <w:pStyle w:val="Heading2"/>
      </w:pPr>
      <w:r>
        <w:t>Suggested rollout</w:t>
      </w:r>
    </w:p>
    <w:p w14:paraId="2BB916E9" w14:textId="748C92F3" w:rsidR="00CA1D54" w:rsidRDefault="00CA1D54" w:rsidP="00CA1D54">
      <w:r>
        <w:t>1) Co-design and threat-model with regional teams and local partners. 2) Launch the content catalog and anonymous/optional discovery. 3) Pilot a few languages, interest recommendations, and moderated communities. 4) Add the verified partner directory and consent-led referrals in selected regions. 5) Review outcomes and safety, then expand region by region.</w:t>
      </w:r>
    </w:p>
    <w:p w14:paraId="0AC09B62" w14:textId="1A15A4AB" w:rsidR="00CA1D54" w:rsidRDefault="00CA1D54" w:rsidP="00CA1D54">
      <w:pPr>
        <w:pStyle w:val="Heading1"/>
      </w:pPr>
      <w:r>
        <w:lastRenderedPageBreak/>
        <w:t>Decisions to validate before production</w:t>
      </w:r>
    </w:p>
    <w:p w14:paraId="7B061825" w14:textId="33D941B2" w:rsidR="00CA1D54" w:rsidRDefault="00CA1D54" w:rsidP="00CA1D54">
      <w:pPr>
        <w:pStyle w:val="ListBullet"/>
      </w:pPr>
      <w:r>
        <w:t>Which regions and languages are in the first pilot, and who owns local content and partner verification?</w:t>
      </w:r>
    </w:p>
    <w:p w14:paraId="70529923" w14:textId="2BC9BA71" w:rsidR="00CA1D54" w:rsidRDefault="00CA1D54" w:rsidP="00CA1D54">
      <w:pPr>
        <w:pStyle w:val="ListBullet"/>
      </w:pPr>
      <w:r>
        <w:t>What is the minimum profile needed for each feature, and where is each data category allowed to reside?</w:t>
      </w:r>
    </w:p>
    <w:p w14:paraId="7693AC6E" w14:textId="1A4ADC4B" w:rsidR="00CA1D54" w:rsidRDefault="00CA1D54" w:rsidP="00CA1D54">
      <w:pPr>
        <w:pStyle w:val="ListBullet"/>
      </w:pPr>
      <w:r>
        <w:t>Which community platform, moderation model, referral channels, response expectations, and escalation routes will partners support?</w:t>
      </w:r>
    </w:p>
    <w:p w14:paraId="0EEF6866" w14:textId="1184C2E3" w:rsidR="00CA1D54" w:rsidRDefault="00CA1D54" w:rsidP="00CA1D54">
      <w:pPr>
        <w:pStyle w:val="ListBullet"/>
      </w:pPr>
      <w:r>
        <w:t>What are the agreed baseline measures, privacy thresholds, retention periods, and success criteria for a safe expansion?</w:t>
      </w:r>
    </w:p>
    <w:p w14:paraId="6B962A0F" w14:textId="7AD86DCB" w:rsidR="00CA1D54" w:rsidRDefault="00CA1D54" w:rsidP="00CA1D54">
      <w:pPr>
        <w:pStyle w:val="Heading1"/>
      </w:pPr>
      <w:r>
        <w:t>Short verbal summary</w:t>
      </w:r>
    </w:p>
    <w:p w14:paraId="7945C6C8" w14:textId="500072B3" w:rsidR="00CA1D54" w:rsidRDefault="00CA1D54" w:rsidP="00CA1D54">
      <w:r>
        <w:t>FJ-N2N turns a person's chosen interests into relevant content and community, then offers a safe, consent-based path to a local welcome. Personal details stay local; global reporting focuses on aggregate progress. The product facilitates human connection - it does not replace it.</w:t>
      </w:r>
    </w:p>
    <w:p w14:paraId="0F91A997" w14:textId="77777777" w:rsidR="00CA1D54" w:rsidRPr="00CA1D54" w:rsidRDefault="00CA1D54" w:rsidP="00CA1D54"/>
    <w:sectPr w:rsidR="00CA1D54" w:rsidRPr="00CA1D54" w:rsidSect="00CA1D54">
      <w:headerReference w:type="even" r:id="rId7"/>
      <w:headerReference w:type="default" r:id="rId8"/>
      <w:footerReference w:type="even" r:id="rId9"/>
      <w:footerReference w:type="default" r:id="rId10"/>
      <w:headerReference w:type="first" r:id="rId11"/>
      <w:footerReference w:type="first" r:id="rId12"/>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24CF" w14:textId="77777777" w:rsidR="00BE61AA" w:rsidRDefault="00BE61AA" w:rsidP="00CA1D54">
      <w:pPr>
        <w:spacing w:after="0" w:line="240" w:lineRule="auto"/>
      </w:pPr>
      <w:r>
        <w:separator/>
      </w:r>
    </w:p>
  </w:endnote>
  <w:endnote w:type="continuationSeparator" w:id="0">
    <w:p w14:paraId="2F3D8083" w14:textId="77777777" w:rsidR="00BE61AA" w:rsidRDefault="00BE61AA" w:rsidP="00CA1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E20D" w14:textId="77777777" w:rsidR="00CA1D54" w:rsidRDefault="00CA1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470D" w14:textId="0E48075B" w:rsidR="00CA1D54" w:rsidRPr="00CA1D54" w:rsidRDefault="00CA1D54">
    <w:pPr>
      <w:pStyle w:val="Footer"/>
      <w:rPr>
        <w:color w:val="808080"/>
        <w:sz w:val="16"/>
      </w:rPr>
    </w:pPr>
    <w:r w:rsidRPr="00CA1D54">
      <w:rPr>
        <w:color w:val="808080"/>
        <w:sz w:val="16"/>
      </w:rPr>
      <w:t>Faith Journey NetToNeighbor  |  Product and technical briefing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C6E9" w14:textId="77777777" w:rsidR="00CA1D54" w:rsidRDefault="00CA1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BB60" w14:textId="77777777" w:rsidR="00BE61AA" w:rsidRDefault="00BE61AA" w:rsidP="00CA1D54">
      <w:pPr>
        <w:spacing w:after="0" w:line="240" w:lineRule="auto"/>
      </w:pPr>
      <w:r>
        <w:separator/>
      </w:r>
    </w:p>
  </w:footnote>
  <w:footnote w:type="continuationSeparator" w:id="0">
    <w:p w14:paraId="41E97789" w14:textId="77777777" w:rsidR="00BE61AA" w:rsidRDefault="00BE61AA" w:rsidP="00CA1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A23F" w14:textId="77777777" w:rsidR="00CA1D54" w:rsidRDefault="00CA1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B196" w14:textId="570FA55F" w:rsidR="00CA1D54" w:rsidRPr="00CA1D54" w:rsidRDefault="00CA1D54">
    <w:pPr>
      <w:pStyle w:val="Header"/>
      <w:rPr>
        <w:b/>
        <w:color w:val="313B17"/>
        <w:sz w:val="16"/>
      </w:rPr>
    </w:pPr>
    <w:r w:rsidRPr="00CA1D54">
      <w:rPr>
        <w:b/>
        <w:color w:val="313B17"/>
        <w:sz w:val="16"/>
      </w:rPr>
      <w:t>CHRISTIAN VISION  /  FJ-N2N PRODUCT CONCEPT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AD04" w14:textId="77777777" w:rsidR="00CA1D54" w:rsidRDefault="00CA1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6026DC"/>
    <w:lvl w:ilvl="0">
      <w:start w:val="1"/>
      <w:numFmt w:val="bullet"/>
      <w:pStyle w:val="ListBullet"/>
      <w:lvlText w:val=""/>
      <w:lvlJc w:val="left"/>
      <w:pPr>
        <w:tabs>
          <w:tab w:val="num" w:pos="360"/>
        </w:tabs>
        <w:ind w:left="360" w:hanging="360"/>
      </w:pPr>
      <w:rPr>
        <w:rFonts w:ascii="Symbol" w:hAnsi="Symbol" w:hint="default"/>
      </w:rPr>
    </w:lvl>
  </w:abstractNum>
  <w:num w:numId="1" w16cid:durableId="157300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54"/>
    <w:rsid w:val="00046174"/>
    <w:rsid w:val="004978E1"/>
    <w:rsid w:val="004B4D19"/>
    <w:rsid w:val="00733966"/>
    <w:rsid w:val="00BE61AA"/>
    <w:rsid w:val="00CA1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0BB6"/>
  <w15:chartTrackingRefBased/>
  <w15:docId w15:val="{C4D5E92C-20AF-496E-82AA-8BDC5C54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hAnsi="Aptos"/>
      <w:color w:val="333333"/>
      <w:sz w:val="20"/>
    </w:rPr>
  </w:style>
  <w:style w:type="paragraph" w:styleId="Heading1">
    <w:name w:val="heading 1"/>
    <w:basedOn w:val="Normal"/>
    <w:next w:val="Normal"/>
    <w:link w:val="Heading1Char"/>
    <w:uiPriority w:val="9"/>
    <w:qFormat/>
    <w:rsid w:val="00CA1D54"/>
    <w:pPr>
      <w:keepNext/>
      <w:keepLines/>
      <w:spacing w:before="260"/>
      <w:outlineLvl w:val="0"/>
    </w:pPr>
    <w:rPr>
      <w:rFonts w:ascii="Aptos Display" w:eastAsiaTheme="majorEastAsia" w:hAnsi="Aptos Display" w:cstheme="majorBidi"/>
      <w:b/>
      <w:color w:val="313B17"/>
      <w:sz w:val="34"/>
      <w:szCs w:val="40"/>
    </w:rPr>
  </w:style>
  <w:style w:type="paragraph" w:styleId="Heading2">
    <w:name w:val="heading 2"/>
    <w:basedOn w:val="Normal"/>
    <w:next w:val="Normal"/>
    <w:link w:val="Heading2Char"/>
    <w:uiPriority w:val="9"/>
    <w:unhideWhenUsed/>
    <w:qFormat/>
    <w:rsid w:val="00CA1D54"/>
    <w:pPr>
      <w:keepNext/>
      <w:keepLines/>
      <w:spacing w:before="140" w:after="60"/>
      <w:outlineLvl w:val="1"/>
    </w:pPr>
    <w:rPr>
      <w:rFonts w:eastAsiaTheme="majorEastAsia" w:cstheme="majorBidi"/>
      <w:b/>
      <w:color w:val="313B17"/>
      <w:sz w:val="22"/>
      <w:szCs w:val="32"/>
    </w:rPr>
  </w:style>
  <w:style w:type="paragraph" w:styleId="Heading3">
    <w:name w:val="heading 3"/>
    <w:basedOn w:val="Normal"/>
    <w:next w:val="Normal"/>
    <w:link w:val="Heading3Char"/>
    <w:uiPriority w:val="9"/>
    <w:semiHidden/>
    <w:unhideWhenUsed/>
    <w:qFormat/>
    <w:rsid w:val="00CA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54"/>
    <w:rPr>
      <w:rFonts w:ascii="Aptos Display" w:eastAsiaTheme="majorEastAsia" w:hAnsi="Aptos Display" w:cstheme="majorBidi"/>
      <w:b/>
      <w:color w:val="313B17"/>
      <w:sz w:val="34"/>
      <w:szCs w:val="40"/>
    </w:rPr>
  </w:style>
  <w:style w:type="character" w:customStyle="1" w:styleId="Heading2Char">
    <w:name w:val="Heading 2 Char"/>
    <w:basedOn w:val="DefaultParagraphFont"/>
    <w:link w:val="Heading2"/>
    <w:uiPriority w:val="9"/>
    <w:rsid w:val="00CA1D54"/>
    <w:rPr>
      <w:rFonts w:ascii="Aptos" w:eastAsiaTheme="majorEastAsia" w:hAnsi="Aptos" w:cstheme="majorBidi"/>
      <w:b/>
      <w:color w:val="313B17"/>
      <w:sz w:val="22"/>
      <w:szCs w:val="32"/>
    </w:rPr>
  </w:style>
  <w:style w:type="character" w:customStyle="1" w:styleId="Heading3Char">
    <w:name w:val="Heading 3 Char"/>
    <w:basedOn w:val="DefaultParagraphFont"/>
    <w:link w:val="Heading3"/>
    <w:uiPriority w:val="9"/>
    <w:semiHidden/>
    <w:rsid w:val="00CA1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54"/>
    <w:rPr>
      <w:rFonts w:eastAsiaTheme="majorEastAsia" w:cstheme="majorBidi"/>
      <w:color w:val="272727" w:themeColor="text1" w:themeTint="D8"/>
    </w:rPr>
  </w:style>
  <w:style w:type="paragraph" w:styleId="Title">
    <w:name w:val="Title"/>
    <w:basedOn w:val="Normal"/>
    <w:next w:val="Normal"/>
    <w:link w:val="TitleChar"/>
    <w:uiPriority w:val="10"/>
    <w:qFormat/>
    <w:rsid w:val="00CA1D54"/>
    <w:pPr>
      <w:spacing w:line="240" w:lineRule="auto"/>
      <w:contextualSpacing/>
    </w:pPr>
    <w:rPr>
      <w:rFonts w:ascii="Aptos Display" w:eastAsiaTheme="majorEastAsia" w:hAnsi="Aptos Display" w:cstheme="majorBidi"/>
      <w:b/>
      <w:color w:val="313B17"/>
      <w:spacing w:val="-10"/>
      <w:kern w:val="28"/>
      <w:sz w:val="60"/>
      <w:szCs w:val="56"/>
    </w:rPr>
  </w:style>
  <w:style w:type="character" w:customStyle="1" w:styleId="TitleChar">
    <w:name w:val="Title Char"/>
    <w:basedOn w:val="DefaultParagraphFont"/>
    <w:link w:val="Title"/>
    <w:uiPriority w:val="10"/>
    <w:rsid w:val="00CA1D54"/>
    <w:rPr>
      <w:rFonts w:ascii="Aptos Display" w:eastAsiaTheme="majorEastAsia" w:hAnsi="Aptos Display" w:cstheme="majorBidi"/>
      <w:b/>
      <w:color w:val="313B17"/>
      <w:spacing w:val="-10"/>
      <w:kern w:val="28"/>
      <w:sz w:val="60"/>
      <w:szCs w:val="56"/>
    </w:rPr>
  </w:style>
  <w:style w:type="paragraph" w:styleId="Subtitle">
    <w:name w:val="Subtitle"/>
    <w:basedOn w:val="Normal"/>
    <w:next w:val="Normal"/>
    <w:link w:val="SubtitleChar"/>
    <w:uiPriority w:val="11"/>
    <w:qFormat/>
    <w:rsid w:val="00CA1D54"/>
    <w:pPr>
      <w:numPr>
        <w:ilvl w:val="1"/>
      </w:numPr>
      <w:spacing w:after="200"/>
    </w:pPr>
    <w:rPr>
      <w:rFonts w:eastAsiaTheme="majorEastAsia" w:cstheme="majorBidi"/>
      <w:color w:val="5A5A5A"/>
      <w:spacing w:val="15"/>
      <w:sz w:val="26"/>
      <w:szCs w:val="28"/>
    </w:rPr>
  </w:style>
  <w:style w:type="character" w:customStyle="1" w:styleId="SubtitleChar">
    <w:name w:val="Subtitle Char"/>
    <w:basedOn w:val="DefaultParagraphFont"/>
    <w:link w:val="Subtitle"/>
    <w:uiPriority w:val="11"/>
    <w:rsid w:val="00CA1D54"/>
    <w:rPr>
      <w:rFonts w:ascii="Aptos" w:eastAsiaTheme="majorEastAsia" w:hAnsi="Aptos" w:cstheme="majorBidi"/>
      <w:color w:val="5A5A5A"/>
      <w:spacing w:val="15"/>
      <w:sz w:val="26"/>
      <w:szCs w:val="28"/>
    </w:rPr>
  </w:style>
  <w:style w:type="paragraph" w:styleId="Quote">
    <w:name w:val="Quote"/>
    <w:basedOn w:val="Normal"/>
    <w:next w:val="Normal"/>
    <w:link w:val="QuoteChar"/>
    <w:uiPriority w:val="29"/>
    <w:qFormat/>
    <w:rsid w:val="00CA1D54"/>
    <w:pPr>
      <w:spacing w:before="160"/>
      <w:jc w:val="center"/>
    </w:pPr>
    <w:rPr>
      <w:i/>
      <w:iCs/>
      <w:color w:val="404040" w:themeColor="text1" w:themeTint="BF"/>
    </w:rPr>
  </w:style>
  <w:style w:type="character" w:customStyle="1" w:styleId="QuoteChar">
    <w:name w:val="Quote Char"/>
    <w:basedOn w:val="DefaultParagraphFont"/>
    <w:link w:val="Quote"/>
    <w:uiPriority w:val="29"/>
    <w:rsid w:val="00CA1D54"/>
    <w:rPr>
      <w:i/>
      <w:iCs/>
      <w:color w:val="404040" w:themeColor="text1" w:themeTint="BF"/>
    </w:rPr>
  </w:style>
  <w:style w:type="paragraph" w:styleId="ListParagraph">
    <w:name w:val="List Paragraph"/>
    <w:basedOn w:val="Normal"/>
    <w:uiPriority w:val="34"/>
    <w:qFormat/>
    <w:rsid w:val="00CA1D54"/>
    <w:pPr>
      <w:ind w:left="720"/>
      <w:contextualSpacing/>
    </w:pPr>
  </w:style>
  <w:style w:type="character" w:styleId="IntenseEmphasis">
    <w:name w:val="Intense Emphasis"/>
    <w:basedOn w:val="DefaultParagraphFont"/>
    <w:uiPriority w:val="21"/>
    <w:qFormat/>
    <w:rsid w:val="00CA1D54"/>
    <w:rPr>
      <w:i/>
      <w:iCs/>
      <w:color w:val="0F4761" w:themeColor="accent1" w:themeShade="BF"/>
    </w:rPr>
  </w:style>
  <w:style w:type="paragraph" w:styleId="IntenseQuote">
    <w:name w:val="Intense Quote"/>
    <w:basedOn w:val="Normal"/>
    <w:next w:val="Normal"/>
    <w:link w:val="IntenseQuoteChar"/>
    <w:uiPriority w:val="30"/>
    <w:qFormat/>
    <w:rsid w:val="00CA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54"/>
    <w:rPr>
      <w:i/>
      <w:iCs/>
      <w:color w:val="0F4761" w:themeColor="accent1" w:themeShade="BF"/>
    </w:rPr>
  </w:style>
  <w:style w:type="character" w:styleId="IntenseReference">
    <w:name w:val="Intense Reference"/>
    <w:basedOn w:val="DefaultParagraphFont"/>
    <w:uiPriority w:val="32"/>
    <w:qFormat/>
    <w:rsid w:val="00CA1D54"/>
    <w:rPr>
      <w:b/>
      <w:bCs/>
      <w:smallCaps/>
      <w:color w:val="0F4761" w:themeColor="accent1" w:themeShade="BF"/>
      <w:spacing w:val="5"/>
    </w:rPr>
  </w:style>
  <w:style w:type="paragraph" w:styleId="Header">
    <w:name w:val="header"/>
    <w:basedOn w:val="Normal"/>
    <w:link w:val="HeaderChar"/>
    <w:uiPriority w:val="99"/>
    <w:unhideWhenUsed/>
    <w:rsid w:val="00CA1D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D54"/>
    <w:rPr>
      <w:rFonts w:ascii="Aptos" w:hAnsi="Aptos"/>
      <w:color w:val="333333"/>
      <w:sz w:val="20"/>
    </w:rPr>
  </w:style>
  <w:style w:type="paragraph" w:styleId="Footer">
    <w:name w:val="footer"/>
    <w:basedOn w:val="Normal"/>
    <w:link w:val="FooterChar"/>
    <w:uiPriority w:val="99"/>
    <w:unhideWhenUsed/>
    <w:rsid w:val="00CA1D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D54"/>
    <w:rPr>
      <w:rFonts w:ascii="Aptos" w:hAnsi="Aptos"/>
      <w:color w:val="333333"/>
      <w:sz w:val="20"/>
    </w:rPr>
  </w:style>
  <w:style w:type="paragraph" w:styleId="ListBullet">
    <w:name w:val="List Bullet"/>
    <w:basedOn w:val="Normal"/>
    <w:uiPriority w:val="99"/>
    <w:unhideWhenUsed/>
    <w:rsid w:val="00CA1D5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c3ba50a-93e8-411f-aceb-87183474575f}" enabled="1" method="Standard" siteId="{3bfeb222-e42c-4535-aace-ea6f7751369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Andrew</dc:creator>
  <cp:keywords/>
  <dc:description/>
  <cp:lastModifiedBy>Moore, Andrew</cp:lastModifiedBy>
  <cp:revision>1</cp:revision>
  <dcterms:created xsi:type="dcterms:W3CDTF">2026-10-02T08:06:00Z</dcterms:created>
  <dcterms:modified xsi:type="dcterms:W3CDTF">2026-10-02T08:06:00Z</dcterms:modified>
</cp:coreProperties>
</file>