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Calibri" w:hAnsi="Calibri"/>
          <w:sz w:val="40"/>
          <w:szCs w:val="40"/>
          <w:lang w:val="en-GB"/>
        </w:rPr>
      </w:pPr>
      <w:r>
        <w:rPr>
          <w:rFonts w:ascii="Calibri" w:hAnsi="Calibri"/>
          <w:sz w:val="40"/>
          <w:szCs w:val="40"/>
          <w:lang w:val="en-GB"/>
        </w:rPr>
        <w:t>Must</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Application must be a touch-friendly version of the website</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have Android and iOS as main platforms</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have User Profile on main desktop website with registration and article preferences</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have User Profile on application with User Preferences panel</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have News, Latest Articles and Headlines tailored to user preferences (By Country and Article Categories Chosen)</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must use Drupal website database</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Knowledge week transfer of data from old nric website to new one</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Should</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have iOS version</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have push notifications on both platforms</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maintain main website look</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Could</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Transfer newsletter feature from old website to new one MailChimp</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Won't</w:t>
      </w:r>
    </w:p>
    <w:p>
      <w:pPr>
        <w:pStyle w:val="NormalWeb"/>
        <w:spacing w:beforeAutospacing="0" w:before="0" w:afterAutospacing="0" w:after="0"/>
        <w:rPr>
          <w:rFonts w:ascii="Calibri" w:hAnsi="Calibri"/>
          <w:sz w:val="32"/>
          <w:szCs w:val="32"/>
          <w:lang w:val="en-GB"/>
        </w:rPr>
      </w:pPr>
      <w:r>
        <w:rPr>
          <w:rFonts w:ascii="Calibri" w:hAnsi="Calibri"/>
          <w:sz w:val="32"/>
          <w:szCs w:val="32"/>
          <w:lang w:val="en-GB"/>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2268"/>
        <w:gridCol w:w="2268"/>
        <w:gridCol w:w="2268"/>
      </w:tblGrid>
      <w:tr>
        <w:trPr>
          <w:trHeight w:val="619" w:hRule="atLeast"/>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Number</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Description</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Rationale</w:t>
            </w:r>
          </w:p>
        </w:tc>
        <w:tc>
          <w:tcPr>
            <w:tcW w:w="22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Type</w:t>
            </w:r>
          </w:p>
        </w:tc>
      </w:tr>
      <w:tr>
        <w:trPr>
          <w:trHeight w:val="1087" w:hRule="atLeast"/>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F01</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 touch-friendly replica of the website</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As the mobile representative of the website.</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Functional / Design/ </w:t>
            </w:r>
            <w:r>
              <w:rPr/>
              <w:t>Must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F02</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Android </w:t>
            </w:r>
            <w:r>
              <w:rPr/>
              <w:t>platform</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Most w</w:t>
            </w:r>
            <w:r>
              <w:rPr/>
              <w:t xml:space="preserve">idely available </w:t>
            </w:r>
            <w:r>
              <w:rPr/>
              <w:t>to Doctors.</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Platform/ Functional / </w:t>
            </w:r>
            <w:r>
              <w:rPr/>
              <w:t>Must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F03.</w:t>
            </w:r>
            <w:r>
              <w:rPr/>
              <w:t>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User Registration</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Main upgrade for web service</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Functional / </w:t>
            </w:r>
            <w:r>
              <w:rPr/>
              <w:t>Must</w:t>
            </w:r>
          </w:p>
          <w:p>
            <w:pPr>
              <w:pStyle w:val="TableContents"/>
              <w:rPr/>
            </w:pPr>
            <w:r>
              <w:rPr/>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F03.</w:t>
            </w:r>
            <w:r>
              <w:rPr/>
              <w:t>1</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User Profilling</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rPr/>
              <w:t>ain upgrade of the service, coupling with registration.</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Functional </w:t>
            </w:r>
            <w:r>
              <w:rPr/>
              <w:t>/ Must</w:t>
            </w:r>
          </w:p>
          <w:p>
            <w:pPr>
              <w:pStyle w:val="TableContents"/>
              <w:rPr/>
            </w:pPr>
            <w:r>
              <w:rPr/>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F03.2</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Articles by Preference</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Main web service upgrade</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Functional </w:t>
            </w:r>
            <w:r>
              <w:rPr/>
              <w:t>/ Must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F03.</w:t>
            </w:r>
            <w:r>
              <w:rPr/>
              <w:t>3</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Journal Submission/</w:t>
            </w:r>
          </w:p>
          <w:p>
            <w:pPr>
              <w:pStyle w:val="TableContents"/>
              <w:rPr/>
            </w:pPr>
            <w:r>
              <w:rPr/>
              <w:t>Contribution</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Main web service upgrade</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Functional </w:t>
            </w:r>
            <w:r>
              <w:rPr/>
              <w:t xml:space="preserve">/ </w:t>
            </w:r>
            <w:r>
              <w:rPr/>
              <w:t>Must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F04</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Knowledge Week data transferred.</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Main web service upgrade, (client's request)</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Functional </w:t>
            </w:r>
            <w:r>
              <w:rPr/>
              <w:t xml:space="preserve">/ </w:t>
            </w:r>
            <w:r>
              <w:rPr/>
              <w:t>Must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F05 </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IOS platform</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r>
              <w:rPr>
                <w:vertAlign w:val="superscript"/>
              </w:rPr>
              <w:t>nd</w:t>
            </w:r>
            <w:r>
              <w:rPr/>
              <w:t xml:space="preserve"> market share, widely used by other targeted users</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Functional / Should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F06</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Push notification</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Desired function at client's request</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Functional / Should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F07 </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Newsletter Feature</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Desired function at client's request</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Functional /</w:t>
            </w:r>
          </w:p>
          <w:p>
            <w:pPr>
              <w:pStyle w:val="TableContents"/>
              <w:rPr/>
            </w:pPr>
            <w:r>
              <w:rPr/>
              <w:t>Could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Use Cases:</w:t>
      </w:r>
    </w:p>
    <w:p>
      <w:pPr>
        <w:pStyle w:val="Normal"/>
        <w:rPr>
          <w:b/>
          <w:b/>
          <w:bCs/>
          <w:sz w:val="20"/>
          <w:szCs w:val="20"/>
        </w:rPr>
      </w:pPr>
      <w:r>
        <w:rPr>
          <w:b w:val="false"/>
          <w:bCs w:val="false"/>
          <w:sz w:val="20"/>
          <w:szCs w:val="20"/>
        </w:rPr>
        <w:tab/>
      </w:r>
      <w:r>
        <w:rPr>
          <w:b w:val="false"/>
          <w:bCs w:val="false"/>
          <w:sz w:val="20"/>
          <w:szCs w:val="20"/>
        </w:rPr>
        <w:t xml:space="preserve">All characters are fictional and by no means represent a real person, the matching name of characters and real world person are purely coincidence. </w:t>
      </w:r>
    </w:p>
    <w:p>
      <w:pPr>
        <w:pStyle w:val="Normal"/>
        <w:rPr>
          <w:b w:val="false"/>
          <w:b w:val="false"/>
          <w:bCs w:val="false"/>
          <w:sz w:val="24"/>
          <w:szCs w:val="24"/>
        </w:rPr>
      </w:pPr>
      <w:r>
        <w:rPr>
          <w:b/>
          <w:bCs/>
          <w:sz w:val="28"/>
          <w:szCs w:val="28"/>
        </w:rPr>
      </w:r>
    </w:p>
    <w:p>
      <w:pPr>
        <w:pStyle w:val="TextBody"/>
        <w:rPr>
          <w:b/>
          <w:b/>
          <w:bCs/>
          <w:sz w:val="28"/>
          <w:szCs w:val="28"/>
        </w:rPr>
      </w:pPr>
      <w:r>
        <w:rPr>
          <w:b w:val="false"/>
          <w:bCs w:val="false"/>
          <w:sz w:val="24"/>
          <w:szCs w:val="24"/>
        </w:rPr>
        <w:t>Tit</w:t>
      </w:r>
      <w:r>
        <w:rPr>
          <w:b w:val="false"/>
          <w:bCs w:val="false"/>
          <w:sz w:val="24"/>
          <w:szCs w:val="24"/>
        </w:rPr>
        <w:t>tl</w:t>
      </w:r>
      <w:r>
        <w:rPr>
          <w:b w:val="false"/>
          <w:bCs w:val="false"/>
          <w:sz w:val="24"/>
          <w:szCs w:val="24"/>
        </w:rPr>
        <w:t xml:space="preserve">e : </w:t>
      </w:r>
      <w:r>
        <w:rPr>
          <w:b w:val="false"/>
          <w:bCs w:val="false"/>
          <w:sz w:val="24"/>
          <w:szCs w:val="24"/>
        </w:rPr>
        <w:t>A Country Doctor</w:t>
        <w:tab/>
      </w:r>
      <w:r>
        <w:rPr>
          <w:b w:val="false"/>
          <w:bCs w:val="false"/>
          <w:sz w:val="24"/>
          <w:szCs w:val="24"/>
        </w:rPr>
        <w:t xml:space="preserve"> </w:t>
      </w:r>
    </w:p>
    <w:p>
      <w:pPr>
        <w:pStyle w:val="TextBody"/>
        <w:numPr>
          <w:ilvl w:val="0"/>
          <w:numId w:val="1"/>
        </w:numPr>
        <w:tabs>
          <w:tab w:val="left" w:pos="0" w:leader="none"/>
        </w:tabs>
        <w:spacing w:before="0" w:after="0"/>
        <w:ind w:left="720" w:hanging="283"/>
        <w:rPr/>
      </w:pPr>
      <w:r>
        <w:rPr/>
        <w:t xml:space="preserve">Primary Actor: </w:t>
      </w:r>
      <w:r>
        <w:rPr/>
        <w:t>A. Yussuf</w:t>
      </w:r>
    </w:p>
    <w:p>
      <w:pPr>
        <w:pStyle w:val="TextBody"/>
        <w:numPr>
          <w:ilvl w:val="0"/>
          <w:numId w:val="2"/>
        </w:numPr>
        <w:tabs>
          <w:tab w:val="left" w:pos="0" w:leader="none"/>
        </w:tabs>
        <w:spacing w:before="0" w:after="0"/>
        <w:ind w:left="720" w:hanging="283"/>
        <w:rPr/>
      </w:pPr>
      <w:r>
        <w:rPr/>
        <w:t xml:space="preserve">Scope </w:t>
      </w:r>
      <w:r>
        <w:rPr/>
        <w:t>iNRIC mobile apps</w:t>
        <w:tab/>
      </w:r>
    </w:p>
    <w:p>
      <w:pPr>
        <w:pStyle w:val="TextBody"/>
        <w:numPr>
          <w:ilvl w:val="0"/>
          <w:numId w:val="3"/>
        </w:numPr>
        <w:tabs>
          <w:tab w:val="left" w:pos="0" w:leader="none"/>
        </w:tabs>
        <w:spacing w:before="0" w:after="0"/>
        <w:ind w:left="720" w:hanging="283"/>
        <w:rPr/>
      </w:pPr>
      <w:r>
        <w:rPr/>
        <w:t xml:space="preserve">Level </w:t>
      </w:r>
      <w:r>
        <w:rPr/>
        <w:t>User goal</w:t>
      </w:r>
    </w:p>
    <w:p>
      <w:pPr>
        <w:pStyle w:val="TextBody"/>
        <w:numPr>
          <w:ilvl w:val="0"/>
          <w:numId w:val="4"/>
        </w:numPr>
        <w:tabs>
          <w:tab w:val="left" w:pos="0" w:leader="none"/>
        </w:tabs>
        <w:ind w:left="720" w:hanging="283"/>
        <w:rPr/>
      </w:pPr>
      <w:r>
        <w:rPr/>
        <w:t xml:space="preserve">Doctor Yussuf  works  at a medical institution in the sub-urban area of Egypt. His task is to manage the A&amp;E department of this practice. Due to the nature of his job he cannot attend academic meetings, or have the perks to access information about the medical world. He, therefore, </w:t>
      </w:r>
      <w:r>
        <w:rPr/>
        <w:t xml:space="preserve">uses the iNRIC service to keep himself up to date. </w:t>
      </w:r>
    </w:p>
    <w:p>
      <w:pPr>
        <w:pStyle w:val="TextBody"/>
        <w:numPr>
          <w:ilvl w:val="0"/>
          <w:numId w:val="0"/>
        </w:numPr>
        <w:ind w:left="720" w:hanging="0"/>
        <w:rPr/>
      </w:pPr>
      <w:r>
        <w:rPr/>
        <w:t>Yussuf use a mobile phone with nric apps to look for news every day about new diseases and technology. He can set preferences to Ebola/Africa/direct contact to know about what is going viral in the region of Africa. Overall the user uses the apps in  passive manner.</w:t>
      </w:r>
    </w:p>
    <w:p>
      <w:pPr>
        <w:pStyle w:val="TextBody"/>
        <w:rPr/>
      </w:pPr>
      <w:r>
        <w:rPr/>
        <w:t>Tittle: A City Student</w:t>
        <w:tab/>
      </w:r>
    </w:p>
    <w:p>
      <w:pPr>
        <w:pStyle w:val="TextBody"/>
        <w:numPr>
          <w:ilvl w:val="0"/>
          <w:numId w:val="5"/>
        </w:numPr>
        <w:rPr/>
      </w:pPr>
      <w:r>
        <w:rPr/>
        <w:t>Primary Actor: James C.</w:t>
      </w:r>
    </w:p>
    <w:p>
      <w:pPr>
        <w:pStyle w:val="TextBody"/>
        <w:numPr>
          <w:ilvl w:val="0"/>
          <w:numId w:val="5"/>
        </w:numPr>
        <w:rPr/>
      </w:pPr>
      <w:r>
        <w:rPr/>
        <w:t>Scope: iNRIC system.</w:t>
      </w:r>
    </w:p>
    <w:p>
      <w:pPr>
        <w:pStyle w:val="TextBody"/>
        <w:numPr>
          <w:ilvl w:val="0"/>
          <w:numId w:val="5"/>
        </w:numPr>
        <w:rPr/>
      </w:pPr>
      <w:r>
        <w:rPr/>
        <w:t>Level: User Goal</w:t>
      </w:r>
    </w:p>
    <w:p>
      <w:pPr>
        <w:pStyle w:val="TextBody"/>
        <w:numPr>
          <w:ilvl w:val="0"/>
          <w:numId w:val="5"/>
        </w:numPr>
        <w:spacing w:before="0" w:after="140"/>
        <w:rPr/>
      </w:pPr>
      <w:r>
        <w:rPr/>
        <w:t>James is a PhD bioengineering student at Imperial College London. He has privilege access to academic research papers/journal. He contribute to iNRIC by uploading URL of publicly available research via his desktop web page. Via the mainpage he clicked on contribution; 2 input dialog which captioned: “Tittle” and “URL” shows up before him. He then submit his source which will be verified by content's manager at the server side of iNRIC system, who will then made the decision to allow the URL to be published to the main website.</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822bf9"/>
    <w:pPr>
      <w:spacing w:beforeAutospacing="1" w:afterAutospacing="1"/>
    </w:pPr>
    <w:rPr>
      <w:rFonts w:ascii="Times New Roman" w:hAnsi="Times New Roman" w:cs="Times New Roman"/>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LibreOffice/5.0.2.2$Linux_X86_64 LibreOffice_project/00m0$Build-2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2015-12-01T22:38:00Z</dcterms:created>
  <dc:creator>Andy Boscor</dc:creator>
  <dc:language>en-GB</dc:language>
  <dcterms:modified xsi:type="dcterms:W3CDTF">2015-12-06T16:02:46Z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