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2F6B"/>
          <w:sz w:val="40"/>
          <w:szCs w:val="40"/>
        </w:rPr>
        <w:t xml:space="preserve">People of Praise Music App</w:t>
      </w:r>
    </w:p>
    <w:p>
      <w:pPr>
        <w:pBdr>
          <w:bottom w:val="single" w:color="1F2F6B" w:sz="8" w:space="6"/>
        </w:pBdr>
        <w:spacing w:after="240"/>
      </w:pPr>
      <w:r>
        <w:rPr>
          <w:rFonts w:ascii="Arial" w:cs="Arial" w:eastAsia="Arial" w:hAnsi="Arial"/>
          <w:color w:val="555555"/>
          <w:sz w:val="22"/>
          <w:szCs w:val="22"/>
        </w:rPr>
        <w:t xml:space="preserve">Technical proposal for phased development  ·  October 2026</w:t>
      </w:r>
    </w:p>
    <w:p>
      <w:pPr>
        <w:pStyle w:val="Heading1"/>
        <w:spacing w:after="120" w:before="280"/>
      </w:pPr>
      <w:r>
        <w:rPr>
          <w:rFonts w:ascii="Arial" w:cs="Arial" w:eastAsia="Arial" w:hAnsi="Arial"/>
          <w:b/>
          <w:bCs/>
          <w:color w:val="1F2F6B"/>
          <w:sz w:val="28"/>
          <w:szCs w:val="28"/>
        </w:rPr>
        <w:t xml:space="preserve">1. Summary</w:t>
      </w:r>
    </w:p>
    <w:p>
      <w:pPr>
        <w:spacing w:after="120"/>
      </w:pPr>
      <w:r>
        <w:rPr>
          <w:rFonts w:ascii="Arial" w:cs="Arial" w:eastAsia="Arial" w:hAnsi="Arial"/>
          <w:sz w:val="21"/>
          <w:szCs w:val="21"/>
        </w:rPr>
        <w:t xml:space="preserve">The Music App is a members-only web application that serves as a shared, searchable library of every song the branches use, together with its sheet music, audio examples, and projection files. On top of the library sit two list types: event setlists (for a Lord’s Day or prayer meeting) and listening playlists. The three planning diagrams describe how the library is populated (I), how members move through the app (II), and how an individual song row behaves (III). This proposal turns those into a stack, a data model, a code layout, and a five-phase build plan with a ready-to-load Trello backlog.</w:t>
      </w:r>
    </w:p>
    <w:p>
      <w:pPr>
        <w:spacing w:after="120"/>
      </w:pPr>
      <w:r>
        <w:rPr>
          <w:rFonts w:ascii="Arial" w:cs="Arial" w:eastAsia="Arial" w:hAnsi="Arial"/>
          <w:sz w:val="21"/>
          <w:szCs w:val="21"/>
        </w:rPr>
        <w:t xml:space="preserve">The guiding decision is to build the library and its tagging first, because search, setlists, and sharing are only as good as the data behind them. Music leaders can start populating real songs while search and lists are still being built.</w:t>
      </w:r>
    </w:p>
    <w:p>
      <w:pPr>
        <w:pStyle w:val="Heading1"/>
        <w:spacing w:after="120" w:before="280"/>
      </w:pPr>
      <w:r>
        <w:rPr>
          <w:rFonts w:ascii="Arial" w:cs="Arial" w:eastAsia="Arial" w:hAnsi="Arial"/>
          <w:b/>
          <w:bCs/>
          <w:color w:val="1F2F6B"/>
          <w:sz w:val="28"/>
          <w:szCs w:val="28"/>
        </w:rPr>
        <w:t xml:space="preserve">2. What the diagrams require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Diagram</w:t>
            </w:r>
          </w:p>
        </w:tc>
        <w:tc>
          <w:tcPr>
            <w:tcW w:type="dxa" w:w="716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Requirements extracted</w:t>
            </w:r>
          </w:p>
        </w:tc>
      </w:tr>
      <w:tr>
        <w:trPr>
          <w:cantSplit/>
          <w:tblHeader w:val="false"/>
        </w:trPr>
        <w:tc>
          <w:tcPr>
            <w:tcW w:type="dxa" w:w="22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I. Building the library</w:t>
            </w:r>
          </w:p>
        </w:tc>
        <w:tc>
          <w:tcPr>
            <w:tcW w:type="dxa" w:w="71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Restricted contributors (music leaders / select team members) create and later edit song entries. Each song has basic info (title, alternate titles, composer, source group, year), who-added and per-branch usage (High/Low/Rare across Servant, Portland, CO Springs, Rockford and other branches), lyric themes tagged per section (chorus, verses, bridge), and musical tags (key, first chord of intro/verse/chorus/bridge, tempo, time signature, five-level energy scale with free-text notes). Files and links are organized by key: the primary key holds scores, lead sheets, chord charts, MP3s and YouTube/instruction links; alternate keys hold their own charts and links; projection files (.pro, .mdb, .ppt) sit alongside.</w:t>
            </w:r>
          </w:p>
        </w:tc>
      </w:tr>
      <w:tr>
        <w:trPr>
          <w:cantSplit/>
          <w:tblHeader w:val="false"/>
        </w:trPr>
        <w:tc>
          <w:tcPr>
            <w:tcW w:type="dxa" w:w="22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II. UI flow for members</w:t>
            </w:r>
          </w:p>
        </w:tc>
        <w:tc>
          <w:tcPr>
            <w:tcW w:type="dxa" w:w="71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Login (via SSO), then a Worship Library defaulting to newest-first. A persistent nav offers Search, Create Event Setlist, Create Listening Playlist, Open Setlist, Open Playlist, Home and Share. Search combines optional text fields (titles, lyrics, themes, composer) with concurrent dropdown filters (energy, key, decade, branch use, first chord of refrain/verse/bridge) and sort options. Results feed an Add-to-List flow (current / existing / new) that returns to results. Saved setlists can override energy, BPM and key per song; chords show “X” until files exist for that key. Lists persist until deleted and can be shared by email or link with modified tags.</w:t>
            </w:r>
          </w:p>
        </w:tc>
      </w:tr>
      <w:tr>
        <w:trPr>
          <w:cantSplit/>
          <w:tblHeader w:val="false"/>
        </w:trPr>
        <w:tc>
          <w:tcPr>
            <w:tcW w:type="dxa" w:w="22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III. Song row behavior</w:t>
            </w:r>
          </w:p>
        </w:tc>
        <w:tc>
          <w:tcPr>
            <w:tcW w:type="dxa" w:w="71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A compact row shows BPM with energy color, time signature, usual key, title, composer (highlighted if a past or current POP member), year, Resources, branch-usage indicator and ADD. Each region is a tap target opening a panel: keys with first chords, composers, resources (lyrics, sheet music, audio, projection), branch usage, a chorus/first-verse reminder, and the add-to-list menu.</w:t>
            </w:r>
          </w:p>
        </w:tc>
      </w:tr>
    </w:tbl>
    <w:p>
      <w:pPr>
        <w:pStyle w:val="Heading1"/>
        <w:spacing w:after="120" w:before="280"/>
      </w:pPr>
      <w:r>
        <w:rPr>
          <w:rFonts w:ascii="Arial" w:cs="Arial" w:eastAsia="Arial" w:hAnsi="Arial"/>
          <w:b/>
          <w:bCs/>
          <w:color w:val="1F2F6B"/>
          <w:sz w:val="28"/>
          <w:szCs w:val="28"/>
        </w:rPr>
        <w:t xml:space="preserve">3. Proposed tech stack</w:t>
      </w:r>
    </w:p>
    <w:p>
      <w:pPr>
        <w:spacing w:after="120"/>
      </w:pPr>
      <w:r>
        <w:rPr>
          <w:rFonts w:ascii="Arial" w:cs="Arial" w:eastAsia="Arial" w:hAnsi="Arial"/>
          <w:sz w:val="21"/>
          <w:szCs w:val="21"/>
        </w:rPr>
        <w:t xml:space="preserve">The stack favors a small team (one to three developers, possibly volunteers), low hosting cost, and minimal operations. Everything below is mainstream, well documented, and has a free or low-cost tier that should cover a multi-branch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cantSplit/>
          <w:tblHeader/>
        </w:trPr>
        <w:tc>
          <w:tcPr>
            <w:tcW w:type="dxa" w:w="19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Layer</w:t>
            </w:r>
          </w:p>
        </w:tc>
        <w:tc>
          <w:tcPr>
            <w:tcW w:type="dxa" w:w="27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Choice</w:t>
            </w:r>
          </w:p>
        </w:tc>
        <w:tc>
          <w:tcPr>
            <w:tcW w:type="dxa" w:w="476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Rationale</w:t>
            </w:r>
          </w:p>
        </w:tc>
      </w:tr>
      <w:tr>
        <w:trPr>
          <w:cantSplit/>
          <w:tblHeader w:val="false"/>
        </w:trPr>
        <w:tc>
          <w:tcPr>
            <w:tcW w:type="dxa" w:w="19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bCs/>
                <w:color w:val="222222"/>
                <w:sz w:val="18"/>
                <w:szCs w:val="18"/>
              </w:rPr>
              <w:t xml:space="preserve">Frontend</w:t>
            </w:r>
          </w:p>
        </w:tc>
        <w:tc>
          <w:tcPr>
            <w:tcW w:type="dxa" w:w="2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Next.js (React) + TypeScript, Tailwind CSS, shadcn/ui</w:t>
            </w:r>
          </w:p>
        </w:tc>
        <w:tc>
          <w:tcPr>
            <w:tcW w:type="dxa" w:w="47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One codebase for desktop and phone; server components keep search fast; installable as a PWA so it feels like an app without app-store publishing.</w:t>
            </w:r>
          </w:p>
        </w:tc>
      </w:tr>
      <w:tr>
        <w:trPr>
          <w:cantSplit/>
          <w:tblHeader w:val="false"/>
        </w:trPr>
        <w:tc>
          <w:tcPr>
            <w:tcW w:type="dxa" w:w="19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bCs/>
                <w:color w:val="222222"/>
                <w:sz w:val="18"/>
                <w:szCs w:val="18"/>
              </w:rPr>
              <w:t xml:space="preserve">Backend / API</w:t>
            </w:r>
          </w:p>
        </w:tc>
        <w:tc>
          <w:tcPr>
            <w:tcW w:type="dxa" w:w="2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Next.js server actions and route handlers</w:t>
            </w:r>
          </w:p>
        </w:tc>
        <w:tc>
          <w:tcPr>
            <w:tcW w:type="dxa" w:w="47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No separate API server to host. Logic lives next to the UI in typed functions.</w:t>
            </w:r>
          </w:p>
        </w:tc>
      </w:tr>
      <w:tr>
        <w:trPr>
          <w:cantSplit/>
          <w:tblHeader w:val="false"/>
        </w:trPr>
        <w:tc>
          <w:tcPr>
            <w:tcW w:type="dxa" w:w="19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bCs/>
                <w:color w:val="222222"/>
                <w:sz w:val="18"/>
                <w:szCs w:val="18"/>
              </w:rPr>
              <w:t xml:space="preserve">Database</w:t>
            </w:r>
          </w:p>
        </w:tc>
        <w:tc>
          <w:tcPr>
            <w:tcW w:type="dxa" w:w="2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PostgreSQL (via Supabase)</w:t>
            </w:r>
          </w:p>
        </w:tc>
        <w:tc>
          <w:tcPr>
            <w:tcW w:type="dxa" w:w="47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Relational fits the data (songs, keys, files, lists). Built-in full-text search (tsvector) and pg_trgm cover titles, lyrics and themes without a separate search service; pgvector is available later for semantic theme search.</w:t>
            </w:r>
          </w:p>
        </w:tc>
      </w:tr>
      <w:tr>
        <w:trPr>
          <w:cantSplit/>
          <w:tblHeader w:val="false"/>
        </w:trPr>
        <w:tc>
          <w:tcPr>
            <w:tcW w:type="dxa" w:w="19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bCs/>
                <w:color w:val="222222"/>
                <w:sz w:val="18"/>
                <w:szCs w:val="18"/>
              </w:rPr>
              <w:t xml:space="preserve">ORM / migrations</w:t>
            </w:r>
          </w:p>
        </w:tc>
        <w:tc>
          <w:tcPr>
            <w:tcW w:type="dxa" w:w="2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Drizzle ORM</w:t>
            </w:r>
          </w:p>
        </w:tc>
        <w:tc>
          <w:tcPr>
            <w:tcW w:type="dxa" w:w="47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Type-safe queries and versioned SQL migrations.</w:t>
            </w:r>
          </w:p>
        </w:tc>
      </w:tr>
      <w:tr>
        <w:trPr>
          <w:cantSplit/>
          <w:tblHeader w:val="false"/>
        </w:trPr>
        <w:tc>
          <w:tcPr>
            <w:tcW w:type="dxa" w:w="19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bCs/>
                <w:color w:val="222222"/>
                <w:sz w:val="18"/>
                <w:szCs w:val="18"/>
              </w:rPr>
              <w:t xml:space="preserve">Auth, SSO &amp; roles</w:t>
            </w:r>
          </w:p>
        </w:tc>
        <w:tc>
          <w:tcPr>
            <w:tcW w:type="dxa" w:w="2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Supabase Auth (OIDC + SAML 2.0 SSO) + Postgres row-level security</w:t>
            </w:r>
          </w:p>
        </w:tc>
        <w:tc>
          <w:tcPr>
            <w:tcW w:type="dxa" w:w="47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Single sign-on through the community’s identity provider (Google Workspace, Microsoft Entra ID, or any SAML/OIDC provider), with email/password kept as a fallback for members outside SSO. Branch and role can be mapped from the identity provider on first login. Role checks are enforced in the database, not just the UI.</w:t>
            </w:r>
          </w:p>
        </w:tc>
      </w:tr>
      <w:tr>
        <w:trPr>
          <w:cantSplit/>
          <w:tblHeader w:val="false"/>
        </w:trPr>
        <w:tc>
          <w:tcPr>
            <w:tcW w:type="dxa" w:w="19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bCs/>
                <w:color w:val="222222"/>
                <w:sz w:val="18"/>
                <w:szCs w:val="18"/>
              </w:rPr>
              <w:t xml:space="preserve">File storage</w:t>
            </w:r>
          </w:p>
        </w:tc>
        <w:tc>
          <w:tcPr>
            <w:tcW w:type="dxa" w:w="2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Supabase Storage (S3-compatible), private buckets</w:t>
            </w:r>
          </w:p>
        </w:tc>
        <w:tc>
          <w:tcPr>
            <w:tcW w:type="dxa" w:w="47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PDFs, MP3s and projection files served through short-lived signed URLs so copyrighted material stays behind login.</w:t>
            </w:r>
          </w:p>
        </w:tc>
      </w:tr>
      <w:tr>
        <w:trPr>
          <w:cantSplit/>
          <w:tblHeader w:val="false"/>
        </w:trPr>
        <w:tc>
          <w:tcPr>
            <w:tcW w:type="dxa" w:w="19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bCs/>
                <w:color w:val="222222"/>
                <w:sz w:val="18"/>
                <w:szCs w:val="18"/>
              </w:rPr>
              <w:t xml:space="preserve">Media playback</w:t>
            </w:r>
          </w:p>
        </w:tc>
        <w:tc>
          <w:tcPr>
            <w:tcW w:type="dxa" w:w="2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HTML5 audio + YouTube IFrame Player API</w:t>
            </w:r>
          </w:p>
        </w:tc>
        <w:tc>
          <w:tcPr>
            <w:tcW w:type="dxa" w:w="47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Single player queue that handles both uploaded MP3s and YouTube links for playlists.</w:t>
            </w:r>
          </w:p>
        </w:tc>
      </w:tr>
      <w:tr>
        <w:trPr>
          <w:cantSplit/>
          <w:tblHeader w:val="false"/>
        </w:trPr>
        <w:tc>
          <w:tcPr>
            <w:tcW w:type="dxa" w:w="19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bCs/>
                <w:color w:val="222222"/>
                <w:sz w:val="18"/>
                <w:szCs w:val="18"/>
              </w:rPr>
              <w:t xml:space="preserve">Email</w:t>
            </w:r>
          </w:p>
        </w:tc>
        <w:tc>
          <w:tcPr>
            <w:tcW w:type="dxa" w:w="2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Resend (or Postmark)</w:t>
            </w:r>
          </w:p>
        </w:tc>
        <w:tc>
          <w:tcPr>
            <w:tcW w:type="dxa" w:w="47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Invites, password resets, and “share list” emails.</w:t>
            </w:r>
          </w:p>
        </w:tc>
      </w:tr>
      <w:tr>
        <w:trPr>
          <w:cantSplit/>
          <w:tblHeader w:val="false"/>
        </w:trPr>
        <w:tc>
          <w:tcPr>
            <w:tcW w:type="dxa" w:w="19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bCs/>
                <w:color w:val="222222"/>
                <w:sz w:val="18"/>
                <w:szCs w:val="18"/>
              </w:rPr>
              <w:t xml:space="preserve">Hosting / CI</w:t>
            </w:r>
          </w:p>
        </w:tc>
        <w:tc>
          <w:tcPr>
            <w:tcW w:type="dxa" w:w="2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Vercel + GitHub Actions</w:t>
            </w:r>
          </w:p>
        </w:tc>
        <w:tc>
          <w:tcPr>
            <w:tcW w:type="dxa" w:w="47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Preview deployment per pull request, which makes review by non-developers easy.</w:t>
            </w:r>
          </w:p>
        </w:tc>
      </w:tr>
      <w:tr>
        <w:trPr>
          <w:cantSplit/>
          <w:tblHeader w:val="false"/>
        </w:trPr>
        <w:tc>
          <w:tcPr>
            <w:tcW w:type="dxa" w:w="19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bCs/>
                <w:color w:val="222222"/>
                <w:sz w:val="18"/>
                <w:szCs w:val="18"/>
              </w:rPr>
              <w:t xml:space="preserve">Quality</w:t>
            </w:r>
          </w:p>
        </w:tc>
        <w:tc>
          <w:tcPr>
            <w:tcW w:type="dxa" w:w="2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Vitest, Playwright, Sentry</w:t>
            </w:r>
          </w:p>
        </w:tc>
        <w:tc>
          <w:tcPr>
            <w:tcW w:type="dxa" w:w="47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Unit tests for search/permissions, end-to-end tests for the add-to-list flow, production error tracking.</w:t>
            </w:r>
          </w:p>
        </w:tc>
      </w:tr>
    </w:tbl>
    <w:p>
      <w:pPr>
        <w:pStyle w:val="Heading1"/>
        <w:spacing w:after="120" w:before="280"/>
      </w:pPr>
      <w:r>
        <w:rPr>
          <w:rFonts w:ascii="Arial" w:cs="Arial" w:eastAsia="Arial" w:hAnsi="Arial"/>
          <w:b/>
          <w:bCs/>
          <w:color w:val="1F2F6B"/>
          <w:sz w:val="28"/>
          <w:szCs w:val="28"/>
        </w:rPr>
        <w:t xml:space="preserve">4. Data structure</w:t>
      </w:r>
    </w:p>
    <w:p>
      <w:pPr>
        <w:spacing w:after="120"/>
      </w:pPr>
      <w:r>
        <w:rPr>
          <w:rFonts w:ascii="Arial" w:cs="Arial" w:eastAsia="Arial" w:hAnsi="Arial"/>
          <w:sz w:val="21"/>
          <w:szCs w:val="21"/>
        </w:rPr>
        <w:t xml:space="preserve">Four modelling decisions come straight from the diagrams. First, the songs table stores a complete song: a chorus, up to five verses and a bridge each get their own text column, plus an arrangement array recording the order they are sung in. Keeping sections separate is what makes per-section theme tagging and the chorus/first-verse reminder possible, and a generated search vector indexes all seven sections together. Second, a song’s keys are their own table, because files, links and first chords all belong to a specific key, not to the song as a whole. Third, themes are tagged per lyric section, which lets a search for “resurrection” rank a chorus match above a verse match. Fourth, list items carry their own override columns, so a leader can set a song to Db for one event without touching the library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cantSplit/>
          <w:tblHeader/>
        </w:trPr>
        <w:tc>
          <w:tcPr>
            <w:tcW w:type="dxa" w:w="21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Table</w:t>
            </w:r>
          </w:p>
        </w:tc>
        <w:tc>
          <w:tcPr>
            <w:tcW w:type="dxa" w:w="506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Key columns</w:t>
            </w:r>
          </w:p>
        </w:tc>
        <w:tc>
          <w:tcPr>
            <w:tcW w:type="dxa" w:w="22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Notes</w:t>
            </w:r>
          </w:p>
        </w:tc>
      </w:tr>
      <w:tr>
        <w:trPr>
          <w:cantSplit/>
          <w:tblHeader w:val="false"/>
        </w:trPr>
        <w:tc>
          <w:tcPr>
            <w:tcW w:type="dxa" w:w="21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bCs/>
                <w:color w:val="222222"/>
                <w:sz w:val="18"/>
                <w:szCs w:val="18"/>
              </w:rPr>
              <w:t xml:space="preserve">branches</w:t>
            </w:r>
          </w:p>
        </w:tc>
        <w:tc>
          <w:tcPr>
            <w:tcW w:type="dxa" w:w="50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id, name, sso_group (nullable)</w:t>
            </w:r>
          </w:p>
        </w:tc>
        <w:tc>
          <w:tcPr>
            <w:tcW w:type="dxa" w:w="22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Servant, Portland, CO Springs, Rockford, …</w:t>
            </w:r>
          </w:p>
        </w:tc>
      </w:tr>
      <w:tr>
        <w:trPr>
          <w:cantSplit/>
          <w:tblHeader w:val="false"/>
        </w:trPr>
        <w:tc>
          <w:tcPr>
            <w:tcW w:type="dxa" w:w="21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bCs/>
                <w:color w:val="222222"/>
                <w:sz w:val="18"/>
                <w:szCs w:val="18"/>
              </w:rPr>
              <w:t xml:space="preserve">users</w:t>
            </w:r>
          </w:p>
        </w:tc>
        <w:tc>
          <w:tcPr>
            <w:tcW w:type="dxa" w:w="50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id, email, name, branch_id, role, auth_provider, sso_subject, last_login_at, disabled_at</w:t>
            </w:r>
          </w:p>
        </w:tc>
        <w:tc>
          <w:tcPr>
            <w:tcW w:type="dxa" w:w="22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role: member </w:t>
            </w:r>
          </w:p>
          <w:p>
            <w:pPr>
              <w:spacing w:after="20"/>
            </w:pPr>
            <w:r>
              <w:rPr>
                <w:rFonts w:ascii="Arial" w:cs="Arial" w:eastAsia="Arial" w:hAnsi="Arial"/>
                <w:b w:val="false"/>
                <w:bCs w:val="false"/>
                <w:color w:val="222222"/>
                <w:sz w:val="18"/>
                <w:szCs w:val="18"/>
              </w:rPr>
              <w:t xml:space="preserve"> contributor </w:t>
            </w:r>
          </w:p>
          <w:p>
            <w:pPr>
              <w:spacing w:after="20"/>
            </w:pPr>
            <w:r>
              <w:rPr>
                <w:rFonts w:ascii="Arial" w:cs="Arial" w:eastAsia="Arial" w:hAnsi="Arial"/>
                <w:b w:val="false"/>
                <w:bCs w:val="false"/>
                <w:color w:val="222222"/>
                <w:sz w:val="18"/>
                <w:szCs w:val="18"/>
              </w:rPr>
              <w:t xml:space="preserve"> music_leader </w:t>
            </w:r>
          </w:p>
          <w:p>
            <w:pPr>
              <w:spacing w:after="20"/>
            </w:pPr>
            <w:r>
              <w:rPr>
                <w:rFonts w:ascii="Arial" w:cs="Arial" w:eastAsia="Arial" w:hAnsi="Arial"/>
                <w:b w:val="false"/>
                <w:bCs w:val="false"/>
                <w:color w:val="222222"/>
                <w:sz w:val="18"/>
                <w:szCs w:val="18"/>
              </w:rPr>
              <w:t xml:space="preserve"> admin</w:t>
            </w:r>
          </w:p>
          <w:p>
            <w:pPr>
              <w:spacing w:after="20"/>
            </w:pPr>
            <w:r>
              <w:rPr>
                <w:rFonts w:ascii="Arial" w:cs="Arial" w:eastAsia="Arial" w:hAnsi="Arial"/>
                <w:b w:val="false"/>
                <w:bCs w:val="false"/>
                <w:color w:val="222222"/>
                <w:sz w:val="18"/>
                <w:szCs w:val="18"/>
              </w:rPr>
              <w:t xml:space="preserve">auth_provider: google </w:t>
            </w:r>
          </w:p>
          <w:p>
            <w:pPr>
              <w:spacing w:after="20"/>
            </w:pPr>
            <w:r>
              <w:rPr>
                <w:rFonts w:ascii="Arial" w:cs="Arial" w:eastAsia="Arial" w:hAnsi="Arial"/>
                <w:b w:val="false"/>
                <w:bCs w:val="false"/>
                <w:color w:val="222222"/>
                <w:sz w:val="18"/>
                <w:szCs w:val="18"/>
              </w:rPr>
              <w:t xml:space="preserve"> microsoft </w:t>
            </w:r>
          </w:p>
          <w:p>
            <w:pPr>
              <w:spacing w:after="20"/>
            </w:pPr>
            <w:r>
              <w:rPr>
                <w:rFonts w:ascii="Arial" w:cs="Arial" w:eastAsia="Arial" w:hAnsi="Arial"/>
                <w:b w:val="false"/>
                <w:bCs w:val="false"/>
                <w:color w:val="222222"/>
                <w:sz w:val="18"/>
                <w:szCs w:val="18"/>
              </w:rPr>
              <w:t xml:space="preserve"> saml </w:t>
            </w:r>
          </w:p>
          <w:p>
            <w:pPr>
              <w:spacing w:after="20"/>
            </w:pPr>
            <w:r>
              <w:rPr>
                <w:rFonts w:ascii="Arial" w:cs="Arial" w:eastAsia="Arial" w:hAnsi="Arial"/>
                <w:b w:val="false"/>
                <w:bCs w:val="false"/>
                <w:color w:val="222222"/>
                <w:sz w:val="18"/>
                <w:szCs w:val="18"/>
              </w:rPr>
              <w:t xml:space="preserve"> password</w:t>
            </w:r>
          </w:p>
        </w:tc>
      </w:tr>
      <w:tr>
        <w:trPr>
          <w:cantSplit/>
          <w:tblHeader w:val="false"/>
        </w:trPr>
        <w:tc>
          <w:tcPr>
            <w:tcW w:type="dxa" w:w="21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bCs/>
                <w:color w:val="222222"/>
                <w:sz w:val="18"/>
                <w:szCs w:val="18"/>
              </w:rPr>
              <w:t xml:space="preserve">songs</w:t>
            </w:r>
          </w:p>
        </w:tc>
        <w:tc>
          <w:tcPr>
            <w:tcW w:type="dxa" w:w="50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Identity: id, title, alt_titles[], year, source_group</w:t>
            </w:r>
          </w:p>
          <w:p>
            <w:pPr>
              <w:spacing w:after="20"/>
            </w:pPr>
            <w:r>
              <w:rPr>
                <w:rFonts w:ascii="Arial" w:cs="Arial" w:eastAsia="Arial" w:hAnsi="Arial"/>
                <w:b w:val="false"/>
                <w:bCs w:val="false"/>
                <w:color w:val="222222"/>
                <w:sz w:val="18"/>
                <w:szCs w:val="18"/>
              </w:rPr>
              <w:t xml:space="preserve">Musical: tempo_bpm, time_signature, energy_level, energy_notes</w:t>
            </w:r>
          </w:p>
          <w:p>
            <w:pPr>
              <w:spacing w:after="20"/>
            </w:pPr>
            <w:r>
              <w:rPr>
                <w:rFonts w:ascii="Arial" w:cs="Arial" w:eastAsia="Arial" w:hAnsi="Arial"/>
                <w:b w:val="false"/>
                <w:bCs w:val="false"/>
                <w:color w:val="222222"/>
                <w:sz w:val="18"/>
                <w:szCs w:val="18"/>
              </w:rPr>
              <w:t xml:space="preserve">Lyrics: chorus_lyrics, verse_1_lyrics, verse_2_lyrics, verse_3_lyrics, verse_4_lyrics, verse_5_lyrics, bridge_lyrics, arrangement[]</w:t>
            </w:r>
          </w:p>
          <w:p>
            <w:pPr>
              <w:spacing w:after="20"/>
            </w:pPr>
            <w:r>
              <w:rPr>
                <w:rFonts w:ascii="Arial" w:cs="Arial" w:eastAsia="Arial" w:hAnsi="Arial"/>
                <w:b w:val="false"/>
                <w:bCs w:val="false"/>
                <w:color w:val="222222"/>
                <w:sz w:val="18"/>
                <w:szCs w:val="18"/>
              </w:rPr>
              <w:t xml:space="preserve">Derived: chorus_line, verse1_line, search_vector</w:t>
            </w:r>
          </w:p>
          <w:p>
            <w:pPr>
              <w:spacing w:after="20"/>
            </w:pPr>
            <w:r>
              <w:rPr>
                <w:rFonts w:ascii="Arial" w:cs="Arial" w:eastAsia="Arial" w:hAnsi="Arial"/>
                <w:b w:val="false"/>
                <w:bCs w:val="false"/>
                <w:color w:val="222222"/>
                <w:sz w:val="18"/>
                <w:szCs w:val="18"/>
              </w:rPr>
              <w:t xml:space="preserve">Audit: added_by_branch_id, created_by, created_at, updated_by, updated_at</w:t>
            </w:r>
          </w:p>
        </w:tc>
        <w:tc>
          <w:tcPr>
            <w:tcW w:type="dxa" w:w="22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energy_level enum: high_praise </w:t>
            </w:r>
          </w:p>
          <w:p>
            <w:pPr>
              <w:spacing w:after="20"/>
            </w:pPr>
            <w:r>
              <w:rPr>
                <w:rFonts w:ascii="Arial" w:cs="Arial" w:eastAsia="Arial" w:hAnsi="Arial"/>
                <w:b w:val="false"/>
                <w:bCs w:val="false"/>
                <w:color w:val="222222"/>
                <w:sz w:val="18"/>
                <w:szCs w:val="18"/>
              </w:rPr>
              <w:t xml:space="preserve"> high_worship </w:t>
            </w:r>
          </w:p>
          <w:p>
            <w:pPr>
              <w:spacing w:after="20"/>
            </w:pPr>
            <w:r>
              <w:rPr>
                <w:rFonts w:ascii="Arial" w:cs="Arial" w:eastAsia="Arial" w:hAnsi="Arial"/>
                <w:b w:val="false"/>
                <w:bCs w:val="false"/>
                <w:color w:val="222222"/>
                <w:sz w:val="18"/>
                <w:szCs w:val="18"/>
              </w:rPr>
              <w:t xml:space="preserve"> mid_worship </w:t>
            </w:r>
          </w:p>
          <w:p>
            <w:pPr>
              <w:spacing w:after="20"/>
            </w:pPr>
            <w:r>
              <w:rPr>
                <w:rFonts w:ascii="Arial" w:cs="Arial" w:eastAsia="Arial" w:hAnsi="Arial"/>
                <w:b w:val="false"/>
                <w:bCs w:val="false"/>
                <w:color w:val="222222"/>
                <w:sz w:val="18"/>
                <w:szCs w:val="18"/>
              </w:rPr>
              <w:t xml:space="preserve"> deep_worship </w:t>
            </w:r>
          </w:p>
          <w:p>
            <w:pPr>
              <w:spacing w:after="20"/>
            </w:pPr>
            <w:r>
              <w:rPr>
                <w:rFonts w:ascii="Arial" w:cs="Arial" w:eastAsia="Arial" w:hAnsi="Arial"/>
                <w:b w:val="false"/>
                <w:bCs w:val="false"/>
                <w:color w:val="222222"/>
                <w:sz w:val="18"/>
                <w:szCs w:val="18"/>
              </w:rPr>
              <w:t xml:space="preserve"> quiet_worship</w:t>
            </w:r>
          </w:p>
          <w:p>
            <w:pPr>
              <w:spacing w:after="20"/>
            </w:pPr>
            <w:r>
              <w:rPr>
                <w:rFonts w:ascii="Arial" w:cs="Arial" w:eastAsia="Arial" w:hAnsi="Arial"/>
                <w:b w:val="false"/>
                <w:bCs w:val="false"/>
                <w:color w:val="222222"/>
                <w:sz w:val="18"/>
                <w:szCs w:val="18"/>
              </w:rPr>
              <w:t xml:space="preserve">arrangement: section order, e.g. [V1, C, V2, C, B, C]</w:t>
            </w:r>
          </w:p>
        </w:tc>
      </w:tr>
      <w:tr>
        <w:trPr>
          <w:cantSplit/>
          <w:tblHeader w:val="false"/>
        </w:trPr>
        <w:tc>
          <w:tcPr>
            <w:tcW w:type="dxa" w:w="21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bCs/>
                <w:color w:val="222222"/>
                <w:sz w:val="18"/>
                <w:szCs w:val="18"/>
              </w:rPr>
              <w:t xml:space="preserve">composers / song_composers</w:t>
            </w:r>
          </w:p>
        </w:tc>
        <w:tc>
          <w:tcPr>
            <w:tcW w:type="dxa" w:w="50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composers: id, name, pop_member (none </w:t>
            </w:r>
          </w:p>
          <w:p>
            <w:pPr>
              <w:spacing w:after="20"/>
            </w:pPr>
            <w:r>
              <w:rPr>
                <w:rFonts w:ascii="Arial" w:cs="Arial" w:eastAsia="Arial" w:hAnsi="Arial"/>
                <w:b w:val="false"/>
                <w:bCs w:val="false"/>
                <w:color w:val="222222"/>
                <w:sz w:val="18"/>
                <w:szCs w:val="18"/>
              </w:rPr>
              <w:t xml:space="preserve"> past </w:t>
            </w:r>
          </w:p>
          <w:p>
            <w:pPr>
              <w:spacing w:after="20"/>
            </w:pPr>
            <w:r>
              <w:rPr>
                <w:rFonts w:ascii="Arial" w:cs="Arial" w:eastAsia="Arial" w:hAnsi="Arial"/>
                <w:b w:val="false"/>
                <w:bCs w:val="false"/>
                <w:color w:val="222222"/>
                <w:sz w:val="18"/>
                <w:szCs w:val="18"/>
              </w:rPr>
              <w:t xml:space="preserve"> current)</w:t>
            </w:r>
          </w:p>
          <w:p>
            <w:pPr>
              <w:spacing w:after="20"/>
            </w:pPr>
            <w:r>
              <w:rPr>
                <w:rFonts w:ascii="Arial" w:cs="Arial" w:eastAsia="Arial" w:hAnsi="Arial"/>
                <w:b w:val="false"/>
                <w:bCs w:val="false"/>
                <w:color w:val="222222"/>
                <w:sz w:val="18"/>
                <w:szCs w:val="18"/>
              </w:rPr>
              <w:t xml:space="preserve">song_composers: song_id, composer_id, sort_order</w:t>
            </w:r>
          </w:p>
        </w:tc>
        <w:tc>
          <w:tcPr>
            <w:tcW w:type="dxa" w:w="22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Supports multiple composers and the POP highlight</w:t>
            </w:r>
          </w:p>
        </w:tc>
      </w:tr>
      <w:tr>
        <w:trPr>
          <w:cantSplit/>
          <w:tblHeader w:val="false"/>
        </w:trPr>
        <w:tc>
          <w:tcPr>
            <w:tcW w:type="dxa" w:w="21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bCs/>
                <w:color w:val="222222"/>
                <w:sz w:val="18"/>
                <w:szCs w:val="18"/>
              </w:rPr>
              <w:t xml:space="preserve">song_keys</w:t>
            </w:r>
          </w:p>
        </w:tc>
        <w:tc>
          <w:tcPr>
            <w:tcW w:type="dxa" w:w="50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id, song_id, key, is_primary, intro_chord, verse_chord, chorus_chord, bridge_chord</w:t>
            </w:r>
          </w:p>
        </w:tc>
        <w:tc>
          <w:tcPr>
            <w:tcW w:type="dxa" w:w="22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One primary per song; alternates (Db, E) as extra rows</w:t>
            </w:r>
          </w:p>
        </w:tc>
      </w:tr>
      <w:tr>
        <w:trPr>
          <w:cantSplit/>
          <w:tblHeader w:val="false"/>
        </w:trPr>
        <w:tc>
          <w:tcPr>
            <w:tcW w:type="dxa" w:w="21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bCs/>
                <w:color w:val="222222"/>
                <w:sz w:val="18"/>
                <w:szCs w:val="18"/>
              </w:rPr>
              <w:t xml:space="preserve">resources</w:t>
            </w:r>
          </w:p>
        </w:tc>
        <w:tc>
          <w:tcPr>
            <w:tcW w:type="dxa" w:w="50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id, song_id, song_key_id (nullable), kind, format, label, storage_path or url, uploaded_by, created_at</w:t>
            </w:r>
          </w:p>
        </w:tc>
        <w:tc>
          <w:tcPr>
            <w:tcW w:type="dxa" w:w="22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kind: full_score </w:t>
            </w:r>
          </w:p>
          <w:p>
            <w:pPr>
              <w:spacing w:after="20"/>
            </w:pPr>
            <w:r>
              <w:rPr>
                <w:rFonts w:ascii="Arial" w:cs="Arial" w:eastAsia="Arial" w:hAnsi="Arial"/>
                <w:b w:val="false"/>
                <w:bCs w:val="false"/>
                <w:color w:val="222222"/>
                <w:sz w:val="18"/>
                <w:szCs w:val="18"/>
              </w:rPr>
              <w:t xml:space="preserve"> lead_sheet </w:t>
            </w:r>
          </w:p>
          <w:p>
            <w:pPr>
              <w:spacing w:after="20"/>
            </w:pPr>
            <w:r>
              <w:rPr>
                <w:rFonts w:ascii="Arial" w:cs="Arial" w:eastAsia="Arial" w:hAnsi="Arial"/>
                <w:b w:val="false"/>
                <w:bCs w:val="false"/>
                <w:color w:val="222222"/>
                <w:sz w:val="18"/>
                <w:szCs w:val="18"/>
              </w:rPr>
              <w:t xml:space="preserve"> chord_chart </w:t>
            </w:r>
          </w:p>
          <w:p>
            <w:pPr>
              <w:spacing w:after="20"/>
            </w:pPr>
            <w:r>
              <w:rPr>
                <w:rFonts w:ascii="Arial" w:cs="Arial" w:eastAsia="Arial" w:hAnsi="Arial"/>
                <w:b w:val="false"/>
                <w:bCs w:val="false"/>
                <w:color w:val="222222"/>
                <w:sz w:val="18"/>
                <w:szCs w:val="18"/>
              </w:rPr>
              <w:t xml:space="preserve"> audio </w:t>
            </w:r>
          </w:p>
          <w:p>
            <w:pPr>
              <w:spacing w:after="20"/>
            </w:pPr>
            <w:r>
              <w:rPr>
                <w:rFonts w:ascii="Arial" w:cs="Arial" w:eastAsia="Arial" w:hAnsi="Arial"/>
                <w:b w:val="false"/>
                <w:bCs w:val="false"/>
                <w:color w:val="222222"/>
                <w:sz w:val="18"/>
                <w:szCs w:val="18"/>
              </w:rPr>
              <w:t xml:space="preserve"> video_link </w:t>
            </w:r>
          </w:p>
          <w:p>
            <w:pPr>
              <w:spacing w:after="20"/>
            </w:pPr>
            <w:r>
              <w:rPr>
                <w:rFonts w:ascii="Arial" w:cs="Arial" w:eastAsia="Arial" w:hAnsi="Arial"/>
                <w:b w:val="false"/>
                <w:bCs w:val="false"/>
                <w:color w:val="222222"/>
                <w:sz w:val="18"/>
                <w:szCs w:val="18"/>
              </w:rPr>
              <w:t xml:space="preserve"> instruction_link </w:t>
            </w:r>
          </w:p>
          <w:p>
            <w:pPr>
              <w:spacing w:after="20"/>
            </w:pPr>
            <w:r>
              <w:rPr>
                <w:rFonts w:ascii="Arial" w:cs="Arial" w:eastAsia="Arial" w:hAnsi="Arial"/>
                <w:b w:val="false"/>
                <w:bCs w:val="false"/>
                <w:color w:val="222222"/>
                <w:sz w:val="18"/>
                <w:szCs w:val="18"/>
              </w:rPr>
              <w:t xml:space="preserve"> projection</w:t>
            </w:r>
          </w:p>
        </w:tc>
      </w:tr>
      <w:tr>
        <w:trPr>
          <w:cantSplit/>
          <w:tblHeader w:val="false"/>
        </w:trPr>
        <w:tc>
          <w:tcPr>
            <w:tcW w:type="dxa" w:w="21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bCs/>
                <w:color w:val="222222"/>
                <w:sz w:val="18"/>
                <w:szCs w:val="18"/>
              </w:rPr>
              <w:t xml:space="preserve">themes / song_themes</w:t>
            </w:r>
          </w:p>
        </w:tc>
        <w:tc>
          <w:tcPr>
            <w:tcW w:type="dxa" w:w="50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themes: id, name (unique, normalized)</w:t>
            </w:r>
          </w:p>
          <w:p>
            <w:pPr>
              <w:spacing w:after="20"/>
            </w:pPr>
            <w:r>
              <w:rPr>
                <w:rFonts w:ascii="Arial" w:cs="Arial" w:eastAsia="Arial" w:hAnsi="Arial"/>
                <w:b w:val="false"/>
                <w:bCs w:val="false"/>
                <w:color w:val="222222"/>
                <w:sz w:val="18"/>
                <w:szCs w:val="18"/>
              </w:rPr>
              <w:t xml:space="preserve">song_themes: song_id, theme_id, section</w:t>
            </w:r>
          </w:p>
        </w:tc>
        <w:tc>
          <w:tcPr>
            <w:tcW w:type="dxa" w:w="22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section: chorus </w:t>
            </w:r>
          </w:p>
          <w:p>
            <w:pPr>
              <w:spacing w:after="20"/>
            </w:pPr>
            <w:r>
              <w:rPr>
                <w:rFonts w:ascii="Arial" w:cs="Arial" w:eastAsia="Arial" w:hAnsi="Arial"/>
                <w:b w:val="false"/>
                <w:bCs w:val="false"/>
                <w:color w:val="222222"/>
                <w:sz w:val="18"/>
                <w:szCs w:val="18"/>
              </w:rPr>
              <w:t xml:space="preserve"> verse_1 … verse_5 </w:t>
            </w:r>
          </w:p>
          <w:p>
            <w:pPr>
              <w:spacing w:after="20"/>
            </w:pPr>
            <w:r>
              <w:rPr>
                <w:rFonts w:ascii="Arial" w:cs="Arial" w:eastAsia="Arial" w:hAnsi="Arial"/>
                <w:b w:val="false"/>
                <w:bCs w:val="false"/>
                <w:color w:val="222222"/>
                <w:sz w:val="18"/>
                <w:szCs w:val="18"/>
              </w:rPr>
              <w:t xml:space="preserve"> bridge</w:t>
            </w:r>
          </w:p>
        </w:tc>
      </w:tr>
      <w:tr>
        <w:trPr>
          <w:cantSplit/>
          <w:tblHeader w:val="false"/>
        </w:trPr>
        <w:tc>
          <w:tcPr>
            <w:tcW w:type="dxa" w:w="21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bCs/>
                <w:color w:val="222222"/>
                <w:sz w:val="18"/>
                <w:szCs w:val="18"/>
              </w:rPr>
              <w:t xml:space="preserve">branch_usage</w:t>
            </w:r>
          </w:p>
        </w:tc>
        <w:tc>
          <w:tcPr>
            <w:tcW w:type="dxa" w:w="50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song_id, branch_id, level</w:t>
            </w:r>
          </w:p>
        </w:tc>
        <w:tc>
          <w:tcPr>
            <w:tcW w:type="dxa" w:w="22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level: high </w:t>
            </w:r>
          </w:p>
          <w:p>
            <w:pPr>
              <w:spacing w:after="20"/>
            </w:pPr>
            <w:r>
              <w:rPr>
                <w:rFonts w:ascii="Arial" w:cs="Arial" w:eastAsia="Arial" w:hAnsi="Arial"/>
                <w:b w:val="false"/>
                <w:bCs w:val="false"/>
                <w:color w:val="222222"/>
                <w:sz w:val="18"/>
                <w:szCs w:val="18"/>
              </w:rPr>
              <w:t xml:space="preserve"> low </w:t>
            </w:r>
          </w:p>
          <w:p>
            <w:pPr>
              <w:spacing w:after="20"/>
            </w:pPr>
            <w:r>
              <w:rPr>
                <w:rFonts w:ascii="Arial" w:cs="Arial" w:eastAsia="Arial" w:hAnsi="Arial"/>
                <w:b w:val="false"/>
                <w:bCs w:val="false"/>
                <w:color w:val="222222"/>
                <w:sz w:val="18"/>
                <w:szCs w:val="18"/>
              </w:rPr>
              <w:t xml:space="preserve"> rare </w:t>
            </w:r>
          </w:p>
          <w:p>
            <w:pPr>
              <w:spacing w:after="20"/>
            </w:pPr>
            <w:r>
              <w:rPr>
                <w:rFonts w:ascii="Arial" w:cs="Arial" w:eastAsia="Arial" w:hAnsi="Arial"/>
                <w:b w:val="false"/>
                <w:bCs w:val="false"/>
                <w:color w:val="222222"/>
                <w:sz w:val="18"/>
                <w:szCs w:val="18"/>
              </w:rPr>
              <w:t xml:space="preserve"> none (manual first, derived in Phase 4)</w:t>
            </w:r>
          </w:p>
        </w:tc>
      </w:tr>
      <w:tr>
        <w:trPr>
          <w:cantSplit/>
          <w:tblHeader w:val="false"/>
        </w:trPr>
        <w:tc>
          <w:tcPr>
            <w:tcW w:type="dxa" w:w="21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bCs/>
                <w:color w:val="222222"/>
                <w:sz w:val="18"/>
                <w:szCs w:val="18"/>
              </w:rPr>
              <w:t xml:space="preserve">lists</w:t>
            </w:r>
          </w:p>
        </w:tc>
        <w:tc>
          <w:tcPr>
            <w:tcW w:type="dxa" w:w="50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id, type, name, event_date, owner_id, branch_id, created_at, deleted_at</w:t>
            </w:r>
          </w:p>
        </w:tc>
        <w:tc>
          <w:tcPr>
            <w:tcW w:type="dxa" w:w="22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type: setlist </w:t>
            </w:r>
          </w:p>
          <w:p>
            <w:pPr>
              <w:spacing w:after="20"/>
            </w:pPr>
            <w:r>
              <w:rPr>
                <w:rFonts w:ascii="Arial" w:cs="Arial" w:eastAsia="Arial" w:hAnsi="Arial"/>
                <w:b w:val="false"/>
                <w:bCs w:val="false"/>
                <w:color w:val="222222"/>
                <w:sz w:val="18"/>
                <w:szCs w:val="18"/>
              </w:rPr>
              <w:t xml:space="preserve"> playlist; persists until deleted</w:t>
            </w:r>
          </w:p>
        </w:tc>
      </w:tr>
      <w:tr>
        <w:trPr>
          <w:cantSplit/>
          <w:tblHeader w:val="false"/>
        </w:trPr>
        <w:tc>
          <w:tcPr>
            <w:tcW w:type="dxa" w:w="21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bCs/>
                <w:color w:val="222222"/>
                <w:sz w:val="18"/>
                <w:szCs w:val="18"/>
              </w:rPr>
              <w:t xml:space="preserve">list_items</w:t>
            </w:r>
          </w:p>
        </w:tc>
        <w:tc>
          <w:tcPr>
            <w:tcW w:type="dxa" w:w="50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id, list_id, song_id, position, override_key, override_bpm, override_energy, resource_id, notes</w:t>
            </w:r>
          </w:p>
        </w:tc>
        <w:tc>
          <w:tcPr>
            <w:tcW w:type="dxa" w:w="22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resource_id picks the audio item for playlists</w:t>
            </w:r>
          </w:p>
        </w:tc>
      </w:tr>
      <w:tr>
        <w:trPr>
          <w:cantSplit/>
          <w:tblHeader w:val="false"/>
        </w:trPr>
        <w:tc>
          <w:tcPr>
            <w:tcW w:type="dxa" w:w="21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bCs/>
                <w:color w:val="222222"/>
                <w:sz w:val="18"/>
                <w:szCs w:val="18"/>
              </w:rPr>
              <w:t xml:space="preserve">shares</w:t>
            </w:r>
          </w:p>
        </w:tc>
        <w:tc>
          <w:tcPr>
            <w:tcW w:type="dxa" w:w="50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id, list_id, token, created_by, expires_at, revoked_at</w:t>
            </w:r>
          </w:p>
        </w:tc>
        <w:tc>
          <w:tcPr>
            <w:tcW w:type="dxa" w:w="22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Read-only public link to a list</w:t>
            </w:r>
          </w:p>
        </w:tc>
      </w:tr>
    </w:tbl>
    <w:p>
      <w:pPr>
        <w:spacing w:after="80"/>
      </w:pPr>
    </w:p>
    <w:p>
      <w:pPr>
        <w:spacing w:after="120"/>
      </w:pPr>
      <w:r>
        <w:rPr>
          <w:rFonts w:ascii="Arial" w:cs="Arial" w:eastAsia="Arial" w:hAnsi="Arial"/>
          <w:sz w:val="21"/>
          <w:szCs w:val="21"/>
        </w:rPr>
        <w:t xml:space="preserve">Search runs as one SQL query: a weighted tsvector (title and alternate titles weighted highest, then themes, composer, chorus lyrics, and verse and bridge lyrics) combined with WHERE clauses for each active filter, joined to song_keys for key and first-chord filters, and ordered by the selected sort. Indexes on search_vector (GIN), title (trigram), energy_level, year and song_keys(key) keep this fast well past several thousand songs.</w:t>
      </w:r>
    </w:p>
    <w:p>
      <w:pPr>
        <w:pStyle w:val="Heading1"/>
        <w:spacing w:after="120" w:before="280"/>
      </w:pPr>
      <w:r>
        <w:rPr>
          <w:rFonts w:ascii="Arial" w:cs="Arial" w:eastAsia="Arial" w:hAnsi="Arial"/>
          <w:b/>
          <w:bCs/>
          <w:color w:val="1F2F6B"/>
          <w:sz w:val="28"/>
          <w:szCs w:val="28"/>
        </w:rPr>
        <w:t xml:space="preserve">5. Code structure</w:t>
      </w:r>
    </w:p>
    <w:p>
      <w:pPr>
        <w:spacing w:after="120"/>
      </w:pPr>
      <w:r>
        <w:rPr>
          <w:rFonts w:ascii="Arial" w:cs="Arial" w:eastAsia="Arial" w:hAnsi="Arial"/>
          <w:sz w:val="21"/>
          <w:szCs w:val="21"/>
        </w:rPr>
        <w:t xml:space="preserve">A single Next.js repository, organized by feature so each phase lands in its own folder and maps cleanly to Trello cards.</w:t>
      </w:r>
    </w:p>
    <w:p>
      <w:pPr>
        <w:keepNext/>
        <w:keepLines/>
        <w:shd w:fill="F3F4F8" w:val="clear"/>
        <w:spacing w:after="0"/>
      </w:pPr>
      <w:r>
        <w:rPr>
          <w:rFonts w:ascii="Courier New" w:cs="Courier New" w:eastAsia="Courier New" w:hAnsi="Courier New"/>
          <w:sz w:val="17"/>
          <w:szCs w:val="17"/>
        </w:rPr>
        <w:t xml:space="preserve">music-app/</w:t>
      </w:r>
    </w:p>
    <w:p>
      <w:pPr>
        <w:keepNext/>
        <w:keepLines/>
        <w:shd w:fill="F3F4F8" w:val="clear"/>
        <w:spacing w:after="0"/>
      </w:pPr>
      <w:r>
        <w:rPr>
          <w:rFonts w:ascii="Courier New" w:cs="Courier New" w:eastAsia="Courier New" w:hAnsi="Courier New"/>
          <w:sz w:val="17"/>
          <w:szCs w:val="17"/>
        </w:rPr>
        <w:t xml:space="preserve">├─ app/                      # routes (Next.js App Router)</w:t>
      </w:r>
    </w:p>
    <w:p>
      <w:pPr>
        <w:keepNext/>
        <w:keepLines/>
        <w:shd w:fill="F3F4F8" w:val="clear"/>
        <w:spacing w:after="0"/>
      </w:pPr>
      <w:r>
        <w:rPr>
          <w:rFonts w:ascii="Courier New" w:cs="Courier New" w:eastAsia="Courier New" w:hAnsi="Courier New"/>
          <w:sz w:val="17"/>
          <w:szCs w:val="17"/>
        </w:rPr>
        <w:t xml:space="preserve">│  ├─ (auth)/login/</w:t>
      </w:r>
    </w:p>
    <w:p>
      <w:pPr>
        <w:keepNext/>
        <w:keepLines/>
        <w:shd w:fill="F3F4F8" w:val="clear"/>
        <w:spacing w:after="0"/>
      </w:pPr>
      <w:r>
        <w:rPr>
          <w:rFonts w:ascii="Courier New" w:cs="Courier New" w:eastAsia="Courier New" w:hAnsi="Courier New"/>
          <w:sz w:val="17"/>
          <w:szCs w:val="17"/>
        </w:rPr>
        <w:t xml:space="preserve">│  ├─ library/               # default view + search results</w:t>
      </w:r>
    </w:p>
    <w:p>
      <w:pPr>
        <w:keepNext/>
        <w:keepLines/>
        <w:shd w:fill="F3F4F8" w:val="clear"/>
        <w:spacing w:after="0"/>
      </w:pPr>
      <w:r>
        <w:rPr>
          <w:rFonts w:ascii="Courier New" w:cs="Courier New" w:eastAsia="Courier New" w:hAnsi="Courier New"/>
          <w:sz w:val="17"/>
          <w:szCs w:val="17"/>
        </w:rPr>
        <w:t xml:space="preserve">│  ├─ songs/new/  songs/[id]/  songs/[id]/edit/</w:t>
      </w:r>
    </w:p>
    <w:p>
      <w:pPr>
        <w:keepNext/>
        <w:keepLines/>
        <w:shd w:fill="F3F4F8" w:val="clear"/>
        <w:spacing w:after="0"/>
      </w:pPr>
      <w:r>
        <w:rPr>
          <w:rFonts w:ascii="Courier New" w:cs="Courier New" w:eastAsia="Courier New" w:hAnsi="Courier New"/>
          <w:sz w:val="17"/>
          <w:szCs w:val="17"/>
        </w:rPr>
        <w:t xml:space="preserve">│  ├─ lists/  lists/[id]/    # setlists and playlists</w:t>
      </w:r>
    </w:p>
    <w:p>
      <w:pPr>
        <w:keepNext/>
        <w:keepLines/>
        <w:shd w:fill="F3F4F8" w:val="clear"/>
        <w:spacing w:after="0"/>
      </w:pPr>
      <w:r>
        <w:rPr>
          <w:rFonts w:ascii="Courier New" w:cs="Courier New" w:eastAsia="Courier New" w:hAnsi="Courier New"/>
          <w:sz w:val="17"/>
          <w:szCs w:val="17"/>
        </w:rPr>
        <w:t xml:space="preserve">│  ├─ share/[token]/         # public read-only list view</w:t>
      </w:r>
    </w:p>
    <w:p>
      <w:pPr>
        <w:keepNext/>
        <w:keepLines/>
        <w:shd w:fill="F3F4F8" w:val="clear"/>
        <w:spacing w:after="0"/>
      </w:pPr>
      <w:r>
        <w:rPr>
          <w:rFonts w:ascii="Courier New" w:cs="Courier New" w:eastAsia="Courier New" w:hAnsi="Courier New"/>
          <w:sz w:val="17"/>
          <w:szCs w:val="17"/>
        </w:rPr>
        <w:t xml:space="preserve">│  └─ admin/                 # users, branches, themes, import</w:t>
      </w:r>
    </w:p>
    <w:p>
      <w:pPr>
        <w:keepNext/>
        <w:keepLines/>
        <w:shd w:fill="F3F4F8" w:val="clear"/>
        <w:spacing w:after="0"/>
      </w:pPr>
      <w:r>
        <w:rPr>
          <w:rFonts w:ascii="Courier New" w:cs="Courier New" w:eastAsia="Courier New" w:hAnsi="Courier New"/>
          <w:sz w:val="17"/>
          <w:szCs w:val="17"/>
        </w:rPr>
        <w:t xml:space="preserve">├─ features/</w:t>
      </w:r>
    </w:p>
    <w:p>
      <w:pPr>
        <w:keepNext/>
        <w:keepLines/>
        <w:shd w:fill="F3F4F8" w:val="clear"/>
        <w:spacing w:after="0"/>
      </w:pPr>
      <w:r>
        <w:rPr>
          <w:rFonts w:ascii="Courier New" w:cs="Courier New" w:eastAsia="Courier New" w:hAnsi="Courier New"/>
          <w:sz w:val="17"/>
          <w:szCs w:val="17"/>
        </w:rPr>
        <w:t xml:space="preserve">│  ├─ songs/                 # form, tag editors, uploader, actions</w:t>
      </w:r>
    </w:p>
    <w:p>
      <w:pPr>
        <w:keepNext/>
        <w:keepLines/>
        <w:shd w:fill="F3F4F8" w:val="clear"/>
        <w:spacing w:after="0"/>
      </w:pPr>
      <w:r>
        <w:rPr>
          <w:rFonts w:ascii="Courier New" w:cs="Courier New" w:eastAsia="Courier New" w:hAnsi="Courier New"/>
          <w:sz w:val="17"/>
          <w:szCs w:val="17"/>
        </w:rPr>
        <w:t xml:space="preserve">│  ├─ search/                # query builder, filters, sort, URL state</w:t>
      </w:r>
    </w:p>
    <w:p>
      <w:pPr>
        <w:keepNext/>
        <w:keepLines/>
        <w:shd w:fill="F3F4F8" w:val="clear"/>
        <w:spacing w:after="0"/>
      </w:pPr>
      <w:r>
        <w:rPr>
          <w:rFonts w:ascii="Courier New" w:cs="Courier New" w:eastAsia="Courier New" w:hAnsi="Courier New"/>
          <w:sz w:val="17"/>
          <w:szCs w:val="17"/>
        </w:rPr>
        <w:t xml:space="preserve">│  ├─ lists/                 # add-to-list menu, overrides, reorder</w:t>
      </w:r>
    </w:p>
    <w:p>
      <w:pPr>
        <w:keepNext/>
        <w:keepLines/>
        <w:shd w:fill="F3F4F8" w:val="clear"/>
        <w:spacing w:after="0"/>
      </w:pPr>
      <w:r>
        <w:rPr>
          <w:rFonts w:ascii="Courier New" w:cs="Courier New" w:eastAsia="Courier New" w:hAnsi="Courier New"/>
          <w:sz w:val="17"/>
          <w:szCs w:val="17"/>
        </w:rPr>
        <w:t xml:space="preserve">│  ├─ player/                # MP3 + YouTube queue</w:t>
      </w:r>
    </w:p>
    <w:p>
      <w:pPr>
        <w:keepNext/>
        <w:keepLines/>
        <w:shd w:fill="F3F4F8" w:val="clear"/>
        <w:spacing w:after="0"/>
      </w:pPr>
      <w:r>
        <w:rPr>
          <w:rFonts w:ascii="Courier New" w:cs="Courier New" w:eastAsia="Courier New" w:hAnsi="Courier New"/>
          <w:sz w:val="17"/>
          <w:szCs w:val="17"/>
        </w:rPr>
        <w:t xml:space="preserve">│  └─ sharing/               # tokens, email</w:t>
      </w:r>
    </w:p>
    <w:p>
      <w:pPr>
        <w:keepNext/>
        <w:keepLines/>
        <w:shd w:fill="F3F4F8" w:val="clear"/>
        <w:spacing w:after="0"/>
      </w:pPr>
      <w:r>
        <w:rPr>
          <w:rFonts w:ascii="Courier New" w:cs="Courier New" w:eastAsia="Courier New" w:hAnsi="Courier New"/>
          <w:sz w:val="17"/>
          <w:szCs w:val="17"/>
        </w:rPr>
        <w:t xml:space="preserve">├─ components/               # SongRow, DetailPanel, NavBar, ui/*</w:t>
      </w:r>
    </w:p>
    <w:p>
      <w:pPr>
        <w:keepNext/>
        <w:keepLines/>
        <w:shd w:fill="F3F4F8" w:val="clear"/>
        <w:spacing w:after="0"/>
      </w:pPr>
      <w:r>
        <w:rPr>
          <w:rFonts w:ascii="Courier New" w:cs="Courier New" w:eastAsia="Courier New" w:hAnsi="Courier New"/>
          <w:sz w:val="17"/>
          <w:szCs w:val="17"/>
        </w:rPr>
        <w:t xml:space="preserve">├─ lib/                      # db client, auth, permissions, storage</w:t>
      </w:r>
    </w:p>
    <w:p>
      <w:pPr>
        <w:keepNext/>
        <w:keepLines/>
        <w:shd w:fill="F3F4F8" w:val="clear"/>
        <w:spacing w:after="0"/>
      </w:pPr>
      <w:r>
        <w:rPr>
          <w:rFonts w:ascii="Courier New" w:cs="Courier New" w:eastAsia="Courier New" w:hAnsi="Courier New"/>
          <w:sz w:val="17"/>
          <w:szCs w:val="17"/>
        </w:rPr>
        <w:t xml:space="preserve">├─ db/</w:t>
      </w:r>
    </w:p>
    <w:p>
      <w:pPr>
        <w:keepNext/>
        <w:keepLines/>
        <w:shd w:fill="F3F4F8" w:val="clear"/>
        <w:spacing w:after="0"/>
      </w:pPr>
      <w:r>
        <w:rPr>
          <w:rFonts w:ascii="Courier New" w:cs="Courier New" w:eastAsia="Courier New" w:hAnsi="Courier New"/>
          <w:sz w:val="17"/>
          <w:szCs w:val="17"/>
        </w:rPr>
        <w:t xml:space="preserve">│  ├─ schema.ts              # Drizzle table definitions</w:t>
      </w:r>
    </w:p>
    <w:p>
      <w:pPr>
        <w:keepNext/>
        <w:keepLines/>
        <w:shd w:fill="F3F4F8" w:val="clear"/>
        <w:spacing w:after="0"/>
      </w:pPr>
      <w:r>
        <w:rPr>
          <w:rFonts w:ascii="Courier New" w:cs="Courier New" w:eastAsia="Courier New" w:hAnsi="Courier New"/>
          <w:sz w:val="17"/>
          <w:szCs w:val="17"/>
        </w:rPr>
        <w:t xml:space="preserve">│  ├─ migrations/</w:t>
      </w:r>
    </w:p>
    <w:p>
      <w:pPr>
        <w:keepNext/>
        <w:keepLines/>
        <w:shd w:fill="F3F4F8" w:val="clear"/>
        <w:spacing w:after="0"/>
      </w:pPr>
      <w:r>
        <w:rPr>
          <w:rFonts w:ascii="Courier New" w:cs="Courier New" w:eastAsia="Courier New" w:hAnsi="Courier New"/>
          <w:sz w:val="17"/>
          <w:szCs w:val="17"/>
        </w:rPr>
        <w:t xml:space="preserve">│  └─ seed/  import/         # sample data, CSV bulk import</w:t>
      </w:r>
    </w:p>
    <w:p>
      <w:pPr>
        <w:keepNext/>
        <w:keepLines/>
        <w:shd w:fill="F3F4F8" w:val="clear"/>
        <w:spacing w:after="0"/>
      </w:pPr>
      <w:r>
        <w:rPr>
          <w:rFonts w:ascii="Courier New" w:cs="Courier New" w:eastAsia="Courier New" w:hAnsi="Courier New"/>
          <w:sz w:val="17"/>
          <w:szCs w:val="17"/>
        </w:rPr>
        <w:t xml:space="preserve">└─ tests/  unit/  e2e/</w:t>
      </w:r>
    </w:p>
    <w:p>
      <w:pPr>
        <w:spacing w:after="80"/>
      </w:pPr>
    </w:p>
    <w:p>
      <w:pPr>
        <w:pStyle w:val="Heading1"/>
        <w:spacing w:after="120" w:before="280"/>
      </w:pPr>
      <w:r>
        <w:rPr>
          <w:rFonts w:ascii="Arial" w:cs="Arial" w:eastAsia="Arial" w:hAnsi="Arial"/>
          <w:b/>
          <w:bCs/>
          <w:color w:val="1F2F6B"/>
          <w:sz w:val="28"/>
          <w:szCs w:val="28"/>
        </w:rPr>
        <w:t xml:space="preserve">6. Phased plan</w:t>
      </w:r>
    </w:p>
    <w:p>
      <w:pPr>
        <w:spacing w:after="120"/>
      </w:pPr>
      <w:r>
        <w:rPr>
          <w:rFonts w:ascii="Arial" w:cs="Arial" w:eastAsia="Arial" w:hAnsi="Arial"/>
          <w:sz w:val="21"/>
          <w:szCs w:val="21"/>
        </w:rPr>
        <w:t xml:space="preserve">Durations assume one full-time developer or two part-time; they compress with more people because Phases 2 and 3 can partly overlap once the schema is stable. Each phase ends with something usable that can be shown to music leaders.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1700"/>
        <w:gridCol w:w="1100"/>
      </w:tblGrid>
      <w:tr>
        <w:trPr>
          <w:cantSplit/>
          <w:tblHeader/>
        </w:trPr>
        <w:tc>
          <w:tcPr>
            <w:tcW w:type="dxa" w:w="20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Phase</w:t>
            </w:r>
          </w:p>
        </w:tc>
        <w:tc>
          <w:tcPr>
            <w:tcW w:type="dxa" w:w="456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Scope</w:t>
            </w:r>
          </w:p>
        </w:tc>
        <w:tc>
          <w:tcPr>
            <w:tcW w:type="dxa" w:w="17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Exit criteria</w:t>
            </w:r>
          </w:p>
        </w:tc>
        <w:tc>
          <w:tcPr>
            <w:tcW w:type="dxa" w:w="11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Est.</w:t>
            </w:r>
          </w:p>
        </w:tc>
      </w:tr>
      <w:tr>
        <w:trPr>
          <w:cantSplit/>
          <w:tblHeader w:val="false"/>
        </w:trPr>
        <w:tc>
          <w:tcPr>
            <w:tcW w:type="dxa" w:w="2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bCs/>
                <w:color w:val="222222"/>
                <w:sz w:val="18"/>
                <w:szCs w:val="18"/>
              </w:rPr>
              <w:t xml:space="preserve">0. Foundations</w:t>
            </w:r>
          </w:p>
        </w:tc>
        <w:tc>
          <w:tcPr>
            <w:tcW w:type="dxa" w:w="45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Repo, CI, hosting, SSO and fallback login, roles and security policies, schema v1, app shell with nav, design tokens.</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Members sign in with SSO and see an empty library.</w:t>
            </w:r>
          </w:p>
        </w:tc>
        <w:tc>
          <w:tcPr>
            <w:tcW w:type="dxa" w:w="11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2 wks</w:t>
            </w:r>
          </w:p>
        </w:tc>
      </w:tr>
      <w:tr>
        <w:trPr>
          <w:cantSplit/>
          <w:tblHeader w:val="false"/>
        </w:trPr>
        <w:tc>
          <w:tcPr>
            <w:tcW w:type="dxa" w:w="2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bCs/>
                <w:color w:val="222222"/>
                <w:sz w:val="18"/>
                <w:szCs w:val="18"/>
              </w:rPr>
              <w:t xml:space="preserve">1. Build the library</w:t>
            </w:r>
          </w:p>
        </w:tc>
        <w:tc>
          <w:tcPr>
            <w:tcW w:type="dxa" w:w="45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Diagram I in full: song form, musical and lyric tags, per-key files and links, branch usage, editing, bulk import.</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50 real songs entered by contributors.</w:t>
            </w:r>
          </w:p>
        </w:tc>
        <w:tc>
          <w:tcPr>
            <w:tcW w:type="dxa" w:w="11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3–4 wks</w:t>
            </w:r>
          </w:p>
        </w:tc>
      </w:tr>
      <w:tr>
        <w:trPr>
          <w:cantSplit/>
          <w:tblHeader w:val="false"/>
        </w:trPr>
        <w:tc>
          <w:tcPr>
            <w:tcW w:type="dxa" w:w="2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bCs/>
                <w:color w:val="222222"/>
                <w:sz w:val="18"/>
                <w:szCs w:val="18"/>
              </w:rPr>
              <w:t xml:space="preserve">2. Search &amp; browse</w:t>
            </w:r>
          </w:p>
        </w:tc>
        <w:tc>
          <w:tcPr>
            <w:tcW w:type="dxa" w:w="45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Default view, text search, concurrent filters, sorts, song row and all detail panels, resource viewer.</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A member can find a song by theme and open its chord chart.</w:t>
            </w:r>
          </w:p>
        </w:tc>
        <w:tc>
          <w:tcPr>
            <w:tcW w:type="dxa" w:w="11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3 wks</w:t>
            </w:r>
          </w:p>
        </w:tc>
      </w:tr>
      <w:tr>
        <w:trPr>
          <w:cantSplit/>
          <w:tblHeader w:val="false"/>
        </w:trPr>
        <w:tc>
          <w:tcPr>
            <w:tcW w:type="dxa" w:w="2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bCs/>
                <w:color w:val="222222"/>
                <w:sz w:val="18"/>
                <w:szCs w:val="18"/>
              </w:rPr>
              <w:t xml:space="preserve">3. Setlists &amp; playlists</w:t>
            </w:r>
          </w:p>
        </w:tc>
        <w:tc>
          <w:tcPr>
            <w:tcW w:type="dxa" w:w="45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Create lists, add-to-list flow, reorder/rename/delete, per-song overrides, playlist player.</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A leader builds and runs a real Lord’s Day setlist.</w:t>
            </w:r>
          </w:p>
        </w:tc>
        <w:tc>
          <w:tcPr>
            <w:tcW w:type="dxa" w:w="11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3 wks</w:t>
            </w:r>
          </w:p>
        </w:tc>
      </w:tr>
      <w:tr>
        <w:trPr>
          <w:cantSplit/>
          <w:tblHeader w:val="false"/>
        </w:trPr>
        <w:tc>
          <w:tcPr>
            <w:tcW w:type="dxa" w:w="2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bCs/>
                <w:color w:val="222222"/>
                <w:sz w:val="18"/>
                <w:szCs w:val="18"/>
              </w:rPr>
              <w:t xml:space="preserve">4. Sharing &amp; cross-branch</w:t>
            </w:r>
          </w:p>
        </w:tc>
        <w:tc>
          <w:tcPr>
            <w:tcW w:type="dxa" w:w="45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Share by link/email, other-branches feed, derived usage, quick theme lookup for meeting leaders.</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A setlist is shared to a ministry team and opened on phones.</w:t>
            </w:r>
          </w:p>
        </w:tc>
        <w:tc>
          <w:tcPr>
            <w:tcW w:type="dxa" w:w="11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2 wks</w:t>
            </w:r>
          </w:p>
        </w:tc>
      </w:tr>
      <w:tr>
        <w:trPr>
          <w:cantSplit/>
          <w:tblHeader w:val="false"/>
        </w:trPr>
        <w:tc>
          <w:tcPr>
            <w:tcW w:type="dxa" w:w="2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bCs/>
                <w:color w:val="222222"/>
                <w:sz w:val="18"/>
                <w:szCs w:val="18"/>
              </w:rPr>
              <w:t xml:space="preserve">5. Hardening &amp; launch</w:t>
            </w:r>
          </w:p>
        </w:tc>
        <w:tc>
          <w:tcPr>
            <w:tcW w:type="dxa" w:w="45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PWA/offline, synonym or semantic theme search, monitoring, accessibility, pilot branch, guides.</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One branch uses it for a month; launch to all.</w:t>
            </w:r>
          </w:p>
        </w:tc>
        <w:tc>
          <w:tcPr>
            <w:tcW w:type="dxa" w:w="11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2–3 wks</w:t>
            </w:r>
          </w:p>
        </w:tc>
      </w:tr>
    </w:tbl>
    <w:p>
      <w:pPr>
        <w:pStyle w:val="Heading1"/>
        <w:spacing w:after="120" w:before="280"/>
      </w:pPr>
      <w:r>
        <w:rPr>
          <w:rFonts w:ascii="Arial" w:cs="Arial" w:eastAsia="Arial" w:hAnsi="Arial"/>
          <w:b/>
          <w:bCs/>
          <w:color w:val="1F2F6B"/>
          <w:sz w:val="28"/>
          <w:szCs w:val="28"/>
        </w:rPr>
        <w:t xml:space="preserve">7. Work breakdown and Trello board</w:t>
      </w:r>
    </w:p>
    <w:p>
      <w:pPr>
        <w:spacing w:after="120"/>
      </w:pPr>
      <w:r>
        <w:rPr>
          <w:rFonts w:ascii="Arial" w:cs="Arial" w:eastAsia="Arial" w:hAnsi="Arial"/>
          <w:sz w:val="21"/>
          <w:szCs w:val="21"/>
        </w:rPr>
        <w:t xml:space="preserve">Work splits into four streams that can run side by side: Backend/Data (schema, search, permissions, import), Frontend (screens, song row, player), Design (energy palette, row layout, mobile views), and Content (non-developers entering and tagging songs, and owning the theme vocabulary). The content stream matters as much as the code; tag consistency decides whether theme search is useful.</w:t>
      </w:r>
    </w:p>
    <w:p>
      <w:pPr>
        <w:spacing w:after="120"/>
      </w:pPr>
      <w:r>
        <w:rPr>
          <w:rFonts w:ascii="Arial" w:cs="Arial" w:eastAsia="Arial" w:hAnsi="Arial"/>
          <w:b/>
          <w:bCs/>
          <w:sz w:val="21"/>
          <w:szCs w:val="21"/>
        </w:rPr>
        <w:t xml:space="preserve">Board setup. </w:t>
      </w:r>
      <w:r>
        <w:rPr>
          <w:rFonts w:ascii="Arial" w:cs="Arial" w:eastAsia="Arial" w:hAnsi="Arial"/>
          <w:sz w:val="21"/>
          <w:szCs w:val="21"/>
        </w:rPr>
        <w:t xml:space="preserve">Use workflow columns Backlog, Ready, In Progress, In Review, Done. Put every card below into Backlog, use a phase label (Phase 0–5) plus a stream label (Backend, Frontend, Design, Data, Search, Content, DevOps, Security, QA), and copy each card’s checklist into a Trello checklist. Move a phase’s cards to Ready only when the prior phase’s exit criteria are met. The same cards are provided in an accompanying CSV for import via a CSV-import Power-Up or for pasting into Trello.</w:t>
      </w:r>
    </w:p>
    <w:p>
      <w:pPr>
        <w:pStyle w:val="Heading2"/>
        <w:spacing w:after="80" w:before="200"/>
      </w:pPr>
      <w:r>
        <w:rPr>
          <w:rFonts w:ascii="Arial" w:cs="Arial" w:eastAsia="Arial" w:hAnsi="Arial"/>
          <w:b/>
          <w:bCs/>
          <w:color w:val="1F2F6B"/>
          <w:sz w:val="23"/>
          <w:szCs w:val="23"/>
        </w:rPr>
        <w:t xml:space="preserve">Phase 0 –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cantSplit/>
          <w:tblHeader/>
        </w:trPr>
        <w:tc>
          <w:tcPr>
            <w:tcW w:type="dxa" w:w="30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Card</w:t>
            </w:r>
          </w:p>
        </w:tc>
        <w:tc>
          <w:tcPr>
            <w:tcW w:type="dxa" w:w="17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Labels</w:t>
            </w:r>
          </w:p>
        </w:tc>
        <w:tc>
          <w:tcPr>
            <w:tcW w:type="dxa" w:w="466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Checklist</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Repo, Next.js/TypeScript scaffold, lint, CI</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Backend; Frontend</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GitHub repo</w:t>
            </w:r>
          </w:p>
          <w:p>
            <w:pPr>
              <w:spacing w:after="20"/>
            </w:pPr>
            <w:r>
              <w:rPr>
                <w:rFonts w:ascii="Arial" w:cs="Arial" w:eastAsia="Arial" w:hAnsi="Arial"/>
                <w:b w:val="false"/>
                <w:bCs w:val="false"/>
                <w:color w:val="222222"/>
                <w:sz w:val="18"/>
                <w:szCs w:val="18"/>
              </w:rPr>
              <w:t xml:space="preserve">ESLint/Prettier</w:t>
            </w:r>
          </w:p>
          <w:p>
            <w:pPr>
              <w:spacing w:after="20"/>
            </w:pPr>
            <w:r>
              <w:rPr>
                <w:rFonts w:ascii="Arial" w:cs="Arial" w:eastAsia="Arial" w:hAnsi="Arial"/>
                <w:b w:val="false"/>
                <w:bCs w:val="false"/>
                <w:color w:val="222222"/>
                <w:sz w:val="18"/>
                <w:szCs w:val="18"/>
              </w:rPr>
              <w:t xml:space="preserve">GitHub Actions (typecheck, test, build)</w:t>
            </w:r>
          </w:p>
          <w:p>
            <w:pPr>
              <w:spacing w:after="20"/>
            </w:pPr>
            <w:r>
              <w:rPr>
                <w:rFonts w:ascii="Arial" w:cs="Arial" w:eastAsia="Arial" w:hAnsi="Arial"/>
                <w:b w:val="false"/>
                <w:bCs w:val="false"/>
                <w:color w:val="222222"/>
                <w:sz w:val="18"/>
                <w:szCs w:val="18"/>
              </w:rPr>
              <w:t xml:space="preserve">Vercel preview deploys</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Provision Supabase (Postgres, Auth, Storage) – staging + prod</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Backend; DevOps</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Two projects</w:t>
            </w:r>
          </w:p>
          <w:p>
            <w:pPr>
              <w:spacing w:after="20"/>
            </w:pPr>
            <w:r>
              <w:rPr>
                <w:rFonts w:ascii="Arial" w:cs="Arial" w:eastAsia="Arial" w:hAnsi="Arial"/>
                <w:b w:val="false"/>
                <w:bCs w:val="false"/>
                <w:color w:val="222222"/>
                <w:sz w:val="18"/>
                <w:szCs w:val="18"/>
              </w:rPr>
              <w:t xml:space="preserve">env vars</w:t>
            </w:r>
          </w:p>
          <w:p>
            <w:pPr>
              <w:spacing w:after="20"/>
            </w:pPr>
            <w:r>
              <w:rPr>
                <w:rFonts w:ascii="Arial" w:cs="Arial" w:eastAsia="Arial" w:hAnsi="Arial"/>
                <w:b w:val="false"/>
                <w:bCs w:val="false"/>
                <w:color w:val="222222"/>
                <w:sz w:val="18"/>
                <w:szCs w:val="18"/>
              </w:rPr>
              <w:t xml:space="preserve">storage buckets (private)</w:t>
            </w:r>
          </w:p>
          <w:p>
            <w:pPr>
              <w:spacing w:after="20"/>
            </w:pPr>
            <w:r>
              <w:rPr>
                <w:rFonts w:ascii="Arial" w:cs="Arial" w:eastAsia="Arial" w:hAnsi="Arial"/>
                <w:b w:val="false"/>
                <w:bCs w:val="false"/>
                <w:color w:val="222222"/>
                <w:sz w:val="18"/>
                <w:szCs w:val="18"/>
              </w:rPr>
              <w:t xml:space="preserve">daily backups</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Database schema v1 + migrations</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Backend; Data</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All core tables</w:t>
            </w:r>
          </w:p>
          <w:p>
            <w:pPr>
              <w:spacing w:after="20"/>
            </w:pPr>
            <w:r>
              <w:rPr>
                <w:rFonts w:ascii="Arial" w:cs="Arial" w:eastAsia="Arial" w:hAnsi="Arial"/>
                <w:b w:val="false"/>
                <w:bCs w:val="false"/>
                <w:color w:val="222222"/>
                <w:sz w:val="18"/>
                <w:szCs w:val="18"/>
              </w:rPr>
              <w:t xml:space="preserve">enums</w:t>
            </w:r>
          </w:p>
          <w:p>
            <w:pPr>
              <w:spacing w:after="20"/>
            </w:pPr>
            <w:r>
              <w:rPr>
                <w:rFonts w:ascii="Arial" w:cs="Arial" w:eastAsia="Arial" w:hAnsi="Arial"/>
                <w:b w:val="false"/>
                <w:bCs w:val="false"/>
                <w:color w:val="222222"/>
                <w:sz w:val="18"/>
                <w:szCs w:val="18"/>
              </w:rPr>
              <w:t xml:space="preserve">indexes</w:t>
            </w:r>
          </w:p>
          <w:p>
            <w:pPr>
              <w:spacing w:after="20"/>
            </w:pPr>
            <w:r>
              <w:rPr>
                <w:rFonts w:ascii="Arial" w:cs="Arial" w:eastAsia="Arial" w:hAnsi="Arial"/>
                <w:b w:val="false"/>
                <w:bCs w:val="false"/>
                <w:color w:val="222222"/>
                <w:sz w:val="18"/>
                <w:szCs w:val="18"/>
              </w:rPr>
              <w:t xml:space="preserve">seed script with 10 sample songs</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SSO login (OIDC + SAML) with email/password fallback</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Backend; Frontend; Security</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Google + Microsoft OIDC providers</w:t>
            </w:r>
          </w:p>
          <w:p>
            <w:pPr>
              <w:spacing w:after="20"/>
            </w:pPr>
            <w:r>
              <w:rPr>
                <w:rFonts w:ascii="Arial" w:cs="Arial" w:eastAsia="Arial" w:hAnsi="Arial"/>
                <w:b w:val="false"/>
                <w:bCs w:val="false"/>
                <w:color w:val="222222"/>
                <w:sz w:val="18"/>
                <w:szCs w:val="18"/>
              </w:rPr>
              <w:t xml:space="preserve">SAML 2.0 connection for org identity provider</w:t>
            </w:r>
          </w:p>
          <w:p>
            <w:pPr>
              <w:spacing w:after="20"/>
            </w:pPr>
            <w:r>
              <w:rPr>
                <w:rFonts w:ascii="Arial" w:cs="Arial" w:eastAsia="Arial" w:hAnsi="Arial"/>
                <w:b w:val="false"/>
                <w:bCs w:val="false"/>
                <w:color w:val="222222"/>
                <w:sz w:val="18"/>
                <w:szCs w:val="18"/>
              </w:rPr>
              <w:t xml:space="preserve">map IdP groups/domain to branch + role on first login</w:t>
            </w:r>
          </w:p>
          <w:p>
            <w:pPr>
              <w:spacing w:after="20"/>
            </w:pPr>
            <w:r>
              <w:rPr>
                <w:rFonts w:ascii="Arial" w:cs="Arial" w:eastAsia="Arial" w:hAnsi="Arial"/>
                <w:b w:val="false"/>
                <w:bCs w:val="false"/>
                <w:color w:val="222222"/>
                <w:sz w:val="18"/>
                <w:szCs w:val="18"/>
              </w:rPr>
              <w:t xml:space="preserve">email/password + reset for users outside SSO</w:t>
            </w:r>
          </w:p>
          <w:p>
            <w:pPr>
              <w:spacing w:after="20"/>
            </w:pPr>
            <w:r>
              <w:rPr>
                <w:rFonts w:ascii="Arial" w:cs="Arial" w:eastAsia="Arial" w:hAnsi="Arial"/>
                <w:b w:val="false"/>
                <w:bCs w:val="false"/>
                <w:color w:val="222222"/>
                <w:sz w:val="18"/>
                <w:szCs w:val="18"/>
              </w:rPr>
              <w:t xml:space="preserve">admin invites</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SSO account linking + deprovisioning</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Backend; Security</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Link SSO identity to existing account by verified email</w:t>
            </w:r>
          </w:p>
          <w:p>
            <w:pPr>
              <w:spacing w:after="20"/>
            </w:pPr>
            <w:r>
              <w:rPr>
                <w:rFonts w:ascii="Arial" w:cs="Arial" w:eastAsia="Arial" w:hAnsi="Arial"/>
                <w:b w:val="false"/>
                <w:bCs w:val="false"/>
                <w:color w:val="222222"/>
                <w:sz w:val="18"/>
                <w:szCs w:val="18"/>
              </w:rPr>
              <w:t xml:space="preserve">disable user when removed from IdP</w:t>
            </w:r>
          </w:p>
          <w:p>
            <w:pPr>
              <w:spacing w:after="20"/>
            </w:pPr>
            <w:r>
              <w:rPr>
                <w:rFonts w:ascii="Arial" w:cs="Arial" w:eastAsia="Arial" w:hAnsi="Arial"/>
                <w:b w:val="false"/>
                <w:bCs w:val="false"/>
                <w:color w:val="222222"/>
                <w:sz w:val="18"/>
                <w:szCs w:val="18"/>
              </w:rPr>
              <w:t xml:space="preserve">session timeout policy</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Roles &amp; permissions + row-level security</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Backend; Security</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member / contributor / music_leader / admin</w:t>
            </w:r>
          </w:p>
          <w:p>
            <w:pPr>
              <w:spacing w:after="20"/>
            </w:pPr>
            <w:r>
              <w:rPr>
                <w:rFonts w:ascii="Arial" w:cs="Arial" w:eastAsia="Arial" w:hAnsi="Arial"/>
                <w:b w:val="false"/>
                <w:bCs w:val="false"/>
                <w:color w:val="222222"/>
                <w:sz w:val="18"/>
                <w:szCs w:val="18"/>
              </w:rPr>
              <w:t xml:space="preserve">RLS policies</w:t>
            </w:r>
          </w:p>
          <w:p>
            <w:pPr>
              <w:spacing w:after="20"/>
            </w:pPr>
            <w:r>
              <w:rPr>
                <w:rFonts w:ascii="Arial" w:cs="Arial" w:eastAsia="Arial" w:hAnsi="Arial"/>
                <w:b w:val="false"/>
                <w:bCs w:val="false"/>
                <w:color w:val="222222"/>
                <w:sz w:val="18"/>
                <w:szCs w:val="18"/>
              </w:rPr>
              <w:t xml:space="preserve">permission helper</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App shell + omnipresent navigation bar</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Design</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Search, Create Setlist, Create Playlist, Open Setlist, Open Playlist, Home, Share</w:t>
            </w:r>
          </w:p>
          <w:p>
            <w:pPr>
              <w:spacing w:after="20"/>
            </w:pPr>
            <w:r>
              <w:rPr>
                <w:rFonts w:ascii="Arial" w:cs="Arial" w:eastAsia="Arial" w:hAnsi="Arial"/>
                <w:b w:val="false"/>
                <w:bCs w:val="false"/>
                <w:color w:val="222222"/>
                <w:sz w:val="18"/>
                <w:szCs w:val="18"/>
              </w:rPr>
              <w:t xml:space="preserve">responsive</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Design tokens: energy colors, song-row layout</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Design</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Red/Yellow/Green/Purple/Blue energy palette</w:t>
            </w:r>
          </w:p>
          <w:p>
            <w:pPr>
              <w:spacing w:after="20"/>
            </w:pPr>
            <w:r>
              <w:rPr>
                <w:rFonts w:ascii="Arial" w:cs="Arial" w:eastAsia="Arial" w:hAnsi="Arial"/>
                <w:b w:val="false"/>
                <w:bCs w:val="false"/>
                <w:color w:val="222222"/>
                <w:sz w:val="18"/>
                <w:szCs w:val="18"/>
              </w:rPr>
              <w:t xml:space="preserve">typography</w:t>
            </w:r>
          </w:p>
          <w:p>
            <w:pPr>
              <w:spacing w:after="20"/>
            </w:pPr>
            <w:r>
              <w:rPr>
                <w:rFonts w:ascii="Arial" w:cs="Arial" w:eastAsia="Arial" w:hAnsi="Arial"/>
                <w:b w:val="false"/>
                <w:bCs w:val="false"/>
                <w:color w:val="222222"/>
                <w:sz w:val="18"/>
                <w:szCs w:val="18"/>
              </w:rPr>
              <w:t xml:space="preserve">mobile + desktop mocks</w:t>
            </w:r>
          </w:p>
        </w:tc>
      </w:tr>
    </w:tbl>
    <w:p>
      <w:pPr>
        <w:pStyle w:val="Heading2"/>
        <w:spacing w:after="80" w:before="200"/>
      </w:pPr>
      <w:r>
        <w:rPr>
          <w:rFonts w:ascii="Arial" w:cs="Arial" w:eastAsia="Arial" w:hAnsi="Arial"/>
          <w:b/>
          <w:bCs/>
          <w:color w:val="1F2F6B"/>
          <w:sz w:val="23"/>
          <w:szCs w:val="23"/>
        </w:rPr>
        <w:t xml:space="preserve">Phase 1 – Build the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cantSplit/>
          <w:tblHeader/>
        </w:trPr>
        <w:tc>
          <w:tcPr>
            <w:tcW w:type="dxa" w:w="30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Card</w:t>
            </w:r>
          </w:p>
        </w:tc>
        <w:tc>
          <w:tcPr>
            <w:tcW w:type="dxa" w:w="17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Labels</w:t>
            </w:r>
          </w:p>
        </w:tc>
        <w:tc>
          <w:tcPr>
            <w:tcW w:type="dxa" w:w="466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Checklist</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Song form: basic info</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Backend</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Title, alternate titles, composers (multi), source group, year composed</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Song form: musical tags</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Backend</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Primary + alternate keys</w:t>
            </w:r>
          </w:p>
          <w:p>
            <w:pPr>
              <w:spacing w:after="20"/>
            </w:pPr>
            <w:r>
              <w:rPr>
                <w:rFonts w:ascii="Arial" w:cs="Arial" w:eastAsia="Arial" w:hAnsi="Arial"/>
                <w:b w:val="false"/>
                <w:bCs w:val="false"/>
                <w:color w:val="222222"/>
                <w:sz w:val="18"/>
                <w:szCs w:val="18"/>
              </w:rPr>
              <w:t xml:space="preserve">first chord per section (intro/verse/chorus/bridge)</w:t>
            </w:r>
          </w:p>
          <w:p>
            <w:pPr>
              <w:spacing w:after="20"/>
            </w:pPr>
            <w:r>
              <w:rPr>
                <w:rFonts w:ascii="Arial" w:cs="Arial" w:eastAsia="Arial" w:hAnsi="Arial"/>
                <w:b w:val="false"/>
                <w:bCs w:val="false"/>
                <w:color w:val="222222"/>
                <w:sz w:val="18"/>
                <w:szCs w:val="18"/>
              </w:rPr>
              <w:t xml:space="preserve">BPM</w:t>
            </w:r>
          </w:p>
          <w:p>
            <w:pPr>
              <w:spacing w:after="20"/>
            </w:pPr>
            <w:r>
              <w:rPr>
                <w:rFonts w:ascii="Arial" w:cs="Arial" w:eastAsia="Arial" w:hAnsi="Arial"/>
                <w:b w:val="false"/>
                <w:bCs w:val="false"/>
                <w:color w:val="222222"/>
                <w:sz w:val="18"/>
                <w:szCs w:val="18"/>
              </w:rPr>
              <w:t xml:space="preserve">time sig</w:t>
            </w:r>
          </w:p>
          <w:p>
            <w:pPr>
              <w:spacing w:after="20"/>
            </w:pPr>
            <w:r>
              <w:rPr>
                <w:rFonts w:ascii="Arial" w:cs="Arial" w:eastAsia="Arial" w:hAnsi="Arial"/>
                <w:b w:val="false"/>
                <w:bCs w:val="false"/>
                <w:color w:val="222222"/>
                <w:sz w:val="18"/>
                <w:szCs w:val="18"/>
              </w:rPr>
              <w:t xml:space="preserve">energy level + energy notes</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Song form: lyric section themes</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Backend</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Themes per section (chorus, verses 1–5, bridge)</w:t>
            </w:r>
          </w:p>
          <w:p>
            <w:pPr>
              <w:spacing w:after="20"/>
            </w:pPr>
            <w:r>
              <w:rPr>
                <w:rFonts w:ascii="Arial" w:cs="Arial" w:eastAsia="Arial" w:hAnsi="Arial"/>
                <w:b w:val="false"/>
                <w:bCs w:val="false"/>
                <w:color w:val="222222"/>
                <w:sz w:val="18"/>
                <w:szCs w:val="18"/>
              </w:rPr>
              <w:t xml:space="preserve">autocomplete from theme vocabulary</w:t>
            </w:r>
          </w:p>
          <w:p>
            <w:pPr>
              <w:spacing w:after="20"/>
            </w:pPr>
            <w:r>
              <w:rPr>
                <w:rFonts w:ascii="Arial" w:cs="Arial" w:eastAsia="Arial" w:hAnsi="Arial"/>
                <w:b w:val="false"/>
                <w:bCs w:val="false"/>
                <w:color w:val="222222"/>
                <w:sz w:val="18"/>
                <w:szCs w:val="18"/>
              </w:rPr>
              <w:t xml:space="preserve">create new theme</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Full lyrics entry: chorus, verses 1–5, bridge</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Backend</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Separate field per section (chorus, verse 1–5, bridge)</w:t>
            </w:r>
          </w:p>
          <w:p>
            <w:pPr>
              <w:spacing w:after="20"/>
            </w:pPr>
            <w:r>
              <w:rPr>
                <w:rFonts w:ascii="Arial" w:cs="Arial" w:eastAsia="Arial" w:hAnsi="Arial"/>
                <w:b w:val="false"/>
                <w:bCs w:val="false"/>
                <w:color w:val="222222"/>
                <w:sz w:val="18"/>
                <w:szCs w:val="18"/>
              </w:rPr>
              <w:t xml:space="preserve">section order / arrangement</w:t>
            </w:r>
          </w:p>
          <w:p>
            <w:pPr>
              <w:spacing w:after="20"/>
            </w:pPr>
            <w:r>
              <w:rPr>
                <w:rFonts w:ascii="Arial" w:cs="Arial" w:eastAsia="Arial" w:hAnsi="Arial"/>
                <w:b w:val="false"/>
                <w:bCs w:val="false"/>
                <w:color w:val="222222"/>
                <w:sz w:val="18"/>
                <w:szCs w:val="18"/>
              </w:rPr>
              <w:t xml:space="preserve">paste-and-split helper</w:t>
            </w:r>
          </w:p>
          <w:p>
            <w:pPr>
              <w:spacing w:after="20"/>
            </w:pPr>
            <w:r>
              <w:rPr>
                <w:rFonts w:ascii="Arial" w:cs="Arial" w:eastAsia="Arial" w:hAnsi="Arial"/>
                <w:b w:val="false"/>
                <w:bCs w:val="false"/>
                <w:color w:val="222222"/>
                <w:sz w:val="18"/>
                <w:szCs w:val="18"/>
              </w:rPr>
              <w:t xml:space="preserve">chorus/verse 1 reminder lines auto-derived</w:t>
            </w:r>
          </w:p>
          <w:p>
            <w:pPr>
              <w:spacing w:after="20"/>
            </w:pPr>
            <w:r>
              <w:rPr>
                <w:rFonts w:ascii="Arial" w:cs="Arial" w:eastAsia="Arial" w:hAnsi="Arial"/>
                <w:b w:val="false"/>
                <w:bCs w:val="false"/>
                <w:color w:val="222222"/>
                <w:sz w:val="18"/>
                <w:szCs w:val="18"/>
              </w:rPr>
              <w:t xml:space="preserve">all sections indexed for search</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Resource uploader (PDF, MP3, .pro/.mdb/.ppt)</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Backend; Frontend</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Upload to private bucket</w:t>
            </w:r>
          </w:p>
          <w:p>
            <w:pPr>
              <w:spacing w:after="20"/>
            </w:pPr>
            <w:r>
              <w:rPr>
                <w:rFonts w:ascii="Arial" w:cs="Arial" w:eastAsia="Arial" w:hAnsi="Arial"/>
                <w:b w:val="false"/>
                <w:bCs w:val="false"/>
                <w:color w:val="222222"/>
                <w:sz w:val="18"/>
                <w:szCs w:val="18"/>
              </w:rPr>
              <w:t xml:space="preserve">attach to song + key</w:t>
            </w:r>
          </w:p>
          <w:p>
            <w:pPr>
              <w:spacing w:after="20"/>
            </w:pPr>
            <w:r>
              <w:rPr>
                <w:rFonts w:ascii="Arial" w:cs="Arial" w:eastAsia="Arial" w:hAnsi="Arial"/>
                <w:b w:val="false"/>
                <w:bCs w:val="false"/>
                <w:color w:val="222222"/>
                <w:sz w:val="18"/>
                <w:szCs w:val="18"/>
              </w:rPr>
              <w:t xml:space="preserve">type + label</w:t>
            </w:r>
          </w:p>
          <w:p>
            <w:pPr>
              <w:spacing w:after="20"/>
            </w:pPr>
            <w:r>
              <w:rPr>
                <w:rFonts w:ascii="Arial" w:cs="Arial" w:eastAsia="Arial" w:hAnsi="Arial"/>
                <w:b w:val="false"/>
                <w:bCs w:val="false"/>
                <w:color w:val="222222"/>
                <w:sz w:val="18"/>
                <w:szCs w:val="18"/>
              </w:rPr>
              <w:t xml:space="preserve">size/type validation</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External links (YouTube, instruction)</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Backend</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URL validation</w:t>
            </w:r>
          </w:p>
          <w:p>
            <w:pPr>
              <w:spacing w:after="20"/>
            </w:pPr>
            <w:r>
              <w:rPr>
                <w:rFonts w:ascii="Arial" w:cs="Arial" w:eastAsia="Arial" w:hAnsi="Arial"/>
                <w:b w:val="false"/>
                <w:bCs w:val="false"/>
                <w:color w:val="222222"/>
                <w:sz w:val="18"/>
                <w:szCs w:val="18"/>
              </w:rPr>
              <w:t xml:space="preserve">label</w:t>
            </w:r>
          </w:p>
          <w:p>
            <w:pPr>
              <w:spacing w:after="20"/>
            </w:pPr>
            <w:r>
              <w:rPr>
                <w:rFonts w:ascii="Arial" w:cs="Arial" w:eastAsia="Arial" w:hAnsi="Arial"/>
                <w:b w:val="false"/>
                <w:bCs w:val="false"/>
                <w:color w:val="222222"/>
                <w:sz w:val="18"/>
                <w:szCs w:val="18"/>
              </w:rPr>
              <w:t xml:space="preserve">attach to key</w:t>
            </w:r>
          </w:p>
          <w:p>
            <w:pPr>
              <w:spacing w:after="20"/>
            </w:pPr>
            <w:r>
              <w:rPr>
                <w:rFonts w:ascii="Arial" w:cs="Arial" w:eastAsia="Arial" w:hAnsi="Arial"/>
                <w:b w:val="false"/>
                <w:bCs w:val="false"/>
                <w:color w:val="222222"/>
                <w:sz w:val="18"/>
                <w:szCs w:val="18"/>
              </w:rPr>
              <w:t xml:space="preserve">YouTube ID extraction</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Who added / branch usage editor</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Backend</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Added-by branch</w:t>
            </w:r>
          </w:p>
          <w:p>
            <w:pPr>
              <w:spacing w:after="20"/>
            </w:pPr>
            <w:r>
              <w:rPr>
                <w:rFonts w:ascii="Arial" w:cs="Arial" w:eastAsia="Arial" w:hAnsi="Arial"/>
                <w:b w:val="false"/>
                <w:bCs w:val="false"/>
                <w:color w:val="222222"/>
                <w:sz w:val="18"/>
                <w:szCs w:val="18"/>
              </w:rPr>
              <w:t xml:space="preserve">usage per branch (High/Low/Rare/None)</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Edit songs later + change history</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Backend</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Edit tags and files</w:t>
            </w:r>
          </w:p>
          <w:p>
            <w:pPr>
              <w:spacing w:after="20"/>
            </w:pPr>
            <w:r>
              <w:rPr>
                <w:rFonts w:ascii="Arial" w:cs="Arial" w:eastAsia="Arial" w:hAnsi="Arial"/>
                <w:b w:val="false"/>
                <w:bCs w:val="false"/>
                <w:color w:val="222222"/>
                <w:sz w:val="18"/>
                <w:szCs w:val="18"/>
              </w:rPr>
              <w:t xml:space="preserve">updated_by/updated_at</w:t>
            </w:r>
          </w:p>
          <w:p>
            <w:pPr>
              <w:spacing w:after="20"/>
            </w:pPr>
            <w:r>
              <w:rPr>
                <w:rFonts w:ascii="Arial" w:cs="Arial" w:eastAsia="Arial" w:hAnsi="Arial"/>
                <w:b w:val="false"/>
                <w:bCs w:val="false"/>
                <w:color w:val="222222"/>
                <w:sz w:val="18"/>
                <w:szCs w:val="18"/>
              </w:rPr>
              <w:t xml:space="preserve">simple audit log</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Composer registry with POP member flag</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Backend; Data</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Composer table</w:t>
            </w:r>
          </w:p>
          <w:p>
            <w:pPr>
              <w:spacing w:after="20"/>
            </w:pPr>
            <w:r>
              <w:rPr>
                <w:rFonts w:ascii="Arial" w:cs="Arial" w:eastAsia="Arial" w:hAnsi="Arial"/>
                <w:b w:val="false"/>
                <w:bCs w:val="false"/>
                <w:color w:val="222222"/>
                <w:sz w:val="18"/>
                <w:szCs w:val="18"/>
              </w:rPr>
              <w:t xml:space="preserve">POP member past/current</w:t>
            </w:r>
          </w:p>
          <w:p>
            <w:pPr>
              <w:spacing w:after="20"/>
            </w:pPr>
            <w:r>
              <w:rPr>
                <w:rFonts w:ascii="Arial" w:cs="Arial" w:eastAsia="Arial" w:hAnsi="Arial"/>
                <w:b w:val="false"/>
                <w:bCs w:val="false"/>
                <w:color w:val="222222"/>
                <w:sz w:val="18"/>
                <w:szCs w:val="18"/>
              </w:rPr>
              <w:t xml:space="preserve">merge duplicate composers</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Bulk import tool (CSV + folder of files)</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Data; Backend</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CSV template</w:t>
            </w:r>
          </w:p>
          <w:p>
            <w:pPr>
              <w:spacing w:after="20"/>
            </w:pPr>
            <w:r>
              <w:rPr>
                <w:rFonts w:ascii="Arial" w:cs="Arial" w:eastAsia="Arial" w:hAnsi="Arial"/>
                <w:b w:val="false"/>
                <w:bCs w:val="false"/>
                <w:color w:val="222222"/>
                <w:sz w:val="18"/>
                <w:szCs w:val="18"/>
              </w:rPr>
              <w:t xml:space="preserve">file-name matching</w:t>
            </w:r>
          </w:p>
          <w:p>
            <w:pPr>
              <w:spacing w:after="20"/>
            </w:pPr>
            <w:r>
              <w:rPr>
                <w:rFonts w:ascii="Arial" w:cs="Arial" w:eastAsia="Arial" w:hAnsi="Arial"/>
                <w:b w:val="false"/>
                <w:bCs w:val="false"/>
                <w:color w:val="222222"/>
                <w:sz w:val="18"/>
                <w:szCs w:val="18"/>
              </w:rPr>
              <w:t xml:space="preserve">dry-run report</w:t>
            </w:r>
          </w:p>
          <w:p>
            <w:pPr>
              <w:spacing w:after="20"/>
            </w:pPr>
            <w:r>
              <w:rPr>
                <w:rFonts w:ascii="Arial" w:cs="Arial" w:eastAsia="Arial" w:hAnsi="Arial"/>
                <w:b w:val="false"/>
                <w:bCs w:val="false"/>
                <w:color w:val="222222"/>
                <w:sz w:val="18"/>
                <w:szCs w:val="18"/>
              </w:rPr>
              <w:t xml:space="preserve">idempotent re-run</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Content pilot: load first 50 songs</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Content</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Music leaders tag 50 songs</w:t>
            </w:r>
          </w:p>
          <w:p>
            <w:pPr>
              <w:spacing w:after="20"/>
            </w:pPr>
            <w:r>
              <w:rPr>
                <w:rFonts w:ascii="Arial" w:cs="Arial" w:eastAsia="Arial" w:hAnsi="Arial"/>
                <w:b w:val="false"/>
                <w:bCs w:val="false"/>
                <w:color w:val="222222"/>
                <w:sz w:val="18"/>
                <w:szCs w:val="18"/>
              </w:rPr>
              <w:t xml:space="preserve">review tag consistency</w:t>
            </w:r>
          </w:p>
          <w:p>
            <w:pPr>
              <w:spacing w:after="20"/>
            </w:pPr>
            <w:r>
              <w:rPr>
                <w:rFonts w:ascii="Arial" w:cs="Arial" w:eastAsia="Arial" w:hAnsi="Arial"/>
                <w:b w:val="false"/>
                <w:bCs w:val="false"/>
                <w:color w:val="222222"/>
                <w:sz w:val="18"/>
                <w:szCs w:val="18"/>
              </w:rPr>
              <w:t xml:space="preserve">refine theme vocabulary</w:t>
            </w:r>
          </w:p>
        </w:tc>
      </w:tr>
    </w:tbl>
    <w:p>
      <w:pPr>
        <w:pStyle w:val="Heading2"/>
        <w:spacing w:after="80" w:before="200"/>
      </w:pPr>
      <w:r>
        <w:rPr>
          <w:rFonts w:ascii="Arial" w:cs="Arial" w:eastAsia="Arial" w:hAnsi="Arial"/>
          <w:b/>
          <w:bCs/>
          <w:color w:val="1F2F6B"/>
          <w:sz w:val="23"/>
          <w:szCs w:val="23"/>
        </w:rPr>
        <w:t xml:space="preserve">Phase 2 – Search &amp; Browse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cantSplit/>
          <w:tblHeader/>
        </w:trPr>
        <w:tc>
          <w:tcPr>
            <w:tcW w:type="dxa" w:w="30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Card</w:t>
            </w:r>
          </w:p>
        </w:tc>
        <w:tc>
          <w:tcPr>
            <w:tcW w:type="dxa" w:w="17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Labels</w:t>
            </w:r>
          </w:p>
        </w:tc>
        <w:tc>
          <w:tcPr>
            <w:tcW w:type="dxa" w:w="466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Checklist</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Worship Library default view</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Backend</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Newest first, then alphabetical</w:t>
            </w:r>
          </w:p>
          <w:p>
            <w:pPr>
              <w:spacing w:after="20"/>
            </w:pPr>
            <w:r>
              <w:rPr>
                <w:rFonts w:ascii="Arial" w:cs="Arial" w:eastAsia="Arial" w:hAnsi="Arial"/>
                <w:b w:val="false"/>
                <w:bCs w:val="false"/>
                <w:color w:val="222222"/>
                <w:sz w:val="18"/>
                <w:szCs w:val="18"/>
              </w:rPr>
              <w:t xml:space="preserve">paging / infinite scroll</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Full-text search (titles, lyrics, themes, composer)</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Backend; Search</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Postgres tsvector + pg_trgm fuzzy titles</w:t>
            </w:r>
          </w:p>
          <w:p>
            <w:pPr>
              <w:spacing w:after="20"/>
            </w:pPr>
            <w:r>
              <w:rPr>
                <w:rFonts w:ascii="Arial" w:cs="Arial" w:eastAsia="Arial" w:hAnsi="Arial"/>
                <w:b w:val="false"/>
                <w:bCs w:val="false"/>
                <w:color w:val="222222"/>
                <w:sz w:val="18"/>
                <w:szCs w:val="18"/>
              </w:rPr>
              <w:t xml:space="preserve">weighted ranking</w:t>
            </w:r>
          </w:p>
          <w:p>
            <w:pPr>
              <w:spacing w:after="20"/>
            </w:pPr>
            <w:r>
              <w:rPr>
                <w:rFonts w:ascii="Arial" w:cs="Arial" w:eastAsia="Arial" w:hAnsi="Arial"/>
                <w:b w:val="false"/>
                <w:bCs w:val="false"/>
                <w:color w:val="222222"/>
                <w:sz w:val="18"/>
                <w:szCs w:val="18"/>
              </w:rPr>
              <w:t xml:space="preserve">field toggles</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Concurrent filter dropdowns</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Backend</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Energy level(s), key(s), decade(s), branch use, first chord refrain/verse/bridge</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Sort options</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Backend</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Alphanumeric, primary key, energy, date added, branch use</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Search state: New Search keeps params; Home clears</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Params in URL query string</w:t>
            </w:r>
          </w:p>
          <w:p>
            <w:pPr>
              <w:spacing w:after="20"/>
            </w:pPr>
            <w:r>
              <w:rPr>
                <w:rFonts w:ascii="Arial" w:cs="Arial" w:eastAsia="Arial" w:hAnsi="Arial"/>
                <w:b w:val="false"/>
                <w:bCs w:val="false"/>
                <w:color w:val="222222"/>
                <w:sz w:val="18"/>
                <w:szCs w:val="18"/>
              </w:rPr>
              <w:t xml:space="preserve">back/forward works</w:t>
            </w:r>
          </w:p>
          <w:p>
            <w:pPr>
              <w:spacing w:after="20"/>
            </w:pPr>
            <w:r>
              <w:rPr>
                <w:rFonts w:ascii="Arial" w:cs="Arial" w:eastAsia="Arial" w:hAnsi="Arial"/>
                <w:b w:val="false"/>
                <w:bCs w:val="false"/>
                <w:color w:val="222222"/>
                <w:sz w:val="18"/>
                <w:szCs w:val="18"/>
              </w:rPr>
              <w:t xml:space="preserve">shareable search URL</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Song row component</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Design</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BPM/energy chip, time sig, key, title, composer (POP highlight), year, Resources, usage, ADD</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Song detail panels (tap targets)</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Key → keys + first chords</w:t>
            </w:r>
          </w:p>
          <w:p>
            <w:pPr>
              <w:spacing w:after="20"/>
            </w:pPr>
            <w:r>
              <w:rPr>
                <w:rFonts w:ascii="Arial" w:cs="Arial" w:eastAsia="Arial" w:hAnsi="Arial"/>
                <w:b w:val="false"/>
                <w:bCs w:val="false"/>
                <w:color w:val="222222"/>
                <w:sz w:val="18"/>
                <w:szCs w:val="18"/>
              </w:rPr>
              <w:t xml:space="preserve">Composer</w:t>
            </w:r>
          </w:p>
          <w:p>
            <w:pPr>
              <w:spacing w:after="20"/>
            </w:pPr>
            <w:r>
              <w:rPr>
                <w:rFonts w:ascii="Arial" w:cs="Arial" w:eastAsia="Arial" w:hAnsi="Arial"/>
                <w:b w:val="false"/>
                <w:bCs w:val="false"/>
                <w:color w:val="222222"/>
                <w:sz w:val="18"/>
                <w:szCs w:val="18"/>
              </w:rPr>
              <w:t xml:space="preserve">Resources</w:t>
            </w:r>
          </w:p>
          <w:p>
            <w:pPr>
              <w:spacing w:after="20"/>
            </w:pPr>
            <w:r>
              <w:rPr>
                <w:rFonts w:ascii="Arial" w:cs="Arial" w:eastAsia="Arial" w:hAnsi="Arial"/>
                <w:b w:val="false"/>
                <w:bCs w:val="false"/>
                <w:color w:val="222222"/>
                <w:sz w:val="18"/>
                <w:szCs w:val="18"/>
              </w:rPr>
              <w:t xml:space="preserve">Branch usage</w:t>
            </w:r>
          </w:p>
          <w:p>
            <w:pPr>
              <w:spacing w:after="20"/>
            </w:pPr>
            <w:r>
              <w:rPr>
                <w:rFonts w:ascii="Arial" w:cs="Arial" w:eastAsia="Arial" w:hAnsi="Arial"/>
                <w:b w:val="false"/>
                <w:bCs w:val="false"/>
                <w:color w:val="222222"/>
                <w:sz w:val="18"/>
                <w:szCs w:val="18"/>
              </w:rPr>
              <w:t xml:space="preserve">Title → chorus/verse reminder</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Resource viewer: lyrics, PDFs, audio</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In-app PDF viewer</w:t>
            </w:r>
          </w:p>
          <w:p>
            <w:pPr>
              <w:spacing w:after="20"/>
            </w:pPr>
            <w:r>
              <w:rPr>
                <w:rFonts w:ascii="Arial" w:cs="Arial" w:eastAsia="Arial" w:hAnsi="Arial"/>
                <w:b w:val="false"/>
                <w:bCs w:val="false"/>
                <w:color w:val="222222"/>
                <w:sz w:val="18"/>
                <w:szCs w:val="18"/>
              </w:rPr>
              <w:t xml:space="preserve">signed download URLs</w:t>
            </w:r>
          </w:p>
          <w:p>
            <w:pPr>
              <w:spacing w:after="20"/>
            </w:pPr>
            <w:r>
              <w:rPr>
                <w:rFonts w:ascii="Arial" w:cs="Arial" w:eastAsia="Arial" w:hAnsi="Arial"/>
                <w:b w:val="false"/>
                <w:bCs w:val="false"/>
                <w:color w:val="222222"/>
                <w:sz w:val="18"/>
                <w:szCs w:val="18"/>
              </w:rPr>
              <w:t xml:space="preserve">inline audio</w:t>
            </w:r>
          </w:p>
          <w:p>
            <w:pPr>
              <w:spacing w:after="20"/>
            </w:pPr>
            <w:r>
              <w:rPr>
                <w:rFonts w:ascii="Arial" w:cs="Arial" w:eastAsia="Arial" w:hAnsi="Arial"/>
                <w:b w:val="false"/>
                <w:bCs w:val="false"/>
                <w:color w:val="222222"/>
                <w:sz w:val="18"/>
                <w:szCs w:val="18"/>
              </w:rPr>
              <w:t xml:space="preserve">projection file download</w:t>
            </w:r>
          </w:p>
        </w:tc>
      </w:tr>
    </w:tbl>
    <w:p>
      <w:pPr>
        <w:pStyle w:val="Heading2"/>
        <w:spacing w:after="80" w:before="200"/>
      </w:pPr>
      <w:r>
        <w:rPr>
          <w:rFonts w:ascii="Arial" w:cs="Arial" w:eastAsia="Arial" w:hAnsi="Arial"/>
          <w:b/>
          <w:bCs/>
          <w:color w:val="1F2F6B"/>
          <w:sz w:val="23"/>
          <w:szCs w:val="23"/>
        </w:rPr>
        <w:t xml:space="preserve">Phase 3 – Setlists &amp; Playlists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cantSplit/>
          <w:tblHeader/>
        </w:trPr>
        <w:tc>
          <w:tcPr>
            <w:tcW w:type="dxa" w:w="30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Card</w:t>
            </w:r>
          </w:p>
        </w:tc>
        <w:tc>
          <w:tcPr>
            <w:tcW w:type="dxa" w:w="17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Labels</w:t>
            </w:r>
          </w:p>
        </w:tc>
        <w:tc>
          <w:tcPr>
            <w:tcW w:type="dxa" w:w="466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Checklist</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Create Event Setlist / Listening Playlist</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Backend</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Enter event date + name</w:t>
            </w:r>
          </w:p>
          <w:p>
            <w:pPr>
              <w:spacing w:after="20"/>
            </w:pPr>
            <w:r>
              <w:rPr>
                <w:rFonts w:ascii="Arial" w:cs="Arial" w:eastAsia="Arial" w:hAnsi="Arial"/>
                <w:b w:val="false"/>
                <w:bCs w:val="false"/>
                <w:color w:val="222222"/>
                <w:sz w:val="18"/>
                <w:szCs w:val="18"/>
              </w:rPr>
              <w:t xml:space="preserve">becomes “current list” for the session</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Add to List flow</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Current / Existing (dropdown) / New (date + name)</w:t>
            </w:r>
          </w:p>
          <w:p>
            <w:pPr>
              <w:spacing w:after="20"/>
            </w:pPr>
            <w:r>
              <w:rPr>
                <w:rFonts w:ascii="Arial" w:cs="Arial" w:eastAsia="Arial" w:hAnsi="Arial"/>
                <w:b w:val="false"/>
                <w:bCs w:val="false"/>
                <w:color w:val="222222"/>
                <w:sz w:val="18"/>
                <w:szCs w:val="18"/>
              </w:rPr>
              <w:t xml:space="preserve">returns to search results after add</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Setlist view: edit, reorder, rename, delete</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Backend</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Drag-and-drop ordering</w:t>
            </w:r>
          </w:p>
          <w:p>
            <w:pPr>
              <w:spacing w:after="20"/>
            </w:pPr>
            <w:r>
              <w:rPr>
                <w:rFonts w:ascii="Arial" w:cs="Arial" w:eastAsia="Arial" w:hAnsi="Arial"/>
                <w:b w:val="false"/>
                <w:bCs w:val="false"/>
                <w:color w:val="222222"/>
                <w:sz w:val="18"/>
                <w:szCs w:val="18"/>
              </w:rPr>
              <w:t xml:space="preserve">lists persist until manually deleted</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Per-song overrides on setlists</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Backend</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Override key, BPM, energy</w:t>
            </w:r>
          </w:p>
          <w:p>
            <w:pPr>
              <w:spacing w:after="20"/>
            </w:pPr>
            <w:r>
              <w:rPr>
                <w:rFonts w:ascii="Arial" w:cs="Arial" w:eastAsia="Arial" w:hAnsi="Arial"/>
                <w:b w:val="false"/>
                <w:bCs w:val="false"/>
                <w:color w:val="222222"/>
                <w:sz w:val="18"/>
                <w:szCs w:val="18"/>
              </w:rPr>
              <w:t xml:space="preserve">first chords show “X” when no files exist for override key</w:t>
            </w:r>
          </w:p>
          <w:p>
            <w:pPr>
              <w:spacing w:after="20"/>
            </w:pPr>
            <w:r>
              <w:rPr>
                <w:rFonts w:ascii="Arial" w:cs="Arial" w:eastAsia="Arial" w:hAnsi="Arial"/>
                <w:b w:val="false"/>
                <w:bCs w:val="false"/>
                <w:color w:val="222222"/>
                <w:sz w:val="18"/>
                <w:szCs w:val="18"/>
              </w:rPr>
              <w:t xml:space="preserve">prompt to upload</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Playlist: choose audio item per song</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Backend</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Pick MP3 or YouTube link per entry (e.g. “Nova recording 3/15/24”)</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Playlist player</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Play/pause/stop/skip</w:t>
            </w:r>
          </w:p>
          <w:p>
            <w:pPr>
              <w:spacing w:after="20"/>
            </w:pPr>
            <w:r>
              <w:rPr>
                <w:rFonts w:ascii="Arial" w:cs="Arial" w:eastAsia="Arial" w:hAnsi="Arial"/>
                <w:b w:val="false"/>
                <w:bCs w:val="false"/>
                <w:color w:val="222222"/>
                <w:sz w:val="18"/>
                <w:szCs w:val="18"/>
              </w:rPr>
              <w:t xml:space="preserve">MP3 via HTML5 audio</w:t>
            </w:r>
          </w:p>
          <w:p>
            <w:pPr>
              <w:spacing w:after="20"/>
            </w:pPr>
            <w:r>
              <w:rPr>
                <w:rFonts w:ascii="Arial" w:cs="Arial" w:eastAsia="Arial" w:hAnsi="Arial"/>
                <w:b w:val="false"/>
                <w:bCs w:val="false"/>
                <w:color w:val="222222"/>
                <w:sz w:val="18"/>
                <w:szCs w:val="18"/>
              </w:rPr>
              <w:t xml:space="preserve">YouTube IFrame API</w:t>
            </w:r>
          </w:p>
          <w:p>
            <w:pPr>
              <w:spacing w:after="20"/>
            </w:pPr>
            <w:r>
              <w:rPr>
                <w:rFonts w:ascii="Arial" w:cs="Arial" w:eastAsia="Arial" w:hAnsi="Arial"/>
                <w:b w:val="false"/>
                <w:bCs w:val="false"/>
                <w:color w:val="222222"/>
                <w:sz w:val="18"/>
                <w:szCs w:val="18"/>
              </w:rPr>
              <w:t xml:space="preserve">auto-advance</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Open Setlist / Open Playlist index</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My lists, my branch’s lists, upcoming events first</w:t>
            </w:r>
          </w:p>
        </w:tc>
      </w:tr>
    </w:tbl>
    <w:p>
      <w:pPr>
        <w:pStyle w:val="Heading2"/>
        <w:spacing w:after="80" w:before="200"/>
      </w:pPr>
      <w:r>
        <w:rPr>
          <w:rFonts w:ascii="Arial" w:cs="Arial" w:eastAsia="Arial" w:hAnsi="Arial"/>
          <w:b/>
          <w:bCs/>
          <w:color w:val="1F2F6B"/>
          <w:sz w:val="23"/>
          <w:szCs w:val="23"/>
        </w:rPr>
        <w:t xml:space="preserve">Phase 4 – Sharing &amp; Cross-Branch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cantSplit/>
          <w:tblHeader/>
        </w:trPr>
        <w:tc>
          <w:tcPr>
            <w:tcW w:type="dxa" w:w="30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Card</w:t>
            </w:r>
          </w:p>
        </w:tc>
        <w:tc>
          <w:tcPr>
            <w:tcW w:type="dxa" w:w="17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Labels</w:t>
            </w:r>
          </w:p>
        </w:tc>
        <w:tc>
          <w:tcPr>
            <w:tcW w:type="dxa" w:w="466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Checklist</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Share list by link</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Backend; Security</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Tokenized read-only link</w:t>
            </w:r>
          </w:p>
          <w:p>
            <w:pPr>
              <w:spacing w:after="20"/>
            </w:pPr>
            <w:r>
              <w:rPr>
                <w:rFonts w:ascii="Arial" w:cs="Arial" w:eastAsia="Arial" w:hAnsi="Arial"/>
                <w:b w:val="false"/>
                <w:bCs w:val="false"/>
                <w:color w:val="222222"/>
                <w:sz w:val="18"/>
                <w:szCs w:val="18"/>
              </w:rPr>
              <w:t xml:space="preserve">optional expiry</w:t>
            </w:r>
          </w:p>
          <w:p>
            <w:pPr>
              <w:spacing w:after="20"/>
            </w:pPr>
            <w:r>
              <w:rPr>
                <w:rFonts w:ascii="Arial" w:cs="Arial" w:eastAsia="Arial" w:hAnsi="Arial"/>
                <w:b w:val="false"/>
                <w:bCs w:val="false"/>
                <w:color w:val="222222"/>
                <w:sz w:val="18"/>
                <w:szCs w:val="18"/>
              </w:rPr>
              <w:t xml:space="preserve">includes modified tags</w:t>
            </w:r>
          </w:p>
          <w:p>
            <w:pPr>
              <w:spacing w:after="20"/>
            </w:pPr>
            <w:r>
              <w:rPr>
                <w:rFonts w:ascii="Arial" w:cs="Arial" w:eastAsia="Arial" w:hAnsi="Arial"/>
                <w:b w:val="false"/>
                <w:bCs w:val="false"/>
                <w:color w:val="222222"/>
                <w:sz w:val="18"/>
                <w:szCs w:val="18"/>
              </w:rPr>
              <w:t xml:space="preserve">revoke</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Share list by email</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Backend</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Transactional email (Resend)</w:t>
            </w:r>
          </w:p>
          <w:p>
            <w:pPr>
              <w:spacing w:after="20"/>
            </w:pPr>
            <w:r>
              <w:rPr>
                <w:rFonts w:ascii="Arial" w:cs="Arial" w:eastAsia="Arial" w:hAnsi="Arial"/>
                <w:b w:val="false"/>
                <w:bCs w:val="false"/>
                <w:color w:val="222222"/>
                <w:sz w:val="18"/>
                <w:szCs w:val="18"/>
              </w:rPr>
              <w:t xml:space="preserve">list summary + link</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“Other branches” feed</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Backend</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Recently added songs by branch</w:t>
            </w:r>
          </w:p>
          <w:p>
            <w:pPr>
              <w:spacing w:after="20"/>
            </w:pPr>
            <w:r>
              <w:rPr>
                <w:rFonts w:ascii="Arial" w:cs="Arial" w:eastAsia="Arial" w:hAnsi="Arial"/>
                <w:b w:val="false"/>
                <w:bCs w:val="false"/>
                <w:color w:val="222222"/>
                <w:sz w:val="18"/>
                <w:szCs w:val="18"/>
              </w:rPr>
              <w:t xml:space="preserve">what branches have on upcoming setlists</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Derive branch usage from setlist history</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Backend; Data</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Nightly job computes High/Low/Rare</w:t>
            </w:r>
          </w:p>
          <w:p>
            <w:pPr>
              <w:spacing w:after="20"/>
            </w:pPr>
            <w:r>
              <w:rPr>
                <w:rFonts w:ascii="Arial" w:cs="Arial" w:eastAsia="Arial" w:hAnsi="Arial"/>
                <w:b w:val="false"/>
                <w:bCs w:val="false"/>
                <w:color w:val="222222"/>
                <w:sz w:val="18"/>
                <w:szCs w:val="18"/>
              </w:rPr>
              <w:t xml:space="preserve">manual value as fallback</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Quick theme lookup (meeting-leader mode)</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Single theme box, big results, show-to-music-leader view on phone</w:t>
            </w:r>
          </w:p>
        </w:tc>
      </w:tr>
    </w:tbl>
    <w:p>
      <w:pPr>
        <w:pStyle w:val="Heading2"/>
        <w:spacing w:after="80" w:before="200"/>
      </w:pPr>
      <w:r>
        <w:rPr>
          <w:rFonts w:ascii="Arial" w:cs="Arial" w:eastAsia="Arial" w:hAnsi="Arial"/>
          <w:b/>
          <w:bCs/>
          <w:color w:val="1F2F6B"/>
          <w:sz w:val="23"/>
          <w:szCs w:val="23"/>
        </w:rPr>
        <w:t xml:space="preserve">Phase 5 – Hardening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cantSplit/>
          <w:tblHeader/>
        </w:trPr>
        <w:tc>
          <w:tcPr>
            <w:tcW w:type="dxa" w:w="30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Card</w:t>
            </w:r>
          </w:p>
        </w:tc>
        <w:tc>
          <w:tcPr>
            <w:tcW w:type="dxa" w:w="170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Labels</w:t>
            </w:r>
          </w:p>
        </w:tc>
        <w:tc>
          <w:tcPr>
            <w:tcW w:type="dxa" w:w="4660"/>
            <w:tcBorders>
              <w:top w:val="single" w:color="B8BED6" w:sz="4"/>
              <w:left w:val="single" w:color="B8BED6" w:sz="4"/>
              <w:bottom w:val="single" w:color="B8BED6" w:sz="4"/>
              <w:right w:val="single" w:color="B8BED6" w:sz="4"/>
            </w:tcBorders>
            <w:shd w:fill="1F2F6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Checklist</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PWA install + offline setlists</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Manifest</w:t>
            </w:r>
          </w:p>
          <w:p>
            <w:pPr>
              <w:spacing w:after="20"/>
            </w:pPr>
            <w:r>
              <w:rPr>
                <w:rFonts w:ascii="Arial" w:cs="Arial" w:eastAsia="Arial" w:hAnsi="Arial"/>
                <w:b w:val="false"/>
                <w:bCs w:val="false"/>
                <w:color w:val="222222"/>
                <w:sz w:val="18"/>
                <w:szCs w:val="18"/>
              </w:rPr>
              <w:t xml:space="preserve">service worker caches opened setlists and their PDFs</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Theme synonyms / semantic search</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Search; Backend</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Synonym table first</w:t>
            </w:r>
          </w:p>
          <w:p>
            <w:pPr>
              <w:spacing w:after="20"/>
            </w:pPr>
            <w:r>
              <w:rPr>
                <w:rFonts w:ascii="Arial" w:cs="Arial" w:eastAsia="Arial" w:hAnsi="Arial"/>
                <w:b w:val="false"/>
                <w:bCs w:val="false"/>
                <w:color w:val="222222"/>
                <w:sz w:val="18"/>
                <w:szCs w:val="18"/>
              </w:rPr>
              <w:t xml:space="preserve">optional pgvector embeddings on lyrics/themes</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Monitoring, backups, quotas</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DevOps</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Sentry</w:t>
            </w:r>
          </w:p>
          <w:p>
            <w:pPr>
              <w:spacing w:after="20"/>
            </w:pPr>
            <w:r>
              <w:rPr>
                <w:rFonts w:ascii="Arial" w:cs="Arial" w:eastAsia="Arial" w:hAnsi="Arial"/>
                <w:b w:val="false"/>
                <w:bCs w:val="false"/>
                <w:color w:val="222222"/>
                <w:sz w:val="18"/>
                <w:szCs w:val="18"/>
              </w:rPr>
              <w:t xml:space="preserve">storage usage alerts</w:t>
            </w:r>
          </w:p>
          <w:p>
            <w:pPr>
              <w:spacing w:after="20"/>
            </w:pPr>
            <w:r>
              <w:rPr>
                <w:rFonts w:ascii="Arial" w:cs="Arial" w:eastAsia="Arial" w:hAnsi="Arial"/>
                <w:b w:val="false"/>
                <w:bCs w:val="false"/>
                <w:color w:val="222222"/>
                <w:sz w:val="18"/>
                <w:szCs w:val="18"/>
              </w:rPr>
              <w:t xml:space="preserve">restore drill</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Accessibility + mobile QA pass</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Frontend; QA</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Keyboard nav</w:t>
            </w:r>
          </w:p>
          <w:p>
            <w:pPr>
              <w:spacing w:after="20"/>
            </w:pPr>
            <w:r>
              <w:rPr>
                <w:rFonts w:ascii="Arial" w:cs="Arial" w:eastAsia="Arial" w:hAnsi="Arial"/>
                <w:b w:val="false"/>
                <w:bCs w:val="false"/>
                <w:color w:val="222222"/>
                <w:sz w:val="18"/>
                <w:szCs w:val="18"/>
              </w:rPr>
              <w:t xml:space="preserve">contrast (energy colors + labels, not color alone)</w:t>
            </w:r>
          </w:p>
          <w:p>
            <w:pPr>
              <w:spacing w:after="20"/>
            </w:pPr>
            <w:r>
              <w:rPr>
                <w:rFonts w:ascii="Arial" w:cs="Arial" w:eastAsia="Arial" w:hAnsi="Arial"/>
                <w:b w:val="false"/>
                <w:bCs w:val="false"/>
                <w:color w:val="222222"/>
                <w:sz w:val="18"/>
                <w:szCs w:val="18"/>
              </w:rPr>
              <w:t xml:space="preserve">iOS/Android</w:t>
            </w:r>
          </w:p>
        </w:tc>
      </w:tr>
      <w:tr>
        <w:trPr>
          <w:cantSplit/>
          <w:tblHeader w:val="false"/>
        </w:trPr>
        <w:tc>
          <w:tcPr>
            <w:tcW w:type="dxa" w:w="30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Pilot branch rollout + feedback</w:t>
            </w:r>
          </w:p>
        </w:tc>
        <w:tc>
          <w:tcPr>
            <w:tcW w:type="dxa" w:w="170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Content; PM</w:t>
            </w:r>
          </w:p>
        </w:tc>
        <w:tc>
          <w:tcPr>
            <w:tcW w:type="dxa" w:w="4660"/>
            <w:tcBorders>
              <w:top w:val="single" w:color="B8BED6" w:sz="4"/>
              <w:left w:val="single" w:color="B8BED6" w:sz="4"/>
              <w:bottom w:val="single" w:color="B8BED6" w:sz="4"/>
              <w:right w:val="single" w:color="B8BED6" w:sz="4"/>
            </w:tcBorders>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One branch for 4 weeks</w:t>
            </w:r>
          </w:p>
          <w:p>
            <w:pPr>
              <w:spacing w:after="20"/>
            </w:pPr>
            <w:r>
              <w:rPr>
                <w:rFonts w:ascii="Arial" w:cs="Arial" w:eastAsia="Arial" w:hAnsi="Arial"/>
                <w:b w:val="false"/>
                <w:bCs w:val="false"/>
                <w:color w:val="222222"/>
                <w:sz w:val="18"/>
                <w:szCs w:val="18"/>
              </w:rPr>
              <w:t xml:space="preserve">feedback form</w:t>
            </w:r>
          </w:p>
          <w:p>
            <w:pPr>
              <w:spacing w:after="20"/>
            </w:pPr>
            <w:r>
              <w:rPr>
                <w:rFonts w:ascii="Arial" w:cs="Arial" w:eastAsia="Arial" w:hAnsi="Arial"/>
                <w:b w:val="false"/>
                <w:bCs w:val="false"/>
                <w:color w:val="222222"/>
                <w:sz w:val="18"/>
                <w:szCs w:val="18"/>
              </w:rPr>
              <w:t xml:space="preserve">triage into backlog</w:t>
            </w:r>
          </w:p>
        </w:tc>
      </w:tr>
      <w:tr>
        <w:trPr>
          <w:cantSplit/>
          <w:tblHeader w:val="false"/>
        </w:trPr>
        <w:tc>
          <w:tcPr>
            <w:tcW w:type="dxa" w:w="30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User guide + contributor tagging guide</w:t>
            </w:r>
          </w:p>
        </w:tc>
        <w:tc>
          <w:tcPr>
            <w:tcW w:type="dxa" w:w="170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Content</w:t>
            </w:r>
          </w:p>
        </w:tc>
        <w:tc>
          <w:tcPr>
            <w:tcW w:type="dxa" w:w="4660"/>
            <w:tcBorders>
              <w:top w:val="single" w:color="B8BED6" w:sz="4"/>
              <w:left w:val="single" w:color="B8BED6" w:sz="4"/>
              <w:bottom w:val="single" w:color="B8BED6" w:sz="4"/>
              <w:right w:val="single" w:color="B8BED6" w:sz="4"/>
            </w:tcBorders>
            <w:shd w:fill="F6F7FB" w:val="clear"/>
            <w:tcMar>
              <w:top w:type="dxa" w:w="60"/>
              <w:left w:type="dxa" w:w="100"/>
              <w:bottom w:type="dxa" w:w="60"/>
              <w:right w:type="dxa" w:w="100"/>
            </w:tcMar>
          </w:tcPr>
          <w:p>
            <w:pPr>
              <w:spacing w:after="20"/>
            </w:pPr>
            <w:r>
              <w:rPr>
                <w:rFonts w:ascii="Arial" w:cs="Arial" w:eastAsia="Arial" w:hAnsi="Arial"/>
                <w:b w:val="false"/>
                <w:bCs w:val="false"/>
                <w:color w:val="222222"/>
                <w:sz w:val="18"/>
                <w:szCs w:val="18"/>
              </w:rPr>
              <w:t xml:space="preserve">How to search/build lists</w:t>
            </w:r>
          </w:p>
          <w:p>
            <w:pPr>
              <w:spacing w:after="20"/>
            </w:pPr>
            <w:r>
              <w:rPr>
                <w:rFonts w:ascii="Arial" w:cs="Arial" w:eastAsia="Arial" w:hAnsi="Arial"/>
                <w:b w:val="false"/>
                <w:bCs w:val="false"/>
                <w:color w:val="222222"/>
                <w:sz w:val="18"/>
                <w:szCs w:val="18"/>
              </w:rPr>
              <w:t xml:space="preserve">tagging conventions for consistent themes</w:t>
            </w:r>
          </w:p>
        </w:tc>
      </w:tr>
    </w:tbl>
    <w:p>
      <w:pPr>
        <w:pStyle w:val="Heading1"/>
        <w:spacing w:after="120" w:before="280"/>
      </w:pPr>
      <w:r>
        <w:rPr>
          <w:rFonts w:ascii="Arial" w:cs="Arial" w:eastAsia="Arial" w:hAnsi="Arial"/>
          <w:b/>
          <w:bCs/>
          <w:color w:val="1F2F6B"/>
          <w:sz w:val="28"/>
          <w:szCs w:val="28"/>
        </w:rPr>
        <w:t xml:space="preserve">8. Open questions and risks</w:t>
      </w:r>
    </w:p>
    <w:p>
      <w:pPr>
        <w:spacing w:after="120"/>
      </w:pPr>
      <w:r>
        <w:rPr>
          <w:rFonts w:ascii="Arial" w:cs="Arial" w:eastAsia="Arial" w:hAnsi="Arial"/>
          <w:sz w:val="21"/>
          <w:szCs w:val="21"/>
        </w:rPr>
        <w:t xml:space="preserve">These should be settled before or during Phase 0.</w:t>
      </w:r>
    </w:p>
    <w:p>
      <w:pPr>
        <w:pStyle w:val="ListParagraph"/>
        <w:numPr>
          <w:ilvl w:val="0"/>
          <w:numId w:val="2"/>
        </w:numPr>
        <w:spacing w:after="80"/>
      </w:pPr>
      <w:r>
        <w:rPr>
          <w:rFonts w:ascii="Arial" w:cs="Arial" w:eastAsia="Arial" w:hAnsi="Arial"/>
          <w:b/>
          <w:bCs/>
          <w:sz w:val="21"/>
          <w:szCs w:val="21"/>
        </w:rPr>
        <w:t xml:space="preserve">Copyright and licensing. </w:t>
      </w:r>
      <w:r>
        <w:rPr>
          <w:rFonts w:ascii="Arial" w:cs="Arial" w:eastAsia="Arial" w:hAnsi="Arial"/>
          <w:sz w:val="21"/>
          <w:szCs w:val="21"/>
        </w:rPr>
        <w:t xml:space="preserve">Storing full lyrics, sheet music and MP3s for distribution across branches likely requires CCLI (or similar) licensing coverage. Either way, all files should stay behind login with signed URLs.</w:t>
      </w:r>
    </w:p>
    <w:p>
      <w:pPr>
        <w:pStyle w:val="ListParagraph"/>
        <w:numPr>
          <w:ilvl w:val="0"/>
          <w:numId w:val="2"/>
        </w:numPr>
        <w:spacing w:after="80"/>
      </w:pPr>
      <w:r>
        <w:rPr>
          <w:rFonts w:ascii="Arial" w:cs="Arial" w:eastAsia="Arial" w:hAnsi="Arial"/>
          <w:b/>
          <w:bCs/>
          <w:sz w:val="21"/>
          <w:szCs w:val="21"/>
        </w:rPr>
        <w:t xml:space="preserve">SSO identity provider. </w:t>
      </w:r>
      <w:r>
        <w:rPr>
          <w:rFonts w:ascii="Arial" w:cs="Arial" w:eastAsia="Arial" w:hAnsi="Arial"/>
          <w:sz w:val="21"/>
          <w:szCs w:val="21"/>
        </w:rPr>
        <w:t xml:space="preserve">Which provider will members sign in with (Google Workspace, Microsoft Entra ID, another SAML/OIDC provider, or a mix)? Can branch and role be read from provider groups, and does SAML require a paid Supabase tier?</w:t>
      </w:r>
    </w:p>
    <w:p>
      <w:pPr>
        <w:pStyle w:val="ListParagraph"/>
        <w:numPr>
          <w:ilvl w:val="0"/>
          <w:numId w:val="2"/>
        </w:numPr>
        <w:spacing w:after="80"/>
      </w:pPr>
      <w:r>
        <w:rPr>
          <w:rFonts w:ascii="Arial" w:cs="Arial" w:eastAsia="Arial" w:hAnsi="Arial"/>
          <w:b/>
          <w:bCs/>
          <w:sz w:val="21"/>
          <w:szCs w:val="21"/>
        </w:rPr>
        <w:t xml:space="preserve">Members without SSO accounts. </w:t>
      </w:r>
      <w:r>
        <w:rPr>
          <w:rFonts w:ascii="Arial" w:cs="Arial" w:eastAsia="Arial" w:hAnsi="Arial"/>
          <w:sz w:val="21"/>
          <w:szCs w:val="21"/>
        </w:rPr>
        <w:t xml:space="preserve">Confirm whether email/password should remain available for members (for example, visiting musicians) who don’t have an account with the identity provider.</w:t>
      </w:r>
    </w:p>
    <w:p>
      <w:pPr>
        <w:pStyle w:val="ListParagraph"/>
        <w:numPr>
          <w:ilvl w:val="0"/>
          <w:numId w:val="2"/>
        </w:numPr>
        <w:spacing w:after="80"/>
      </w:pPr>
      <w:r>
        <w:rPr>
          <w:rFonts w:ascii="Arial" w:cs="Arial" w:eastAsia="Arial" w:hAnsi="Arial"/>
          <w:b/>
          <w:bCs/>
          <w:sz w:val="21"/>
          <w:szCs w:val="21"/>
        </w:rPr>
        <w:t xml:space="preserve">Branch usage source. </w:t>
      </w:r>
      <w:r>
        <w:rPr>
          <w:rFonts w:ascii="Arial" w:cs="Arial" w:eastAsia="Arial" w:hAnsi="Arial"/>
          <w:sz w:val="21"/>
          <w:szCs w:val="21"/>
        </w:rPr>
        <w:t xml:space="preserve">Should usage (High/Low/Rare) be entered by hand, computed from setlist history, or both?</w:t>
      </w:r>
    </w:p>
    <w:p>
      <w:pPr>
        <w:pStyle w:val="ListParagraph"/>
        <w:numPr>
          <w:ilvl w:val="0"/>
          <w:numId w:val="2"/>
        </w:numPr>
        <w:spacing w:after="80"/>
      </w:pPr>
      <w:r>
        <w:rPr>
          <w:rFonts w:ascii="Arial" w:cs="Arial" w:eastAsia="Arial" w:hAnsi="Arial"/>
          <w:b/>
          <w:bCs/>
          <w:sz w:val="21"/>
          <w:szCs w:val="21"/>
        </w:rPr>
        <w:t xml:space="preserve">Projection files. </w:t>
      </w:r>
      <w:r>
        <w:rPr>
          <w:rFonts w:ascii="Arial" w:cs="Arial" w:eastAsia="Arial" w:hAnsi="Arial"/>
          <w:sz w:val="21"/>
          <w:szCs w:val="21"/>
        </w:rPr>
        <w:t xml:space="preserve">Which projection software produces the .pro and .mdb files, and does the app only store them or must it preview them?</w:t>
      </w:r>
    </w:p>
    <w:p>
      <w:pPr>
        <w:pStyle w:val="ListParagraph"/>
        <w:numPr>
          <w:ilvl w:val="0"/>
          <w:numId w:val="2"/>
        </w:numPr>
        <w:spacing w:after="80"/>
      </w:pPr>
      <w:r>
        <w:rPr>
          <w:rFonts w:ascii="Arial" w:cs="Arial" w:eastAsia="Arial" w:hAnsi="Arial"/>
          <w:b/>
          <w:bCs/>
          <w:sz w:val="21"/>
          <w:szCs w:val="21"/>
        </w:rPr>
        <w:t xml:space="preserve">Existing song collection. </w:t>
      </w:r>
      <w:r>
        <w:rPr>
          <w:rFonts w:ascii="Arial" w:cs="Arial" w:eastAsia="Arial" w:hAnsi="Arial"/>
          <w:sz w:val="21"/>
          <w:szCs w:val="21"/>
        </w:rPr>
        <w:t xml:space="preserve">Where does it live today (spreadsheets, shared drives, printed binders)? This determines how much the bulk import tool must handle.</w:t>
      </w:r>
    </w:p>
    <w:p>
      <w:pPr>
        <w:pStyle w:val="ListParagraph"/>
        <w:numPr>
          <w:ilvl w:val="0"/>
          <w:numId w:val="2"/>
        </w:numPr>
        <w:spacing w:after="80"/>
      </w:pPr>
      <w:r>
        <w:rPr>
          <w:rFonts w:ascii="Arial" w:cs="Arial" w:eastAsia="Arial" w:hAnsi="Arial"/>
          <w:b/>
          <w:bCs/>
          <w:sz w:val="21"/>
          <w:szCs w:val="21"/>
        </w:rPr>
        <w:t xml:space="preserve">Lyric structure edge cases. </w:t>
      </w:r>
      <w:r>
        <w:rPr>
          <w:rFonts w:ascii="Arial" w:cs="Arial" w:eastAsia="Arial" w:hAnsi="Arial"/>
          <w:sz w:val="21"/>
          <w:szCs w:val="21"/>
        </w:rPr>
        <w:t xml:space="preserve">The schema covers a chorus, up to five verses and a bridge. Confirm whether pre-choruses, tags or second bridges need their own fields or can be folded into existing sections.</w:t>
      </w:r>
    </w:p>
    <w:p>
      <w:pPr>
        <w:pStyle w:val="ListParagraph"/>
        <w:numPr>
          <w:ilvl w:val="0"/>
          <w:numId w:val="2"/>
        </w:numPr>
        <w:spacing w:after="80"/>
      </w:pPr>
      <w:r>
        <w:rPr>
          <w:rFonts w:ascii="Arial" w:cs="Arial" w:eastAsia="Arial" w:hAnsi="Arial"/>
          <w:b/>
          <w:bCs/>
          <w:sz w:val="21"/>
          <w:szCs w:val="21"/>
        </w:rPr>
        <w:t xml:space="preserve">Theme vocabulary owner. </w:t>
      </w:r>
      <w:r>
        <w:rPr>
          <w:rFonts w:ascii="Arial" w:cs="Arial" w:eastAsia="Arial" w:hAnsi="Arial"/>
          <w:sz w:val="21"/>
          <w:szCs w:val="21"/>
        </w:rPr>
        <w:t xml:space="preserve">Without someone maintaining it, variants like “Lamb,” “lamb of God,” and “Lamb/King” will fragment search results.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6"/>
        <w:szCs w:val="16"/>
      </w:rPr>
      <w:t xml:space="preserve">People of Praise Music App – Technical Proposal   |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2026-10-28T16:38:28.444Z</dcterms:created>
  <dcterms:modified xsi:type="dcterms:W3CDTF">2026-10-28T16:38:28.444Z</dcterms:modified>
</cp:coreProperties>
</file>

<file path=docProps/custom.xml><?xml version="1.0" encoding="utf-8"?>
<Properties xmlns="http://schemas.openxmlformats.org/officeDocument/2006/custom-properties" xmlns:vt="http://schemas.openxmlformats.org/officeDocument/2006/docPropsVTypes"/>
</file>