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20"/>
        <w:jc w:val="center"/>
      </w:pPr>
      <w:r>
        <w:rPr>
          <w:rFonts w:ascii="Calibri" w:hAnsi="Calibri" w:eastAsia="Calibri"/>
          <w:b/>
          <w:color w:val="C89B3C"/>
          <w:sz w:val="22"/>
        </w:rPr>
        <w:t>DOCUMENTACIÓN TÉCNICA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B2545"/>
          <w:sz w:val="54"/>
        </w:rPr>
        <w:t>Base de datos analítica</w:t>
        <w:br/>
        <w:t>de la Copa Mundial de la FIFA 2026</w:t>
      </w:r>
    </w:p>
    <w:p>
      <w:pPr>
        <w:spacing w:after="440"/>
        <w:jc w:val="center"/>
      </w:pPr>
      <w:r>
        <w:rPr>
          <w:rFonts w:ascii="Calibri" w:hAnsi="Calibri" w:eastAsia="Calibri"/>
          <w:color w:val="2E74B5"/>
          <w:sz w:val="26"/>
        </w:rPr>
        <w:t>Decisiones de diseño, diccionario de datos y proceso de construcción</w:t>
      </w:r>
    </w:p>
    <w:p>
      <w:pPr>
        <w:spacing w:after="480"/>
        <w:jc w:val="center"/>
        <w:pBdr>
          <w:bottom w:val="single" w:sz="18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20"/>
              </w:rPr>
              <w:t>Motor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0B2545"/>
                <w:sz w:val="20"/>
              </w:rPr>
              <w:t>SQLite</w:t>
            </w:r>
          </w:p>
        </w:tc>
      </w:tr>
      <w:tr>
        <w:trPr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20"/>
              </w:rPr>
              <w:t>Alcance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0B2545"/>
                <w:sz w:val="20"/>
              </w:rPr>
              <w:t>48 selecciones · 104 partidos · 8 tablas</w:t>
            </w:r>
          </w:p>
        </w:tc>
      </w:tr>
      <w:tr>
        <w:trPr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20"/>
              </w:rPr>
              <w:t>Fuentes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0B2545"/>
                <w:sz w:val="20"/>
              </w:rPr>
              <w:t>FIFA · FotMob · análisis manual</w:t>
            </w:r>
          </w:p>
        </w:tc>
      </w:tr>
      <w:tr>
        <w:trPr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20"/>
              </w:rPr>
              <w:t>Versión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0B2545"/>
                <w:sz w:val="20"/>
              </w:rPr>
              <w:t>1.0 · 10 de agosto de 2026</w:t>
            </w:r>
          </w:p>
        </w:tc>
      </w:tr>
    </w:tbl>
    <w:p>
      <w:pPr>
        <w:spacing w:before="600"/>
        <w:jc w:val="center"/>
      </w:pPr>
      <w:r>
        <w:rPr>
          <w:rFonts w:ascii="Calibri" w:hAnsi="Calibri" w:eastAsia="Calibri"/>
          <w:i/>
          <w:color w:val="65758B"/>
          <w:sz w:val="19"/>
        </w:rPr>
        <w:t>Documento preparado para portfolio y publicación técnica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1. Resumen ejecutivo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2. Alcance y arquitectura del modelo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3. Decisiones de diseño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4. Diccionario de datos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5. Proceso de extracción, transformación y carga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6. Evolución del diseño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7. Análisis habilitados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8. Recomendaciones para publicación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Anexo A. DDL documentado y corregido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Anexo B. Consultas SQL de ejemplo</w:t>
      </w:r>
    </w:p>
    <w:p>
      <w:pPr>
        <w:pStyle w:val="Heading1"/>
      </w:pPr>
      <w:r>
        <w:t>1. Resumen ejecutivo</w:t>
      </w:r>
    </w:p>
    <w:p>
      <w:r>
        <w:rPr>
          <w:rFonts w:ascii="Calibri" w:hAnsi="Calibri" w:eastAsia="Calibri"/>
          <w:color w:val="0B2545"/>
          <w:sz w:val="21"/>
        </w:rPr>
        <w:t>El proyecto construye una base de datos relacional en SQLite para analizar integralmente la Copa Mundial de la FIFA 2026. El modelo combina dimensiones relativamente estables —selecciones, estadios y jugadores— con hechos del torneo —partidos, alineaciones, tiros, actuaciones agregadas y goles enriquecidos—. La estructura permite pasar de una vista general de cada selección a eventos específicos de juego y análisis tácticos o de rendimiento.</w:t>
      </w:r>
    </w:p>
    <w:p>
      <w:r>
        <w:rPr>
          <w:rFonts w:ascii="Calibri" w:hAnsi="Calibri" w:eastAsia="Calibri"/>
          <w:color w:val="0B2545"/>
          <w:sz w:val="21"/>
        </w:rPr>
        <w:t>La solución integra información oficial de FIFA, datos detallados de FotMob y una capa manual de enriquecimiento para estudiar cómo se construyeron los goles. El resultado es un conjunto de ocho tablas, 104 partidos y más de 9.600 registros relacionados, diseñado tanto para consultas SQL como para visualizaciones, análisis estadístico y exposición en un portfolio de datos.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Decisión central: </w:t>
            </w:r>
            <w:r>
              <w:rPr>
                <w:rFonts w:ascii="Calibri" w:hAnsi="Calibri" w:eastAsia="Calibri"/>
                <w:color w:val="0B2545"/>
                <w:sz w:val="20"/>
              </w:rPr>
              <w:t>Se priorizaron identificadores legibles —como ARG y FRA6— cuando ayudan a reconocer equipos y jugadores directamente durante la exploración, manteniendo claves numéricas internas donde simplifican la gestión del volumen.</w:t>
            </w:r>
          </w:p>
        </w:tc>
      </w:tr>
    </w:tbl>
    <w:p>
      <w:pPr>
        <w:spacing w:after="40"/>
      </w:pPr>
    </w:p>
    <w:p>
      <w:pPr>
        <w:pStyle w:val="Heading1"/>
      </w:pPr>
      <w:r>
        <w:t>2. Alcance y arquitectura del modelo</w:t>
      </w:r>
    </w:p>
    <w:p>
      <w:pPr>
        <w:pStyle w:val="Heading2"/>
      </w:pPr>
      <w:r>
        <w:t>2.1 Objetivo</w:t>
      </w:r>
    </w:p>
    <w:p>
      <w:r>
        <w:rPr>
          <w:rFonts w:ascii="Calibri" w:hAnsi="Calibri" w:eastAsia="Calibri"/>
          <w:color w:val="0B2545"/>
          <w:sz w:val="21"/>
        </w:rPr>
        <w:t>Centralizar información del torneo con suficiente granularidad para analizar resultados, rendimiento colectivo, decisiones tácticas, participación de jugadores, patrones de tiro y construcción de goles. El modelo no se limita al fixture: conecta entidades maestras, métricas agregadas y eventos individuales.</w:t>
      </w:r>
    </w:p>
    <w:p>
      <w:r>
        <w:br w:type="page"/>
      </w:r>
    </w:p>
    <w:p>
      <w:pPr>
        <w:pStyle w:val="Heading2"/>
      </w:pPr>
      <w:r>
        <w:t>2.2 Tablas y granularidad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3900"/>
        <w:gridCol w:w="2160"/>
      </w:tblGrid>
      <w:tr>
        <w:trPr>
          <w:cantSplit/>
          <w:tblHeader w:val="true"/>
        </w:trPr>
        <w:tc>
          <w:tcPr>
            <w:tcW w:type="dxa" w:w="17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16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Granularidad</w:t>
            </w:r>
          </w:p>
        </w:tc>
        <w:tc>
          <w:tcPr>
            <w:tcW w:type="dxa" w:w="21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Fuente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equipos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Dimensión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Una fila por selección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FIFA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estadios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Dimensión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Una fila por estadio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FIFA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jugadores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Dimensión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Una fila por convocado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FIFA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partidos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Hecho cabecera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Una fila por partido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alineaciones_partido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Hecho puente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 jugador por equipo y partido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tiros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Hecho de evento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 remate por jugador y partido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estadisticas_actuaciones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Hecho agregado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 equipo por partido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Hecho enriquecido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Un gol analizado manualmente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Manual</w:t>
            </w:r>
          </w:p>
        </w:tc>
      </w:tr>
    </w:tbl>
    <w:p>
      <w:pPr>
        <w:spacing w:after="40"/>
      </w:pPr>
    </w:p>
    <w:p>
      <w:pPr>
        <w:pStyle w:val="Heading2"/>
      </w:pPr>
      <w:r>
        <w:t>2.3 Cobertura observada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250"/>
        <w:gridCol w:w="5950"/>
      </w:tblGrid>
      <w:tr>
        <w:trPr>
          <w:cantSplit/>
          <w:tblHeader w:val="true"/>
        </w:trPr>
        <w:tc>
          <w:tcPr>
            <w:tcW w:type="dxa" w:w="21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12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Registros</w:t>
            </w:r>
          </w:p>
        </w:tc>
        <w:tc>
          <w:tcPr>
            <w:tcW w:type="dxa" w:w="59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Selecciones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48</w:t>
            </w:r>
          </w:p>
        </w:tc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Cobertura completa del formato de 48 equipos</w:t>
            </w:r>
          </w:p>
        </w:tc>
      </w:tr>
      <w:tr>
        <w:trPr>
          <w:cantSplit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Estadios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16</w:t>
            </w:r>
          </w:p>
        </w:tc>
        <w:tc>
          <w:tcPr>
            <w:tcW w:type="dxa" w:w="5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Sedes de Estados Unidos, México y Canadá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Jugadores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1.248</w:t>
            </w:r>
          </w:p>
        </w:tc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26 convocados por cada selección</w:t>
            </w:r>
          </w:p>
        </w:tc>
      </w:tr>
      <w:tr>
        <w:trPr>
          <w:cantSplit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Partidos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104</w:t>
            </w:r>
          </w:p>
        </w:tc>
        <w:tc>
          <w:tcPr>
            <w:tcW w:type="dxa" w:w="5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Fixture completo del torneo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Actuaciones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208</w:t>
            </w:r>
          </w:p>
        </w:tc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Dos registros por partido: uno por equipo</w:t>
            </w:r>
          </w:p>
        </w:tc>
      </w:tr>
      <w:tr>
        <w:trPr>
          <w:cantSplit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Tiros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2.630</w:t>
            </w:r>
          </w:p>
        </w:tc>
        <w:tc>
          <w:tcPr>
            <w:tcW w:type="dxa" w:w="5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Eventos de remate individuales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Alineaciones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5.323</w:t>
            </w:r>
          </w:p>
        </w:tc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Titulares, suplentes y sustituciones</w:t>
            </w:r>
          </w:p>
        </w:tc>
      </w:tr>
      <w:tr>
        <w:trPr>
          <w:cantSplit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 enriquecidos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51</w:t>
            </w:r>
          </w:p>
        </w:tc>
        <w:tc>
          <w:tcPr>
            <w:tcW w:type="dxa" w:w="5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Muestra manual todavía incompleta</w:t>
            </w:r>
          </w:p>
        </w:tc>
      </w:tr>
    </w:tbl>
    <w:p>
      <w:pPr>
        <w:spacing w:after="40"/>
      </w:pPr>
    </w:p>
    <w:p>
      <w:pPr>
        <w:pStyle w:val="Heading1"/>
      </w:pPr>
      <w:r>
        <w:t>3. Decisiones de diseño</w:t>
      </w:r>
    </w:p>
    <w:p>
      <w:pPr>
        <w:pStyle w:val="Heading2"/>
      </w:pPr>
      <w:r>
        <w:t>Identificador natural para equipos</w:t>
      </w:r>
    </w:p>
    <w:p>
      <w:r>
        <w:rPr>
          <w:rFonts w:ascii="Calibri" w:hAnsi="Calibri" w:eastAsia="Calibri"/>
          <w:color w:val="0B2545"/>
          <w:sz w:val="21"/>
        </w:rPr>
        <w:t>El código FIFA de tres letras funciona como clave primaria porque es estable dentro del proyecto, evita mantener una tabla de equivalencias adicional y permite reconocer visualmente al país en consultas y archivos de carga.</w:t>
      </w:r>
    </w:p>
    <w:p>
      <w:pPr>
        <w:pStyle w:val="Heading2"/>
      </w:pPr>
      <w:r>
        <w:t>Doble identificación de jugadores</w:t>
      </w:r>
    </w:p>
    <w:p>
      <w:r>
        <w:rPr>
          <w:rFonts w:ascii="Calibri" w:hAnsi="Calibri" w:eastAsia="Calibri"/>
          <w:color w:val="0B2545"/>
          <w:sz w:val="21"/>
        </w:rPr>
        <w:t>Se conserva una clave numérica autoincremental por el volumen de registros y, simultáneamente, un id_jugador generado con selección + dorsal. Este segundo identificador estandariza las relaciones deportivas y coincide con lo que se observa en el campo.</w:t>
      </w:r>
    </w:p>
    <w:p>
      <w:pPr>
        <w:pStyle w:val="Heading2"/>
      </w:pPr>
      <w:r>
        <w:t>Clave numérica para estadios</w:t>
      </w:r>
    </w:p>
    <w:p>
      <w:r>
        <w:rPr>
          <w:rFonts w:ascii="Calibri" w:hAnsi="Calibri" w:eastAsia="Calibri"/>
          <w:color w:val="0B2545"/>
          <w:sz w:val="21"/>
        </w:rPr>
        <w:t>Se eligió un identificador autoincremental sencillo. Aunque podría haberse construido una clave con nombre y ciudad, la opción numérica evita problemas por cambios de denominación o caracteres especiales.</w:t>
      </w:r>
    </w:p>
    <w:p>
      <w:pPr>
        <w:pStyle w:val="Heading2"/>
      </w:pPr>
      <w:r>
        <w:t>Partido como nodo central</w:t>
      </w:r>
    </w:p>
    <w:p>
      <w:r>
        <w:rPr>
          <w:rFonts w:ascii="Calibri" w:hAnsi="Calibri" w:eastAsia="Calibri"/>
          <w:color w:val="0B2545"/>
          <w:sz w:val="21"/>
        </w:rPr>
        <w:t>partidos utiliza una clave autoincremental. Antes de extraer datos con la extensión de Tampermonkey, el proceso solicita el ID que tendrá el encuentro; así, tiros, alineaciones y estadísticas quedan asociados al partido correcto desde la generación de los INSERT.</w:t>
      </w:r>
    </w:p>
    <w:p>
      <w:pPr>
        <w:pStyle w:val="Heading2"/>
      </w:pPr>
      <w:r>
        <w:t>Rival visible en tablas analíticas</w:t>
      </w:r>
    </w:p>
    <w:p>
      <w:r>
        <w:rPr>
          <w:rFonts w:ascii="Calibri" w:hAnsi="Calibri" w:eastAsia="Calibri"/>
          <w:color w:val="0B2545"/>
          <w:sz w:val="21"/>
        </w:rPr>
        <w:t>id_rival se mantiene en alineaciones y actuaciones para reconocer rápidamente el contexto del registro y evitar reconstruirlo en cada consulta. En tiros, el rival se obtiene desde los equipos local y visitante de partidos.</w:t>
      </w:r>
    </w:p>
    <w:p>
      <w:pPr>
        <w:pStyle w:val="Heading2"/>
      </w:pPr>
      <w:r>
        <w:t>Ranking dependiente del momento</w:t>
      </w:r>
    </w:p>
    <w:p>
      <w:r>
        <w:rPr>
          <w:rFonts w:ascii="Calibri" w:hAnsi="Calibri" w:eastAsia="Calibri"/>
          <w:color w:val="0B2545"/>
          <w:sz w:val="21"/>
        </w:rPr>
        <w:t>ranking_equipo y ranking_rival se almacenan en estadisticas_actuaciones, no en equipos. El ranking FIFA puede cambiar durante el torneo; guardarlo junto al partido preserva el contexto temporal empleado para ponderar la dificultad.</w:t>
      </w:r>
    </w:p>
    <w:p>
      <w:pPr>
        <w:pStyle w:val="Heading2"/>
      </w:pPr>
      <w:r>
        <w:t>Separación entre tiros y goles</w:t>
      </w:r>
    </w:p>
    <w:p>
      <w:r>
        <w:rPr>
          <w:rFonts w:ascii="Calibri" w:hAnsi="Calibri" w:eastAsia="Calibri"/>
          <w:color w:val="0B2545"/>
          <w:sz w:val="21"/>
        </w:rPr>
        <w:t>tiros registra todos los remates de forma automatizada. goles agrega información manual de mayor profundidad —secuencia previa, origen, parte del cuerpo, zona, marcador anterior y VAR—. Separar ambas tablas evita mezclar un feed masivo con un enriquecimiento costoso e incompleto.</w:t>
      </w:r>
    </w:p>
    <w:p>
      <w:pPr>
        <w:pStyle w:val="Heading2"/>
      </w:pPr>
      <w:r>
        <w:t>Cero y NULL</w:t>
      </w:r>
    </w:p>
    <w:p>
      <w:r>
        <w:rPr>
          <w:rFonts w:ascii="Calibri" w:hAnsi="Calibri" w:eastAsia="Calibri"/>
          <w:color w:val="0B2545"/>
          <w:sz w:val="21"/>
        </w:rPr>
        <w:t>El valor 0 representa una cantidad observada igual a cero. NULL indica que el dato no ocurrió, no existe o no estuvo disponible. Los registros claramente erróneos detectados al comparar la extracción con la fuente fueron descartados manualmente.</w:t>
      </w:r>
    </w:p>
    <w:p>
      <w:pPr>
        <w:pStyle w:val="Heading2"/>
      </w:pPr>
      <w:r>
        <w:t>Coordenadas nativas</w:t>
      </w:r>
    </w:p>
    <w:p>
      <w:r>
        <w:rPr>
          <w:rFonts w:ascii="Calibri" w:hAnsi="Calibri" w:eastAsia="Calibri"/>
          <w:color w:val="0B2545"/>
          <w:sz w:val="21"/>
        </w:rPr>
        <w:t>Las coordenadas de FotMob se conservan sin reinterpretar su escala. Esto preserva fidelidad para mapas de tiro y permite aplicar transformaciones posteriores de manera controlada.</w:t>
      </w:r>
    </w:p>
    <w:p>
      <w:pPr>
        <w:pStyle w:val="Heading2"/>
      </w:pPr>
      <w:r>
        <w:t>Valores controlados</w:t>
      </w:r>
    </w:p>
    <w:p>
      <w:r>
        <w:rPr>
          <w:rFonts w:ascii="Calibri" w:hAnsi="Calibri" w:eastAsia="Calibri"/>
          <w:color w:val="0B2545"/>
          <w:sz w:val="21"/>
        </w:rPr>
        <w:t>CHECK, UNIQUE, NOT NULL y claves foráneas reducen errores: grupos A–L, confederaciones válidas, dorsales 1–26, posiciones estándar, booleanos 0/1 y rangos razonables para altura o minutos.</w:t>
      </w:r>
    </w:p>
    <w:p>
      <w:pPr>
        <w:pStyle w:val="Heading1"/>
      </w:pPr>
      <w:r>
        <w:t>4. Diccionario de datos</w:t>
      </w:r>
    </w:p>
    <w:p>
      <w:r>
        <w:rPr>
          <w:rFonts w:ascii="Calibri" w:hAnsi="Calibri" w:eastAsia="Calibri"/>
          <w:color w:val="0B2545"/>
          <w:sz w:val="21"/>
        </w:rPr>
        <w:t>El siguiente diccionario documenta el diseño lógico corregido. Todas las relaciones de partido apuntan a partidos(id), y todos los campos que identifican jugadores utilizan el código id_jugador compuesto por selección + dorsal.</w:t>
      </w:r>
    </w:p>
    <w:p>
      <w:pPr>
        <w:pStyle w:val="Heading2"/>
      </w:pPr>
      <w:r>
        <w:t>equipos</w:t>
      </w:r>
    </w:p>
    <w:p>
      <w:r>
        <w:rPr>
          <w:rFonts w:ascii="Calibri" w:hAnsi="Calibri" w:eastAsia="Calibri"/>
          <w:color w:val="0B2545"/>
          <w:sz w:val="21"/>
        </w:rPr>
        <w:t>Catálogo de las 48 selecciones participantes y su contexto institucional.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Una fila por selección.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FIFA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PK: id_equipo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48 registros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PK; longitud 3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Código FIFA de tres letras. Facilita identificar visualmente a la selección, por ejemplo ARG o FRA.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seleccion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UNIQUE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Nombre oficial de la selección.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grupo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A–L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Grupo asignado durante la fase inicial.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confederacion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lista cerrada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Confederación: UEFA, CONMEBOL, CONCACAF, CAF, AFC u OFC.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dt_nombre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Nombre del director técnico.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dt_nacionalidad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Nacionalidad del director técnico.</w:t>
            </w:r>
          </w:p>
        </w:tc>
      </w:tr>
    </w:tbl>
    <w:p>
      <w:pPr>
        <w:spacing w:after="40"/>
      </w:pPr>
    </w:p>
    <w:p>
      <w:pPr>
        <w:pStyle w:val="Heading2"/>
      </w:pPr>
      <w:r>
        <w:t>estadios</w:t>
      </w:r>
    </w:p>
    <w:p>
      <w:r>
        <w:rPr>
          <w:rFonts w:ascii="Calibri" w:hAnsi="Calibri" w:eastAsia="Calibri"/>
          <w:color w:val="0B2545"/>
          <w:sz w:val="21"/>
        </w:rPr>
        <w:t>Catálogo de sedes físicas utilizadas durante el torneo.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Una fila por estadio.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FIFA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PK: id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16 registros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PK; AUTOINCREMENT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Identificador interno del estadio. Se eligió una clave numérica simple.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nombre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Nombre oficial del estadio.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ciudad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Ciudad sede.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pais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País anfitrión: Estados Unidos, México o Canadá.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capacidad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&gt;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Capacidad de espectadores informada para el estadio.</w:t>
            </w:r>
          </w:p>
        </w:tc>
      </w:tr>
    </w:tbl>
    <w:p>
      <w:pPr>
        <w:spacing w:after="40"/>
      </w:pPr>
    </w:p>
    <w:p>
      <w:pPr>
        <w:pStyle w:val="Heading2"/>
      </w:pPr>
      <w:r>
        <w:t>jugadores</w:t>
      </w:r>
    </w:p>
    <w:p>
      <w:r>
        <w:rPr>
          <w:rFonts w:ascii="Calibri" w:hAnsi="Calibri" w:eastAsia="Calibri"/>
          <w:color w:val="0B2545"/>
          <w:sz w:val="21"/>
        </w:rPr>
        <w:t>Plantel oficial de cada selección, normalizado para relacionar eventos y actuaciones.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Una fila por jugador convocado.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FIFA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PK: id; identificador deportivo UNIQUE: id_jugador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1.248 registros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PK; AUTOINCREMENT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Clave sustituta interna, conservada por el volumen de jugadores.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id_jugador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GENERATED; UNIQUE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Código legible generado como id_equipo + dorsal, por ejemplo FRA6. Estandariza las relaciones del jugador.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del jugador; referencia equipos(id_equipo).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dorsal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1–26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Número utilizado en la convocatoria y en el campo.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posicion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GK/DF/MF/FW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Posición general: arquero, defensor, mediocampista o delantero.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nombre_planilla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Nombre tal como aparece en la planilla oficial.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primer_nombre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Primer nombre normalizado.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apellido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Apellido normalizado.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nombre_camiseta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Nombre mostrado en la camiseta o identificación deportiva.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fecha_nacimiento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DATE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Fecha de nacimiento.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club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Club de pertenencia al momento del torneo.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altura_cm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140–220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Altura del jugador expresada en centímetros.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partidos_seleccion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&gt;= 0; 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Partidos internacionales acumulados antes o al corte de carga.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goles_seleccion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&gt;= 0; 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Goles internacionales acumulados antes o al corte de carga.</w:t>
            </w:r>
          </w:p>
        </w:tc>
      </w:tr>
    </w:tbl>
    <w:p>
      <w:pPr>
        <w:spacing w:after="40"/>
      </w:pPr>
    </w:p>
    <w:p>
      <w:pPr>
        <w:pStyle w:val="Heading2"/>
      </w:pPr>
      <w:r>
        <w:t>partidos</w:t>
      </w:r>
    </w:p>
    <w:p>
      <w:r>
        <w:rPr>
          <w:rFonts w:ascii="Calibri" w:hAnsi="Calibri" w:eastAsia="Calibri"/>
          <w:color w:val="0B2545"/>
          <w:sz w:val="21"/>
        </w:rPr>
        <w:t>Cabecera de cada encuentro, con resultado, métricas esperadas, sede y contexto competitivo.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Una fila por partido.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PK: id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104 registros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PK; AUTOINCREMENT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Identificador interno del partido. El extractor solicita este valor para enlazar los datos dependientes.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id_equipo_local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local; referencia equipos(id_equipo).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goles_local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Goles oficiales del equipo local.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xg_local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Expected Goals acumulado del equipo local.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xgot_local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Expected Goals on Target acumulado del equipo local.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id_equipo_visitante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visitante; referencia equipos(id_equipo).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goles_visitante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Goles oficiales del equipo visitante.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xg_visitante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Expected Goals acumulado del equipo visitante.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xgot_visitante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Expected Goals on Target acumulado del equipo visitante.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formacion_local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Sistema táctico inicial del equipo local, por ejemplo 4-3-3.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formacion_visitante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Sistema táctico inicial del equipo visitante.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id_estadio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Estadio; referencia estadios(id).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fecha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DATE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Fecha del encuentro.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fase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Instancia del torneo: jornada de grupo o fase eliminatoria.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arbitro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Árbitro principal.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espectadores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Asistencia informada.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hubo_penales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0/1; 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Indica si el partido se definió mediante tanda de penales.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penales_local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Penales convertidos por el equipo local en la tanda; NULL si no existió tanda.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penales_visitante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Penales convertidos por el visitante en la tanda; NULL si no existió tanda.</w:t>
            </w:r>
          </w:p>
        </w:tc>
      </w:tr>
    </w:tbl>
    <w:p>
      <w:pPr>
        <w:spacing w:after="40"/>
      </w:pPr>
    </w:p>
    <w:p>
      <w:pPr>
        <w:pStyle w:val="Heading2"/>
      </w:pPr>
      <w:r>
        <w:t>alineaciones_partido</w:t>
      </w:r>
    </w:p>
    <w:p>
      <w:r>
        <w:rPr>
          <w:rFonts w:ascii="Calibri" w:hAnsi="Calibri" w:eastAsia="Calibri"/>
          <w:color w:val="0B2545"/>
          <w:sz w:val="21"/>
        </w:rPr>
        <w:t>Relaciona jugadores con partidos y registra titularidad, participación, sustituciones y posición.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Una fila por jugador, equipo y partido.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 compuesta: id_partido + id_equipo + id_jugador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5.323 registros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id_partido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 compuesta;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Partido; referencia partidos(id).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 compuesta;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del jugador; referencia equipos(id_equipo).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id_jugador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 compuesta;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Jugador identificado mediante selección + dorsal; referencia jugadores(id_jugador).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id_rival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rival, incluida para lectura y análisis directo.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condicion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titular/suplente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Situación del jugador en la alineación inicial.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jugo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0/1; 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Indica si participó. Permite distinguir un suplente utilizado de uno que permaneció en el banco.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minuto_ingreso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Minuto de ingreso; NULL cuando no corresponde.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minuto_salida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Minuto de salida; NULL cuando no fue sustituido o no participó.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id_jugador_reemplaza_a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Jugador al que reemplazó; referencia jugadores(id_jugador).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id_jugador_reemplazado_por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Jugador que ingresó en su lugar; referencia jugadores(id_jugador).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posicion_general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GK/DF/MF/FW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Posición general ocupada.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posicion_detalle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Posición específica prevista, por ejemplo defensor central derecho. La fuente no entregó mayor detalle en la carga actual.</w:t>
            </w:r>
          </w:p>
        </w:tc>
      </w:tr>
    </w:tbl>
    <w:p>
      <w:pPr>
        <w:spacing w:after="40"/>
      </w:pPr>
    </w:p>
    <w:p>
      <w:pPr>
        <w:pStyle w:val="Heading2"/>
      </w:pPr>
      <w:r>
        <w:t>tiros</w:t>
      </w:r>
    </w:p>
    <w:p>
      <w:r>
        <w:rPr>
          <w:rFonts w:ascii="Calibri" w:hAnsi="Calibri" w:eastAsia="Calibri"/>
          <w:color w:val="0B2545"/>
          <w:sz w:val="21"/>
        </w:rPr>
        <w:t>Registra cada remate con resultado, valor esperado, contexto y ubicación.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 remate realizado por un jugador dentro de un partido.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PK: id_tiro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2.630 registros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id_tiro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PK; AUTOINCREMENT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Identificador interno único del remate.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id_partido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Partido; referencia partidos(id).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que realizó el tiro; referencia equipos(id_equipo).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id_jugador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Autor del remate, identificado mediante selección + dorsal.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id_arquero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Arquero rival relacionado con el remate; NULL cuando la fuente no lo informa o no corresponde.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minuto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Minuto reglamentario del evento.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minuto_adicional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Minuto añadido separado del minuto base.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resultado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Resultado del tiro: AttemptSaved, Miss, Goal o Post.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Probabilidad estimada de gol antes de considerar la colocación final del remate.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xgot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Calidad esperada del remate que fue dirigido al arco.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coordenada_x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Coordenada horizontal de origen del tiro según la escala nativa de FotMob.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coordenada_y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Coordenada vertical de origen del tiro según la escala nativa de FotMob.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goal_crossed_y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Posición lateral en la que la trayectoria cruza el plano del arco.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goal_crossed_z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Altura en la que la trayectoria cruza el plano del arco.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on_goal_shot_x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Coordenada normalizada del remate sobre la representación del arco.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on_goal_shot_y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Coordenada normalizada complementaria del remate sobre el arco.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tipo_tiro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Parte del cuerpo: RightFoot, LeftFoot, Header u OtherBodyParts.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situacion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Contexto: juego regular, córner, contraataque, pelota parada, tiro libre, lateral, penal o jugada individual.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periodo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Período: primer/segundo tiempo, prórroga o tanda de penales.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es_al_arco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0/1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Indicador derivado de si el remate fue dirigido al arco.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es_dentro_area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0/1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Indicador derivado de si el remate se realizó dentro del área.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id_equipo_gol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a la que se contabiliza el gol. Resuelve correctamente los autogoles; NULL para tiros sin gol.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estadisticas_actuaciones</w:t>
      </w:r>
    </w:p>
    <w:p>
      <w:r>
        <w:rPr>
          <w:rFonts w:ascii="Calibri" w:hAnsi="Calibri" w:eastAsia="Calibri"/>
          <w:color w:val="0B2545"/>
          <w:sz w:val="21"/>
        </w:rPr>
        <w:t>Resume la actuación colectiva de cada selección en un partido, desde ataque y posesión hasta defensa y disciplina.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Una fila por equipo y partido.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FotMob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 compuesta: id_partido + id_equipo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208 registros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id_partido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 compuesta;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Partido; referencia partidos(id).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 compuesta;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cuya actuación se registra.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id_rival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Rival del partido, visible sin reconstruirlo desde local/visitante.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ranking_equipo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Posición FIFA del equipo en el corte temporal utilizado.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ranking_rival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Posición FIFA del rival en el mismo corte; permite ponderar la dificultad.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goles_favor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Goles convertidos.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goles_contra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Goles recibidos.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xg_favor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Expected Goals generado.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xg_contra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Expected Goals concedido.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tiros_favor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Cantidad total de remates realizados.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tiros_contra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Cantidad total de remates concedidos.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tiros_arco_favor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Remates propios dirigidos al arco.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tiros_arco_contra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Remates al arco concedidos.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big_chances_favor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Grandes ocasiones generadas según la clasificación de FotMob.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big_chances_contra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Grandes ocasiones concedidas.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big_chances_missed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Grandes ocasiones propias no convertidas.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toques_area_rival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Toques realizados dentro del área rival.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toques_area_propia_concedidos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Toques que el rival logró dentro del área propia.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posesion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Porcentaje de posesión del equipo.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pases_totales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Pases intentados.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pases_acertados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Pases completados.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precision_pases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REAL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Porcentaje de pases acertados.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recuperaciones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Recuperaciones de posesión.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intercepciones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Intercepciones realizadas.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faltas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Faltas cometidas.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tarjetas_amarillas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Tarjetas amarillas recibidas.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tarjetas_rojas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Tarjetas rojas recibidas.</w:t>
            </w:r>
          </w:p>
        </w:tc>
      </w:tr>
    </w:tbl>
    <w:p>
      <w:pPr>
        <w:spacing w:after="40"/>
      </w:pPr>
    </w:p>
    <w:p>
      <w:pPr>
        <w:pStyle w:val="Heading2"/>
      </w:pPr>
      <w:r>
        <w:t>goles</w:t>
      </w:r>
    </w:p>
    <w:p>
      <w:r>
        <w:rPr>
          <w:rFonts w:ascii="Calibri" w:hAnsi="Calibri" w:eastAsia="Calibri"/>
          <w:color w:val="0B2545"/>
          <w:sz w:val="21"/>
        </w:rPr>
        <w:t>Enriquece manualmente una parte de los goles con información sobre su construcción y el estado del partido.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Granularidad: </w:t>
            </w:r>
            <w:r>
              <w:rPr>
                <w:rFonts w:ascii="Calibri" w:hAnsi="Calibri" w:eastAsia="Calibri"/>
                <w:color w:val="0B2545"/>
                <w:sz w:val="20"/>
              </w:rPr>
              <w:t>Un gol analizado manualmente.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cantSplit/>
          <w:tblHeader w:val="true"/>
        </w:trPr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1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Fuente principal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Análisis manual sobre el partido y sus eventos</w:t>
            </w:r>
          </w:p>
        </w:tc>
      </w:tr>
      <w:tr>
        <w:trPr>
          <w:cantSplit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Clave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PK: id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Cantidad observada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51 registros; enriquecimiento manual incompleto</w:t>
            </w:r>
          </w:p>
        </w:tc>
      </w:tr>
    </w:tbl>
    <w:p>
      <w:pPr>
        <w:spacing w:after="40"/>
      </w:pPr>
    </w:p>
    <w:p>
      <w:pPr>
        <w:pStyle w:val="Heading3"/>
      </w:pPr>
      <w:r>
        <w:t>Diccionario de campos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80"/>
        <w:gridCol w:w="2050"/>
        <w:gridCol w:w="4430"/>
      </w:tblGrid>
      <w:tr>
        <w:trPr>
          <w:cantSplit/>
          <w:tblHeader w:val="true"/>
        </w:trPr>
        <w:tc>
          <w:tcPr>
            <w:tcW w:type="dxa" w:w="19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98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5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43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PK; AUTOINCREMENT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Identificador interno del gol enriquecido.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id_partido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Partido; referencia partidos(id).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id_goleador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Goleador identificado mediante selección + dorsal; referencia jugadores(id_jugador).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id_asistidor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Asistidor identificado mediante selección + dorsal; NULL si no hubo asistencia.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id_arquero_rival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NULL permitido; FK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Arquero rival identificado mediante selección + dorsal.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a la que se atribuye el gol.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id_equipo_rival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NULL; FK; distinto al equipo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Selección que recibió el gol.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minuto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1–120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Minuto base del gol.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minuto_adicional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&gt;= 0; 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Minuto añadido.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tipo_gol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Parte del cuerpo utilizada: pie derecho, pie izquierdo, cabeza u otra.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comienzo_jugada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Origen de la secuencia: recuperación, córner, lateral, tiro libre, penal, rebote, saque de arco, etc.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lugar_disparo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NOT NULL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Zona del remate: área chica, área grande o fuera del área.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pases_previos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&gt;= 0; 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Cantidad de pases de la secuencia ofensiva previa al gol.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goles_equipo_antes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&gt;= 0; DEFAULT 0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Marcador del equipo inmediatamente antes del gol.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goles_rival_antes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&gt;= 0; 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Marcador rival inmediatamente antes del gol.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var_resultado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TEXT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DEFAULT sin revisión</w:t>
            </w:r>
          </w:p>
        </w:tc>
        <w:tc>
          <w:tcPr>
            <w:tcW w:type="dxa" w:w="44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Resultado o explicación de la intervención del VAR.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es_autogol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INTEGER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0/1; DEFAULT 0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Indica si el evento fue un autogol.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Alcance de goles: </w:t>
            </w:r>
            <w:r>
              <w:rPr>
                <w:rFonts w:ascii="Calibri" w:hAnsi="Calibri" w:eastAsia="Calibri"/>
                <w:color w:val="0B2545"/>
                <w:sz w:val="20"/>
              </w:rPr>
              <w:t>La tabla contiene 51 registros y debe interpretarse como una muestra incompleta. La limitación se debe al trabajo manual requerido para contar pases, identificar el inicio de la jugada y clasificar el remate, entre otras variables.</w:t>
            </w:r>
          </w:p>
        </w:tc>
      </w:tr>
    </w:tbl>
    <w:p>
      <w:pPr>
        <w:spacing w:after="40"/>
      </w:pPr>
    </w:p>
    <w:p>
      <w:pPr>
        <w:pStyle w:val="Heading1"/>
      </w:pPr>
      <w:r>
        <w:t>5. Proceso de extracción, transformación y carga</w:t>
      </w:r>
    </w:p>
    <w:p>
      <w:pPr>
        <w:pStyle w:val="Heading2"/>
      </w:pPr>
      <w:r>
        <w:t>5.1 Obtención de datos maestros</w:t>
      </w:r>
    </w:p>
    <w:p>
      <w:pPr>
        <w:pStyle w:val="ListNumber"/>
      </w:pPr>
      <w:r>
        <w:rPr>
          <w:rFonts w:ascii="Calibri" w:hAnsi="Calibri" w:eastAsia="Calibri"/>
          <w:b w:val="0"/>
          <w:color w:val="0B2545"/>
          <w:sz w:val="21"/>
        </w:rPr>
        <w:t>Se obtienen de FIFA las selecciones, sus grupos y confederaciones, los planteles oficiales y las sedes del torneo.</w:t>
      </w:r>
    </w:p>
    <w:p>
      <w:pPr>
        <w:pStyle w:val="ListNumber"/>
      </w:pPr>
      <w:r>
        <w:rPr>
          <w:rFonts w:ascii="Calibri" w:hAnsi="Calibri" w:eastAsia="Calibri"/>
          <w:b w:val="0"/>
          <w:color w:val="0B2545"/>
          <w:sz w:val="21"/>
        </w:rPr>
        <w:t>Se normalizan códigos de país, posiciones, dorsales, nombres y tipos de datos antes de insertarlos.</w:t>
      </w:r>
    </w:p>
    <w:p>
      <w:pPr>
        <w:pStyle w:val="ListNumber"/>
      </w:pPr>
      <w:r>
        <w:rPr>
          <w:rFonts w:ascii="Calibri" w:hAnsi="Calibri" w:eastAsia="Calibri"/>
          <w:b w:val="0"/>
          <w:color w:val="0B2545"/>
          <w:sz w:val="21"/>
        </w:rPr>
        <w:t>Se cargan primero equipos y estadios; luego jugadores, respetando las dependencias de claves foráneas.</w:t>
      </w:r>
    </w:p>
    <w:p>
      <w:pPr>
        <w:pStyle w:val="Heading2"/>
      </w:pPr>
      <w:r>
        <w:t>5.2 Extracción de eventos y métricas</w:t>
      </w:r>
    </w:p>
    <w:p>
      <w:pPr>
        <w:pStyle w:val="ListNumber"/>
      </w:pPr>
      <w:r>
        <w:rPr>
          <w:rFonts w:ascii="Calibri" w:hAnsi="Calibri" w:eastAsia="Calibri"/>
          <w:b w:val="0"/>
          <w:color w:val="0B2545"/>
          <w:sz w:val="21"/>
        </w:rPr>
        <w:t>FotMob aporta la información de partidos, tiros, alineaciones y estadísticas de actuación.</w:t>
      </w:r>
    </w:p>
    <w:p>
      <w:pPr>
        <w:pStyle w:val="ListNumber"/>
      </w:pPr>
      <w:r>
        <w:rPr>
          <w:rFonts w:ascii="Calibri" w:hAnsi="Calibri" w:eastAsia="Calibri"/>
          <w:b w:val="0"/>
          <w:color w:val="0B2545"/>
          <w:sz w:val="21"/>
        </w:rPr>
        <w:t>Una extensión de Tampermonkey extrae los datos visibles o embebidos en el sitio y genera sentencias INSERT para SQLite.</w:t>
      </w:r>
    </w:p>
    <w:p>
      <w:pPr>
        <w:pStyle w:val="ListNumber"/>
      </w:pPr>
      <w:r>
        <w:rPr>
          <w:rFonts w:ascii="Calibri" w:hAnsi="Calibri" w:eastAsia="Calibri"/>
          <w:b w:val="0"/>
          <w:color w:val="0B2545"/>
          <w:sz w:val="21"/>
        </w:rPr>
        <w:t>Antes de extraer un encuentro, la extensión solicita el ID asignado en partidos. Ese valor se propaga a los registros dependientes.</w:t>
      </w:r>
    </w:p>
    <w:p>
      <w:pPr>
        <w:pStyle w:val="ListNumber"/>
      </w:pPr>
      <w:r>
        <w:rPr>
          <w:rFonts w:ascii="Calibri" w:hAnsi="Calibri" w:eastAsia="Calibri"/>
          <w:b w:val="0"/>
          <w:color w:val="0B2545"/>
          <w:sz w:val="21"/>
        </w:rPr>
        <w:t>El rival de un tiro no se duplica: se deriva consultando los equipos local y visitante del partido.</w:t>
      </w:r>
    </w:p>
    <w:p>
      <w:pPr>
        <w:pStyle w:val="Heading2"/>
      </w:pPr>
      <w:r>
        <w:t>5.3 Validación y tratamiento de errores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Comparación manual entre los datos extraídos y los valores mostrados por la fuente.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Descarte de registros con incongruencias atribuibles a errores de extracción.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Uso de 0 para cantidades observadas sin ocurrencias y NULL cuando el atributo no existe, no sucedió o no está disponible.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Restricciones de dominio y relaciones entre tablas para prevenir valores inválidos.</w:t>
      </w:r>
    </w:p>
    <w:p>
      <w:pPr>
        <w:pStyle w:val="Heading2"/>
      </w:pPr>
      <w:r>
        <w:t>5.4 Enriquecimiento manual de goles</w:t>
      </w:r>
    </w:p>
    <w:p>
      <w:r>
        <w:rPr>
          <w:rFonts w:ascii="Calibri" w:hAnsi="Calibri" w:eastAsia="Calibri"/>
          <w:color w:val="0B2545"/>
          <w:sz w:val="21"/>
        </w:rPr>
        <w:t>La tabla goles se construye mediante observación manual. Para cada evento se identifica el goleador, asistidor, arquero, origen de la posesión, número de pases previos, zona y parte del cuerpo del remate, marcador inmediatamente anterior, revisión VAR y condición de autogol. Su granularidad es especialmente valiosa, pero el costo de carga explica que la cobertura sea parcial.</w:t>
      </w:r>
    </w:p>
    <w:p>
      <w:pPr>
        <w:pStyle w:val="Heading1"/>
      </w:pPr>
      <w:r>
        <w:t>6. Evolución del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60"/>
        <w:gridCol w:w="4100"/>
      </w:tblGrid>
      <w:tr>
        <w:trPr>
          <w:cantSplit/>
          <w:tblHeader w:val="true"/>
        </w:trPr>
        <w:tc>
          <w:tcPr>
            <w:tcW w:type="dxa" w:w="21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Decisión o cambio</w:t>
            </w:r>
          </w:p>
        </w:tc>
        <w:tc>
          <w:tcPr>
            <w:tcW w:type="dxa" w:w="31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Evolución</w:t>
            </w:r>
          </w:p>
        </w:tc>
        <w:tc>
          <w:tcPr>
            <w:tcW w:type="dxa" w:w="41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Resultado actual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Identificación de jugadores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buscó un código legible además del ID numérico.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id_jugador se genera como selección + dorsal y se usa en relaciones deportivas.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opta_event_id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evaluó para rastrear eventos hasta Opta.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eliminó al consolidarse FIFA y FotMob como fuentes del proyecto.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Detalle posicional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esperaba extraer posiciones específicas.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mantienen posicion_general y posicion_detalle, aunque actualmente contienen el mismo nivel de detalle.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Ranking FIFA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Podía ubicarse en equipos.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conserva por partido en actuaciones para representar cambios temporales del ranking.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Rival en tiros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Podía almacenarse directamente.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deriva desde partidos para evitar duplicación innecesaria.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Equipo del gol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El equipo del tirador no siempre coincide con quien recibe el gol a favor.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id_equipo_gol permite resolver autogoles.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Análisis de goles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Los tiros ya identificaban goles, pero no explicaban su construcción.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17"/>
              </w:rPr>
              <w:t>Se creó una tabla manual separada, de cobertura parcial y mayor riqueza analítica.</w:t>
            </w:r>
          </w:p>
        </w:tc>
      </w:tr>
    </w:tbl>
    <w:p>
      <w:pPr>
        <w:spacing w:after="40"/>
      </w:pPr>
    </w:p>
    <w:p>
      <w:pPr>
        <w:pStyle w:val="Heading1"/>
      </w:pPr>
      <w:r>
        <w:t>7. Análisis habilitados</w:t>
      </w:r>
    </w:p>
    <w:p>
      <w:pPr>
        <w:pStyle w:val="Heading2"/>
      </w:pPr>
      <w:r>
        <w:t>Rendimiento colectivo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Eficacia de definición: goles menos xG.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Calidad de finalización: comparación entre xG y xGOT.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Volumen ofensivo: tiros, tiros al arco, grandes ocasiones y toques en el área rival.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Control del juego: posesión, pases totales, pases acertados y precisión.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Solidez defensiva: xG concedido, tiros recibidos, recuperaciones e intercepciones.</w:t>
      </w:r>
    </w:p>
    <w:p>
      <w:pPr>
        <w:pStyle w:val="Heading2"/>
      </w:pPr>
      <w:r>
        <w:t>Contexto competitivo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Desempeño ante rivales mejor o peor posicionados en el ranking FIFA.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Comparación entre grupos, fases eliminatorias y confederaciones.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Rendimiento como local o visitante y efecto de estadio o asistencia.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Diferencias entre tiempo reglamentario, prórroga y tandas de penales.</w:t>
      </w:r>
    </w:p>
    <w:p>
      <w:pPr>
        <w:pStyle w:val="Heading2"/>
      </w:pPr>
      <w:r>
        <w:t>Jugadores y táctica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Titulares más utilizados, suplentes que ingresaron y minutos promedio de sustitución.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Cambios tácticos según formación inicial y posición de los reemplazos.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Producción de tiro por jugador, pie utilizado, zona, situación y período.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Impacto de arqueros usando tiros al arco, xGOT y goles recibidos.</w:t>
      </w:r>
    </w:p>
    <w:p>
      <w:pPr>
        <w:pStyle w:val="Heading2"/>
      </w:pPr>
      <w:r>
        <w:t>Patrones de tiro y gol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Mapas de tiro por coordenadas, xG, resultado y zona del arco.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Conversión desde juego regular, córner, tiro libre, contraataque y penal.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Diferencias entre remates de derecha, izquierda, cabeza y otras partes del cuerpo.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Construcción de goles: origen, pases previos, zona, VAR y estado del marcador.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 xml:space="preserve">Precaución analítica: </w:t>
            </w:r>
            <w:r>
              <w:rPr>
                <w:rFonts w:ascii="Calibri" w:hAnsi="Calibri" w:eastAsia="Calibri"/>
                <w:color w:val="0B2545"/>
                <w:sz w:val="20"/>
              </w:rPr>
              <w:t>Los resultados basados en goles deben declarar que la tabla manual contiene una muestra parcial. Los análisis completos de conversión deben utilizar tiros filtrando resultado = 'Goal'.</w:t>
            </w:r>
          </w:p>
        </w:tc>
      </w:tr>
    </w:tbl>
    <w:p>
      <w:pPr>
        <w:spacing w:after="40"/>
      </w:pPr>
    </w:p>
    <w:p>
      <w:pPr>
        <w:pStyle w:val="Heading1"/>
      </w:pPr>
      <w:r>
        <w:t>8. Recomendaciones para publicación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Publicar este documento junto con el archivo SQLite y un README breve que explique cómo abrir la base.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Agregar el diagrama entidad–relación preparado por el autor cerca de la sección de arquitectura.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Incluir una carpeta sql con el DDL, consultas de análisis y controles básicos de calidad.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Indicar la fecha de corte y la fuente de cada tabla para que los resultados sean reproducibles.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Separar claramente métricas completas de análisis basados en la muestra manual de goles.</w:t>
      </w:r>
    </w:p>
    <w:p>
      <w:pPr>
        <w:pStyle w:val="ListBullet"/>
      </w:pPr>
      <w:r>
        <w:rPr>
          <w:rFonts w:ascii="Calibri" w:hAnsi="Calibri" w:eastAsia="Calibri"/>
          <w:b w:val="0"/>
          <w:color w:val="0B2545"/>
          <w:sz w:val="21"/>
        </w:rPr>
        <w:t>Mostrar en el portfolio dos o tres hallazgos concretos acompañados por visualizaciones, evitando presentar únicamente la estructura técnica.</w:t>
      </w:r>
    </w:p>
    <w:p>
      <w:r>
        <w:br w:type="page"/>
      </w:r>
    </w:p>
    <w:p>
      <w:pPr>
        <w:pStyle w:val="Heading1"/>
      </w:pPr>
      <w:r>
        <w:t>Anexo A. DDL documentado y corregido</w:t>
      </w:r>
    </w:p>
    <w:p>
      <w:r>
        <w:rPr>
          <w:rFonts w:ascii="Calibri" w:hAnsi="Calibri" w:eastAsia="Calibri"/>
          <w:color w:val="0B2545"/>
          <w:sz w:val="21"/>
        </w:rPr>
        <w:t>Los siguientes scripts expresan el diseño lógico documentado. Se unifican las referencias de partido hacia partidos(id) y las referencias de jugadores hacia jugadores(id_jugador).</w:t>
      </w:r>
    </w:p>
    <w:p>
      <w:pPr>
        <w:pStyle w:val="Heading2"/>
      </w:pPr>
      <w:r>
        <w:t>equipos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equipos (</w:t>
        <w:br/>
        <w:t xml:space="preserve">    id_equipo TEXT PRIMARY KEY CHECK (length(id_equipo) = 3),</w:t>
        <w:br/>
        <w:t xml:space="preserve">    seleccion TEXT NOT NULL UNIQUE,</w:t>
        <w:br/>
        <w:t xml:space="preserve">    grupo TEXT CHECK (grupo IN ('A','B','C','D','E','F','G','H','I','J','K','L')),</w:t>
        <w:br/>
        <w:t xml:space="preserve">    confederacion TEXT NOT NULL</w:t>
        <w:br/>
        <w:t xml:space="preserve">        CHECK (confederacion IN ('UEFA','CONMEBOL','CONCACAF','CAF','AFC','OFC')),</w:t>
        <w:br/>
        <w:t xml:space="preserve">    dt_nombre TEXT,</w:t>
        <w:br/>
        <w:t xml:space="preserve">    dt_nacionalidad TEXT</w:t>
        <w:br/>
        <w:t>);</w:t>
      </w:r>
    </w:p>
    <w:p>
      <w:pPr>
        <w:pStyle w:val="Heading2"/>
      </w:pPr>
      <w:r>
        <w:t>estadios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estadios (</w:t>
        <w:br/>
        <w:t xml:space="preserve">    id INTEGER PRIMARY KEY AUTOINCREMENT,</w:t>
        <w:br/>
        <w:t xml:space="preserve">    nombre TEXT NOT NULL,</w:t>
        <w:br/>
        <w:t xml:space="preserve">    ciudad TEXT NOT NULL,</w:t>
        <w:br/>
        <w:t xml:space="preserve">    pais TEXT NOT NULL,</w:t>
        <w:br/>
        <w:t xml:space="preserve">    capacidad INTEGER CHECK (capacidad &gt; 0)</w:t>
        <w:br/>
        <w:t>);</w:t>
      </w:r>
    </w:p>
    <w:p>
      <w:pPr>
        <w:pStyle w:val="Heading2"/>
      </w:pPr>
      <w:r>
        <w:t>jugadores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jugadores (</w:t>
        <w:br/>
        <w:t xml:space="preserve">    id INTEGER PRIMARY KEY AUTOINCREMENT,</w:t>
        <w:br/>
        <w:t xml:space="preserve">    id_jugador TEXT GENERATED ALWAYS AS (id_equipo || dorsal) STORED UNIQUE,</w:t>
        <w:br/>
        <w:t xml:space="preserve">    id_equipo TEXT NOT NULL REFERENCES equipos(id_equipo),</w:t>
        <w:br/>
        <w:t xml:space="preserve">    dorsal INTEGER CHECK (dorsal BETWEEN 1 AND 26),</w:t>
        <w:br/>
        <w:t xml:space="preserve">    posicion TEXT NOT NULL CHECK (posicion IN ('GK','DF','MF','FW')),</w:t>
        <w:br/>
        <w:t xml:space="preserve">    nombre_planilla TEXT NOT NULL,</w:t>
        <w:br/>
        <w:t xml:space="preserve">    primer_nombre TEXT NOT NULL,</w:t>
        <w:br/>
        <w:t xml:space="preserve">    apellido TEXT NOT NULL,</w:t>
        <w:br/>
        <w:t xml:space="preserve">    nombre_camiseta TEXT NOT NULL,</w:t>
        <w:br/>
        <w:t xml:space="preserve">    fecha_nacimiento DATE,</w:t>
        <w:br/>
        <w:t xml:space="preserve">    club TEXT,</w:t>
        <w:br/>
        <w:t xml:space="preserve">    altura_cm REAL CHECK (altura_cm BETWEEN 140 AND 220),</w:t>
        <w:br/>
        <w:t xml:space="preserve">    partidos_seleccion INTEGER DEFAULT 0 CHECK (partidos_seleccion &gt;= 0),</w:t>
        <w:br/>
        <w:t xml:space="preserve">    goles_seleccion INTEGER DEFAULT 0 CHECK (goles_seleccion &gt;= 0)</w:t>
        <w:br/>
        <w:t>);</w:t>
      </w:r>
    </w:p>
    <w:p>
      <w:pPr>
        <w:pStyle w:val="Heading2"/>
      </w:pPr>
      <w:r>
        <w:t>partidos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partidos (</w:t>
        <w:br/>
        <w:t xml:space="preserve">    id INTEGER PRIMARY KEY AUTOINCREMENT,</w:t>
        <w:br/>
        <w:t xml:space="preserve">    id_equipo_local TEXT NOT NULL REFERENCES equipos(id_equipo),</w:t>
        <w:br/>
        <w:t xml:space="preserve">    goles_local INTEGER DEFAULT 0,</w:t>
        <w:br/>
        <w:t xml:space="preserve">    xg_local REAL,</w:t>
        <w:br/>
        <w:t xml:space="preserve">    xgot_local REAL,</w:t>
        <w:br/>
        <w:t xml:space="preserve">    id_equipo_visitante TEXT NOT NULL REFERENCES equipos(id_equipo),</w:t>
        <w:br/>
        <w:t xml:space="preserve">    goles_visitante INTEGER DEFAULT 0,</w:t>
        <w:br/>
        <w:t xml:space="preserve">    xg_visitante REAL,</w:t>
        <w:br/>
        <w:t xml:space="preserve">    xgot_visitante REAL,</w:t>
        <w:br/>
        <w:t xml:space="preserve">    formacion_local TEXT,</w:t>
        <w:br/>
        <w:t xml:space="preserve">    formacion_visitante TEXT,</w:t>
        <w:br/>
        <w:t xml:space="preserve">    id_estadio INTEGER NOT NULL REFERENCES estadios(id),</w:t>
        <w:br/>
        <w:t xml:space="preserve">    fecha DATE NOT NULL,</w:t>
        <w:br/>
        <w:t xml:space="preserve">    fase TEXT NOT NULL,</w:t>
        <w:br/>
        <w:t xml:space="preserve">    arbitro TEXT,</w:t>
        <w:br/>
        <w:t xml:space="preserve">    espectadores INTEGER,</w:t>
        <w:br/>
        <w:t xml:space="preserve">    hubo_penales INTEGER DEFAULT 0 CHECK (hubo_penales IN (0,1)),</w:t>
        <w:br/>
        <w:t xml:space="preserve">    penales_local INTEGER,</w:t>
        <w:br/>
        <w:t xml:space="preserve">    penales_visitante INTEGER</w:t>
        <w:br/>
        <w:t>);</w:t>
      </w:r>
    </w:p>
    <w:p>
      <w:pPr>
        <w:pStyle w:val="Heading2"/>
      </w:pPr>
      <w:r>
        <w:t>alineaciones_partido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alineaciones_partido (</w:t>
        <w:br/>
        <w:t xml:space="preserve">    id_partido INTEGER NOT NULL REFERENCES partidos(id),</w:t>
        <w:br/>
        <w:t xml:space="preserve">    id_equipo TEXT NOT NULL REFERENCES equipos(id_equipo),</w:t>
        <w:br/>
        <w:t xml:space="preserve">    id_jugador TEXT NOT NULL REFERENCES jugadores(id_jugador),</w:t>
        <w:br/>
        <w:t xml:space="preserve">    id_rival TEXT NOT NULL REFERENCES equipos(id_equipo),</w:t>
        <w:br/>
        <w:t xml:space="preserve">    condicion TEXT NOT NULL CHECK (condicion IN ('titular','suplente')),</w:t>
        <w:br/>
        <w:t xml:space="preserve">    jugo INTEGER NOT NULL DEFAULT 0 CHECK (jugo IN (0,1)),</w:t>
        <w:br/>
        <w:t xml:space="preserve">    minuto_ingreso INTEGER,</w:t>
        <w:br/>
        <w:t xml:space="preserve">    minuto_salida INTEGER,</w:t>
        <w:br/>
        <w:t xml:space="preserve">    id_jugador_reemplaza_a TEXT REFERENCES jugadores(id_jugador),</w:t>
        <w:br/>
        <w:t xml:space="preserve">    id_jugador_reemplazado_por TEXT REFERENCES jugadores(id_jugador),</w:t>
        <w:br/>
        <w:t xml:space="preserve">    posicion_general TEXT CHECK (posicion_general IN ('GK','DF','MF','FW')),</w:t>
        <w:br/>
        <w:t xml:space="preserve">    posicion_detalle TEXT,</w:t>
        <w:br/>
        <w:t xml:space="preserve">    PRIMARY KEY (id_partido, id_equipo, id_jugador)</w:t>
        <w:br/>
        <w:t>);</w:t>
      </w:r>
    </w:p>
    <w:p>
      <w:pPr>
        <w:pStyle w:val="Heading2"/>
      </w:pPr>
      <w:r>
        <w:t>tiros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tiros (</w:t>
        <w:br/>
        <w:t xml:space="preserve">    id_tiro INTEGER PRIMARY KEY AUTOINCREMENT,</w:t>
        <w:br/>
        <w:t xml:space="preserve">    id_partido INTEGER NOT NULL REFERENCES partidos(id),</w:t>
        <w:br/>
        <w:t xml:space="preserve">    id_equipo TEXT NOT NULL REFERENCES equipos(id_equipo),</w:t>
        <w:br/>
        <w:t xml:space="preserve">    id_jugador TEXT NOT NULL REFERENCES jugadores(id_jugador),</w:t>
        <w:br/>
        <w:t xml:space="preserve">    id_arquero TEXT REFERENCES jugadores(id_jugador),</w:t>
        <w:br/>
        <w:t xml:space="preserve">    minuto INTEGER,</w:t>
        <w:br/>
        <w:t xml:space="preserve">    minuto_adicional INTEGER,</w:t>
        <w:br/>
        <w:t xml:space="preserve">    resultado TEXT NOT NULL,</w:t>
        <w:br/>
        <w:t xml:space="preserve">    xg REAL,</w:t>
        <w:br/>
        <w:t xml:space="preserve">    xgot REAL,</w:t>
        <w:br/>
        <w:t xml:space="preserve">    coordenada_x REAL,</w:t>
        <w:br/>
        <w:t xml:space="preserve">    coordenada_y REAL,</w:t>
        <w:br/>
        <w:t xml:space="preserve">    goal_crossed_y REAL,</w:t>
        <w:br/>
        <w:t xml:space="preserve">    goal_crossed_z REAL,</w:t>
        <w:br/>
        <w:t xml:space="preserve">    on_goal_shot_x REAL,</w:t>
        <w:br/>
        <w:t xml:space="preserve">    on_goal_shot_y REAL,</w:t>
        <w:br/>
        <w:t xml:space="preserve">    tipo_tiro TEXT,</w:t>
        <w:br/>
        <w:t xml:space="preserve">    situacion TEXT,</w:t>
        <w:br/>
        <w:t xml:space="preserve">    periodo TEXT,</w:t>
        <w:br/>
        <w:t xml:space="preserve">    es_al_arco INTEGER CHECK (es_al_arco IN (0,1)),</w:t>
        <w:br/>
        <w:t xml:space="preserve">    es_dentro_area INTEGER CHECK (es_dentro_area IN (0,1)),</w:t>
        <w:br/>
        <w:t xml:space="preserve">    id_equipo_gol TEXT REFERENCES equipos(id_equipo)</w:t>
        <w:br/>
        <w:t>);</w:t>
      </w:r>
    </w:p>
    <w:p>
      <w:pPr>
        <w:pStyle w:val="Heading2"/>
      </w:pPr>
      <w:r>
        <w:t>estadisticas_actuaciones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estadisticas_actuaciones (</w:t>
        <w:br/>
        <w:t xml:space="preserve">    id_partido INTEGER NOT NULL REFERENCES partidos(id),</w:t>
        <w:br/>
        <w:t xml:space="preserve">    id_equipo TEXT NOT NULL REFERENCES equipos(id_equipo),</w:t>
        <w:br/>
        <w:t xml:space="preserve">    id_rival TEXT NOT NULL REFERENCES equipos(id_equipo),</w:t>
        <w:br/>
        <w:t xml:space="preserve">    ranking_equipo INTEGER,</w:t>
        <w:br/>
        <w:t xml:space="preserve">    ranking_rival INTEGER,</w:t>
        <w:br/>
        <w:t xml:space="preserve">    goles_favor INTEGER DEFAULT 0,</w:t>
        <w:br/>
        <w:t xml:space="preserve">    goles_contra INTEGER DEFAULT 0,</w:t>
        <w:br/>
        <w:t xml:space="preserve">    xg_favor REAL DEFAULT 0,</w:t>
        <w:br/>
        <w:t xml:space="preserve">    xg_contra REAL DEFAULT 0,</w:t>
        <w:br/>
        <w:t xml:space="preserve">    tiros_favor INTEGER DEFAULT 0,</w:t>
        <w:br/>
        <w:t xml:space="preserve">    tiros_contra INTEGER DEFAULT 0,</w:t>
        <w:br/>
        <w:t xml:space="preserve">    tiros_arco_favor INTEGER DEFAULT 0,</w:t>
        <w:br/>
        <w:t xml:space="preserve">    tiros_arco_contra INTEGER DEFAULT 0,</w:t>
        <w:br/>
        <w:t xml:space="preserve">    big_chances_favor INTEGER DEFAULT 0,</w:t>
        <w:br/>
        <w:t xml:space="preserve">    big_chances_contra INTEGER DEFAULT 0,</w:t>
        <w:br/>
        <w:t xml:space="preserve">    big_chances_missed INTEGER DEFAULT 0,</w:t>
        <w:br/>
        <w:t xml:space="preserve">    toques_area_rival INTEGER DEFAULT 0,</w:t>
        <w:br/>
        <w:t xml:space="preserve">    toques_area_propia_concedidos INTEGER DEFAULT 0,</w:t>
        <w:br/>
        <w:t xml:space="preserve">    posesion REAL DEFAULT 0,</w:t>
        <w:br/>
        <w:t xml:space="preserve">    pases_totales INTEGER DEFAULT 0,</w:t>
        <w:br/>
        <w:t xml:space="preserve">    pases_acertados INTEGER DEFAULT 0,</w:t>
        <w:br/>
        <w:t xml:space="preserve">    precision_pases REAL DEFAULT 0,</w:t>
        <w:br/>
        <w:t xml:space="preserve">    recuperaciones INTEGER DEFAULT 0,</w:t>
        <w:br/>
        <w:t xml:space="preserve">    intercepciones INTEGER DEFAULT 0,</w:t>
        <w:br/>
        <w:t xml:space="preserve">    faltas INTEGER DEFAULT 0,</w:t>
        <w:br/>
        <w:t xml:space="preserve">    tarjetas_amarillas INTEGER DEFAULT 0,</w:t>
        <w:br/>
        <w:t xml:space="preserve">    tarjetas_rojas INTEGER DEFAULT 0,</w:t>
        <w:br/>
        <w:t xml:space="preserve">    PRIMARY KEY (id_partido, id_equipo)</w:t>
        <w:br/>
        <w:t>);</w:t>
      </w:r>
    </w:p>
    <w:p>
      <w:pPr>
        <w:pStyle w:val="Heading2"/>
      </w:pPr>
      <w:r>
        <w:t>goles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CREATE TABLE goles (</w:t>
        <w:br/>
        <w:t xml:space="preserve">    id INTEGER PRIMARY KEY AUTOINCREMENT,</w:t>
        <w:br/>
        <w:t xml:space="preserve">    id_partido INTEGER NOT NULL REFERENCES partidos(id),</w:t>
        <w:br/>
        <w:t xml:space="preserve">    id_goleador TEXT NOT NULL REFERENCES jugadores(id_jugador),</w:t>
        <w:br/>
        <w:t xml:space="preserve">    id_asistidor TEXT REFERENCES jugadores(id_jugador),</w:t>
        <w:br/>
        <w:t xml:space="preserve">    id_arquero_rival TEXT REFERENCES jugadores(id_jugador),</w:t>
        <w:br/>
        <w:t xml:space="preserve">    id_equipo TEXT NOT NULL REFERENCES equipos(id_equipo),</w:t>
        <w:br/>
        <w:t xml:space="preserve">    id_equipo_rival TEXT NOT NULL REFERENCES equipos(id_equipo),</w:t>
        <w:br/>
        <w:t xml:space="preserve">    minuto INTEGER NOT NULL CHECK (minuto BETWEEN 1 AND 120),</w:t>
        <w:br/>
        <w:t xml:space="preserve">    minuto_adicional INTEGER DEFAULT 0 CHECK (minuto_adicional &gt;= 0),</w:t>
        <w:br/>
        <w:t xml:space="preserve">    tipo_gol TEXT NOT NULL,</w:t>
        <w:br/>
        <w:t xml:space="preserve">    comienzo_jugada TEXT NOT NULL,</w:t>
        <w:br/>
        <w:t xml:space="preserve">    lugar_disparo TEXT NOT NULL,</w:t>
        <w:br/>
        <w:t xml:space="preserve">    pases_previos INTEGER DEFAULT 0 CHECK (pases_previos &gt;= 0),</w:t>
        <w:br/>
        <w:t xml:space="preserve">    goles_equipo_antes INTEGER NOT NULL DEFAULT 0 CHECK (goles_equipo_antes &gt;= 0),</w:t>
        <w:br/>
        <w:t xml:space="preserve">    goles_rival_antes INTEGER NOT NULL DEFAULT 0 CHECK (goles_rival_antes &gt;= 0),</w:t>
        <w:br/>
        <w:t xml:space="preserve">    var_resultado TEXT NOT NULL DEFAULT 'sin_revision',</w:t>
        <w:br/>
        <w:t xml:space="preserve">    es_autogol INTEGER NOT NULL DEFAULT 0 CHECK (es_autogol IN (0,1)),</w:t>
        <w:br/>
        <w:t xml:space="preserve">    CHECK (id_equipo != id_equipo_rival)</w:t>
        <w:br/>
        <w:t>);</w:t>
      </w:r>
    </w:p>
    <w:p>
      <w:r>
        <w:br w:type="page"/>
      </w:r>
    </w:p>
    <w:p>
      <w:pPr>
        <w:pStyle w:val="Heading1"/>
      </w:pPr>
      <w:r>
        <w:t>Anexo B. Consultas SQL de ejemplo</w:t>
      </w:r>
    </w:p>
    <w:p>
      <w:r>
        <w:rPr>
          <w:rFonts w:ascii="Calibri" w:hAnsi="Calibri" w:eastAsia="Calibri"/>
          <w:color w:val="0B2545"/>
          <w:sz w:val="21"/>
        </w:rPr>
        <w:t>Estas consultas ilustran cómo explotar el modelo. Pueden adaptarse a dashboards, notebooks o análisis exploratorios.</w:t>
      </w:r>
    </w:p>
    <w:p>
      <w:pPr>
        <w:pStyle w:val="Heading2"/>
      </w:pPr>
      <w:r>
        <w:t>Eficacia ofensiva por selección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SELECT id_equipo,</w:t>
        <w:br/>
        <w:t xml:space="preserve">       SUM(goles_favor) AS goles,</w:t>
        <w:br/>
        <w:t xml:space="preserve">       ROUND(SUM(xg_favor), 2) AS xg,</w:t>
        <w:br/>
        <w:t xml:space="preserve">       ROUND(SUM(goles_favor) - SUM(xg_favor), 2) AS diferencia</w:t>
        <w:br/>
        <w:t>FROM estadisticas_actuaciones</w:t>
        <w:br/>
        <w:t>GROUP BY id_equipo</w:t>
        <w:br/>
        <w:t>ORDER BY diferencia DESC;</w:t>
      </w:r>
    </w:p>
    <w:p>
      <w:pPr>
        <w:pStyle w:val="Heading2"/>
      </w:pPr>
      <w:r>
        <w:t>Calidad de remates por tipo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SELECT tipo_tiro,</w:t>
        <w:br/>
        <w:t xml:space="preserve">       COUNT(*) AS tiros,</w:t>
        <w:br/>
        <w:t xml:space="preserve">       ROUND(AVG(xg), 3) AS xg_promedio,</w:t>
        <w:br/>
        <w:t xml:space="preserve">       SUM(CASE WHEN resultado = 'Goal' THEN 1 ELSE 0 END) AS goles</w:t>
        <w:br/>
        <w:t>FROM tiros</w:t>
        <w:br/>
        <w:t>GROUP BY tipo_tiro</w:t>
        <w:br/>
        <w:t>ORDER BY tiros DESC;</w:t>
      </w:r>
    </w:p>
    <w:p>
      <w:pPr>
        <w:pStyle w:val="Heading2"/>
      </w:pPr>
      <w:r>
        <w:t>Impacto de los suplentes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SELECT a.id_jugador,</w:t>
        <w:br/>
        <w:t xml:space="preserve">       COUNT(*) AS partidos_ingresando,</w:t>
        <w:br/>
        <w:t xml:space="preserve">       ROUND(AVG(a.minuto_ingreso), 1) AS minuto_ingreso_promedio</w:t>
        <w:br/>
        <w:t>FROM alineaciones_partido a</w:t>
        <w:br/>
        <w:t>WHERE a.condicion = 'suplente' AND a.jugo = 1</w:t>
        <w:br/>
        <w:t>GROUP BY a.id_jugador</w:t>
        <w:br/>
        <w:t>ORDER BY partidos_ingresando DESC;</w:t>
      </w:r>
    </w:p>
    <w:p>
      <w:pPr>
        <w:pStyle w:val="Heading2"/>
      </w:pPr>
      <w:r>
        <w:t>Producción frente a rivales mejor posicionados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SELECT id_equipo,</w:t>
        <w:br/>
        <w:t xml:space="preserve">       ROUND(AVG(xg_favor), 2) AS xg_promedio,</w:t>
        <w:br/>
        <w:t xml:space="preserve">       ROUND(AVG(goles_favor), 2) AS goles_promedio</w:t>
        <w:br/>
        <w:t>FROM estadisticas_actuaciones</w:t>
        <w:br/>
        <w:t>WHERE ranking_rival &lt; ranking_equipo</w:t>
        <w:br/>
        <w:t>GROUP BY id_equipo</w:t>
        <w:br/>
        <w:t>ORDER BY xg_promedio DESC;</w:t>
      </w:r>
    </w:p>
    <w:p>
      <w:pPr>
        <w:pStyle w:val="Heading2"/>
      </w:pPr>
      <w:r>
        <w:t>Origen de las jugadas de gol analizadas</w:t>
      </w:r>
    </w:p>
    <w:p>
      <w:pPr>
        <w:pStyle w:val="SQLCode"/>
      </w:pPr>
      <w:r>
        <w:rPr>
          <w:rFonts w:ascii="Consolas" w:hAnsi="Consolas" w:eastAsia="Consolas"/>
          <w:color w:val="0B2545"/>
          <w:sz w:val="16"/>
        </w:rPr>
        <w:t>SELECT comienzo_jugada,</w:t>
        <w:br/>
        <w:t xml:space="preserve">       COUNT(*) AS goles,</w:t>
        <w:br/>
        <w:t xml:space="preserve">       ROUND(AVG(pases_previos), 1) AS pases_previos_promedio</w:t>
        <w:br/>
        <w:t>FROM goles</w:t>
        <w:br/>
        <w:t>GROUP BY comienzo_jugada</w:t>
        <w:br/>
        <w:t>ORDER BY goles DESC;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Calibri"/>
        <w:color w:val="65758B"/>
        <w:sz w:val="18"/>
      </w:rPr>
      <w:t xml:space="preserve">Página </w:t>
    </w:r>
    <w:r>
      <w:rPr>
        <w:rFonts w:ascii="Calibri" w:hAnsi="Calibri" w:eastAsia="Calibri"/>
        <w:color w:val="6575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5758B"/>
        <w:sz w:val="18"/>
      </w:rPr>
      <w:t xml:space="preserve"> de </w:t>
    </w:r>
    <w:r>
      <w:rPr>
        <w:rFonts w:ascii="Calibri" w:hAnsi="Calibri" w:eastAsia="Calibri"/>
        <w:color w:val="65758B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4" w:color="E8EEF5"/>
      </w:pBdr>
      <w:pBdr>
        <w:bottom w:val="single" w:sz="6" w:space="4" w:color="E8EEF5"/>
      </w:pBdr>
    </w:pPr>
    <w:r>
      <w:rPr>
        <w:rFonts w:ascii="Calibri" w:hAnsi="Calibri" w:eastAsia="Calibri"/>
        <w:b/>
        <w:color w:val="65758B"/>
        <w:sz w:val="17"/>
      </w:rPr>
      <w:t>BASE DE DATOS ANALÍTICA · FIFA WORLD CUP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color w:val="0B254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color w:val="0B254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keepLines/>
      <w:spacing w:before="40" w:after="100" w:line="240" w:lineRule="auto"/>
    </w:pPr>
    <w:rPr>
      <w:rFonts w:ascii="Consolas" w:hAnsi="Consolas"/>
      <w:color w:val="0B2545"/>
      <w:sz w:val="16"/>
    </w:rPr>
  </w:style>
  <w:style w:type="paragraph" w:customStyle="1" w:styleId="SmallNote">
    <w:name w:val="Small Note"/>
    <w:pPr>
      <w:spacing w:after="100" w:line="269" w:lineRule="auto"/>
    </w:pPr>
    <w:rPr>
      <w:rFonts w:ascii="Calibri" w:hAnsi="Calibri"/>
      <w:color w:val="6575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de la base SQL de la Copa Mundial de la FIFA 2026</dc:title>
  <dc:subject>Decisiones de diseño, diccionario de datos y proceso de construcción</dc:subject>
  <dc:creator>python-docx</dc:creator>
  <cp:keywords>FIFA 2026, SQLite, SQL, base de datos, portfolio, FotMob</cp:keywords>
  <dc:description>Versión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