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B4828" w14:textId="77777777" w:rsidR="006933AC" w:rsidRPr="006933AC" w:rsidRDefault="00A36D7E">
      <w:pPr>
        <w:rPr>
          <w:sz w:val="32"/>
          <w:szCs w:val="32"/>
        </w:rPr>
      </w:pPr>
      <w:r>
        <w:rPr>
          <w:sz w:val="32"/>
          <w:szCs w:val="32"/>
        </w:rPr>
        <w:t>ConfigTray 1.3</w:t>
      </w:r>
      <w:bookmarkStart w:id="0" w:name="_GoBack"/>
      <w:bookmarkEnd w:id="0"/>
    </w:p>
    <w:p w14:paraId="12DC29A9" w14:textId="77777777" w:rsidR="006933AC" w:rsidRDefault="006933AC" w:rsidP="006933AC">
      <w:pPr>
        <w:rPr>
          <w:b/>
          <w:sz w:val="28"/>
        </w:rPr>
      </w:pPr>
      <w:r w:rsidRPr="006933AC">
        <w:rPr>
          <w:b/>
          <w:sz w:val="28"/>
        </w:rPr>
        <w:t>Release Notes</w:t>
      </w:r>
    </w:p>
    <w:p w14:paraId="2336E714" w14:textId="77777777" w:rsidR="00487CA9" w:rsidRDefault="00487CA9" w:rsidP="00487CA9">
      <w:pPr>
        <w:pStyle w:val="ListParagraph"/>
        <w:numPr>
          <w:ilvl w:val="0"/>
          <w:numId w:val="3"/>
        </w:numPr>
      </w:pPr>
      <w:r>
        <w:t>0.1</w:t>
      </w:r>
    </w:p>
    <w:p w14:paraId="0C4BA3F7" w14:textId="77777777" w:rsidR="00487CA9" w:rsidRDefault="00487CA9" w:rsidP="00487CA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Birth of </w:t>
      </w:r>
      <w:proofErr w:type="spellStart"/>
      <w:r>
        <w:rPr>
          <w:b/>
        </w:rPr>
        <w:t>ConfigTray</w:t>
      </w:r>
      <w:proofErr w:type="spellEnd"/>
      <w:r>
        <w:rPr>
          <w:b/>
        </w:rPr>
        <w:t>.</w:t>
      </w:r>
    </w:p>
    <w:p w14:paraId="4CDDE8F6" w14:textId="77777777" w:rsidR="00487CA9" w:rsidRDefault="00487CA9" w:rsidP="00487CA9">
      <w:pPr>
        <w:pStyle w:val="ListParagraph"/>
        <w:numPr>
          <w:ilvl w:val="0"/>
          <w:numId w:val="3"/>
        </w:numPr>
      </w:pPr>
      <w:r>
        <w:t>1.0</w:t>
      </w:r>
    </w:p>
    <w:p w14:paraId="783F01FA" w14:textId="77777777" w:rsidR="00487CA9" w:rsidRDefault="00487CA9" w:rsidP="00487CA9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AddIn</w:t>
      </w:r>
      <w:proofErr w:type="spellEnd"/>
      <w:r>
        <w:rPr>
          <w:b/>
        </w:rPr>
        <w:t xml:space="preserve"> capability</w:t>
      </w:r>
      <w:r>
        <w:t xml:space="preserve">: You can add your own menu items to the </w:t>
      </w:r>
      <w:proofErr w:type="spellStart"/>
      <w:r>
        <w:t>ConfigTray</w:t>
      </w:r>
      <w:proofErr w:type="spellEnd"/>
      <w:r>
        <w:t xml:space="preserve"> context menu with </w:t>
      </w:r>
      <w:proofErr w:type="gramStart"/>
      <w:r>
        <w:t xml:space="preserve">an </w:t>
      </w:r>
      <w:proofErr w:type="spellStart"/>
      <w:r>
        <w:t>AddIn</w:t>
      </w:r>
      <w:proofErr w:type="spellEnd"/>
      <w:proofErr w:type="gramEnd"/>
      <w:r>
        <w:t xml:space="preserve"> architecture. Build and include your own menu item assemblies.</w:t>
      </w:r>
    </w:p>
    <w:p w14:paraId="243BC125" w14:textId="77777777" w:rsidR="00487CA9" w:rsidRDefault="00487CA9" w:rsidP="00487CA9">
      <w:pPr>
        <w:pStyle w:val="ListParagraph"/>
        <w:numPr>
          <w:ilvl w:val="1"/>
          <w:numId w:val="3"/>
        </w:numPr>
      </w:pPr>
      <w:r>
        <w:rPr>
          <w:b/>
        </w:rPr>
        <w:t>Sample configuration files</w:t>
      </w:r>
      <w:r>
        <w:t xml:space="preserve">: Included 2 sample configuration files and a version file to demonstrate </w:t>
      </w:r>
      <w:proofErr w:type="spellStart"/>
      <w:r>
        <w:t>ConfigTray</w:t>
      </w:r>
      <w:proofErr w:type="spellEnd"/>
      <w:r>
        <w:t xml:space="preserve"> configuration file functionality and version functionality.</w:t>
      </w:r>
    </w:p>
    <w:p w14:paraId="236D5C85" w14:textId="77777777" w:rsidR="00487CA9" w:rsidRDefault="00487CA9" w:rsidP="00487CA9">
      <w:pPr>
        <w:pStyle w:val="ListParagraph"/>
        <w:numPr>
          <w:ilvl w:val="0"/>
          <w:numId w:val="3"/>
        </w:numPr>
      </w:pPr>
      <w:r>
        <w:rPr>
          <w:b/>
        </w:rPr>
        <w:t>1</w:t>
      </w:r>
      <w:r>
        <w:t>.1</w:t>
      </w:r>
    </w:p>
    <w:p w14:paraId="35831702" w14:textId="77777777" w:rsidR="00487CA9" w:rsidRDefault="00487CA9" w:rsidP="00487CA9">
      <w:pPr>
        <w:pStyle w:val="ListParagraph"/>
        <w:numPr>
          <w:ilvl w:val="1"/>
          <w:numId w:val="3"/>
        </w:numPr>
      </w:pPr>
      <w:r>
        <w:rPr>
          <w:b/>
        </w:rPr>
        <w:t>User Defined Tools</w:t>
      </w:r>
      <w:r>
        <w:t xml:space="preserve">: You can add you own user-defined programs and commands to the </w:t>
      </w:r>
      <w:proofErr w:type="spellStart"/>
      <w:r>
        <w:t>ConfigTray</w:t>
      </w:r>
      <w:proofErr w:type="spellEnd"/>
      <w:r>
        <w:t xml:space="preserve"> menu.</w:t>
      </w:r>
    </w:p>
    <w:p w14:paraId="01168684" w14:textId="77777777" w:rsidR="00487CA9" w:rsidRDefault="00487CA9" w:rsidP="00487CA9">
      <w:pPr>
        <w:pStyle w:val="ListParagraph"/>
        <w:numPr>
          <w:ilvl w:val="1"/>
          <w:numId w:val="3"/>
        </w:numPr>
      </w:pPr>
      <w:r>
        <w:rPr>
          <w:b/>
        </w:rPr>
        <w:t>Version Item</w:t>
      </w:r>
      <w:r>
        <w:t xml:space="preserve">: View regex-parsed info from a text file or </w:t>
      </w:r>
      <w:proofErr w:type="spellStart"/>
      <w:proofErr w:type="gramStart"/>
      <w:r>
        <w:t>url</w:t>
      </w:r>
      <w:proofErr w:type="spellEnd"/>
      <w:proofErr w:type="gramEnd"/>
      <w:r>
        <w:t xml:space="preserve"> on the </w:t>
      </w:r>
      <w:proofErr w:type="spellStart"/>
      <w:r>
        <w:t>ConfigTray</w:t>
      </w:r>
      <w:proofErr w:type="spellEnd"/>
      <w:r>
        <w:t xml:space="preserve"> menu.</w:t>
      </w:r>
    </w:p>
    <w:p w14:paraId="583320D0" w14:textId="77777777" w:rsidR="00487CA9" w:rsidRDefault="00487CA9" w:rsidP="00487CA9">
      <w:pPr>
        <w:pStyle w:val="ListParagraph"/>
        <w:numPr>
          <w:ilvl w:val="0"/>
          <w:numId w:val="3"/>
        </w:numPr>
      </w:pPr>
      <w:r>
        <w:rPr>
          <w:b/>
        </w:rPr>
        <w:t>1</w:t>
      </w:r>
      <w:r>
        <w:t>.2</w:t>
      </w:r>
    </w:p>
    <w:p w14:paraId="3C7EA182" w14:textId="77777777" w:rsidR="00487CA9" w:rsidRDefault="00A36D7E" w:rsidP="00487CA9">
      <w:pPr>
        <w:pStyle w:val="ListParagraph"/>
        <w:numPr>
          <w:ilvl w:val="1"/>
          <w:numId w:val="3"/>
        </w:numPr>
      </w:pPr>
      <w:r>
        <w:rPr>
          <w:b/>
        </w:rPr>
        <w:t>XML Namespace C</w:t>
      </w:r>
      <w:r w:rsidR="00487CA9">
        <w:rPr>
          <w:b/>
        </w:rPr>
        <w:t>apability</w:t>
      </w:r>
      <w:r w:rsidR="00487CA9">
        <w:t xml:space="preserve">: You can now reference </w:t>
      </w:r>
      <w:proofErr w:type="spellStart"/>
      <w:r w:rsidR="00487CA9">
        <w:t>config</w:t>
      </w:r>
      <w:proofErr w:type="spellEnd"/>
      <w:r w:rsidR="00487CA9">
        <w:t xml:space="preserve"> settings in XML documents that use custom xml namespaces.</w:t>
      </w:r>
    </w:p>
    <w:p w14:paraId="6106C447" w14:textId="77777777" w:rsidR="00A36D7E" w:rsidRDefault="00A36D7E" w:rsidP="00A36D7E">
      <w:pPr>
        <w:pStyle w:val="ListParagraph"/>
        <w:numPr>
          <w:ilvl w:val="0"/>
          <w:numId w:val="3"/>
        </w:numPr>
      </w:pPr>
      <w:r>
        <w:rPr>
          <w:b/>
        </w:rPr>
        <w:t>1</w:t>
      </w:r>
      <w:r w:rsidRPr="00A36D7E">
        <w:t>.</w:t>
      </w:r>
      <w:r>
        <w:t>3</w:t>
      </w:r>
    </w:p>
    <w:p w14:paraId="5BA4BFA4" w14:textId="77777777" w:rsidR="00A36D7E" w:rsidRDefault="00A36D7E" w:rsidP="00A36D7E">
      <w:pPr>
        <w:pStyle w:val="ListParagraph"/>
        <w:numPr>
          <w:ilvl w:val="1"/>
          <w:numId w:val="3"/>
        </w:numPr>
      </w:pPr>
      <w:r>
        <w:rPr>
          <w:b/>
        </w:rPr>
        <w:t>Remote Configuration Files</w:t>
      </w:r>
      <w:r w:rsidRPr="00A36D7E">
        <w:t>:</w:t>
      </w:r>
      <w:r>
        <w:t xml:space="preserve"> Ability to reference </w:t>
      </w:r>
      <w:proofErr w:type="spellStart"/>
      <w:r>
        <w:t>config</w:t>
      </w:r>
      <w:proofErr w:type="spellEnd"/>
      <w:r>
        <w:t xml:space="preserve"> files on remote machines through UNC paths.</w:t>
      </w:r>
    </w:p>
    <w:p w14:paraId="5A58ED57" w14:textId="77777777" w:rsidR="00A36D7E" w:rsidRDefault="00A36D7E" w:rsidP="00A36D7E"/>
    <w:p w14:paraId="2095F8A0" w14:textId="77777777" w:rsidR="00A36D7E" w:rsidRDefault="00A36D7E" w:rsidP="00A36D7E"/>
    <w:p w14:paraId="346FD9AF" w14:textId="77777777" w:rsidR="00A36D7E" w:rsidRDefault="00A36D7E" w:rsidP="00A36D7E"/>
    <w:p w14:paraId="41FED3F5" w14:textId="77777777" w:rsidR="00A36D7E" w:rsidRDefault="00A36D7E" w:rsidP="00A36D7E"/>
    <w:p w14:paraId="68163F7C" w14:textId="77777777" w:rsidR="00A36D7E" w:rsidRDefault="00A36D7E" w:rsidP="00A36D7E"/>
    <w:p w14:paraId="388E5DF3" w14:textId="77777777" w:rsidR="00A36D7E" w:rsidRDefault="00A36D7E" w:rsidP="00A36D7E"/>
    <w:p w14:paraId="48B70E51" w14:textId="77777777" w:rsidR="00A36D7E" w:rsidRDefault="00A36D7E" w:rsidP="00A36D7E"/>
    <w:p w14:paraId="31AD0781" w14:textId="77777777" w:rsidR="00A36D7E" w:rsidRDefault="00A36D7E" w:rsidP="00A36D7E"/>
    <w:p w14:paraId="56059DAE" w14:textId="77777777" w:rsidR="00A36D7E" w:rsidRDefault="00A36D7E" w:rsidP="00A36D7E"/>
    <w:p w14:paraId="307EF06E" w14:textId="77777777" w:rsidR="00A36D7E" w:rsidRDefault="00A36D7E" w:rsidP="00A36D7E"/>
    <w:p w14:paraId="10DA8C19" w14:textId="77777777" w:rsidR="00A36D7E" w:rsidRDefault="00A36D7E" w:rsidP="00A36D7E"/>
    <w:p w14:paraId="2B3D5048" w14:textId="77777777" w:rsidR="00487CA9" w:rsidRDefault="00487CA9" w:rsidP="00487CA9">
      <w:pPr>
        <w:pStyle w:val="ListParagraph"/>
        <w:ind w:left="1440"/>
      </w:pPr>
    </w:p>
    <w:p w14:paraId="6A3DB2A5" w14:textId="77777777" w:rsidR="006933AC" w:rsidRDefault="006933AC" w:rsidP="006933AC">
      <w:pPr>
        <w:rPr>
          <w:b/>
          <w:sz w:val="28"/>
        </w:rPr>
      </w:pPr>
      <w:commentRangeStart w:id="1"/>
      <w:r w:rsidRPr="006933AC">
        <w:rPr>
          <w:b/>
          <w:sz w:val="28"/>
        </w:rPr>
        <w:lastRenderedPageBreak/>
        <w:t>Manual</w:t>
      </w:r>
      <w:commentRangeEnd w:id="1"/>
      <w:r w:rsidR="009D64AE">
        <w:rPr>
          <w:rStyle w:val="CommentReference"/>
        </w:rPr>
        <w:commentReference w:id="1"/>
      </w:r>
    </w:p>
    <w:p w14:paraId="5BFB51A3" w14:textId="77777777" w:rsidR="006933AC" w:rsidRDefault="006933AC" w:rsidP="006933AC">
      <w:pPr>
        <w:rPr>
          <w:sz w:val="24"/>
          <w:u w:val="single"/>
        </w:rPr>
      </w:pPr>
      <w:r w:rsidRPr="006933AC">
        <w:rPr>
          <w:sz w:val="24"/>
          <w:u w:val="single"/>
        </w:rPr>
        <w:t>Configuration File Control</w:t>
      </w:r>
    </w:p>
    <w:p w14:paraId="5377B10E" w14:textId="77777777" w:rsidR="00495F9C" w:rsidRDefault="006933AC" w:rsidP="006933AC">
      <w:r>
        <w:rPr>
          <w:sz w:val="24"/>
        </w:rPr>
        <w:tab/>
      </w:r>
      <w:r w:rsidR="006A248E" w:rsidRPr="006A248E">
        <w:t xml:space="preserve">ConfigTray </w:t>
      </w:r>
      <w:r w:rsidR="006A248E">
        <w:t>gives</w:t>
      </w:r>
      <w:r w:rsidR="006A248E" w:rsidRPr="006A248E">
        <w:t xml:space="preserve"> you quick access to </w:t>
      </w:r>
      <w:r w:rsidR="006A248E">
        <w:t xml:space="preserve">the settings you change most frequently in all of your XML configuration files. </w:t>
      </w:r>
      <w:r w:rsidR="00495F9C">
        <w:t xml:space="preserve">The three types of settings you can control – </w:t>
      </w:r>
      <w:r w:rsidR="00495F9C" w:rsidRPr="003F7D94">
        <w:rPr>
          <w:i/>
        </w:rPr>
        <w:t xml:space="preserve">toggle, choice, </w:t>
      </w:r>
      <w:r w:rsidR="00495F9C" w:rsidRPr="003F7D94">
        <w:t>and</w:t>
      </w:r>
      <w:r w:rsidR="00495F9C" w:rsidRPr="003F7D94">
        <w:rPr>
          <w:i/>
        </w:rPr>
        <w:t xml:space="preserve"> literal</w:t>
      </w:r>
      <w:r w:rsidR="00495F9C">
        <w:t xml:space="preserve"> – are represented by three differe</w:t>
      </w:r>
      <w:r w:rsidR="009D64AE">
        <w:t>nt flavors of context menu item to provide smooth manipulation of the setting values.</w:t>
      </w:r>
    </w:p>
    <w:p w14:paraId="31D053EF" w14:textId="77777777" w:rsidR="006933AC" w:rsidRDefault="003F7D94" w:rsidP="003F7D94">
      <w:pPr>
        <w:ind w:firstLine="720"/>
      </w:pPr>
      <w:r>
        <w:t xml:space="preserve">Settings and files that you wish to work with are defined in the </w:t>
      </w:r>
      <w:proofErr w:type="spellStart"/>
      <w:r>
        <w:t>ConfigTray</w:t>
      </w:r>
      <w:proofErr w:type="spellEnd"/>
      <w:r>
        <w:t xml:space="preserve"> application configuration, </w:t>
      </w:r>
      <w:commentRangeStart w:id="2"/>
      <w:proofErr w:type="spellStart"/>
      <w:r>
        <w:t>ConfigTray.exe.config</w:t>
      </w:r>
      <w:commentRangeEnd w:id="2"/>
      <w:proofErr w:type="spellEnd"/>
      <w:r>
        <w:rPr>
          <w:rStyle w:val="CommentReference"/>
        </w:rPr>
        <w:commentReference w:id="2"/>
      </w:r>
      <w:r>
        <w:t xml:space="preserve">. </w:t>
      </w:r>
      <w:r w:rsidR="006A248E">
        <w:t>You can define as many settings you want across as many XML</w:t>
      </w:r>
      <w:r w:rsidR="00495F9C">
        <w:t xml:space="preserve"> files as you want. The settings are grouped in the ConfigTray context menu by the files in which they</w:t>
      </w:r>
      <w:r w:rsidR="009D64AE">
        <w:t xml:space="preserve"> occur. If there is a setting which occurs in multiple files, you need only define this setting once and reference it from each file that contains it.</w:t>
      </w:r>
    </w:p>
    <w:p w14:paraId="2030B63E" w14:textId="77777777" w:rsidR="003F7D94" w:rsidRDefault="00A36D7E" w:rsidP="003F7D94">
      <w:pPr>
        <w:ind w:firstLine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9.6pt;margin-top:18.7pt;width:527.2pt;height:170.85pt;z-index:251658240;mso-width-relative:margin;mso-height-relative:margin">
            <v:textbox style="mso-next-textbox:#_x0000_s1027">
              <w:txbxContent>
                <w:p w14:paraId="7DB4A43A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&lt;settings&gt;</w:t>
                  </w:r>
                </w:p>
                <w:p w14:paraId="160D38EA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 xml:space="preserve">&lt;literal </w:t>
                  </w:r>
                  <w:r w:rsidRPr="003F7D94">
                    <w:rPr>
                      <w:rFonts w:ascii="Consolas" w:hAnsi="Consolas" w:cs="Times New Roman"/>
                      <w:noProof/>
                      <w:color w:val="EEE8AA"/>
                      <w:sz w:val="16"/>
                      <w:szCs w:val="16"/>
                    </w:rPr>
                    <w:t>name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=</w:t>
                  </w:r>
                  <w:r w:rsidRPr="003F7D94"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>"connString"</w:t>
                  </w:r>
                  <w:r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 xml:space="preserve"> </w:t>
                  </w:r>
                  <w:r w:rsidRPr="003F7D94">
                    <w:rPr>
                      <w:rFonts w:ascii="Consolas" w:hAnsi="Consolas" w:cs="Times New Roman"/>
                      <w:noProof/>
                      <w:color w:val="EEE8AA"/>
                      <w:sz w:val="16"/>
                      <w:szCs w:val="16"/>
                    </w:rPr>
                    <w:t>desc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=</w:t>
                  </w:r>
                  <w:r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 xml:space="preserve">"Connection </w:t>
                  </w:r>
                  <w:r w:rsidRPr="003F7D94"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>String"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&gt;</w:t>
                  </w:r>
                </w:p>
                <w:p w14:paraId="144D1598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&lt;xpath&gt;</w:t>
                  </w:r>
                </w:p>
                <w:p w14:paraId="6C421E9D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&lt;![CDATA[</w:t>
                  </w:r>
                  <w:r w:rsidRPr="003F7D94">
                    <w:rPr>
                      <w:rFonts w:ascii="Consolas" w:hAnsi="Consolas" w:cs="Times New Roman"/>
                      <w:noProof/>
                      <w:color w:val="ADADAD"/>
                      <w:sz w:val="16"/>
                      <w:szCs w:val="16"/>
                    </w:rPr>
                    <w:t>//configuration/connectionStrings/add[@name="SqlConnection2"]/@connectionString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]]&gt;</w:t>
                  </w:r>
                </w:p>
                <w:p w14:paraId="3F9D684B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&lt;/xpath&gt;</w:t>
                  </w:r>
                </w:p>
                <w:p w14:paraId="14B6D772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&lt;/literal&gt;</w:t>
                  </w:r>
                </w:p>
                <w:p w14:paraId="4573EDDB" w14:textId="77777777" w:rsidR="003F7D94" w:rsidRDefault="003F7D94" w:rsidP="003F7D94">
                  <w:pPr>
                    <w:rPr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&lt;/settings&gt;</w:t>
                  </w:r>
                </w:p>
                <w:p w14:paraId="0B78C24E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&lt;files&gt;</w:t>
                  </w:r>
                </w:p>
                <w:p w14:paraId="32C2D259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 xml:space="preserve">&lt;file </w:t>
                  </w:r>
                  <w:r w:rsidRPr="003F7D94">
                    <w:rPr>
                      <w:rFonts w:ascii="Consolas" w:hAnsi="Consolas" w:cs="Times New Roman"/>
                      <w:noProof/>
                      <w:color w:val="EEE8AA"/>
                      <w:sz w:val="16"/>
                      <w:szCs w:val="16"/>
                    </w:rPr>
                    <w:t>name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=</w:t>
                  </w:r>
                  <w:r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 xml:space="preserve">"Web" </w:t>
                  </w:r>
                  <w:r w:rsidRPr="003F7D94">
                    <w:rPr>
                      <w:rFonts w:ascii="Consolas" w:hAnsi="Consolas" w:cs="Times New Roman"/>
                      <w:noProof/>
                      <w:color w:val="EEE8AA"/>
                      <w:sz w:val="16"/>
                      <w:szCs w:val="16"/>
                    </w:rPr>
                    <w:t>path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=</w:t>
                  </w:r>
                  <w:r w:rsidRPr="003F7D94"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>"C:\Workspace\Publish\Config</w:t>
                  </w:r>
                  <w:r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 xml:space="preserve">Tray\SampleConfigs\web1.config" </w:t>
                  </w:r>
                  <w:r w:rsidRPr="003F7D94">
                    <w:rPr>
                      <w:rFonts w:ascii="Consolas" w:hAnsi="Consolas" w:cs="Times New Roman"/>
                      <w:noProof/>
                      <w:color w:val="EEE8AA"/>
                      <w:sz w:val="16"/>
                      <w:szCs w:val="16"/>
                    </w:rPr>
                    <w:t>watchForChanges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=</w:t>
                  </w:r>
                  <w:r w:rsidRPr="003F7D94">
                    <w:rPr>
                      <w:rFonts w:ascii="Consolas" w:hAnsi="Consolas" w:cs="Times New Roman"/>
                      <w:noProof/>
                      <w:color w:val="60FF60"/>
                      <w:sz w:val="16"/>
                      <w:szCs w:val="16"/>
                    </w:rPr>
                    <w:t>"false"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&gt;</w:t>
                  </w:r>
                </w:p>
                <w:p w14:paraId="770C7A05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&lt;settings&gt;</w:t>
                  </w:r>
                </w:p>
                <w:p w14:paraId="34B1FBEA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&lt;settingName&gt;</w:t>
                  </w:r>
                  <w:r w:rsidRPr="003F7D94">
                    <w:rPr>
                      <w:rFonts w:ascii="Consolas" w:hAnsi="Consolas" w:cs="Times New Roman"/>
                      <w:noProof/>
                      <w:sz w:val="16"/>
                      <w:szCs w:val="16"/>
                    </w:rPr>
                    <w:t>useFiddlerProxy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&lt;/settingName&gt;</w:t>
                  </w:r>
                </w:p>
                <w:p w14:paraId="2B1A21A4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&lt;settingName&gt;</w:t>
                  </w:r>
                  <w:r w:rsidRPr="003F7D94">
                    <w:rPr>
                      <w:rFonts w:ascii="Consolas" w:hAnsi="Consolas" w:cs="Times New Roman"/>
                      <w:noProof/>
                      <w:sz w:val="16"/>
                      <w:szCs w:val="16"/>
                    </w:rPr>
                    <w:t>customErrors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&lt;/settingName&gt;</w:t>
                  </w:r>
                </w:p>
                <w:p w14:paraId="24895E0E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&lt;settingName&gt;</w:t>
                  </w:r>
                  <w:r w:rsidRPr="003F7D94">
                    <w:rPr>
                      <w:rFonts w:ascii="Consolas" w:hAnsi="Consolas" w:cs="Times New Roman"/>
                      <w:noProof/>
                      <w:sz w:val="16"/>
                      <w:szCs w:val="16"/>
                    </w:rPr>
                    <w:t>connString</w:t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&lt;/settingName&gt;</w:t>
                  </w:r>
                </w:p>
                <w:p w14:paraId="44EA11E2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</w: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&lt;/settings&gt;</w:t>
                  </w:r>
                </w:p>
                <w:p w14:paraId="62BCD9ED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 w:rsidRPr="003F7D94"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ab/>
                    <w:t>&lt;/file&gt;</w:t>
                  </w:r>
                </w:p>
                <w:p w14:paraId="0201363D" w14:textId="77777777" w:rsidR="003F7D94" w:rsidRPr="003F7D94" w:rsidRDefault="003F7D94" w:rsidP="003F7D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</w:pPr>
                  <w:r>
                    <w:rPr>
                      <w:rFonts w:ascii="Consolas" w:hAnsi="Consolas" w:cs="Times New Roman"/>
                      <w:noProof/>
                      <w:color w:val="40C4FF"/>
                      <w:sz w:val="16"/>
                      <w:szCs w:val="16"/>
                    </w:rPr>
                    <w:t>&lt;/files&gt;</w:t>
                  </w:r>
                </w:p>
              </w:txbxContent>
            </v:textbox>
          </v:shape>
        </w:pict>
      </w:r>
    </w:p>
    <w:p w14:paraId="07CC27C4" w14:textId="77777777" w:rsidR="003F7D94" w:rsidRDefault="003F7D94" w:rsidP="003F7D94">
      <w:pPr>
        <w:ind w:firstLine="720"/>
      </w:pPr>
    </w:p>
    <w:p w14:paraId="3E1E495E" w14:textId="77777777" w:rsidR="003F7D94" w:rsidRDefault="003F7D94" w:rsidP="003F7D94">
      <w:pPr>
        <w:ind w:firstLine="720"/>
      </w:pPr>
    </w:p>
    <w:p w14:paraId="2AF179B6" w14:textId="77777777" w:rsidR="003F7D94" w:rsidRDefault="003F7D94" w:rsidP="003F7D94">
      <w:pPr>
        <w:ind w:firstLine="720"/>
      </w:pPr>
    </w:p>
    <w:p w14:paraId="0CD6F770" w14:textId="77777777" w:rsidR="003F7D94" w:rsidRDefault="003F7D94" w:rsidP="003F7D94">
      <w:pPr>
        <w:ind w:firstLine="720"/>
      </w:pPr>
    </w:p>
    <w:p w14:paraId="2DDF3FA2" w14:textId="77777777" w:rsidR="003F7D94" w:rsidRDefault="003F7D94" w:rsidP="003F7D94">
      <w:pPr>
        <w:ind w:firstLine="720"/>
      </w:pPr>
    </w:p>
    <w:p w14:paraId="6898E950" w14:textId="77777777" w:rsidR="003F7D94" w:rsidRDefault="003F7D94" w:rsidP="003F7D94">
      <w:pPr>
        <w:ind w:firstLine="720"/>
      </w:pPr>
    </w:p>
    <w:p w14:paraId="4D3B9C7F" w14:textId="77777777" w:rsidR="003F7D94" w:rsidRDefault="003F7D94" w:rsidP="003F7D94">
      <w:r>
        <w:tab/>
      </w:r>
    </w:p>
    <w:p w14:paraId="02EF8656" w14:textId="77777777" w:rsidR="003F7D94" w:rsidRDefault="003F7D94" w:rsidP="003F7D94">
      <w:r>
        <w:tab/>
        <w:t xml:space="preserve">Setting definitions all contain a </w:t>
      </w:r>
      <w:r w:rsidRPr="003F7D94">
        <w:rPr>
          <w:i/>
        </w:rPr>
        <w:t>name</w:t>
      </w:r>
      <w:r>
        <w:t xml:space="preserve">, </w:t>
      </w:r>
      <w:r w:rsidRPr="003F7D94">
        <w:rPr>
          <w:i/>
        </w:rPr>
        <w:t>description</w:t>
      </w:r>
      <w:r>
        <w:t xml:space="preserve">, and </w:t>
      </w:r>
      <w:proofErr w:type="spellStart"/>
      <w:r w:rsidRPr="003F7D94">
        <w:rPr>
          <w:i/>
        </w:rPr>
        <w:t>xpath</w:t>
      </w:r>
      <w:proofErr w:type="spellEnd"/>
      <w:r>
        <w:t xml:space="preserve"> properties. The </w:t>
      </w:r>
      <w:r>
        <w:rPr>
          <w:i/>
        </w:rPr>
        <w:t>name</w:t>
      </w:r>
      <w:r>
        <w:t xml:space="preserve"> is used to reference the setting from a file definition. The </w:t>
      </w:r>
      <w:r>
        <w:rPr>
          <w:i/>
        </w:rPr>
        <w:t>description</w:t>
      </w:r>
      <w:r>
        <w:t xml:space="preserve"> is the text displayed for the setting on the </w:t>
      </w:r>
      <w:r w:rsidR="00E915CF">
        <w:t xml:space="preserve">ConfigTray UI. The </w:t>
      </w:r>
      <w:proofErr w:type="spellStart"/>
      <w:r w:rsidR="00E915CF">
        <w:rPr>
          <w:i/>
        </w:rPr>
        <w:t>xpath</w:t>
      </w:r>
      <w:proofErr w:type="spellEnd"/>
      <w:r w:rsidR="00E915CF">
        <w:t xml:space="preserve"> is a pointer to the setting’s </w:t>
      </w:r>
      <w:r w:rsidR="00E915CF">
        <w:rPr>
          <w:b/>
        </w:rPr>
        <w:t>value</w:t>
      </w:r>
      <w:r w:rsidR="00EF3D00">
        <w:t xml:space="preserve"> in the configuration file.</w:t>
      </w:r>
    </w:p>
    <w:p w14:paraId="3A014EAF" w14:textId="77777777" w:rsidR="00EF3D00" w:rsidRPr="00EF3D00" w:rsidRDefault="00EF3D00" w:rsidP="00EF3D00">
      <w:pPr>
        <w:ind w:firstLine="720"/>
      </w:pPr>
      <w:r>
        <w:t xml:space="preserve">File definitions contain </w:t>
      </w:r>
      <w:r>
        <w:rPr>
          <w:i/>
        </w:rPr>
        <w:t>name</w:t>
      </w:r>
      <w:r>
        <w:t xml:space="preserve">, </w:t>
      </w:r>
      <w:r>
        <w:rPr>
          <w:i/>
        </w:rPr>
        <w:t>path</w:t>
      </w:r>
      <w:r>
        <w:t xml:space="preserve">, and </w:t>
      </w:r>
      <w:proofErr w:type="spellStart"/>
      <w:r>
        <w:rPr>
          <w:i/>
        </w:rPr>
        <w:t>watchForChanges</w:t>
      </w:r>
      <w:proofErr w:type="spellEnd"/>
      <w:r>
        <w:t xml:space="preserve"> properties and a list of setting references that the file contains.</w:t>
      </w:r>
    </w:p>
    <w:p w14:paraId="5F346751" w14:textId="77777777" w:rsidR="003F7D94" w:rsidRDefault="003F7D94">
      <w:pPr>
        <w:ind w:firstLine="720"/>
      </w:pPr>
    </w:p>
    <w:sectPr w:rsidR="003F7D94" w:rsidSect="00C0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 " w:date="2008-08-23T23:37:00Z" w:initials="MSOffice">
    <w:p w14:paraId="786C73CD" w14:textId="77777777" w:rsidR="009D64AE" w:rsidRDefault="009D64AE">
      <w:pPr>
        <w:pStyle w:val="CommentText"/>
      </w:pPr>
      <w:r>
        <w:rPr>
          <w:rStyle w:val="CommentReference"/>
        </w:rPr>
        <w:annotationRef/>
      </w:r>
      <w:r>
        <w:t>Add index.</w:t>
      </w:r>
    </w:p>
  </w:comment>
  <w:comment w:id="2" w:author=" " w:date="2008-08-23T23:50:00Z" w:initials="MSOffice">
    <w:p w14:paraId="73A37675" w14:textId="77777777" w:rsidR="003F7D94" w:rsidRDefault="003F7D94" w:rsidP="003F7D94">
      <w:pPr>
        <w:pStyle w:val="CommentText"/>
      </w:pPr>
      <w:r>
        <w:rPr>
          <w:rStyle w:val="CommentReference"/>
        </w:rPr>
        <w:annotationRef/>
      </w:r>
      <w:r>
        <w:t xml:space="preserve">Change </w:t>
      </w:r>
      <w:proofErr w:type="spellStart"/>
      <w:r>
        <w:t>config</w:t>
      </w:r>
      <w:proofErr w:type="spellEnd"/>
      <w:r>
        <w:t xml:space="preserve"> file name to something more human.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AFE"/>
    <w:multiLevelType w:val="hybridMultilevel"/>
    <w:tmpl w:val="9FAC1A20"/>
    <w:lvl w:ilvl="0" w:tplc="8A848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C75CB"/>
    <w:multiLevelType w:val="hybridMultilevel"/>
    <w:tmpl w:val="1842168A"/>
    <w:lvl w:ilvl="0" w:tplc="CF7076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933AC"/>
    <w:rsid w:val="000D763C"/>
    <w:rsid w:val="003F7D94"/>
    <w:rsid w:val="00487CA9"/>
    <w:rsid w:val="00495F9C"/>
    <w:rsid w:val="004D1529"/>
    <w:rsid w:val="006933AC"/>
    <w:rsid w:val="006A248E"/>
    <w:rsid w:val="009D64AE"/>
    <w:rsid w:val="00A36D7E"/>
    <w:rsid w:val="00A62EE7"/>
    <w:rsid w:val="00C06442"/>
    <w:rsid w:val="00D269BD"/>
    <w:rsid w:val="00DD5B3D"/>
    <w:rsid w:val="00E915CF"/>
    <w:rsid w:val="00E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E49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Andrew Cunningham</cp:lastModifiedBy>
  <cp:revision>6</cp:revision>
  <dcterms:created xsi:type="dcterms:W3CDTF">2008-08-24T06:03:00Z</dcterms:created>
  <dcterms:modified xsi:type="dcterms:W3CDTF">2009-11-17T11:15:00Z</dcterms:modified>
</cp:coreProperties>
</file>