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90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114425"/>
                    </a:xfrm>
                    <a:prstGeom prst="rect">
                      <a:avLst/>
                    </a:prstGeom>
                  </pic:spPr>
                </pic:pic>
              </a:graphicData>
            </a:graphic>
          </wp:inline>
        </w:drawing>
      </w:r>
    </w:p>
    <w:p>
      <w:pPr>
        <w:spacing w:after="100" w:before="800"/>
        <w:jc w:val="center"/>
      </w:pPr>
      <w:r>
        <w:rPr>
          <w:rFonts w:ascii="Calibri" w:cs="Calibri" w:eastAsia="Calibri" w:hAnsi="Calibri"/>
          <w:b/>
          <w:bCs/>
          <w:color w:val="6B7280"/>
          <w:sz w:val="26"/>
          <w:szCs w:val="26"/>
        </w:rPr>
        <w:t xml:space="preserve">Management Application Family</w:t>
      </w:r>
    </w:p>
    <w:p>
      <w:pPr>
        <w:spacing w:after="300" w:before="0"/>
        <w:jc w:val="center"/>
      </w:pPr>
      <w:r>
        <w:rPr>
          <w:rFonts w:ascii="Calibri" w:cs="Calibri" w:eastAsia="Calibri" w:hAnsi="Calibri"/>
          <w:b/>
          <w:bCs/>
          <w:color w:val="3F6C2E"/>
          <w:sz w:val="48"/>
          <w:szCs w:val="48"/>
        </w:rPr>
        <w:t xml:space="preserve">Baseline Prompt for Future AI-Developed Projects</w:t>
      </w:r>
    </w:p>
    <w:p>
      <w:pPr>
        <w:spacing w:after="700" w:before="100"/>
        <w:jc w:val="center"/>
      </w:pPr>
      <w:r>
        <w:rPr>
          <w:rFonts w:ascii="Calibri" w:cs="Calibri" w:eastAsia="Calibri" w:hAnsi="Calibri"/>
          <w:color w:val="1F2937"/>
          <w:sz w:val="22"/>
          <w:szCs w:val="22"/>
        </w:rPr>
        <w:t xml:space="preserve">A reusable brief for starting a new project, or bringing an existing one into line — covering Active Directory / AD FS, LDAP, SMTP, backup &amp; restore, roles, and CI-built container deployment.</w:t>
      </w:r>
    </w:p>
    <w:p>
      <w:pPr>
        <w:spacing w:after="120"/>
        <w:jc w:val="center"/>
      </w:pPr>
      <w:r>
        <w:rPr>
          <w:rFonts w:ascii="Calibri" w:cs="Calibri" w:eastAsia="Calibri" w:hAnsi="Calibri"/>
          <w:i/>
          <w:iCs/>
          <w:color w:val="6B7280"/>
        </w:rPr>
        <w:t xml:space="preserve">This document distils the shared engineering pattern found across NemesysV2 Update Management, Purchasing Management, and Change-Manager — cross-checked against a source-code-level security review — into one standing baseline plus two copy-ready prompts for the AI coding agent.</w:t>
      </w:r>
    </w:p>
    <w:p>
      <w:r>
        <w:br w:type="page"/>
      </w:r>
    </w:p>
    <w:p>
      <w:pPr>
        <w:pStyle w:val="Heading1"/>
        <w:pBdr>
          <w:bottom w:val="single" w:color="3F6C2E" w:sz="8" w:space="4"/>
        </w:pBdr>
        <w:spacing w:after="180" w:before="360"/>
      </w:pPr>
      <w:r>
        <w:rPr>
          <w:rFonts w:ascii="Calibri" w:cs="Calibri" w:eastAsia="Calibri" w:hAnsi="Calibri"/>
          <w:color w:val="3F6C2E"/>
        </w:rPr>
        <w:t xml:space="preserve">1. How to Use This Document</w:t>
      </w:r>
    </w:p>
    <w:p>
      <w:pPr>
        <w:spacing w:after="120"/>
      </w:pPr>
      <w:r>
        <w:rPr>
          <w:rFonts w:ascii="Calibri" w:cs="Calibri" w:eastAsia="Calibri" w:hAnsi="Calibri"/>
        </w:rPr>
        <w:t xml:space="preserve">This is a living companion to the "AI-Assisted Application Development — Portfolio Review &amp; Security Analysis" report. Where that report explains what exists today, this document is the forward-looking brief: what to tell the AI coding agent (Replit Agent or equivalent) before it writes a single line of a new project, and what to tell it when asked to remediate an existing one.</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2300"/>
        <w:gridCol w:w="7050"/>
      </w:tblGrid>
      <w:tr>
        <w:trPr>
          <w:tblHeader/>
        </w:trPr>
        <w:tc>
          <w:tcPr>
            <w:tcW w:type="dxa" w:w="23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Section</w:t>
            </w:r>
          </w:p>
        </w:tc>
        <w:tc>
          <w:tcPr>
            <w:tcW w:type="dxa" w:w="705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When to use it</w:t>
            </w:r>
          </w:p>
        </w:tc>
      </w:tr>
      <w:tr>
        <w:tc>
          <w:tcPr>
            <w:tcW w:type="dxa" w:w="23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2. Standing baseline</w:t>
            </w:r>
          </w:p>
        </w:tc>
        <w:tc>
          <w:tcPr>
            <w:tcW w:type="dxa" w:w="70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Reference material — read once, keep for governance sign-off. Everything else in this document points back to it.</w:t>
            </w:r>
          </w:p>
        </w:tc>
      </w:tr>
      <w:tr>
        <w:tc>
          <w:tcPr>
            <w:tcW w:type="dxa" w:w="23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3. New-project prompt</w:t>
            </w:r>
          </w:p>
        </w:tc>
        <w:tc>
          <w:tcPr>
            <w:tcW w:type="dxa" w:w="70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Paste as the opening message when starting a brand-new internal application.</w:t>
            </w:r>
          </w:p>
        </w:tc>
      </w:tr>
      <w:tr>
        <w:tc>
          <w:tcPr>
            <w:tcW w:type="dxa" w:w="23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4. Remediation prompt</w:t>
            </w:r>
          </w:p>
        </w:tc>
        <w:tc>
          <w:tcPr>
            <w:tcW w:type="dxa" w:w="70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Paste as the opening message when asking the agent to review and align an existing application (e.g. NemesysV2, Purchasing Management, Change-Manager) with the baseline.</w:t>
            </w:r>
          </w:p>
        </w:tc>
      </w:tr>
      <w:tr>
        <w:tc>
          <w:tcPr>
            <w:tcW w:type="dxa" w:w="23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5. Short form</w:t>
            </w:r>
          </w:p>
        </w:tc>
        <w:tc>
          <w:tcPr>
            <w:tcW w:type="dxa" w:w="70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Use once this document is already attached/known to the agent — a compact pointer instead of the full prompt.</w:t>
            </w:r>
          </w:p>
        </w:tc>
      </w:tr>
      <w:tr>
        <w:tc>
          <w:tcPr>
            <w:tcW w:type="dxa" w:w="23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6. Fill-in brief</w:t>
            </w:r>
          </w:p>
        </w:tc>
        <w:tc>
          <w:tcPr>
            <w:tcW w:type="dxa" w:w="70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The minimum business questions to answer before either prompt can be used — LDAP, SMTP, AD FS, roles, backup.</w:t>
            </w:r>
          </w:p>
        </w:tc>
      </w:tr>
    </w:tbl>
    <w:p>
      <w:pPr>
        <w:spacing w:after="120" w:before="120"/>
      </w:pPr>
      <w:r>
        <w:rPr>
          <w:rFonts w:ascii="Calibri" w:cs="Calibri" w:eastAsia="Calibri" w:hAnsi="Calibri"/>
        </w:rPr>
        <w:t xml:space="preserve">Replace every [BRACKETED VALUE] before sending a prompt. Let the agent complete its assessment phase before asking it to implement everything at once — the first implementation target should always be Critical/High findings, not visual polish.</w:t>
      </w:r>
    </w:p>
    <w:p>
      <w:pPr>
        <w:pStyle w:val="Heading1"/>
        <w:pBdr>
          <w:bottom w:val="single" w:color="3F6C2E" w:sz="8" w:space="4"/>
        </w:pBdr>
        <w:spacing w:after="180" w:before="360"/>
      </w:pPr>
      <w:r>
        <w:rPr>
          <w:rFonts w:ascii="Calibri" w:cs="Calibri" w:eastAsia="Calibri" w:hAnsi="Calibri"/>
          <w:color w:val="3F6C2E"/>
        </w:rPr>
        <w:t xml:space="preserve">2. Standing Architecture &amp; Security Baseline</w:t>
      </w:r>
    </w:p>
    <w:p>
      <w:pPr>
        <w:spacing w:after="120"/>
      </w:pPr>
      <w:r>
        <w:rPr>
          <w:rFonts w:ascii="Calibri" w:cs="Calibri" w:eastAsia="Calibri" w:hAnsi="Calibri"/>
        </w:rPr>
        <w:t xml:space="preserve">This is the approved technical standard, derived from what already works across the three existing applications and corrected where source-code review found a gap. New projects should start here; existing projects should be measured against it.</w:t>
      </w:r>
    </w:p>
    <w:p>
      <w:pPr>
        <w:pStyle w:val="Heading2"/>
        <w:spacing w:after="140" w:before="280"/>
      </w:pPr>
      <w:r>
        <w:rPr>
          <w:rFonts w:ascii="Calibri" w:cs="Calibri" w:eastAsia="Calibri" w:hAnsi="Calibri"/>
          <w:color w:val="1F2937"/>
        </w:rPr>
        <w:t xml:space="preserve">2.1 Core stack</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750"/>
      </w:tblGrid>
      <w:tr>
        <w:trPr>
          <w:tblHeader/>
        </w:trPr>
        <w:tc>
          <w:tcPr>
            <w:tcW w:type="dxa" w:w="26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Layer</w:t>
            </w:r>
          </w:p>
        </w:tc>
        <w:tc>
          <w:tcPr>
            <w:tcW w:type="dxa" w:w="675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Standard</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Workspace</w:t>
            </w:r>
          </w:p>
        </w:tc>
        <w:tc>
          <w:tcPr>
            <w:tcW w:type="dxa" w:w="67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pnpm workspace monorepo, strict TypeScript 5.9</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Runtime</w:t>
            </w:r>
          </w:p>
        </w:tc>
        <w:tc>
          <w:tcPr>
            <w:tcW w:type="dxa" w:w="67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Node.js 24</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API</w:t>
            </w:r>
          </w:p>
        </w:tc>
        <w:tc>
          <w:tcPr>
            <w:tcW w:type="dxa" w:w="67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Express 5, Pino structured logging</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Frontend</w:t>
            </w:r>
          </w:p>
        </w:tc>
        <w:tc>
          <w:tcPr>
            <w:tcW w:type="dxa" w:w="67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React 19, Vite 7, Tailwind CSS 4, shadcn/ui / Radix UI, TanStack Query, Wouter, React Hook Form, Zod</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API contract</w:t>
            </w:r>
          </w:p>
        </w:tc>
        <w:tc>
          <w:tcPr>
            <w:tcW w:type="dxa" w:w="67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OpenAPI 3.1 as source of truth; Orval-generated Zod schemas + React Query hooks</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Database</w:t>
            </w:r>
          </w:p>
        </w:tc>
        <w:tc>
          <w:tcPr>
            <w:tcW w:type="dxa" w:w="67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PostgreSQL 16, Drizzle ORM, explicit forward migrations</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Containers</w:t>
            </w:r>
          </w:p>
        </w:tc>
        <w:tc>
          <w:tcPr>
            <w:tcW w:type="dxa" w:w="67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Nginx in front of separately built API and web images; a dedicated one-shot migration container</w:t>
            </w:r>
          </w:p>
        </w:tc>
      </w:tr>
      <w:tr>
        <w:tc>
          <w:tcPr>
            <w:tcW w:type="dxa" w:w="2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Orchestration</w:t>
            </w:r>
          </w:p>
        </w:tc>
        <w:tc>
          <w:tcPr>
            <w:tcW w:type="dxa" w:w="67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Docker for every environment; container images built and published directly by GitHub Actions</w:t>
            </w:r>
          </w:p>
        </w:tc>
      </w:tr>
    </w:tbl>
    <w:p>
      <w:pPr>
        <w:pStyle w:val="Heading2"/>
        <w:spacing w:after="140" w:before="280"/>
      </w:pPr>
      <w:r>
        <w:rPr>
          <w:rFonts w:ascii="Calibri" w:cs="Calibri" w:eastAsia="Calibri" w:hAnsi="Calibri"/>
          <w:color w:val="1F2937"/>
        </w:rPr>
        <w:t xml:space="preserve">2.2 Authentication — one shared Active Directory / AD FS module</w:t>
      </w:r>
    </w:p>
    <w:p>
      <w:pPr>
        <w:spacing w:after="120"/>
      </w:pPr>
      <w:r>
        <w:rPr>
          <w:rFonts w:ascii="Calibri" w:cs="Calibri" w:eastAsia="Calibri" w:hAnsi="Calibri"/>
          <w:i/>
          <w:iCs/>
          <w:color w:val="6B7280"/>
        </w:rPr>
        <w:t xml:space="preserve">Scope note: these are internal-only applications reached exclusively by CHdN staff already authenticated to the corporate network. Multi-factor authentication and Kerberos SSO are therefore intentionally out of scope — AD FS OIDC is the standard SSO method. Kerberos/SPNEGO was evaluated in Purchasing Management but proved unreliable and is being retired in favour of AD FS.</w:t>
      </w:r>
    </w:p>
    <w:p>
      <w:pPr>
        <w:pStyle w:val="ListParagraph"/>
        <w:numPr>
          <w:ilvl w:val="0"/>
          <w:numId w:val="2"/>
        </w:numPr>
        <w:spacing w:after="80"/>
      </w:pPr>
      <w:r>
        <w:rPr>
          <w:rFonts w:ascii="Calibri" w:cs="Calibri" w:eastAsia="Calibri" w:hAnsi="Calibri"/>
          <w:sz w:val="21"/>
          <w:szCs w:val="21"/>
        </w:rPr>
        <w:t xml:space="preserve">Local accounts: scrypt password hashing, ≥12-character minimum, screened against common/compromised values, no plaintext legacy compatibility.</w:t>
      </w:r>
    </w:p>
    <w:p>
      <w:pPr>
        <w:pStyle w:val="ListParagraph"/>
        <w:numPr>
          <w:ilvl w:val="0"/>
          <w:numId w:val="2"/>
        </w:numPr>
        <w:spacing w:after="80"/>
      </w:pPr>
      <w:r>
        <w:rPr>
          <w:rFonts w:ascii="Calibri" w:cs="Calibri" w:eastAsia="Calibri" w:hAnsi="Calibri"/>
          <w:sz w:val="21"/>
          <w:szCs w:val="21"/>
        </w:rPr>
        <w:t xml:space="preserve">LDAPS/Active Directory: service-account bind, escaped username search, user bind to verify the password, direct + nested group resolution (cycle/depth protected), sAMAccountName / UPN / OpenLDAP presets, optional custom CA import, TLS verification mandatory in production.</w:t>
      </w:r>
    </w:p>
    <w:p>
      <w:pPr>
        <w:pStyle w:val="ListParagraph"/>
        <w:numPr>
          <w:ilvl w:val="0"/>
          <w:numId w:val="2"/>
        </w:numPr>
        <w:spacing w:after="80"/>
      </w:pPr>
      <w:r>
        <w:rPr>
          <w:rFonts w:ascii="Calibri" w:cs="Calibri" w:eastAsia="Calibri" w:hAnsi="Calibri"/>
          <w:sz w:val="21"/>
          <w:szCs w:val="21"/>
        </w:rPr>
        <w:t xml:space="preserve">AD FS OpenID Connect: Authorization Code Flow with PKCE (S256), signed short-lived HttpOnly state cookie, nonce validation, JWKS signature + issuer + audience + expiry validation, support for both public PKCE clients and confidential clients with an encrypted secret.</w:t>
      </w:r>
    </w:p>
    <w:p>
      <w:pPr>
        <w:pStyle w:val="ListParagraph"/>
        <w:numPr>
          <w:ilvl w:val="0"/>
          <w:numId w:val="2"/>
        </w:numPr>
        <w:spacing w:after="80"/>
      </w:pPr>
      <w:r>
        <w:rPr>
          <w:rFonts w:ascii="Calibri" w:cs="Calibri" w:eastAsia="Calibri" w:hAnsi="Calibri"/>
          <w:sz w:val="21"/>
          <w:szCs w:val="21"/>
        </w:rPr>
        <w:t xml:space="preserve">User resolution order: (1) stable issuer+sub identity, (2) normalized UPN/username, (3) normalized verified email — conflicting identifiers fail safely rather than silently merging accounts.</w:t>
      </w:r>
    </w:p>
    <w:p>
      <w:pPr>
        <w:pStyle w:val="ListParagraph"/>
        <w:numPr>
          <w:ilvl w:val="0"/>
          <w:numId w:val="2"/>
        </w:numPr>
        <w:spacing w:after="80"/>
      </w:pPr>
      <w:r>
        <w:rPr>
          <w:rFonts w:ascii="Calibri" w:cs="Calibri" w:eastAsia="Calibri" w:hAnsi="Calibri"/>
          <w:sz w:val="21"/>
          <w:szCs w:val="21"/>
        </w:rPr>
        <w:t xml:space="preserve">AD FS authenticates identity only; the application still owns its own session and its own role/scope assignment. Successful SSO never grants privileges by itself.</w:t>
      </w:r>
    </w:p>
    <w:p>
      <w:pPr>
        <w:pStyle w:val="ListParagraph"/>
        <w:numPr>
          <w:ilvl w:val="0"/>
          <w:numId w:val="2"/>
        </w:numPr>
        <w:spacing w:after="80"/>
      </w:pPr>
      <w:r>
        <w:rPr>
          <w:rFonts w:ascii="Calibri" w:cs="Calibri" w:eastAsia="Calibri" w:hAnsi="Calibri"/>
          <w:sz w:val="21"/>
          <w:szCs w:val="21"/>
        </w:rPr>
        <w:t xml:space="preserve">One disabled-by-default local "break-glass" administrator per deployment: long random password in the organisation's password vault, no shared default, every use produces a high-severity audit event.</w:t>
      </w:r>
    </w:p>
    <w:p>
      <w:pPr>
        <w:pStyle w:val="ListParagraph"/>
        <w:numPr>
          <w:ilvl w:val="0"/>
          <w:numId w:val="2"/>
        </w:numPr>
        <w:spacing w:after="80"/>
      </w:pPr>
      <w:r>
        <w:rPr>
          <w:rFonts w:ascii="Calibri" w:cs="Calibri" w:eastAsia="Calibri" w:hAnsi="Calibri"/>
          <w:sz w:val="21"/>
          <w:szCs w:val="21"/>
        </w:rPr>
        <w:t xml:space="preserve">Local, LDAPS, and AD FS login remain available side by side unless Management and Security explicitly approve removing one. Kerberos/SPNEGO is not part of the standard — do not add it to new projects.</w:t>
      </w:r>
    </w:p>
    <w:p>
      <w:pPr>
        <w:pStyle w:val="Heading2"/>
        <w:spacing w:after="140" w:before="280"/>
      </w:pPr>
      <w:r>
        <w:rPr>
          <w:rFonts w:ascii="Calibri" w:cs="Calibri" w:eastAsia="Calibri" w:hAnsi="Calibri"/>
          <w:color w:val="1F2937"/>
        </w:rPr>
        <w:t xml:space="preserve">2.3 Sessions, CORS &amp; CSRF</w:t>
      </w:r>
    </w:p>
    <w:p>
      <w:pPr>
        <w:pStyle w:val="ListParagraph"/>
        <w:numPr>
          <w:ilvl w:val="0"/>
          <w:numId w:val="2"/>
        </w:numPr>
        <w:spacing w:after="80"/>
      </w:pPr>
      <w:r>
        <w:rPr>
          <w:rFonts w:ascii="Calibri" w:cs="Calibri" w:eastAsia="Calibri" w:hAnsi="Calibri"/>
          <w:sz w:val="21"/>
          <w:szCs w:val="21"/>
        </w:rPr>
        <w:t xml:space="preserve">PostgreSQL-backed express-session (connect-pg-simple), not a stateless JWT or HMAC-signed cookie — sessions must be centrally revocable.</w:t>
      </w:r>
    </w:p>
    <w:p>
      <w:pPr>
        <w:pStyle w:val="ListParagraph"/>
        <w:numPr>
          <w:ilvl w:val="0"/>
          <w:numId w:val="2"/>
        </w:numPr>
        <w:spacing w:after="80"/>
      </w:pPr>
      <w:r>
        <w:rPr>
          <w:rFonts w:ascii="Calibri" w:cs="Calibri" w:eastAsia="Calibri" w:hAnsi="Calibri"/>
          <w:sz w:val="21"/>
          <w:szCs w:val="21"/>
        </w:rPr>
        <w:t xml:space="preserve">Session ID regenerated after login and after any privilege change.</w:t>
      </w:r>
    </w:p>
    <w:p>
      <w:pPr>
        <w:pStyle w:val="ListParagraph"/>
        <w:numPr>
          <w:ilvl w:val="0"/>
          <w:numId w:val="2"/>
        </w:numPr>
        <w:spacing w:after="80"/>
      </w:pPr>
      <w:r>
        <w:rPr>
          <w:rFonts w:ascii="Calibri" w:cs="Calibri" w:eastAsia="Calibri" w:hAnsi="Calibri"/>
          <w:sz w:val="21"/>
          <w:szCs w:val="21"/>
        </w:rPr>
        <w:t xml:space="preserve">HttpOnly, Secure, SameSite=Lax cookies; 8-hour inactivity timeout plus a configurable absolute timeout; logout destroys the server-side session.</w:t>
      </w:r>
    </w:p>
    <w:p>
      <w:pPr>
        <w:pStyle w:val="ListParagraph"/>
        <w:numPr>
          <w:ilvl w:val="0"/>
          <w:numId w:val="2"/>
        </w:numPr>
        <w:spacing w:after="80"/>
      </w:pPr>
      <w:r>
        <w:rPr>
          <w:rFonts w:ascii="Calibri" w:cs="Calibri" w:eastAsia="Calibri" w:hAnsi="Calibri"/>
          <w:sz w:val="21"/>
          <w:szCs w:val="21"/>
        </w:rPr>
        <w:t xml:space="preserve">Same-origin CORS by default with an explicit allowlist for approved separate origins — never a reflected/wildcard origin combined with credentialed cookies.</w:t>
      </w:r>
    </w:p>
    <w:p>
      <w:pPr>
        <w:pStyle w:val="ListParagraph"/>
        <w:numPr>
          <w:ilvl w:val="0"/>
          <w:numId w:val="2"/>
        </w:numPr>
        <w:spacing w:after="80"/>
      </w:pPr>
      <w:r>
        <w:rPr>
          <w:rFonts w:ascii="Calibri" w:cs="Calibri" w:eastAsia="Calibri" w:hAnsi="Calibri"/>
          <w:sz w:val="21"/>
          <w:szCs w:val="21"/>
        </w:rPr>
        <w:t xml:space="preserve">CSRF double-submit token required on every authenticated, state-changing request; exemptions kept minimal, documented, and protected by another mechanism (e.g. signed webhook).</w:t>
      </w:r>
    </w:p>
    <w:p>
      <w:pPr>
        <w:pStyle w:val="ListParagraph"/>
        <w:numPr>
          <w:ilvl w:val="0"/>
          <w:numId w:val="2"/>
        </w:numPr>
        <w:spacing w:after="80"/>
      </w:pPr>
      <w:r>
        <w:rPr>
          <w:rFonts w:ascii="Calibri" w:cs="Calibri" w:eastAsia="Calibri" w:hAnsi="Calibri"/>
          <w:sz w:val="21"/>
          <w:szCs w:val="21"/>
        </w:rPr>
        <w:t xml:space="preserve">Rate limiting and progressive lockout on login, setup, and other sensitive endpoints from the first release.</w:t>
      </w:r>
    </w:p>
    <w:p>
      <w:pPr>
        <w:pStyle w:val="Heading2"/>
        <w:spacing w:after="140" w:before="280"/>
      </w:pPr>
      <w:r>
        <w:rPr>
          <w:rFonts w:ascii="Calibri" w:cs="Calibri" w:eastAsia="Calibri" w:hAnsi="Calibri"/>
          <w:color w:val="1F2937"/>
        </w:rPr>
        <w:t xml:space="preserve">2.4 SMTP</w:t>
      </w:r>
    </w:p>
    <w:p>
      <w:pPr>
        <w:pStyle w:val="ListParagraph"/>
        <w:numPr>
          <w:ilvl w:val="0"/>
          <w:numId w:val="2"/>
        </w:numPr>
        <w:spacing w:after="80"/>
      </w:pPr>
      <w:r>
        <w:rPr>
          <w:rFonts w:ascii="Calibri" w:cs="Calibri" w:eastAsia="Calibri" w:hAnsi="Calibri"/>
          <w:sz w:val="21"/>
          <w:szCs w:val="21"/>
        </w:rPr>
        <w:t xml:space="preserve">SMTP host/port/credentials/TLS mode stored in the database (Settings, not environment variables), with an admin-only test-send action to verify end-to-end delivery.</w:t>
      </w:r>
    </w:p>
    <w:p>
      <w:pPr>
        <w:pStyle w:val="ListParagraph"/>
        <w:numPr>
          <w:ilvl w:val="0"/>
          <w:numId w:val="2"/>
        </w:numPr>
        <w:spacing w:after="80"/>
      </w:pPr>
      <w:r>
        <w:rPr>
          <w:rFonts w:ascii="Calibri" w:cs="Calibri" w:eastAsia="Calibri" w:hAnsi="Calibri"/>
          <w:sz w:val="21"/>
          <w:szCs w:val="21"/>
        </w:rPr>
        <w:t xml:space="preserve">SMTP relay credentials encrypted at rest with the same AES-256-GCM facility as LDAP secrets (Section 2.6) — never a separate, weaker mechanism.</w:t>
      </w:r>
    </w:p>
    <w:p>
      <w:pPr>
        <w:pStyle w:val="ListParagraph"/>
        <w:numPr>
          <w:ilvl w:val="0"/>
          <w:numId w:val="2"/>
        </w:numPr>
        <w:spacing w:after="80"/>
      </w:pPr>
      <w:r>
        <w:rPr>
          <w:rFonts w:ascii="Calibri" w:cs="Calibri" w:eastAsia="Calibri" w:hAnsi="Calibri"/>
          <w:sz w:val="21"/>
          <w:szCs w:val="21"/>
        </w:rPr>
        <w:t xml:space="preserve">Optional PEM CA chain for internal relays, plus a clearly-labelled "skip TLS verification" toggle that is blocked in production without a formally approved, time-boxed exception.</w:t>
      </w:r>
    </w:p>
    <w:p>
      <w:pPr>
        <w:pStyle w:val="ListParagraph"/>
        <w:numPr>
          <w:ilvl w:val="0"/>
          <w:numId w:val="2"/>
        </w:numPr>
        <w:spacing w:after="80"/>
      </w:pPr>
      <w:r>
        <w:rPr>
          <w:rFonts w:ascii="Calibri" w:cs="Calibri" w:eastAsia="Calibri" w:hAnsi="Calibri"/>
          <w:sz w:val="21"/>
          <w:szCs w:val="21"/>
        </w:rPr>
        <w:t xml:space="preserve">Templated emails for the workflow's key transitions (approval requested/escalated, status changes, invitations), with per-user per-event notification preferences and an admin master on/off switch per account.</w:t>
      </w:r>
    </w:p>
    <w:p>
      <w:pPr>
        <w:pStyle w:val="Heading2"/>
        <w:spacing w:after="140" w:before="280"/>
      </w:pPr>
      <w:r>
        <w:rPr>
          <w:rFonts w:ascii="Calibri" w:cs="Calibri" w:eastAsia="Calibri" w:hAnsi="Calibri"/>
          <w:color w:val="1F2937"/>
        </w:rPr>
        <w:t xml:space="preserve">2.5 Roles, permissions &amp; resource scope</w:t>
      </w:r>
    </w:p>
    <w:p>
      <w:pPr>
        <w:pStyle w:val="ListParagraph"/>
        <w:numPr>
          <w:ilvl w:val="0"/>
          <w:numId w:val="2"/>
        </w:numPr>
        <w:spacing w:after="80"/>
      </w:pPr>
      <w:r>
        <w:rPr>
          <w:rFonts w:ascii="Calibri" w:cs="Calibri" w:eastAsia="Calibri" w:hAnsi="Calibri"/>
          <w:sz w:val="21"/>
          <w:szCs w:val="21"/>
        </w:rPr>
        <w:t xml:space="preserve">Model authorization explicitly: users → roles → permissions → user-role/group-role assignments → resource scope (department, project, tenant, or equivalent).</w:t>
      </w:r>
    </w:p>
    <w:p>
      <w:pPr>
        <w:pStyle w:val="ListParagraph"/>
        <w:numPr>
          <w:ilvl w:val="0"/>
          <w:numId w:val="2"/>
        </w:numPr>
        <w:spacing w:after="80"/>
      </w:pPr>
      <w:r>
        <w:rPr>
          <w:rFonts w:ascii="Calibri" w:cs="Calibri" w:eastAsia="Calibri" w:hAnsi="Calibri"/>
          <w:sz w:val="21"/>
          <w:szCs w:val="21"/>
        </w:rPr>
        <w:t xml:space="preserve">Every governance-critical role supports an optional deputy so approvals never deadlock during absence — copy the pattern already proven in Change-Manager's role_assignments.deputy_user_id.</w:t>
      </w:r>
    </w:p>
    <w:p>
      <w:pPr>
        <w:pStyle w:val="ListParagraph"/>
        <w:numPr>
          <w:ilvl w:val="0"/>
          <w:numId w:val="2"/>
        </w:numPr>
        <w:spacing w:after="80"/>
      </w:pPr>
      <w:r>
        <w:rPr>
          <w:rFonts w:ascii="Calibri" w:cs="Calibri" w:eastAsia="Calibri" w:hAnsi="Calibri"/>
          <w:sz w:val="21"/>
          <w:szCs w:val="21"/>
        </w:rPr>
        <w:t xml:space="preserve">Enforce authorization in the API on every request, including resource scope — frontend guards are user experience only, never the security boundary.</w:t>
      </w:r>
    </w:p>
    <w:p>
      <w:pPr>
        <w:pStyle w:val="ListParagraph"/>
        <w:numPr>
          <w:ilvl w:val="0"/>
          <w:numId w:val="2"/>
        </w:numPr>
        <w:spacing w:after="80"/>
      </w:pPr>
      <w:r>
        <w:rPr>
          <w:rFonts w:ascii="Calibri" w:cs="Calibri" w:eastAsia="Calibri" w:hAnsi="Calibri"/>
          <w:sz w:val="21"/>
          <w:szCs w:val="21"/>
        </w:rPr>
        <w:t xml:space="preserve">Deny by default. Every privileged endpoint needs tests for unauthenticated, unauthorized, authorized, and cross-scope access.</w:t>
      </w:r>
    </w:p>
    <w:p>
      <w:pPr>
        <w:pStyle w:val="Heading2"/>
        <w:spacing w:after="140" w:before="280"/>
      </w:pPr>
      <w:r>
        <w:rPr>
          <w:rFonts w:ascii="Calibri" w:cs="Calibri" w:eastAsia="Calibri" w:hAnsi="Calibri"/>
          <w:color w:val="1F2937"/>
        </w:rPr>
        <w:t xml:space="preserve">2.6 Secrets &amp; cryptography</w:t>
      </w:r>
    </w:p>
    <w:p>
      <w:pPr>
        <w:pStyle w:val="ListParagraph"/>
        <w:numPr>
          <w:ilvl w:val="0"/>
          <w:numId w:val="2"/>
        </w:numPr>
        <w:spacing w:after="80"/>
      </w:pPr>
      <w:r>
        <w:rPr>
          <w:rFonts w:ascii="Calibri" w:cs="Calibri" w:eastAsia="Calibri" w:hAnsi="Calibri"/>
          <w:sz w:val="21"/>
          <w:szCs w:val="21"/>
        </w:rPr>
        <w:t xml:space="preserve">Independent, high-entropy (≥32 random bytes) secrets for session signing, application-data encryption, webhooks, and API/client authentication — never share one secret across purposes, and never let encryption keys fall back to the session secret.</w:t>
      </w:r>
    </w:p>
    <w:p>
      <w:pPr>
        <w:pStyle w:val="ListParagraph"/>
        <w:numPr>
          <w:ilvl w:val="0"/>
          <w:numId w:val="2"/>
        </w:numPr>
        <w:spacing w:after="80"/>
      </w:pPr>
      <w:r>
        <w:rPr>
          <w:rFonts w:ascii="Calibri" w:cs="Calibri" w:eastAsia="Calibri" w:hAnsi="Calibri"/>
          <w:sz w:val="21"/>
          <w:szCs w:val="21"/>
        </w:rPr>
        <w:t xml:space="preserve">AES-256-GCM with versioned ciphertext for any stored LDAP/SMTP/AD FS/API credential, designed for future key rotation.</w:t>
      </w:r>
    </w:p>
    <w:p>
      <w:pPr>
        <w:pStyle w:val="ListParagraph"/>
        <w:numPr>
          <w:ilvl w:val="0"/>
          <w:numId w:val="2"/>
        </w:numPr>
        <w:spacing w:after="80"/>
      </w:pPr>
      <w:r>
        <w:rPr>
          <w:rFonts w:ascii="Calibri" w:cs="Calibri" w:eastAsia="Calibri" w:hAnsi="Calibri"/>
          <w:sz w:val="21"/>
          <w:szCs w:val="21"/>
        </w:rPr>
        <w:t xml:space="preserve">Production refuses to start if a required secret is absent, a known placeholder, or below the minimum length.</w:t>
      </w:r>
    </w:p>
    <w:p>
      <w:pPr>
        <w:pStyle w:val="ListParagraph"/>
        <w:numPr>
          <w:ilvl w:val="0"/>
          <w:numId w:val="2"/>
        </w:numPr>
        <w:spacing w:after="80"/>
      </w:pPr>
      <w:r>
        <w:rPr>
          <w:rFonts w:ascii="Calibri" w:cs="Calibri" w:eastAsia="Calibri" w:hAnsi="Calibri"/>
          <w:sz w:val="21"/>
          <w:szCs w:val="21"/>
        </w:rPr>
        <w:t xml:space="preserve">Secrets are never returned by an API, logged, or written into audit before/after snapshots — audit and settings endpoints report only whether a secret is configured.</w:t>
      </w:r>
    </w:p>
    <w:p>
      <w:pPr>
        <w:pStyle w:val="Heading2"/>
        <w:spacing w:after="140" w:before="280"/>
      </w:pPr>
      <w:r>
        <w:rPr>
          <w:rFonts w:ascii="Calibri" w:cs="Calibri" w:eastAsia="Calibri" w:hAnsi="Calibri"/>
          <w:color w:val="1F2937"/>
        </w:rPr>
        <w:t xml:space="preserve">2.8 Files, backup &amp; restore</w:t>
      </w:r>
    </w:p>
    <w:p>
      <w:pPr>
        <w:pStyle w:val="ListParagraph"/>
        <w:numPr>
          <w:ilvl w:val="0"/>
          <w:numId w:val="2"/>
        </w:numPr>
        <w:spacing w:after="80"/>
      </w:pPr>
      <w:r>
        <w:rPr>
          <w:rFonts w:ascii="Calibri" w:cs="Calibri" w:eastAsia="Calibri" w:hAnsi="Calibri"/>
          <w:sz w:val="21"/>
          <w:szCs w:val="21"/>
        </w:rPr>
        <w:t xml:space="preserve">Uploads: allowlisted MIME types/extensions, server-generated storage names (never a client-supplied path), authorization checked on every download, a malware-scan integration point where documents are business-critical.</w:t>
      </w:r>
    </w:p>
    <w:p>
      <w:pPr>
        <w:pStyle w:val="ListParagraph"/>
        <w:numPr>
          <w:ilvl w:val="0"/>
          <w:numId w:val="2"/>
        </w:numPr>
        <w:spacing w:after="80"/>
      </w:pPr>
      <w:r>
        <w:rPr>
          <w:rFonts w:ascii="Calibri" w:cs="Calibri" w:eastAsia="Calibri" w:hAnsi="Calibri"/>
          <w:sz w:val="21"/>
          <w:szCs w:val="21"/>
        </w:rPr>
        <w:t xml:space="preserve">In-app backup export: admin-only, fully audited, single self-contained JSON file, produced inside one consistent (repeatable-read) transaction.</w:t>
      </w:r>
    </w:p>
    <w:p>
      <w:pPr>
        <w:pStyle w:val="ListParagraph"/>
        <w:numPr>
          <w:ilvl w:val="0"/>
          <w:numId w:val="2"/>
        </w:numPr>
        <w:spacing w:after="80"/>
      </w:pPr>
      <w:r>
        <w:rPr>
          <w:rFonts w:ascii="Calibri" w:cs="Calibri" w:eastAsia="Calibri" w:hAnsi="Calibri"/>
          <w:sz w:val="21"/>
          <w:szCs w:val="21"/>
        </w:rPr>
        <w:t xml:space="preserve">In-app restore: validates version/schema/table allowlist/size/checksum, runs fully inside one transaction with FK-safe ordering, resets sequences past the highest restored id, rolls back completely on any failure, clears all sessions on success, and requires the operator to type a confirmation phrase.</w:t>
      </w:r>
    </w:p>
    <w:p>
      <w:pPr>
        <w:pStyle w:val="ListParagraph"/>
        <w:numPr>
          <w:ilvl w:val="0"/>
          <w:numId w:val="2"/>
        </w:numPr>
        <w:spacing w:after="80"/>
      </w:pPr>
      <w:r>
        <w:rPr>
          <w:rFonts w:ascii="Calibri" w:cs="Calibri" w:eastAsia="Calibri" w:hAnsi="Calibri"/>
          <w:sz w:val="21"/>
          <w:szCs w:val="21"/>
        </w:rPr>
        <w:t xml:space="preserve">Exported backups are encrypted, access-logged, and retention-managed once they leave the application — the in-app JSON export is a convenience layer, not a substitute for centrally managed PostgreSQL backups.</w:t>
      </w:r>
    </w:p>
    <w:p>
      <w:pPr>
        <w:pStyle w:val="ListParagraph"/>
        <w:numPr>
          <w:ilvl w:val="0"/>
          <w:numId w:val="2"/>
        </w:numPr>
        <w:spacing w:after="80"/>
      </w:pPr>
      <w:r>
        <w:rPr>
          <w:rFonts w:ascii="Calibri" w:cs="Calibri" w:eastAsia="Calibri" w:hAnsi="Calibri"/>
          <w:sz w:val="21"/>
          <w:szCs w:val="21"/>
        </w:rPr>
        <w:t xml:space="preserve">Mandatory automated drift test: a test that introspects the live schema (every exported table object) and fails the build if any table exists in the schema but is missing from the backup's table list, unless it appears in a small, explicit, commented allowlist of genuinely ephemeral/operational tables (session stores, short-lived OIDC state, login-throttle counters). This is not optional — a portfolio-wide review found real tables silently missing from backup/restore in two of three existing applications after features were added post-launch, including one case (file attachments, and separately an SSO configuration table) where the missing data was serious. The list itself will always drift as features are added; only an automated test catches the next omission.</w:t>
      </w:r>
    </w:p>
    <w:p>
      <w:pPr>
        <w:pStyle w:val="ListParagraph"/>
        <w:numPr>
          <w:ilvl w:val="0"/>
          <w:numId w:val="2"/>
        </w:numPr>
        <w:spacing w:after="80"/>
      </w:pPr>
      <w:r>
        <w:rPr>
          <w:rFonts w:ascii="Calibri" w:cs="Calibri" w:eastAsia="Calibri" w:hAnsi="Calibri"/>
          <w:sz w:val="21"/>
          <w:szCs w:val="21"/>
        </w:rPr>
        <w:t xml:space="preserve">Whenever the README documents what a backup includes, state the count or list in a way that cannot silently go stale — name the (small, stable) exclusion list explicitly rather than asserting "every table," which is very easy to leave true in prose long after it stops being true in code.</w:t>
      </w:r>
    </w:p>
    <w:p>
      <w:pPr>
        <w:pStyle w:val="Heading2"/>
        <w:spacing w:after="140" w:before="280"/>
      </w:pPr>
      <w:r>
        <w:rPr>
          <w:rFonts w:ascii="Calibri" w:cs="Calibri" w:eastAsia="Calibri" w:hAnsi="Calibri"/>
          <w:color w:val="1F2937"/>
        </w:rPr>
        <w:t xml:space="preserve">2.9 Container image builds &amp; PostgreSQL topology</w:t>
      </w:r>
    </w:p>
    <w:p>
      <w:pPr>
        <w:pStyle w:val="ListParagraph"/>
        <w:numPr>
          <w:ilvl w:val="0"/>
          <w:numId w:val="2"/>
        </w:numPr>
        <w:spacing w:after="80"/>
      </w:pPr>
      <w:r>
        <w:rPr>
          <w:rFonts w:ascii="Calibri" w:cs="Calibri" w:eastAsia="Calibri" w:hAnsi="Calibri"/>
          <w:sz w:val="21"/>
          <w:szCs w:val="21"/>
        </w:rPr>
        <w:t xml:space="preserve">Every application repository builds and publishes its container image(s) directly via GitHub Actions on push to main and on version tags — no manual build step. This is the NemesysV2 pattern and the standard for every project.</w:t>
      </w:r>
    </w:p>
    <w:p>
      <w:pPr>
        <w:pStyle w:val="ListParagraph"/>
        <w:numPr>
          <w:ilvl w:val="0"/>
          <w:numId w:val="2"/>
        </w:numPr>
        <w:spacing w:after="80"/>
      </w:pPr>
      <w:r>
        <w:rPr>
          <w:rFonts w:ascii="Calibri" w:cs="Calibri" w:eastAsia="Calibri" w:hAnsi="Calibri"/>
          <w:sz w:val="21"/>
          <w:szCs w:val="21"/>
        </w:rPr>
        <w:t xml:space="preserve">Always use GitHub-hosted runners (runs-on: ubuntu-latest or ubuntu-24.04) unless a self-hosted runner is already confirmed available and reachable. Do not assume one exists: a workflow that only targets a self-hosted runner queues forever and never actually builds anything if that runner isn't there — this happened during the rollout of this baseline and cost real time to diagnose.</w:t>
      </w:r>
    </w:p>
    <w:p>
      <w:pPr>
        <w:pStyle w:val="ListParagraph"/>
        <w:numPr>
          <w:ilvl w:val="0"/>
          <w:numId w:val="2"/>
        </w:numPr>
        <w:spacing w:after="80"/>
      </w:pPr>
      <w:r>
        <w:rPr>
          <w:rFonts w:ascii="Calibri" w:cs="Calibri" w:eastAsia="Calibri" w:hAnsi="Calibri"/>
          <w:sz w:val="21"/>
          <w:szCs w:val="21"/>
        </w:rPr>
        <w:t xml:space="preserve">Publish directly to GHCR (ghcr.io) with the repository's built-in GITHUB_TOKEN. Do not attempt to reach an internal registry (e.g. Nexus) from the CI workflow itself — hosted runners generally cannot reach an internal network, and internal credentials should never be placed in a hosted-runner workflow in the first place.</w:t>
      </w:r>
    </w:p>
    <w:p>
      <w:pPr>
        <w:pStyle w:val="ListParagraph"/>
        <w:numPr>
          <w:ilvl w:val="0"/>
          <w:numId w:val="2"/>
        </w:numPr>
        <w:spacing w:after="80"/>
      </w:pPr>
      <w:r>
        <w:rPr>
          <w:rFonts w:ascii="Calibri" w:cs="Calibri" w:eastAsia="Calibri" w:hAnsi="Calibri"/>
          <w:sz w:val="21"/>
          <w:szCs w:val="21"/>
        </w:rPr>
        <w:t xml:space="preserve">Treat promotion to the internal Nexus registry as a separate, manual, operator-driven step performed after a GHCR build succeeds (documented in an operations runbook), not as something the workflow does automatically. NemesysV2's README models this correctly: "mirror both images to Nexus and roll out matching immutable tags" is written as an operator instruction, not a CI step.</w:t>
      </w:r>
    </w:p>
    <w:p>
      <w:pPr>
        <w:pStyle w:val="ListParagraph"/>
        <w:numPr>
          <w:ilvl w:val="0"/>
          <w:numId w:val="2"/>
        </w:numPr>
        <w:spacing w:after="80"/>
      </w:pPr>
      <w:r>
        <w:rPr>
          <w:rFonts w:ascii="Calibri" w:cs="Calibri" w:eastAsia="Calibri" w:hAnsi="Calibri"/>
          <w:sz w:val="21"/>
          <w:szCs w:val="21"/>
        </w:rPr>
        <w:t xml:space="preserve">Images are tagged with the branch, the version tag (for releases), and the immutable commit SHA.</w:t>
      </w:r>
    </w:p>
    <w:p>
      <w:pPr>
        <w:pStyle w:val="ListParagraph"/>
        <w:numPr>
          <w:ilvl w:val="0"/>
          <w:numId w:val="2"/>
        </w:numPr>
        <w:spacing w:after="80"/>
      </w:pPr>
      <w:r>
        <w:rPr>
          <w:rFonts w:ascii="Calibri" w:cs="Calibri" w:eastAsia="Calibri" w:hAnsi="Calibri"/>
          <w:sz w:val="21"/>
          <w:szCs w:val="21"/>
        </w:rPr>
        <w:t xml:space="preserve">When a workflow builds more than one image from different Dockerfile build targets (e.g. a shared "builder" stage that produces both an API image and a separate migration image), map each build target explicitly to its published image name in the workflow — do not assume the target name and the image name are the same. A mismatch here silently published one image under the wrong name during this baseline's rollout and needed a follow-up fix.</w:t>
      </w:r>
    </w:p>
    <w:p>
      <w:pPr>
        <w:pStyle w:val="ListParagraph"/>
        <w:numPr>
          <w:ilvl w:val="0"/>
          <w:numId w:val="2"/>
        </w:numPr>
        <w:spacing w:after="80"/>
      </w:pPr>
      <w:r>
        <w:rPr>
          <w:rFonts w:ascii="Calibri" w:cs="Calibri" w:eastAsia="Calibri" w:hAnsi="Calibri"/>
          <w:sz w:val="21"/>
          <w:szCs w:val="21"/>
        </w:rPr>
        <w:t xml:space="preserve">Test / local development runs against a local, disposable PostgreSQL container (e.g. postgres:16-alpine) alongside the application — quick to reset, isolated from production data.</w:t>
      </w:r>
    </w:p>
    <w:p>
      <w:pPr>
        <w:pStyle w:val="ListParagraph"/>
        <w:numPr>
          <w:ilvl w:val="0"/>
          <w:numId w:val="2"/>
        </w:numPr>
        <w:spacing w:after="80"/>
      </w:pPr>
      <w:r>
        <w:rPr>
          <w:rFonts w:ascii="Calibri" w:cs="Calibri" w:eastAsia="Calibri" w:hAnsi="Calibri"/>
          <w:sz w:val="21"/>
          <w:szCs w:val="21"/>
        </w:rPr>
        <w:t xml:space="preserve">Production always connects to the organisation's externally managed PostgreSQL database — the same instance that is backed up, monitored, and maintained centrally by the infrastructure team. The application never runs its own database container in production.</w:t>
      </w:r>
    </w:p>
    <w:p>
      <w:pPr>
        <w:pStyle w:val="ListParagraph"/>
        <w:numPr>
          <w:ilvl w:val="0"/>
          <w:numId w:val="2"/>
        </w:numPr>
        <w:spacing w:after="80"/>
      </w:pPr>
      <w:r>
        <w:rPr>
          <w:rFonts w:ascii="Calibri" w:cs="Calibri" w:eastAsia="Calibri" w:hAnsi="Calibri"/>
          <w:sz w:val="21"/>
          <w:szCs w:val="21"/>
        </w:rPr>
        <w:t xml:space="preserve">Containers run as non-root, with health/readiness endpoints and pinned base images where practical.</w:t>
      </w:r>
    </w:p>
    <w:p>
      <w:pPr>
        <w:pStyle w:val="ListParagraph"/>
        <w:numPr>
          <w:ilvl w:val="0"/>
          <w:numId w:val="2"/>
        </w:numPr>
        <w:spacing w:after="80"/>
      </w:pPr>
      <w:r>
        <w:rPr>
          <w:rFonts w:ascii="Calibri" w:cs="Calibri" w:eastAsia="Calibri" w:hAnsi="Calibri"/>
          <w:sz w:val="21"/>
          <w:szCs w:val="21"/>
        </w:rPr>
        <w:t xml:space="preserve">Separate database and least-privilege role per application on the external PostgreSQL instance; TLS required on the connection; centrally managed backups and scheduled restore exercises.</w:t>
      </w:r>
    </w:p>
    <w:p>
      <w:pPr>
        <w:pStyle w:val="ListParagraph"/>
        <w:numPr>
          <w:ilvl w:val="0"/>
          <w:numId w:val="2"/>
        </w:numPr>
        <w:spacing w:after="80"/>
      </w:pPr>
      <w:r>
        <w:rPr>
          <w:rFonts w:ascii="Calibri" w:cs="Calibri" w:eastAsia="Calibri" w:hAnsi="Calibri"/>
          <w:sz w:val="21"/>
          <w:szCs w:val="21"/>
        </w:rPr>
        <w:t xml:space="preserve">Credential and password-strength policy for the externally managed production database belongs to the database administrator, not the application. Validate that DATABASE_URL is well-formed (correct scheme, decodable credentials), but do not enforce a minimum password length or complexity on it in application code — that duplicate policy surface caused confusion during this baseline's rollout and was correctly removed. Do keep strength validation for secrets the application itself generates and owns (SESSION_SECRET, APP_ENCRYPTION_KEY, and similar).</w:t>
      </w:r>
    </w:p>
    <w:p>
      <w:pPr>
        <w:pStyle w:val="ListParagraph"/>
        <w:numPr>
          <w:ilvl w:val="0"/>
          <w:numId w:val="2"/>
        </w:numPr>
        <w:spacing w:after="80"/>
      </w:pPr>
      <w:r>
        <w:rPr>
          <w:rFonts w:ascii="Calibri" w:cs="Calibri" w:eastAsia="Calibri" w:hAnsi="Calibri"/>
          <w:sz w:val="21"/>
          <w:szCs w:val="21"/>
        </w:rPr>
        <w:t xml:space="preserve">No credentials, connection strings, or private keys are ever committed to Git — real values are supplied to the running container via the deployment host's own secret/environment mechanism.</w:t>
      </w:r>
    </w:p>
    <w:p>
      <w:pPr>
        <w:pStyle w:val="ListParagraph"/>
        <w:numPr>
          <w:ilvl w:val="0"/>
          <w:numId w:val="2"/>
        </w:numPr>
        <w:spacing w:after="80"/>
      </w:pPr>
      <w:r>
        <w:rPr>
          <w:rFonts w:ascii="Calibri" w:cs="Calibri" w:eastAsia="Calibri" w:hAnsi="Calibri"/>
          <w:sz w:val="21"/>
          <w:szCs w:val="21"/>
        </w:rPr>
        <w:t xml:space="preserve">Schema migrations run automatically at API boot inside one transaction (with an advisory lock where concurrent instances are possible), so a redeploy or restart can never race itself.</w:t>
      </w:r>
    </w:p>
    <w:p>
      <w:pPr>
        <w:pStyle w:val="Heading2"/>
        <w:spacing w:after="140" w:before="280"/>
      </w:pPr>
      <w:r>
        <w:rPr>
          <w:rFonts w:ascii="Calibri" w:cs="Calibri" w:eastAsia="Calibri" w:hAnsi="Calibri"/>
          <w:color w:val="1F2937"/>
        </w:rPr>
        <w:t xml:space="preserve">2.10 Canonical user interface</w:t>
      </w:r>
    </w:p>
    <w:p>
      <w:pPr>
        <w:spacing w:after="120"/>
      </w:pPr>
      <w:r>
        <w:rPr>
          <w:rFonts w:ascii="Calibri" w:cs="Calibri" w:eastAsia="Calibri" w:hAnsi="Calibri"/>
        </w:rPr>
        <w:t xml:space="preserve">Purchasing Management and Change-Manager already share one semantic token set — reuse it directly for any new application whose users are hospital staff.</w:t>
      </w:r>
    </w:p>
    <w:tbl>
      <w:tblPr>
        <w:tblW w:type="dxa" w:w="9150"/>
        <w:tblBorders>
          <w:top w:val="single" w:color="D1D5DB" w:sz="4"/>
          <w:left w:val="single" w:color="D1D5DB" w:sz="4"/>
          <w:bottom w:val="single" w:color="D1D5DB" w:sz="4"/>
          <w:right w:val="single" w:color="D1D5DB" w:sz="4"/>
          <w:insideH w:val="single" w:color="D1D5DB" w:sz="4"/>
          <w:insideV w:val="single" w:color="D1D5DB" w:sz="4"/>
        </w:tblBorders>
      </w:tblPr>
      <w:tblGrid>
        <w:gridCol w:w="3600"/>
        <w:gridCol w:w="2500"/>
        <w:gridCol w:w="3050"/>
      </w:tblGrid>
      <w:tr>
        <w:trPr>
          <w:tblHeader/>
        </w:trPr>
        <w:tc>
          <w:tcPr>
            <w:tcW w:type="dxa" w:w="36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Token</w:t>
            </w:r>
          </w:p>
        </w:tc>
        <w:tc>
          <w:tcPr>
            <w:tcW w:type="dxa" w:w="25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HSL value</w:t>
            </w:r>
          </w:p>
        </w:tc>
        <w:tc>
          <w:tcPr>
            <w:tcW w:type="dxa" w:w="305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w:t>
            </w:r>
          </w:p>
        </w:tc>
      </w:tr>
      <w:tr>
        <w:tc>
          <w:tcPr>
            <w:tcW w:type="dxa" w:w="3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background / foreground</w:t>
            </w:r>
          </w:p>
        </w:tc>
        <w:tc>
          <w:tcPr>
            <w:tcW w:type="dxa" w:w="25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60 30% 98% / 30 25% 12%</w:t>
            </w:r>
          </w:p>
        </w:tc>
        <w:tc>
          <w:tcPr>
            <w:tcW w:type="dxa" w:w="30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App background / body text</w:t>
            </w:r>
          </w:p>
        </w:tc>
      </w:tr>
      <w:tr>
        <w:tc>
          <w:tcPr>
            <w:tcW w:type="dxa" w:w="3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primary (green)</w:t>
            </w:r>
          </w:p>
        </w:tc>
        <w:tc>
          <w:tcPr>
            <w:tcW w:type="dxa" w:w="25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74 67% 42%</w:t>
            </w:r>
          </w:p>
        </w:tc>
        <w:tc>
          <w:tcPr>
            <w:tcW w:type="dxa" w:w="30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Primary buttons, links, active state</w:t>
            </w:r>
          </w:p>
        </w:tc>
      </w:tr>
      <w:tr>
        <w:tc>
          <w:tcPr>
            <w:tcW w:type="dxa" w:w="3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accent (brown)</w:t>
            </w:r>
          </w:p>
        </w:tc>
        <w:tc>
          <w:tcPr>
            <w:tcW w:type="dxa" w:w="25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30 43% 41%</w:t>
            </w:r>
          </w:p>
        </w:tc>
        <w:tc>
          <w:tcPr>
            <w:tcW w:type="dxa" w:w="30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Secondary accents</w:t>
            </w:r>
          </w:p>
        </w:tc>
      </w:tr>
      <w:tr>
        <w:tc>
          <w:tcPr>
            <w:tcW w:type="dxa" w:w="3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sidebar / sidebar-primary</w:t>
            </w:r>
          </w:p>
        </w:tc>
        <w:tc>
          <w:tcPr>
            <w:tcW w:type="dxa" w:w="25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30 43% 22% / 74 67% 55%</w:t>
            </w:r>
          </w:p>
        </w:tc>
        <w:tc>
          <w:tcPr>
            <w:tcW w:type="dxa" w:w="30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Sidebar background / active item</w:t>
            </w:r>
          </w:p>
        </w:tc>
      </w:tr>
      <w:tr>
        <w:tc>
          <w:tcPr>
            <w:tcW w:type="dxa" w:w="3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destructive / success / warning / info</w:t>
            </w:r>
          </w:p>
        </w:tc>
        <w:tc>
          <w:tcPr>
            <w:tcW w:type="dxa" w:w="25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0 72% 51% / 74 67% 36% / 38 56% 51% / 35 35% 50%</w:t>
            </w:r>
          </w:p>
        </w:tc>
        <w:tc>
          <w:tcPr>
            <w:tcW w:type="dxa" w:w="30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Semantic status colours — never hard-code a page-specific colour</w:t>
            </w:r>
          </w:p>
        </w:tc>
      </w:tr>
      <w:tr>
        <w:tc>
          <w:tcPr>
            <w:tcW w:type="dxa" w:w="36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radius / font</w:t>
            </w:r>
          </w:p>
        </w:tc>
        <w:tc>
          <w:tcPr>
            <w:tcW w:type="dxa" w:w="25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0.5rem / Inter (system sans-serif fallback)</w:t>
            </w:r>
          </w:p>
        </w:tc>
        <w:tc>
          <w:tcPr>
            <w:tcW w:type="dxa" w:w="30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Corner radius / typeface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F6C2E" w:sz="12"/>
              <w:left w:val="single" w:color="3F6C2E" w:sz="24"/>
              <w:bottom w:val="single" w:color="EEF3E6" w:sz="4"/>
              <w:right w:val="single" w:color="EEF3E6" w:sz="4"/>
            </w:tcBorders>
            <w:shd w:fill="EEF3E6" w:val="clear"/>
            <w:tcMar>
              <w:top w:type="dxa" w:w="160"/>
              <w:left w:type="dxa" w:w="200"/>
              <w:bottom w:type="dxa" w:w="160"/>
              <w:right w:type="dxa" w:w="200"/>
            </w:tcMar>
          </w:tcPr>
          <w:p>
            <w:pPr>
              <w:spacing w:after="100"/>
            </w:pPr>
            <w:r>
              <w:rPr>
                <w:rFonts w:ascii="Calibri" w:cs="Calibri" w:eastAsia="Calibri" w:hAnsi="Calibri"/>
                <w:b/>
                <w:bCs/>
                <w:color w:val="3F6C2E"/>
                <w:sz w:val="22"/>
                <w:szCs w:val="22"/>
              </w:rPr>
              <w:t xml:space="preserve">Apply CHdN branding — or not?</w:t>
            </w:r>
          </w:p>
          <w:p>
            <w:pPr>
              <w:spacing w:after="40"/>
            </w:pPr>
            <w:r>
              <w:rPr>
                <w:rFonts w:ascii="Calibri" w:cs="Calibri" w:eastAsia="Calibri" w:hAnsi="Calibri"/>
                <w:color w:val="1F2937"/>
                <w:sz w:val="20"/>
                <w:szCs w:val="20"/>
              </w:rPr>
              <w:t xml:space="preserve">• Yes — if the application is used directly by hospital staff across departments (finance, purchasing, clinical support, management): apply the CHdN logo, the canonical green/brown tokens above, and a short memorable product name (as Purchasing Management → "InvestFlow" and Change-Manager → "Change-it").</w:t>
            </w:r>
          </w:p>
          <w:p>
            <w:pPr>
              <w:spacing w:after="40"/>
            </w:pPr>
            <w:r>
              <w:rPr>
                <w:rFonts w:ascii="Calibri" w:cs="Calibri" w:eastAsia="Calibri" w:hAnsi="Calibri"/>
                <w:color w:val="1F2937"/>
                <w:sz w:val="20"/>
                <w:szCs w:val="20"/>
              </w:rPr>
              <w:t xml:space="preserve">• No — if the application is an internal IT/operations tool with no non-technical end users (as NemesysV2): keep a distinct, neutral technical identity so operators never mistake an infrastructure console for a business application, but still build it on the same shadcn/ui component library and the same semantic status-colour tokens.</w:t>
            </w:r>
          </w:p>
        </w:tc>
      </w:tr>
    </w:tbl>
    <w:p>
      <w:pPr>
        <w:pStyle w:val="Heading2"/>
        <w:spacing w:after="140" w:before="280"/>
      </w:pPr>
      <w:r>
        <w:rPr>
          <w:rFonts w:ascii="Calibri" w:cs="Calibri" w:eastAsia="Calibri" w:hAnsi="Calibri"/>
          <w:color w:val="1F2937"/>
        </w:rPr>
        <w:t xml:space="preserve">2.11 Documentation discipline</w:t>
      </w:r>
    </w:p>
    <w:p>
      <w:pPr>
        <w:spacing w:after="120"/>
      </w:pPr>
      <w:r>
        <w:rPr>
          <w:rFonts w:ascii="Calibri" w:cs="Calibri" w:eastAsia="Calibri" w:hAnsi="Calibri"/>
        </w:rPr>
        <w:t xml:space="preserve">A portfolio-wide review found that working, tested security features were sometimes left undocumented, and — more seriously — that one README made a specific factual claim ("the backup contains every table") that had quietly stopped being true as the schema grew. Treat documentation accuracy as part of the definition of done for a feature, not a follow-up task.</w:t>
      </w:r>
    </w:p>
    <w:p>
      <w:pPr>
        <w:pStyle w:val="ListParagraph"/>
        <w:numPr>
          <w:ilvl w:val="0"/>
          <w:numId w:val="2"/>
        </w:numPr>
        <w:spacing w:after="80"/>
      </w:pPr>
      <w:r>
        <w:rPr>
          <w:rFonts w:ascii="Calibri" w:cs="Calibri" w:eastAsia="Calibri" w:hAnsi="Calibri"/>
          <w:sz w:val="21"/>
          <w:szCs w:val="21"/>
        </w:rPr>
        <w:t xml:space="preserve">Every implemented security control gets a line in the README's security section the same day it ships — backup/restore, rate limiting, CSRF, and any SSO method are the ones most often forgotten because they don't have a visible UI element prompting someone to write them up.</w:t>
      </w:r>
    </w:p>
    <w:p>
      <w:pPr>
        <w:pStyle w:val="ListParagraph"/>
        <w:numPr>
          <w:ilvl w:val="0"/>
          <w:numId w:val="2"/>
        </w:numPr>
        <w:spacing w:after="80"/>
      </w:pPr>
      <w:r>
        <w:rPr>
          <w:rFonts w:ascii="Calibri" w:cs="Calibri" w:eastAsia="Calibri" w:hAnsi="Calibri"/>
          <w:sz w:val="21"/>
          <w:szCs w:val="21"/>
        </w:rPr>
        <w:t xml:space="preserve">Never assert an absolute claim ("every table," "all requests," "no exceptions") in documentation unless it is either generated from the code or trivially re-verified — prefer naming the small, stable exception list explicitly, which stays true even as the rest of the system grows.</w:t>
      </w:r>
    </w:p>
    <w:p>
      <w:pPr>
        <w:pStyle w:val="ListParagraph"/>
        <w:numPr>
          <w:ilvl w:val="0"/>
          <w:numId w:val="2"/>
        </w:numPr>
        <w:spacing w:after="80"/>
      </w:pPr>
      <w:r>
        <w:rPr>
          <w:rFonts w:ascii="Calibri" w:cs="Calibri" w:eastAsia="Calibri" w:hAnsi="Calibri"/>
          <w:sz w:val="21"/>
          <w:szCs w:val="21"/>
        </w:rPr>
        <w:t xml:space="preserve">When a security control changes behaviour (e.g. CORS moving from permissive to an allowlist), grep the README for the old behaviour's description and update every mention, not just the primary one — stale, self-contradictory documentation (an accurate line in one section and a stale line in another describing the same control) was found during this review and is worse than no documentation at all, because it actively misleads a reader.</w:t>
      </w:r>
    </w:p>
    <w:p>
      <w:pPr>
        <w:pStyle w:val="ListParagraph"/>
        <w:numPr>
          <w:ilvl w:val="0"/>
          <w:numId w:val="2"/>
        </w:numPr>
        <w:spacing w:after="80"/>
      </w:pPr>
      <w:r>
        <w:rPr>
          <w:rFonts w:ascii="Calibri" w:cs="Calibri" w:eastAsia="Calibri" w:hAnsi="Calibri"/>
          <w:sz w:val="21"/>
          <w:szCs w:val="21"/>
        </w:rPr>
        <w:t xml:space="preserve">Any integration wired into real routes (an external ticketing system, a signing agent, an SSO method) belongs in the README even if it feels internal or optional — a reviewer reading only the README should be able to enumerate every system this application talks to.</w:t>
      </w:r>
    </w:p>
    <w:p>
      <w:pPr>
        <w:pStyle w:val="Heading1"/>
        <w:pBdr>
          <w:bottom w:val="single" w:color="3F6C2E" w:sz="8" w:space="4"/>
        </w:pBdr>
        <w:spacing w:after="180" w:before="360"/>
      </w:pPr>
      <w:r>
        <w:rPr>
          <w:rFonts w:ascii="Calibri" w:cs="Calibri" w:eastAsia="Calibri" w:hAnsi="Calibri"/>
          <w:color w:val="3F6C2E"/>
        </w:rPr>
        <w:t xml:space="preserve">3. Copy-Ready Prompt — Start a New Project</w:t>
      </w:r>
    </w:p>
    <w:p>
      <w:pPr>
        <w:spacing w:after="120"/>
      </w:pPr>
      <w:r>
        <w:rPr>
          <w:rFonts w:ascii="Calibri" w:cs="Calibri" w:eastAsia="Calibri" w:hAnsi="Calibri"/>
        </w:rPr>
        <w:t xml:space="preserve">Use this as the opening message to the AI agent for any brand-new internal management application. Fill in every [BRACKETED VALUE]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1D5DB" w:sz="4"/>
              <w:left w:val="single" w:color="D1D5DB" w:sz="4"/>
              <w:bottom w:val="single" w:color="D1D5DB" w:sz="4"/>
              <w:right w:val="single" w:color="D1D5DB" w:sz="4"/>
            </w:tcBorders>
            <w:shd w:fill="F5F5F0" w:val="clear"/>
            <w:tcMar>
              <w:top w:type="dxa" w:w="180"/>
              <w:left w:type="dxa" w:w="220"/>
              <w:bottom w:type="dxa" w:w="180"/>
              <w:right w:type="dxa" w:w="220"/>
            </w:tcMar>
          </w:tcPr>
          <w:p>
            <w:pPr>
              <w:spacing w:after="0" w:line="264"/>
            </w:pPr>
            <w:r>
              <w:rPr>
                <w:rFonts w:ascii="Consolas" w:cs="Consolas" w:eastAsia="Consolas" w:hAnsi="Consolas"/>
                <w:color w:val="1F2937"/>
                <w:sz w:val="17"/>
                <w:szCs w:val="17"/>
              </w:rPr>
              <w:t xml:space="preserve">Build a new internal management application using our approved Management Application Baseline.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Application name: [APPLICATION NAME]</w:t>
            </w:r>
          </w:p>
          <w:p>
            <w:pPr>
              <w:spacing w:after="0" w:line="264"/>
            </w:pPr>
            <w:r>
              <w:rPr>
                <w:rFonts w:ascii="Consolas" w:cs="Consolas" w:eastAsia="Consolas" w:hAnsi="Consolas"/>
                <w:color w:val="1F2937"/>
                <w:sz w:val="17"/>
                <w:szCs w:val="17"/>
              </w:rPr>
              <w:t xml:space="preserve">Business objective: [WHAT THE APPLICATION MUST ACHIEVE]</w:t>
            </w:r>
          </w:p>
          <w:p>
            <w:pPr>
              <w:spacing w:after="0" w:line="264"/>
            </w:pPr>
            <w:r>
              <w:rPr>
                <w:rFonts w:ascii="Consolas" w:cs="Consolas" w:eastAsia="Consolas" w:hAnsi="Consolas"/>
                <w:color w:val="1F2937"/>
                <w:sz w:val="17"/>
                <w:szCs w:val="17"/>
              </w:rPr>
              <w:t xml:space="preserve">Primary users: [USER GROUPS]</w:t>
            </w:r>
          </w:p>
          <w:p>
            <w:pPr>
              <w:spacing w:after="0" w:line="264"/>
            </w:pPr>
            <w:r>
              <w:rPr>
                <w:rFonts w:ascii="Consolas" w:cs="Consolas" w:eastAsia="Consolas" w:hAnsi="Consolas"/>
                <w:color w:val="1F2937"/>
                <w:sz w:val="17"/>
                <w:szCs w:val="17"/>
              </w:rPr>
              <w:t xml:space="preserve">Business roles: [ROLES, IF ALREADY KNOWN]</w:t>
            </w:r>
          </w:p>
          <w:p>
            <w:pPr>
              <w:spacing w:after="0" w:line="264"/>
            </w:pPr>
            <w:r>
              <w:rPr>
                <w:rFonts w:ascii="Consolas" w:cs="Consolas" w:eastAsia="Consolas" w:hAnsi="Consolas"/>
                <w:color w:val="1F2937"/>
                <w:sz w:val="17"/>
                <w:szCs w:val="17"/>
              </w:rPr>
              <w:t xml:space="preserve">Main workflows: [SHORT WORKFLOW DESCRIPTION]</w:t>
            </w:r>
          </w:p>
          <w:p>
            <w:pPr>
              <w:spacing w:after="0" w:line="264"/>
            </w:pPr>
            <w:r>
              <w:rPr>
                <w:rFonts w:ascii="Consolas" w:cs="Consolas" w:eastAsia="Consolas" w:hAnsi="Consolas"/>
                <w:color w:val="1F2937"/>
                <w:sz w:val="17"/>
                <w:szCs w:val="17"/>
              </w:rPr>
              <w:t xml:space="preserve">Important data: [MAIN RECORD TYPES]</w:t>
            </w:r>
          </w:p>
          <w:p>
            <w:pPr>
              <w:spacing w:after="0" w:line="264"/>
            </w:pPr>
            <w:r>
              <w:rPr>
                <w:rFonts w:ascii="Consolas" w:cs="Consolas" w:eastAsia="Consolas" w:hAnsi="Consolas"/>
                <w:color w:val="1F2937"/>
                <w:sz w:val="17"/>
                <w:szCs w:val="17"/>
              </w:rPr>
              <w:t xml:space="preserve">Required integrations: [LDAP/AD, SMTP, AD FS, EXTERNAL SYSTEMS, ETC.]</w:t>
            </w:r>
          </w:p>
          <w:p>
            <w:pPr>
              <w:spacing w:after="0" w:line="264"/>
            </w:pPr>
            <w:r>
              <w:rPr>
                <w:rFonts w:ascii="Consolas" w:cs="Consolas" w:eastAsia="Consolas" w:hAnsi="Consolas"/>
                <w:color w:val="1F2937"/>
                <w:sz w:val="17"/>
                <w:szCs w:val="17"/>
              </w:rPr>
              <w:t xml:space="preserve">CHdN visual identity: [YES - hospital-staff-facing / NO - internal IT tool, neutral identity]</w:t>
            </w:r>
          </w:p>
          <w:p>
            <w:pPr>
              <w:spacing w:after="0" w:line="264"/>
            </w:pPr>
            <w:r>
              <w:rPr>
                <w:rFonts w:ascii="Consolas" w:cs="Consolas" w:eastAsia="Consolas" w:hAnsi="Consolas"/>
                <w:color w:val="1F2937"/>
                <w:sz w:val="17"/>
                <w:szCs w:val="17"/>
              </w:rPr>
              <w:t xml:space="preserve">Production URL/environment: [IF KNOWN]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Start with discovery and architecture, then implement a thin end-to-end foundation before expanding business features.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NON-NEGOTIABLE ARCHITECTURE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pnpm 10 workspace monorepo</w:t>
            </w:r>
          </w:p>
          <w:p>
            <w:pPr>
              <w:spacing w:after="0" w:line="264"/>
            </w:pPr>
            <w:r>
              <w:rPr>
                <w:rFonts w:ascii="Consolas" w:cs="Consolas" w:eastAsia="Consolas" w:hAnsi="Consolas"/>
                <w:color w:val="1F2937"/>
                <w:sz w:val="17"/>
                <w:szCs w:val="17"/>
              </w:rPr>
              <w:t xml:space="preserve">- strict TypeScript 5.9</w:t>
            </w:r>
          </w:p>
          <w:p>
            <w:pPr>
              <w:spacing w:after="0" w:line="264"/>
            </w:pPr>
            <w:r>
              <w:rPr>
                <w:rFonts w:ascii="Consolas" w:cs="Consolas" w:eastAsia="Consolas" w:hAnsi="Consolas"/>
                <w:color w:val="1F2937"/>
                <w:sz w:val="17"/>
                <w:szCs w:val="17"/>
              </w:rPr>
              <w:t xml:space="preserve">- Node.js 24</w:t>
            </w:r>
          </w:p>
          <w:p>
            <w:pPr>
              <w:spacing w:after="0" w:line="264"/>
            </w:pPr>
            <w:r>
              <w:rPr>
                <w:rFonts w:ascii="Consolas" w:cs="Consolas" w:eastAsia="Consolas" w:hAnsi="Consolas"/>
                <w:color w:val="1F2937"/>
                <w:sz w:val="17"/>
                <w:szCs w:val="17"/>
              </w:rPr>
              <w:t xml:space="preserve">- Express 5 API</w:t>
            </w:r>
          </w:p>
          <w:p>
            <w:pPr>
              <w:spacing w:after="0" w:line="264"/>
            </w:pPr>
            <w:r>
              <w:rPr>
                <w:rFonts w:ascii="Consolas" w:cs="Consolas" w:eastAsia="Consolas" w:hAnsi="Consolas"/>
                <w:color w:val="1F2937"/>
                <w:sz w:val="17"/>
                <w:szCs w:val="17"/>
              </w:rPr>
              <w:t xml:space="preserve">- React 19 and Vite 7 frontend</w:t>
            </w:r>
          </w:p>
          <w:p>
            <w:pPr>
              <w:spacing w:after="0" w:line="264"/>
            </w:pPr>
            <w:r>
              <w:rPr>
                <w:rFonts w:ascii="Consolas" w:cs="Consolas" w:eastAsia="Consolas" w:hAnsi="Consolas"/>
                <w:color w:val="1F2937"/>
                <w:sz w:val="17"/>
                <w:szCs w:val="17"/>
              </w:rPr>
              <w:t xml:space="preserve">- Tailwind CSS 4 and shadcn/ui/Radix UI</w:t>
            </w:r>
          </w:p>
          <w:p>
            <w:pPr>
              <w:spacing w:after="0" w:line="264"/>
            </w:pPr>
            <w:r>
              <w:rPr>
                <w:rFonts w:ascii="Consolas" w:cs="Consolas" w:eastAsia="Consolas" w:hAnsi="Consolas"/>
                <w:color w:val="1F2937"/>
                <w:sz w:val="17"/>
                <w:szCs w:val="17"/>
              </w:rPr>
              <w:t xml:space="preserve">- TanStack Query, Wouter, React Hook Form, and Zod</w:t>
            </w:r>
          </w:p>
          <w:p>
            <w:pPr>
              <w:spacing w:after="0" w:line="264"/>
            </w:pPr>
            <w:r>
              <w:rPr>
                <w:rFonts w:ascii="Consolas" w:cs="Consolas" w:eastAsia="Consolas" w:hAnsi="Consolas"/>
                <w:color w:val="1F2937"/>
                <w:sz w:val="17"/>
                <w:szCs w:val="17"/>
              </w:rPr>
              <w:t xml:space="preserve">- OpenAPI 3.1 as the API contract source of truth</w:t>
            </w:r>
          </w:p>
          <w:p>
            <w:pPr>
              <w:spacing w:after="0" w:line="264"/>
            </w:pPr>
            <w:r>
              <w:rPr>
                <w:rFonts w:ascii="Consolas" w:cs="Consolas" w:eastAsia="Consolas" w:hAnsi="Consolas"/>
                <w:color w:val="1F2937"/>
                <w:sz w:val="17"/>
                <w:szCs w:val="17"/>
              </w:rPr>
              <w:t xml:space="preserve">- Orval-generated Zod schemas and React Query hooks</w:t>
            </w:r>
          </w:p>
          <w:p>
            <w:pPr>
              <w:spacing w:after="0" w:line="264"/>
            </w:pPr>
            <w:r>
              <w:rPr>
                <w:rFonts w:ascii="Consolas" w:cs="Consolas" w:eastAsia="Consolas" w:hAnsi="Consolas"/>
                <w:color w:val="1F2937"/>
                <w:sz w:val="17"/>
                <w:szCs w:val="17"/>
              </w:rPr>
              <w:t xml:space="preserve">- PostgreSQL 16 with Drizzle ORM</w:t>
            </w:r>
          </w:p>
          <w:p>
            <w:pPr>
              <w:spacing w:after="0" w:line="264"/>
            </w:pPr>
            <w:r>
              <w:rPr>
                <w:rFonts w:ascii="Consolas" w:cs="Consolas" w:eastAsia="Consolas" w:hAnsi="Consolas"/>
                <w:color w:val="1F2937"/>
                <w:sz w:val="17"/>
                <w:szCs w:val="17"/>
              </w:rPr>
              <w:t xml:space="preserve">- Pino structured logging</w:t>
            </w:r>
          </w:p>
          <w:p>
            <w:pPr>
              <w:spacing w:after="0" w:line="264"/>
            </w:pPr>
            <w:r>
              <w:rPr>
                <w:rFonts w:ascii="Consolas" w:cs="Consolas" w:eastAsia="Consolas" w:hAnsi="Consolas"/>
                <w:color w:val="1F2937"/>
                <w:sz w:val="17"/>
                <w:szCs w:val="17"/>
              </w:rPr>
              <w:t xml:space="preserve">- Nginx reverse proxy</w:t>
            </w:r>
          </w:p>
          <w:p>
            <w:pPr>
              <w:spacing w:after="0" w:line="264"/>
            </w:pPr>
            <w:r>
              <w:rPr>
                <w:rFonts w:ascii="Consolas" w:cs="Consolas" w:eastAsia="Consolas" w:hAnsi="Consolas"/>
                <w:color w:val="1F2937"/>
                <w:sz w:val="17"/>
                <w:szCs w:val="17"/>
              </w:rPr>
              <w:t xml:space="preserve">- separate web, API, and migration containers</w:t>
            </w:r>
          </w:p>
          <w:p>
            <w:pPr>
              <w:spacing w:after="0" w:line="264"/>
            </w:pPr>
            <w:r>
              <w:rPr>
                <w:rFonts w:ascii="Consolas" w:cs="Consolas" w:eastAsia="Consolas" w:hAnsi="Consolas"/>
                <w:color w:val="1F2937"/>
                <w:sz w:val="17"/>
                <w:szCs w:val="17"/>
              </w:rPr>
              <w:t xml:space="preserve">- container image(s) built and published directly by a GitHub Actions workflow on push to main and on version tags</w:t>
            </w:r>
          </w:p>
          <w:p>
            <w:pPr>
              <w:spacing w:after="0" w:line="264"/>
            </w:pPr>
            <w:r>
              <w:rPr>
                <w:rFonts w:ascii="Consolas" w:cs="Consolas" w:eastAsia="Consolas" w:hAnsi="Consolas"/>
                <w:color w:val="1F2937"/>
                <w:sz w:val="17"/>
                <w:szCs w:val="17"/>
              </w:rPr>
              <w:t xml:space="preserve">- test / local development: a local, disposable PostgreSQL container</w:t>
            </w:r>
          </w:p>
          <w:p>
            <w:pPr>
              <w:spacing w:after="0" w:line="264"/>
            </w:pPr>
            <w:r>
              <w:rPr>
                <w:rFonts w:ascii="Consolas" w:cs="Consolas" w:eastAsia="Consolas" w:hAnsi="Consolas"/>
                <w:color w:val="1F2937"/>
                <w:sz w:val="17"/>
                <w:szCs w:val="17"/>
              </w:rPr>
              <w:t xml:space="preserve">- production: DATABASE_URL points at the organisation's externally managed PostgreSQL database (backed up, monitored, and maintained centrally) — never a project-owned database container in production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Do not introduce another frontend framework, backend framework, ORM, router, component library, validation library, or state-fetching library unless the requirement cannot reasonably be met by the approved stack. Document any proposed exception before implementing it.</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CREATE THIS REPOSITORY STRUCTURE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.github/workflows/</w:t>
            </w:r>
          </w:p>
          <w:p>
            <w:pPr>
              <w:spacing w:after="0" w:line="264"/>
            </w:pPr>
            <w:r>
              <w:rPr>
                <w:rFonts w:ascii="Consolas" w:cs="Consolas" w:eastAsia="Consolas" w:hAnsi="Consolas"/>
                <w:color w:val="1F2937"/>
                <w:sz w:val="17"/>
                <w:szCs w:val="17"/>
              </w:rPr>
              <w:t xml:space="preserve">  ci.yml</w:t>
            </w:r>
          </w:p>
          <w:p>
            <w:pPr>
              <w:spacing w:after="0" w:line="264"/>
            </w:pPr>
            <w:r>
              <w:rPr>
                <w:rFonts w:ascii="Consolas" w:cs="Consolas" w:eastAsia="Consolas" w:hAnsi="Consolas"/>
                <w:color w:val="1F2937"/>
                <w:sz w:val="17"/>
                <w:szCs w:val="17"/>
              </w:rPr>
              <w:t xml:space="preserve">  security.yml</w:t>
            </w:r>
          </w:p>
          <w:p>
            <w:pPr>
              <w:spacing w:after="0" w:line="264"/>
            </w:pPr>
            <w:r>
              <w:rPr>
                <w:rFonts w:ascii="Consolas" w:cs="Consolas" w:eastAsia="Consolas" w:hAnsi="Consolas"/>
                <w:color w:val="1F2937"/>
                <w:sz w:val="17"/>
                <w:szCs w:val="17"/>
              </w:rPr>
              <w:t xml:space="preserve">  build-images.yml</w:t>
            </w:r>
          </w:p>
          <w:p>
            <w:pPr>
              <w:spacing w:after="0" w:line="264"/>
            </w:pPr>
            <w:r>
              <w:rPr>
                <w:rFonts w:ascii="Consolas" w:cs="Consolas" w:eastAsia="Consolas" w:hAnsi="Consolas"/>
                <w:color w:val="1F2937"/>
                <w:sz w:val="17"/>
                <w:szCs w:val="17"/>
              </w:rPr>
              <w:t xml:space="preserve">artifacts/</w:t>
            </w:r>
          </w:p>
          <w:p>
            <w:pPr>
              <w:spacing w:after="0" w:line="264"/>
            </w:pPr>
            <w:r>
              <w:rPr>
                <w:rFonts w:ascii="Consolas" w:cs="Consolas" w:eastAsia="Consolas" w:hAnsi="Consolas"/>
                <w:color w:val="1F2937"/>
                <w:sz w:val="17"/>
                <w:szCs w:val="17"/>
              </w:rPr>
              <w:t xml:space="preserve">  api-server/</w:t>
            </w:r>
          </w:p>
          <w:p>
            <w:pPr>
              <w:spacing w:after="0" w:line="264"/>
            </w:pPr>
            <w:r>
              <w:rPr>
                <w:rFonts w:ascii="Consolas" w:cs="Consolas" w:eastAsia="Consolas" w:hAnsi="Consolas"/>
                <w:color w:val="1F2937"/>
                <w:sz w:val="17"/>
                <w:szCs w:val="17"/>
              </w:rPr>
              <w:t xml:space="preserve">  web/</w:t>
            </w:r>
          </w:p>
          <w:p>
            <w:pPr>
              <w:spacing w:after="0" w:line="264"/>
            </w:pPr>
            <w:r>
              <w:rPr>
                <w:rFonts w:ascii="Consolas" w:cs="Consolas" w:eastAsia="Consolas" w:hAnsi="Consolas"/>
                <w:color w:val="1F2937"/>
                <w:sz w:val="17"/>
                <w:szCs w:val="17"/>
              </w:rPr>
              <w:t xml:space="preserve">lib/</w:t>
            </w:r>
          </w:p>
          <w:p>
            <w:pPr>
              <w:spacing w:after="0" w:line="264"/>
            </w:pPr>
            <w:r>
              <w:rPr>
                <w:rFonts w:ascii="Consolas" w:cs="Consolas" w:eastAsia="Consolas" w:hAnsi="Consolas"/>
                <w:color w:val="1F2937"/>
                <w:sz w:val="17"/>
                <w:szCs w:val="17"/>
              </w:rPr>
              <w:t xml:space="preserve">  api-spec/</w:t>
            </w:r>
          </w:p>
          <w:p>
            <w:pPr>
              <w:spacing w:after="0" w:line="264"/>
            </w:pPr>
            <w:r>
              <w:rPr>
                <w:rFonts w:ascii="Consolas" w:cs="Consolas" w:eastAsia="Consolas" w:hAnsi="Consolas"/>
                <w:color w:val="1F2937"/>
                <w:sz w:val="17"/>
                <w:szCs w:val="17"/>
              </w:rPr>
              <w:t xml:space="preserve">  api-zod/</w:t>
            </w:r>
          </w:p>
          <w:p>
            <w:pPr>
              <w:spacing w:after="0" w:line="264"/>
            </w:pPr>
            <w:r>
              <w:rPr>
                <w:rFonts w:ascii="Consolas" w:cs="Consolas" w:eastAsia="Consolas" w:hAnsi="Consolas"/>
                <w:color w:val="1F2937"/>
                <w:sz w:val="17"/>
                <w:szCs w:val="17"/>
              </w:rPr>
              <w:t xml:space="preserve">  api-client-react/</w:t>
            </w:r>
          </w:p>
          <w:p>
            <w:pPr>
              <w:spacing w:after="0" w:line="264"/>
            </w:pPr>
            <w:r>
              <w:rPr>
                <w:rFonts w:ascii="Consolas" w:cs="Consolas" w:eastAsia="Consolas" w:hAnsi="Consolas"/>
                <w:color w:val="1F2937"/>
                <w:sz w:val="17"/>
                <w:szCs w:val="17"/>
              </w:rPr>
              <w:t xml:space="preserve">  db/</w:t>
            </w:r>
          </w:p>
          <w:p>
            <w:pPr>
              <w:spacing w:after="0" w:line="264"/>
            </w:pPr>
            <w:r>
              <w:rPr>
                <w:rFonts w:ascii="Consolas" w:cs="Consolas" w:eastAsia="Consolas" w:hAnsi="Consolas"/>
                <w:color w:val="1F2937"/>
                <w:sz w:val="17"/>
                <w:szCs w:val="17"/>
              </w:rPr>
              <w:t xml:space="preserve">  auth-ad/</w:t>
            </w:r>
          </w:p>
          <w:p>
            <w:pPr>
              <w:spacing w:after="0" w:line="264"/>
            </w:pPr>
            <w:r>
              <w:rPr>
                <w:rFonts w:ascii="Consolas" w:cs="Consolas" w:eastAsia="Consolas" w:hAnsi="Consolas"/>
                <w:color w:val="1F2937"/>
                <w:sz w:val="17"/>
                <w:szCs w:val="17"/>
              </w:rPr>
              <w:t xml:space="preserve">  security/</w:t>
            </w:r>
          </w:p>
          <w:p>
            <w:pPr>
              <w:spacing w:after="0" w:line="264"/>
            </w:pPr>
            <w:r>
              <w:rPr>
                <w:rFonts w:ascii="Consolas" w:cs="Consolas" w:eastAsia="Consolas" w:hAnsi="Consolas"/>
                <w:color w:val="1F2937"/>
                <w:sz w:val="17"/>
                <w:szCs w:val="17"/>
              </w:rPr>
              <w:t xml:space="preserve">  ui/</w:t>
            </w:r>
          </w:p>
          <w:p>
            <w:pPr>
              <w:spacing w:after="0" w:line="264"/>
            </w:pPr>
            <w:r>
              <w:rPr>
                <w:rFonts w:ascii="Consolas" w:cs="Consolas" w:eastAsia="Consolas" w:hAnsi="Consolas"/>
                <w:color w:val="1F2937"/>
                <w:sz w:val="17"/>
                <w:szCs w:val="17"/>
              </w:rPr>
              <w:t xml:space="preserve">deploy/</w:t>
            </w:r>
          </w:p>
          <w:p>
            <w:pPr>
              <w:spacing w:after="0" w:line="264"/>
            </w:pPr>
            <w:r>
              <w:rPr>
                <w:rFonts w:ascii="Consolas" w:cs="Consolas" w:eastAsia="Consolas" w:hAnsi="Consolas"/>
                <w:color w:val="1F2937"/>
                <w:sz w:val="17"/>
                <w:szCs w:val="17"/>
              </w:rPr>
              <w:t xml:space="preserve">  docker/</w:t>
            </w:r>
          </w:p>
          <w:p>
            <w:pPr>
              <w:spacing w:after="0" w:line="264"/>
            </w:pPr>
            <w:r>
              <w:rPr>
                <w:rFonts w:ascii="Consolas" w:cs="Consolas" w:eastAsia="Consolas" w:hAnsi="Consolas"/>
                <w:color w:val="1F2937"/>
                <w:sz w:val="17"/>
                <w:szCs w:val="17"/>
              </w:rPr>
              <w:t xml:space="preserve">docs/</w:t>
            </w:r>
          </w:p>
          <w:p>
            <w:pPr>
              <w:spacing w:after="0" w:line="264"/>
            </w:pPr>
            <w:r>
              <w:rPr>
                <w:rFonts w:ascii="Consolas" w:cs="Consolas" w:eastAsia="Consolas" w:hAnsi="Consolas"/>
                <w:color w:val="1F2937"/>
                <w:sz w:val="17"/>
                <w:szCs w:val="17"/>
              </w:rPr>
              <w:t xml:space="preserve">  architecture.md</w:t>
            </w:r>
          </w:p>
          <w:p>
            <w:pPr>
              <w:spacing w:after="0" w:line="264"/>
            </w:pPr>
            <w:r>
              <w:rPr>
                <w:rFonts w:ascii="Consolas" w:cs="Consolas" w:eastAsia="Consolas" w:hAnsi="Consolas"/>
                <w:color w:val="1F2937"/>
                <w:sz w:val="17"/>
                <w:szCs w:val="17"/>
              </w:rPr>
              <w:t xml:space="preserve">  threat-model.md</w:t>
            </w:r>
          </w:p>
          <w:p>
            <w:pPr>
              <w:spacing w:after="0" w:line="264"/>
            </w:pPr>
            <w:r>
              <w:rPr>
                <w:rFonts w:ascii="Consolas" w:cs="Consolas" w:eastAsia="Consolas" w:hAnsi="Consolas"/>
                <w:color w:val="1F2937"/>
                <w:sz w:val="17"/>
                <w:szCs w:val="17"/>
              </w:rPr>
              <w:t xml:space="preserve">  operations.md</w:t>
            </w:r>
          </w:p>
          <w:p>
            <w:pPr>
              <w:spacing w:after="0" w:line="264"/>
            </w:pPr>
            <w:r>
              <w:rPr>
                <w:rFonts w:ascii="Consolas" w:cs="Consolas" w:eastAsia="Consolas" w:hAnsi="Consolas"/>
                <w:color w:val="1F2937"/>
                <w:sz w:val="17"/>
                <w:szCs w:val="17"/>
              </w:rPr>
              <w:t xml:space="preserve">  backup-restore.md</w:t>
            </w:r>
          </w:p>
          <w:p>
            <w:pPr>
              <w:spacing w:after="0" w:line="264"/>
            </w:pPr>
            <w:r>
              <w:rPr>
                <w:rFonts w:ascii="Consolas" w:cs="Consolas" w:eastAsia="Consolas" w:hAnsi="Consolas"/>
                <w:color w:val="1F2937"/>
                <w:sz w:val="17"/>
                <w:szCs w:val="17"/>
              </w:rPr>
              <w:t xml:space="preserve">  security-checklist.md</w:t>
            </w:r>
          </w:p>
          <w:p>
            <w:pPr>
              <w:spacing w:after="0" w:line="264"/>
            </w:pPr>
            <w:r>
              <w:rPr>
                <w:rFonts w:ascii="Consolas" w:cs="Consolas" w:eastAsia="Consolas" w:hAnsi="Consolas"/>
                <w:color w:val="1F2937"/>
                <w:sz w:val="17"/>
                <w:szCs w:val="17"/>
              </w:rPr>
              <w:t xml:space="preserve">  decisions/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FOUNDATION TO IMPLEMENT BEFORE BUSINESS FEATURES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1. A working web/API/database vertical slice.</w:t>
            </w:r>
          </w:p>
          <w:p>
            <w:pPr>
              <w:spacing w:after="0" w:line="264"/>
            </w:pPr>
            <w:r>
              <w:rPr>
                <w:rFonts w:ascii="Consolas" w:cs="Consolas" w:eastAsia="Consolas" w:hAnsi="Consolas"/>
                <w:color w:val="1F2937"/>
                <w:sz w:val="17"/>
                <w:szCs w:val="17"/>
              </w:rPr>
              <w:t xml:space="preserve">2. Health and readiness endpoints.</w:t>
            </w:r>
          </w:p>
          <w:p>
            <w:pPr>
              <w:spacing w:after="0" w:line="264"/>
            </w:pPr>
            <w:r>
              <w:rPr>
                <w:rFonts w:ascii="Consolas" w:cs="Consolas" w:eastAsia="Consolas" w:hAnsi="Consolas"/>
                <w:color w:val="1F2937"/>
                <w:sz w:val="17"/>
                <w:szCs w:val="17"/>
              </w:rPr>
              <w:t xml:space="preserve">3. Forward-only migration process with a separate migration job.</w:t>
            </w:r>
          </w:p>
          <w:p>
            <w:pPr>
              <w:spacing w:after="0" w:line="264"/>
            </w:pPr>
            <w:r>
              <w:rPr>
                <w:rFonts w:ascii="Consolas" w:cs="Consolas" w:eastAsia="Consolas" w:hAnsi="Consolas"/>
                <w:color w:val="1F2937"/>
                <w:sz w:val="17"/>
                <w:szCs w:val="17"/>
              </w:rPr>
              <w:t xml:space="preserve">4. AD FS OpenID Connect SSO plus Active Directory/LDAPS fallback.</w:t>
            </w:r>
          </w:p>
          <w:p>
            <w:pPr>
              <w:spacing w:after="0" w:line="264"/>
            </w:pPr>
            <w:r>
              <w:rPr>
                <w:rFonts w:ascii="Consolas" w:cs="Consolas" w:eastAsia="Consolas" w:hAnsi="Consolas"/>
                <w:color w:val="1F2937"/>
                <w:sz w:val="17"/>
                <w:szCs w:val="17"/>
              </w:rPr>
              <w:t xml:space="preserve">5. PostgreSQL-backed browser sessions.</w:t>
            </w:r>
          </w:p>
          <w:p>
            <w:pPr>
              <w:spacing w:after="0" w:line="264"/>
            </w:pPr>
            <w:r>
              <w:rPr>
                <w:rFonts w:ascii="Consolas" w:cs="Consolas" w:eastAsia="Consolas" w:hAnsi="Consolas"/>
                <w:color w:val="1F2937"/>
                <w:sz w:val="17"/>
                <w:szCs w:val="17"/>
              </w:rPr>
              <w:t xml:space="preserve">6. Role and resource-scope authorization.</w:t>
            </w:r>
          </w:p>
          <w:p>
            <w:pPr>
              <w:spacing w:after="0" w:line="264"/>
            </w:pPr>
            <w:r>
              <w:rPr>
                <w:rFonts w:ascii="Consolas" w:cs="Consolas" w:eastAsia="Consolas" w:hAnsi="Consolas"/>
                <w:color w:val="1F2937"/>
                <w:sz w:val="17"/>
                <w:szCs w:val="17"/>
              </w:rPr>
              <w:t xml:space="preserve">7. CSRF and same-origin CORS protection.</w:t>
            </w:r>
          </w:p>
          <w:p>
            <w:pPr>
              <w:spacing w:after="0" w:line="264"/>
            </w:pPr>
            <w:r>
              <w:rPr>
                <w:rFonts w:ascii="Consolas" w:cs="Consolas" w:eastAsia="Consolas" w:hAnsi="Consolas"/>
                <w:color w:val="1F2937"/>
                <w:sz w:val="17"/>
                <w:szCs w:val="17"/>
              </w:rPr>
              <w:t xml:space="preserve">8. Security headers and request-size controls.</w:t>
            </w:r>
          </w:p>
          <w:p>
            <w:pPr>
              <w:spacing w:after="0" w:line="264"/>
            </w:pPr>
            <w:r>
              <w:rPr>
                <w:rFonts w:ascii="Consolas" w:cs="Consolas" w:eastAsia="Consolas" w:hAnsi="Consolas"/>
                <w:color w:val="1F2937"/>
                <w:sz w:val="17"/>
                <w:szCs w:val="17"/>
              </w:rPr>
              <w:t xml:space="preserve">9. Structured logging and append-only audit.</w:t>
            </w:r>
          </w:p>
          <w:p>
            <w:pPr>
              <w:spacing w:after="0" w:line="264"/>
            </w:pPr>
            <w:r>
              <w:rPr>
                <w:rFonts w:ascii="Consolas" w:cs="Consolas" w:eastAsia="Consolas" w:hAnsi="Consolas"/>
                <w:color w:val="1F2937"/>
                <w:sz w:val="17"/>
                <w:szCs w:val="17"/>
              </w:rPr>
              <w:t xml:space="preserve">10. Encrypted application settings (LDAP bind password, SMTP credentials, AD FS client secret).</w:t>
            </w:r>
          </w:p>
          <w:p>
            <w:pPr>
              <w:spacing w:after="0" w:line="264"/>
            </w:pPr>
            <w:r>
              <w:rPr>
                <w:rFonts w:ascii="Consolas" w:cs="Consolas" w:eastAsia="Consolas" w:hAnsi="Consolas"/>
                <w:color w:val="1F2937"/>
                <w:sz w:val="17"/>
                <w:szCs w:val="17"/>
              </w:rPr>
              <w:t xml:space="preserve">11. Standard application shell, design tokens, and the CHdN branding decision above.</w:t>
            </w:r>
          </w:p>
          <w:p>
            <w:pPr>
              <w:spacing w:after="0" w:line="264"/>
            </w:pPr>
            <w:r>
              <w:rPr>
                <w:rFonts w:ascii="Consolas" w:cs="Consolas" w:eastAsia="Consolas" w:hAnsi="Consolas"/>
                <w:color w:val="1F2937"/>
                <w:sz w:val="17"/>
                <w:szCs w:val="17"/>
              </w:rPr>
              <w:t xml:space="preserve">12. CI, tests, scans, and container build.</w:t>
            </w:r>
          </w:p>
          <w:p>
            <w:pPr>
              <w:spacing w:after="0" w:line="264"/>
            </w:pPr>
            <w:r>
              <w:rPr>
                <w:rFonts w:ascii="Consolas" w:cs="Consolas" w:eastAsia="Consolas" w:hAnsi="Consolas"/>
                <w:color w:val="1F2937"/>
                <w:sz w:val="17"/>
                <w:szCs w:val="17"/>
              </w:rPr>
              <w:t xml:space="preserve">13. A GitHub Actions workflow that builds and publishes the container image(s) directly, matching the NemesysV2 pattern.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ACTIVE DIRECTORY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Implement one reusable AD module with:</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AD FS OpenID Connect discovery and Authorization Code Flow with PKCE (S256)</w:t>
            </w:r>
          </w:p>
          <w:p>
            <w:pPr>
              <w:spacing w:after="0" w:line="264"/>
            </w:pPr>
            <w:r>
              <w:rPr>
                <w:rFonts w:ascii="Consolas" w:cs="Consolas" w:eastAsia="Consolas" w:hAnsi="Consolas"/>
                <w:color w:val="1F2937"/>
                <w:sz w:val="17"/>
                <w:szCs w:val="17"/>
              </w:rPr>
              <w:t xml:space="preserve">- secure state and nonce validation before the application session is created</w:t>
            </w:r>
          </w:p>
          <w:p>
            <w:pPr>
              <w:spacing w:after="0" w:line="264"/>
            </w:pPr>
            <w:r>
              <w:rPr>
                <w:rFonts w:ascii="Consolas" w:cs="Consolas" w:eastAsia="Consolas" w:hAnsi="Consolas"/>
                <w:color w:val="1F2937"/>
                <w:sz w:val="17"/>
                <w:szCs w:val="17"/>
              </w:rPr>
              <w:t xml:space="preserve">- JWKS signature, issuer, audience, expiry, and time validation</w:t>
            </w:r>
          </w:p>
          <w:p>
            <w:pPr>
              <w:spacing w:after="0" w:line="264"/>
            </w:pPr>
            <w:r>
              <w:rPr>
                <w:rFonts w:ascii="Consolas" w:cs="Consolas" w:eastAsia="Consolas" w:hAnsi="Consolas"/>
                <w:color w:val="1F2937"/>
                <w:sz w:val="17"/>
                <w:szCs w:val="17"/>
              </w:rPr>
              <w:t xml:space="preserve">- public-client and optional confidential-client support</w:t>
            </w:r>
          </w:p>
          <w:p>
            <w:pPr>
              <w:spacing w:after="0" w:line="264"/>
            </w:pPr>
            <w:r>
              <w:rPr>
                <w:rFonts w:ascii="Consolas" w:cs="Consolas" w:eastAsia="Consolas" w:hAnsi="Consolas"/>
                <w:color w:val="1F2937"/>
                <w:sz w:val="17"/>
                <w:szCs w:val="17"/>
              </w:rPr>
              <w:t xml:space="preserve">- administrator-managed AD FS settings and environment fallbacks</w:t>
            </w:r>
          </w:p>
          <w:p>
            <w:pPr>
              <w:spacing w:after="0" w:line="264"/>
            </w:pPr>
            <w:r>
              <w:rPr>
                <w:rFonts w:ascii="Consolas" w:cs="Consolas" w:eastAsia="Consolas" w:hAnsi="Consolas"/>
                <w:color w:val="1F2937"/>
                <w:sz w:val="17"/>
                <w:szCs w:val="17"/>
              </w:rPr>
              <w:t xml:space="preserve">- encrypted optional AD FS client secret with redacted API responses</w:t>
            </w:r>
          </w:p>
          <w:p>
            <w:pPr>
              <w:spacing w:after="0" w:line="264"/>
            </w:pPr>
            <w:r>
              <w:rPr>
                <w:rFonts w:ascii="Consolas" w:cs="Consolas" w:eastAsia="Consolas" w:hAnsi="Consolas"/>
                <w:color w:val="1F2937"/>
                <w:sz w:val="17"/>
                <w:szCs w:val="17"/>
              </w:rPr>
              <w:t xml:space="preserve">- optional internal AD FS CA that extends normal trusted roots</w:t>
            </w:r>
          </w:p>
          <w:p>
            <w:pPr>
              <w:spacing w:after="0" w:line="264"/>
            </w:pPr>
            <w:r>
              <w:rPr>
                <w:rFonts w:ascii="Consolas" w:cs="Consolas" w:eastAsia="Consolas" w:hAnsi="Consolas"/>
                <w:color w:val="1F2937"/>
                <w:sz w:val="17"/>
                <w:szCs w:val="17"/>
              </w:rPr>
              <w:t xml:space="preserve">- stable issuer-plus-sub identity mapping with safe UPN/email fallback</w:t>
            </w:r>
          </w:p>
          <w:p>
            <w:pPr>
              <w:spacing w:after="0" w:line="264"/>
            </w:pPr>
            <w:r>
              <w:rPr>
                <w:rFonts w:ascii="Consolas" w:cs="Consolas" w:eastAsia="Consolas" w:hAnsi="Consolas"/>
                <w:color w:val="1F2937"/>
                <w:sz w:val="17"/>
                <w:szCs w:val="17"/>
              </w:rPr>
              <w:t xml:space="preserve">- deep-link preservation through signed local-only return state</w:t>
            </w:r>
          </w:p>
          <w:p>
            <w:pPr>
              <w:spacing w:after="0" w:line="264"/>
            </w:pPr>
            <w:r>
              <w:rPr>
                <w:rFonts w:ascii="Consolas" w:cs="Consolas" w:eastAsia="Consolas" w:hAnsi="Consolas"/>
                <w:color w:val="1F2937"/>
                <w:sz w:val="17"/>
                <w:szCs w:val="17"/>
              </w:rPr>
              <w:t xml:space="preserve">- safe login-method preference, one-attempt automatic reauthentication, and loop prevention</w:t>
            </w:r>
          </w:p>
          <w:p>
            <w:pPr>
              <w:spacing w:after="0" w:line="264"/>
            </w:pPr>
            <w:r>
              <w:rPr>
                <w:rFonts w:ascii="Consolas" w:cs="Consolas" w:eastAsia="Consolas" w:hAnsi="Consolas"/>
                <w:color w:val="1F2937"/>
                <w:sz w:val="17"/>
                <w:szCs w:val="17"/>
              </w:rPr>
              <w:t xml:space="preserve">- no storage or logging of AD FS authorization codes or tokens</w:t>
            </w:r>
          </w:p>
          <w:p>
            <w:pPr>
              <w:spacing w:after="0" w:line="264"/>
            </w:pPr>
            <w:r>
              <w:rPr>
                <w:rFonts w:ascii="Consolas" w:cs="Consolas" w:eastAsia="Consolas" w:hAnsi="Consolas"/>
                <w:color w:val="1F2937"/>
                <w:sz w:val="17"/>
                <w:szCs w:val="17"/>
              </w:rPr>
              <w:t xml:space="preserve">- LDAPS service bind</w:t>
            </w:r>
          </w:p>
          <w:p>
            <w:pPr>
              <w:spacing w:after="0" w:line="264"/>
            </w:pPr>
            <w:r>
              <w:rPr>
                <w:rFonts w:ascii="Consolas" w:cs="Consolas" w:eastAsia="Consolas" w:hAnsi="Consolas"/>
                <w:color w:val="1F2937"/>
                <w:sz w:val="17"/>
                <w:szCs w:val="17"/>
              </w:rPr>
              <w:t xml:space="preserve">- escaped username search</w:t>
            </w:r>
          </w:p>
          <w:p>
            <w:pPr>
              <w:spacing w:after="0" w:line="264"/>
            </w:pPr>
            <w:r>
              <w:rPr>
                <w:rFonts w:ascii="Consolas" w:cs="Consolas" w:eastAsia="Consolas" w:hAnsi="Consolas"/>
                <w:color w:val="1F2937"/>
                <w:sz w:val="17"/>
                <w:szCs w:val="17"/>
              </w:rPr>
              <w:t xml:space="preserve">- user bind for password verification</w:t>
            </w:r>
          </w:p>
          <w:p>
            <w:pPr>
              <w:spacing w:after="0" w:line="264"/>
            </w:pPr>
            <w:r>
              <w:rPr>
                <w:rFonts w:ascii="Consolas" w:cs="Consolas" w:eastAsia="Consolas" w:hAnsi="Consolas"/>
                <w:color w:val="1F2937"/>
                <w:sz w:val="17"/>
                <w:szCs w:val="17"/>
              </w:rPr>
              <w:t xml:space="preserve">- sAMAccountName, UPN, and OpenLDAP presets</w:t>
            </w:r>
          </w:p>
          <w:p>
            <w:pPr>
              <w:spacing w:after="0" w:line="264"/>
            </w:pPr>
            <w:r>
              <w:rPr>
                <w:rFonts w:ascii="Consolas" w:cs="Consolas" w:eastAsia="Consolas" w:hAnsi="Consolas"/>
                <w:color w:val="1F2937"/>
                <w:sz w:val="17"/>
                <w:szCs w:val="17"/>
              </w:rPr>
              <w:t xml:space="preserve">- configurable base DNs and attribute mappings</w:t>
            </w:r>
          </w:p>
          <w:p>
            <w:pPr>
              <w:spacing w:after="0" w:line="264"/>
            </w:pPr>
            <w:r>
              <w:rPr>
                <w:rFonts w:ascii="Consolas" w:cs="Consolas" w:eastAsia="Consolas" w:hAnsi="Consolas"/>
                <w:color w:val="1F2937"/>
                <w:sz w:val="17"/>
                <w:szCs w:val="17"/>
              </w:rPr>
              <w:t xml:space="preserve">- direct and nested group resolution with cycle/depth protection</w:t>
            </w:r>
          </w:p>
          <w:p>
            <w:pPr>
              <w:spacing w:after="0" w:line="264"/>
            </w:pPr>
            <w:r>
              <w:rPr>
                <w:rFonts w:ascii="Consolas" w:cs="Consolas" w:eastAsia="Consolas" w:hAnsi="Consolas"/>
                <w:color w:val="1F2937"/>
                <w:sz w:val="17"/>
                <w:szCs w:val="17"/>
              </w:rPr>
              <w:t xml:space="preserve">- AD-group-to-role mappings</w:t>
            </w:r>
          </w:p>
          <w:p>
            <w:pPr>
              <w:spacing w:after="0" w:line="264"/>
            </w:pPr>
            <w:r>
              <w:rPr>
                <w:rFonts w:ascii="Consolas" w:cs="Consolas" w:eastAsia="Consolas" w:hAnsi="Consolas"/>
                <w:color w:val="1F2937"/>
                <w:sz w:val="17"/>
                <w:szCs w:val="17"/>
              </w:rPr>
              <w:t xml:space="preserve">- optional AD-group-to-department/resource-scope mappings</w:t>
            </w:r>
          </w:p>
          <w:p>
            <w:pPr>
              <w:spacing w:after="0" w:line="264"/>
            </w:pPr>
            <w:r>
              <w:rPr>
                <w:rFonts w:ascii="Consolas" w:cs="Consolas" w:eastAsia="Consolas" w:hAnsi="Consolas"/>
                <w:color w:val="1F2937"/>
                <w:sz w:val="17"/>
                <w:szCs w:val="17"/>
              </w:rPr>
              <w:t xml:space="preserve">- disabled-user rejection</w:t>
            </w:r>
          </w:p>
          <w:p>
            <w:pPr>
              <w:spacing w:after="0" w:line="264"/>
            </w:pPr>
            <w:r>
              <w:rPr>
                <w:rFonts w:ascii="Consolas" w:cs="Consolas" w:eastAsia="Consolas" w:hAnsi="Consolas"/>
                <w:color w:val="1F2937"/>
                <w:sz w:val="17"/>
                <w:szCs w:val="17"/>
              </w:rPr>
              <w:t xml:space="preserve">- structured connection diagnostics</w:t>
            </w:r>
          </w:p>
          <w:p>
            <w:pPr>
              <w:spacing w:after="0" w:line="264"/>
            </w:pPr>
            <w:r>
              <w:rPr>
                <w:rFonts w:ascii="Consolas" w:cs="Consolas" w:eastAsia="Consolas" w:hAnsi="Consolas"/>
                <w:color w:val="1F2937"/>
                <w:sz w:val="17"/>
                <w:szCs w:val="17"/>
              </w:rPr>
              <w:t xml:space="preserve">- custom internal CA support</w:t>
            </w:r>
          </w:p>
          <w:p>
            <w:pPr>
              <w:spacing w:after="0" w:line="264"/>
            </w:pPr>
            <w:r>
              <w:rPr>
                <w:rFonts w:ascii="Consolas" w:cs="Consolas" w:eastAsia="Consolas" w:hAnsi="Consolas"/>
                <w:color w:val="1F2937"/>
                <w:sz w:val="17"/>
                <w:szCs w:val="17"/>
              </w:rPr>
              <w:t xml:space="preserve">- mandatory certificate verification in production</w:t>
            </w:r>
          </w:p>
          <w:p>
            <w:pPr>
              <w:spacing w:after="0" w:line="264"/>
            </w:pPr>
            <w:r>
              <w:rPr>
                <w:rFonts w:ascii="Consolas" w:cs="Consolas" w:eastAsia="Consolas" w:hAnsi="Consolas"/>
                <w:color w:val="1F2937"/>
                <w:sz w:val="17"/>
                <w:szCs w:val="17"/>
              </w:rPr>
              <w:t xml:space="preserve">- no storage or logging of user passwords</w:t>
            </w:r>
          </w:p>
          <w:p>
            <w:pPr>
              <w:spacing w:after="0" w:line="264"/>
            </w:pPr>
            <w:r>
              <w:rPr>
                <w:rFonts w:ascii="Consolas" w:cs="Consolas" w:eastAsia="Consolas" w:hAnsi="Consolas"/>
                <w:color w:val="1F2937"/>
                <w:sz w:val="17"/>
                <w:szCs w:val="17"/>
              </w:rPr>
              <w:t xml:space="preserve">- do not implement Kerberos/SPNEGO — AD FS OIDC is the standard SSO method (Kerberos proved unreliable in a prior project and was retired)</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AD FS is the preferred interactive SSO method. LDAPS login and the local break-glass account remain available as controlled fallbacks. Successful AD FS authentication creates the same normal PostgreSQL-backed application session and does not determine the user's privileges. Multi-factor authentication is not required — these are internal-only applications reached exclusively by staff already authenticated to the corporate network.</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Provide one disabled-by-default local break-glass administrator. Do not create a shared default password. The initial credential must be set through a one-time secure setup or deployment secret and every break-glass use must be audited.</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SMTP</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Store host, port, auth, and TLS mode in the database (Settings), not environment variables.</w:t>
            </w:r>
          </w:p>
          <w:p>
            <w:pPr>
              <w:spacing w:after="0" w:line="264"/>
            </w:pPr>
            <w:r>
              <w:rPr>
                <w:rFonts w:ascii="Consolas" w:cs="Consolas" w:eastAsia="Consolas" w:hAnsi="Consolas"/>
                <w:color w:val="1F2937"/>
                <w:sz w:val="17"/>
                <w:szCs w:val="17"/>
              </w:rPr>
              <w:t xml:space="preserve">- Encrypt the SMTP password at rest with the same AES-256-GCM facility used for LDAP/AD FS secrets.</w:t>
            </w:r>
          </w:p>
          <w:p>
            <w:pPr>
              <w:spacing w:after="0" w:line="264"/>
            </w:pPr>
            <w:r>
              <w:rPr>
                <w:rFonts w:ascii="Consolas" w:cs="Consolas" w:eastAsia="Consolas" w:hAnsi="Consolas"/>
                <w:color w:val="1F2937"/>
                <w:sz w:val="17"/>
                <w:szCs w:val="17"/>
              </w:rPr>
              <w:t xml:space="preserve">- Provide an admin-only "send test email" action.</w:t>
            </w:r>
          </w:p>
          <w:p>
            <w:pPr>
              <w:spacing w:after="0" w:line="264"/>
            </w:pPr>
            <w:r>
              <w:rPr>
                <w:rFonts w:ascii="Consolas" w:cs="Consolas" w:eastAsia="Consolas" w:hAnsi="Consolas"/>
                <w:color w:val="1F2937"/>
                <w:sz w:val="17"/>
                <w:szCs w:val="17"/>
              </w:rPr>
              <w:t xml:space="preserve">- Support an optional PEM CA chain for internal relays and a clearly labelled, production-restricted "skip TLS verification" toggle.</w:t>
            </w:r>
          </w:p>
          <w:p>
            <w:pPr>
              <w:spacing w:after="0" w:line="264"/>
            </w:pPr>
            <w:r>
              <w:rPr>
                <w:rFonts w:ascii="Consolas" w:cs="Consolas" w:eastAsia="Consolas" w:hAnsi="Consolas"/>
                <w:color w:val="1F2937"/>
                <w:sz w:val="17"/>
                <w:szCs w:val="17"/>
              </w:rPr>
              <w:t xml:space="preserve">- Send templated notifications for the workflow's key transitions, with per-user per-event preferences and an admin master on/off switch.</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SESSIONS AND LOCAL CREDENTIALS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Use express-session and connect-pg-simple.</w:t>
            </w:r>
          </w:p>
          <w:p>
            <w:pPr>
              <w:spacing w:after="0" w:line="264"/>
            </w:pPr>
            <w:r>
              <w:rPr>
                <w:rFonts w:ascii="Consolas" w:cs="Consolas" w:eastAsia="Consolas" w:hAnsi="Consolas"/>
                <w:color w:val="1F2937"/>
                <w:sz w:val="17"/>
                <w:szCs w:val="17"/>
              </w:rPr>
              <w:t xml:space="preserve">- Store sessions in PostgreSQL.</w:t>
            </w:r>
          </w:p>
          <w:p>
            <w:pPr>
              <w:spacing w:after="0" w:line="264"/>
            </w:pPr>
            <w:r>
              <w:rPr>
                <w:rFonts w:ascii="Consolas" w:cs="Consolas" w:eastAsia="Consolas" w:hAnsi="Consolas"/>
                <w:color w:val="1F2937"/>
                <w:sz w:val="17"/>
                <w:szCs w:val="17"/>
              </w:rPr>
              <w:t xml:space="preserve">- Regenerate session IDs after login and privilege changes.</w:t>
            </w:r>
          </w:p>
          <w:p>
            <w:pPr>
              <w:spacing w:after="0" w:line="264"/>
            </w:pPr>
            <w:r>
              <w:rPr>
                <w:rFonts w:ascii="Consolas" w:cs="Consolas" w:eastAsia="Consolas" w:hAnsi="Consolas"/>
                <w:color w:val="1F2937"/>
                <w:sz w:val="17"/>
                <w:szCs w:val="17"/>
              </w:rPr>
              <w:t xml:space="preserve">- Use HttpOnly, Secure, SameSite=Lax cookies.</w:t>
            </w:r>
          </w:p>
          <w:p>
            <w:pPr>
              <w:spacing w:after="0" w:line="264"/>
            </w:pPr>
            <w:r>
              <w:rPr>
                <w:rFonts w:ascii="Consolas" w:cs="Consolas" w:eastAsia="Consolas" w:hAnsi="Consolas"/>
                <w:color w:val="1F2937"/>
                <w:sz w:val="17"/>
                <w:szCs w:val="17"/>
              </w:rPr>
              <w:t xml:space="preserve">- Implement inactivity and absolute timeouts.</w:t>
            </w:r>
          </w:p>
          <w:p>
            <w:pPr>
              <w:spacing w:after="0" w:line="264"/>
            </w:pPr>
            <w:r>
              <w:rPr>
                <w:rFonts w:ascii="Consolas" w:cs="Consolas" w:eastAsia="Consolas" w:hAnsi="Consolas"/>
                <w:color w:val="1F2937"/>
                <w:sz w:val="17"/>
                <w:szCs w:val="17"/>
              </w:rPr>
              <w:t xml:space="preserve">- Destroy sessions on logout and administrative account disablement.</w:t>
            </w:r>
          </w:p>
          <w:p>
            <w:pPr>
              <w:spacing w:after="0" w:line="264"/>
            </w:pPr>
            <w:r>
              <w:rPr>
                <w:rFonts w:ascii="Consolas" w:cs="Consolas" w:eastAsia="Consolas" w:hAnsi="Consolas"/>
                <w:color w:val="1F2937"/>
                <w:sz w:val="17"/>
                <w:szCs w:val="17"/>
              </w:rPr>
              <w:t xml:space="preserve">- Use scrypt for local password hashing.</w:t>
            </w:r>
          </w:p>
          <w:p>
            <w:pPr>
              <w:spacing w:after="0" w:line="264"/>
            </w:pPr>
            <w:r>
              <w:rPr>
                <w:rFonts w:ascii="Consolas" w:cs="Consolas" w:eastAsia="Consolas" w:hAnsi="Consolas"/>
                <w:color w:val="1F2937"/>
                <w:sz w:val="17"/>
                <w:szCs w:val="17"/>
              </w:rPr>
              <w:t xml:space="preserve">- Require at least 12 characters and reject common/compromised passwords.</w:t>
            </w:r>
          </w:p>
          <w:p>
            <w:pPr>
              <w:spacing w:after="0" w:line="264"/>
            </w:pPr>
            <w:r>
              <w:rPr>
                <w:rFonts w:ascii="Consolas" w:cs="Consolas" w:eastAsia="Consolas" w:hAnsi="Consolas"/>
                <w:color w:val="1F2937"/>
                <w:sz w:val="17"/>
                <w:szCs w:val="17"/>
              </w:rPr>
              <w:t xml:space="preserve">- Apply login rate limiting and progressive lockout.</w:t>
            </w:r>
          </w:p>
          <w:p>
            <w:pPr>
              <w:spacing w:after="0" w:line="264"/>
            </w:pPr>
            <w:r>
              <w:rPr>
                <w:rFonts w:ascii="Consolas" w:cs="Consolas" w:eastAsia="Consolas" w:hAnsi="Consolas"/>
                <w:color w:val="1F2937"/>
                <w:sz w:val="17"/>
                <w:szCs w:val="17"/>
              </w:rPr>
              <w:t xml:space="preserve">- Never implement plaintext legacy-password support.</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AUTHORIZATION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Model authorization explicitly: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users</w:t>
            </w:r>
          </w:p>
          <w:p>
            <w:pPr>
              <w:spacing w:after="0" w:line="264"/>
            </w:pPr>
            <w:r>
              <w:rPr>
                <w:rFonts w:ascii="Consolas" w:cs="Consolas" w:eastAsia="Consolas" w:hAnsi="Consolas"/>
                <w:color w:val="1F2937"/>
                <w:sz w:val="17"/>
                <w:szCs w:val="17"/>
              </w:rPr>
              <w:t xml:space="preserve">- roles</w:t>
            </w:r>
          </w:p>
          <w:p>
            <w:pPr>
              <w:spacing w:after="0" w:line="264"/>
            </w:pPr>
            <w:r>
              <w:rPr>
                <w:rFonts w:ascii="Consolas" w:cs="Consolas" w:eastAsia="Consolas" w:hAnsi="Consolas"/>
                <w:color w:val="1F2937"/>
                <w:sz w:val="17"/>
                <w:szCs w:val="17"/>
              </w:rPr>
              <w:t xml:space="preserve">- permissions</w:t>
            </w:r>
          </w:p>
          <w:p>
            <w:pPr>
              <w:spacing w:after="0" w:line="264"/>
            </w:pPr>
            <w:r>
              <w:rPr>
                <w:rFonts w:ascii="Consolas" w:cs="Consolas" w:eastAsia="Consolas" w:hAnsi="Consolas"/>
                <w:color w:val="1F2937"/>
                <w:sz w:val="17"/>
                <w:szCs w:val="17"/>
              </w:rPr>
              <w:t xml:space="preserve">- user-role or group-role assignments</w:t>
            </w:r>
          </w:p>
          <w:p>
            <w:pPr>
              <w:spacing w:after="0" w:line="264"/>
            </w:pPr>
            <w:r>
              <w:rPr>
                <w:rFonts w:ascii="Consolas" w:cs="Consolas" w:eastAsia="Consolas" w:hAnsi="Consolas"/>
                <w:color w:val="1F2937"/>
                <w:sz w:val="17"/>
                <w:szCs w:val="17"/>
              </w:rPr>
              <w:t xml:space="preserve">- resource scopes such as departments, offices, projects, or employees</w:t>
            </w:r>
          </w:p>
          <w:p>
            <w:pPr>
              <w:spacing w:after="0" w:line="264"/>
            </w:pPr>
            <w:r>
              <w:rPr>
                <w:rFonts w:ascii="Consolas" w:cs="Consolas" w:eastAsia="Consolas" w:hAnsi="Consolas"/>
                <w:color w:val="1F2937"/>
                <w:sz w:val="17"/>
                <w:szCs w:val="17"/>
              </w:rPr>
              <w:t xml:space="preserve">- optional deputies/delegations where business continuity requires them</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Enforce authorization in the API. Frontend guards are for user experience only. Deny by default. Every privileged endpoint must have tests for unauthenticated, unauthorized, authorized, and cross-scope access.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SECURITY MIDDLEWARE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same-origin CORS by default</w:t>
            </w:r>
          </w:p>
          <w:p>
            <w:pPr>
              <w:spacing w:after="0" w:line="264"/>
            </w:pPr>
            <w:r>
              <w:rPr>
                <w:rFonts w:ascii="Consolas" w:cs="Consolas" w:eastAsia="Consolas" w:hAnsi="Consolas"/>
                <w:color w:val="1F2937"/>
                <w:sz w:val="17"/>
                <w:szCs w:val="17"/>
              </w:rPr>
              <w:t xml:space="preserve">- explicit allowlist for approved separate origins</w:t>
            </w:r>
          </w:p>
          <w:p>
            <w:pPr>
              <w:spacing w:after="0" w:line="264"/>
            </w:pPr>
            <w:r>
              <w:rPr>
                <w:rFonts w:ascii="Consolas" w:cs="Consolas" w:eastAsia="Consolas" w:hAnsi="Consolas"/>
                <w:color w:val="1F2937"/>
                <w:sz w:val="17"/>
                <w:szCs w:val="17"/>
              </w:rPr>
              <w:t xml:space="preserve">- never combine arbitrary reflected origins with credentialed cookies</w:t>
            </w:r>
          </w:p>
          <w:p>
            <w:pPr>
              <w:spacing w:after="0" w:line="264"/>
            </w:pPr>
            <w:r>
              <w:rPr>
                <w:rFonts w:ascii="Consolas" w:cs="Consolas" w:eastAsia="Consolas" w:hAnsi="Consolas"/>
                <w:color w:val="1F2937"/>
                <w:sz w:val="17"/>
                <w:szCs w:val="17"/>
              </w:rPr>
              <w:t xml:space="preserve">- CSRF token on every authenticated state-changing browser request</w:t>
            </w:r>
          </w:p>
          <w:p>
            <w:pPr>
              <w:spacing w:after="0" w:line="264"/>
            </w:pPr>
            <w:r>
              <w:rPr>
                <w:rFonts w:ascii="Consolas" w:cs="Consolas" w:eastAsia="Consolas" w:hAnsi="Consolas"/>
                <w:color w:val="1F2937"/>
                <w:sz w:val="17"/>
                <w:szCs w:val="17"/>
              </w:rPr>
              <w:t xml:space="preserve">- Helmet and restrictive Content Security Policy</w:t>
            </w:r>
          </w:p>
          <w:p>
            <w:pPr>
              <w:spacing w:after="0" w:line="264"/>
            </w:pPr>
            <w:r>
              <w:rPr>
                <w:rFonts w:ascii="Consolas" w:cs="Consolas" w:eastAsia="Consolas" w:hAnsi="Consolas"/>
                <w:color w:val="1F2937"/>
                <w:sz w:val="17"/>
                <w:szCs w:val="17"/>
              </w:rPr>
              <w:t xml:space="preserve">- HSTS in confirmed HTTPS production environments</w:t>
            </w:r>
          </w:p>
          <w:p>
            <w:pPr>
              <w:spacing w:after="0" w:line="264"/>
            </w:pPr>
            <w:r>
              <w:rPr>
                <w:rFonts w:ascii="Consolas" w:cs="Consolas" w:eastAsia="Consolas" w:hAnsi="Consolas"/>
                <w:color w:val="1F2937"/>
                <w:sz w:val="17"/>
                <w:szCs w:val="17"/>
              </w:rPr>
              <w:t xml:space="preserve">- request ID propagation</w:t>
            </w:r>
          </w:p>
          <w:p>
            <w:pPr>
              <w:spacing w:after="0" w:line="264"/>
            </w:pPr>
            <w:r>
              <w:rPr>
                <w:rFonts w:ascii="Consolas" w:cs="Consolas" w:eastAsia="Consolas" w:hAnsi="Consolas"/>
                <w:color w:val="1F2937"/>
                <w:sz w:val="17"/>
                <w:szCs w:val="17"/>
              </w:rPr>
              <w:t xml:space="preserve">- JSON/form/upload/decompression size limits</w:t>
            </w:r>
          </w:p>
          <w:p>
            <w:pPr>
              <w:spacing w:after="0" w:line="264"/>
            </w:pPr>
            <w:r>
              <w:rPr>
                <w:rFonts w:ascii="Consolas" w:cs="Consolas" w:eastAsia="Consolas" w:hAnsi="Consolas"/>
                <w:color w:val="1F2937"/>
                <w:sz w:val="17"/>
                <w:szCs w:val="17"/>
              </w:rPr>
              <w:t xml:space="preserve">- Zod validation for input</w:t>
            </w:r>
          </w:p>
          <w:p>
            <w:pPr>
              <w:spacing w:after="0" w:line="264"/>
            </w:pPr>
            <w:r>
              <w:rPr>
                <w:rFonts w:ascii="Consolas" w:cs="Consolas" w:eastAsia="Consolas" w:hAnsi="Consolas"/>
                <w:color w:val="1F2937"/>
                <w:sz w:val="17"/>
                <w:szCs w:val="17"/>
              </w:rPr>
              <w:t xml:space="preserve">- safe external errors</w:t>
            </w:r>
          </w:p>
          <w:p>
            <w:pPr>
              <w:spacing w:after="0" w:line="264"/>
            </w:pPr>
            <w:r>
              <w:rPr>
                <w:rFonts w:ascii="Consolas" w:cs="Consolas" w:eastAsia="Consolas" w:hAnsi="Consolas"/>
                <w:color w:val="1F2937"/>
                <w:sz w:val="17"/>
                <w:szCs w:val="17"/>
              </w:rPr>
              <w:t xml:space="preserve">- centralized structured internal error logging</w:t>
            </w:r>
          </w:p>
          <w:p>
            <w:pPr>
              <w:spacing w:after="0" w:line="264"/>
            </w:pPr>
            <w:r>
              <w:rPr>
                <w:rFonts w:ascii="Consolas" w:cs="Consolas" w:eastAsia="Consolas" w:hAnsi="Consolas"/>
                <w:color w:val="1F2937"/>
                <w:sz w:val="17"/>
                <w:szCs w:val="17"/>
              </w:rPr>
              <w:t xml:space="preserve">- login and sensitive-operation rate limits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SECRETS AND ENCRYPTION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Use separate high-entropy secrets for sessions, data encryption, webhooks, and API/client authentication.</w:t>
            </w:r>
          </w:p>
          <w:p>
            <w:pPr>
              <w:spacing w:after="0" w:line="264"/>
            </w:pPr>
            <w:r>
              <w:rPr>
                <w:rFonts w:ascii="Consolas" w:cs="Consolas" w:eastAsia="Consolas" w:hAnsi="Consolas"/>
                <w:color w:val="1F2937"/>
                <w:sz w:val="17"/>
                <w:szCs w:val="17"/>
              </w:rPr>
              <w:t xml:space="preserve">- Refuse production startup if required secrets are absent or weak.</w:t>
            </w:r>
          </w:p>
          <w:p>
            <w:pPr>
              <w:spacing w:after="0" w:line="264"/>
            </w:pPr>
            <w:r>
              <w:rPr>
                <w:rFonts w:ascii="Consolas" w:cs="Consolas" w:eastAsia="Consolas" w:hAnsi="Consolas"/>
                <w:color w:val="1F2937"/>
                <w:sz w:val="17"/>
                <w:szCs w:val="17"/>
              </w:rPr>
              <w:t xml:space="preserve">- Encrypt LDAP bind passwords, SMTP passwords, AD FS client secrets, private keys, and other recoverable secrets with AES-256-GCM.</w:t>
            </w:r>
          </w:p>
          <w:p>
            <w:pPr>
              <w:spacing w:after="0" w:line="264"/>
            </w:pPr>
            <w:r>
              <w:rPr>
                <w:rFonts w:ascii="Consolas" w:cs="Consolas" w:eastAsia="Consolas" w:hAnsi="Consolas"/>
                <w:color w:val="1F2937"/>
                <w:sz w:val="17"/>
                <w:szCs w:val="17"/>
              </w:rPr>
              <w:t xml:space="preserve">- Use versioned ciphertext and design for key rotation.</w:t>
            </w:r>
          </w:p>
          <w:p>
            <w:pPr>
              <w:spacing w:after="0" w:line="264"/>
            </w:pPr>
            <w:r>
              <w:rPr>
                <w:rFonts w:ascii="Consolas" w:cs="Consolas" w:eastAsia="Consolas" w:hAnsi="Consolas"/>
                <w:color w:val="1F2937"/>
                <w:sz w:val="17"/>
                <w:szCs w:val="17"/>
              </w:rPr>
              <w:t xml:space="preserve">- Do not derive encryption keys from session secrets.</w:t>
            </w:r>
          </w:p>
          <w:p>
            <w:pPr>
              <w:spacing w:after="0" w:line="264"/>
            </w:pPr>
            <w:r>
              <w:rPr>
                <w:rFonts w:ascii="Consolas" w:cs="Consolas" w:eastAsia="Consolas" w:hAnsi="Consolas"/>
                <w:color w:val="1F2937"/>
                <w:sz w:val="17"/>
                <w:szCs w:val="17"/>
              </w:rPr>
              <w:t xml:space="preserve">- Never commit secrets or include them in logs, errors, audit snapshots, or API responses.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AUDIT</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Create an append-only audit system from the beginning:</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actor and effective actor/deputy</w:t>
            </w:r>
          </w:p>
          <w:p>
            <w:pPr>
              <w:spacing w:after="0" w:line="264"/>
            </w:pPr>
            <w:r>
              <w:rPr>
                <w:rFonts w:ascii="Consolas" w:cs="Consolas" w:eastAsia="Consolas" w:hAnsi="Consolas"/>
                <w:color w:val="1F2937"/>
                <w:sz w:val="17"/>
                <w:szCs w:val="17"/>
              </w:rPr>
              <w:t xml:space="preserve">- action</w:t>
            </w:r>
          </w:p>
          <w:p>
            <w:pPr>
              <w:spacing w:after="0" w:line="264"/>
            </w:pPr>
            <w:r>
              <w:rPr>
                <w:rFonts w:ascii="Consolas" w:cs="Consolas" w:eastAsia="Consolas" w:hAnsi="Consolas"/>
                <w:color w:val="1F2937"/>
                <w:sz w:val="17"/>
                <w:szCs w:val="17"/>
              </w:rPr>
              <w:t xml:space="preserve">- resource type and identifier</w:t>
            </w:r>
          </w:p>
          <w:p>
            <w:pPr>
              <w:spacing w:after="0" w:line="264"/>
            </w:pPr>
            <w:r>
              <w:rPr>
                <w:rFonts w:ascii="Consolas" w:cs="Consolas" w:eastAsia="Consolas" w:hAnsi="Consolas"/>
                <w:color w:val="1F2937"/>
                <w:sz w:val="17"/>
                <w:szCs w:val="17"/>
              </w:rPr>
              <w:t xml:space="preserve">- timestamp</w:t>
            </w:r>
          </w:p>
          <w:p>
            <w:pPr>
              <w:spacing w:after="0" w:line="264"/>
            </w:pPr>
            <w:r>
              <w:rPr>
                <w:rFonts w:ascii="Consolas" w:cs="Consolas" w:eastAsia="Consolas" w:hAnsi="Consolas"/>
                <w:color w:val="1F2937"/>
                <w:sz w:val="17"/>
                <w:szCs w:val="17"/>
              </w:rPr>
              <w:t xml:space="preserve">- success/failure result</w:t>
            </w:r>
          </w:p>
          <w:p>
            <w:pPr>
              <w:spacing w:after="0" w:line="264"/>
            </w:pPr>
            <w:r>
              <w:rPr>
                <w:rFonts w:ascii="Consolas" w:cs="Consolas" w:eastAsia="Consolas" w:hAnsi="Consolas"/>
                <w:color w:val="1F2937"/>
                <w:sz w:val="17"/>
                <w:szCs w:val="17"/>
              </w:rPr>
              <w:t xml:space="preserve">- request ID</w:t>
            </w:r>
          </w:p>
          <w:p>
            <w:pPr>
              <w:spacing w:after="0" w:line="264"/>
            </w:pPr>
            <w:r>
              <w:rPr>
                <w:rFonts w:ascii="Consolas" w:cs="Consolas" w:eastAsia="Consolas" w:hAnsi="Consolas"/>
                <w:color w:val="1F2937"/>
                <w:sz w:val="17"/>
                <w:szCs w:val="17"/>
              </w:rPr>
              <w:t xml:space="preserve">- source IP and user agent</w:t>
            </w:r>
          </w:p>
          <w:p>
            <w:pPr>
              <w:spacing w:after="0" w:line="264"/>
            </w:pPr>
            <w:r>
              <w:rPr>
                <w:rFonts w:ascii="Consolas" w:cs="Consolas" w:eastAsia="Consolas" w:hAnsi="Consolas"/>
                <w:color w:val="1F2937"/>
                <w:sz w:val="17"/>
                <w:szCs w:val="17"/>
              </w:rPr>
              <w:t xml:space="preserve">- sanitized before/after values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Protect audit rows from update, delete, and truncate at database level. Audit authentication, authorization changes, settings, certificates, exports, uploads/downloads, backup, restore, secret reveal, and break-glass use.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DATABASE AND DEPLOYMENT</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PostgreSQL 16, Drizzle schema and explicit forward migrations.</w:t>
            </w:r>
          </w:p>
          <w:p>
            <w:pPr>
              <w:spacing w:after="0" w:line="264"/>
            </w:pPr>
            <w:r>
              <w:rPr>
                <w:rFonts w:ascii="Consolas" w:cs="Consolas" w:eastAsia="Consolas" w:hAnsi="Consolas"/>
                <w:color w:val="1F2937"/>
                <w:sz w:val="17"/>
                <w:szCs w:val="17"/>
              </w:rPr>
              <w:t xml:space="preserve">- Test / local development: a local, disposable PostgreSQL container alongside the application.</w:t>
            </w:r>
          </w:p>
          <w:p>
            <w:pPr>
              <w:spacing w:after="0" w:line="264"/>
            </w:pPr>
            <w:r>
              <w:rPr>
                <w:rFonts w:ascii="Consolas" w:cs="Consolas" w:eastAsia="Consolas" w:hAnsi="Consolas"/>
                <w:color w:val="1F2937"/>
                <w:sz w:val="17"/>
                <w:szCs w:val="17"/>
              </w:rPr>
              <w:t xml:space="preserve">- Production: DATABASE_URL points at the organisation's externally managed PostgreSQL database — backed up, monitored, and maintained centrally — with a separate, least-privilege database role for this application; TLS required on the connection. The application never runs its own database container in production.</w:t>
            </w:r>
          </w:p>
          <w:p>
            <w:pPr>
              <w:spacing w:after="0" w:line="264"/>
            </w:pPr>
            <w:r>
              <w:rPr>
                <w:rFonts w:ascii="Consolas" w:cs="Consolas" w:eastAsia="Consolas" w:hAnsi="Consolas"/>
                <w:color w:val="1F2937"/>
                <w:sz w:val="17"/>
                <w:szCs w:val="17"/>
              </w:rPr>
              <w:t xml:space="preserve">- Validate that DATABASE_URL is well-formed; do not enforce password strength/complexity on it in application code — that policy belongs to the database administrator who manages the externally managed instance. Do enforce strength validation on secrets this application generates and owns (SESSION_SECRET, APP_ENCRYPTION_KEY, and similar).</w:t>
            </w:r>
          </w:p>
          <w:p>
            <w:pPr>
              <w:spacing w:after="0" w:line="264"/>
            </w:pPr>
            <w:r>
              <w:rPr>
                <w:rFonts w:ascii="Consolas" w:cs="Consolas" w:eastAsia="Consolas" w:hAnsi="Consolas"/>
                <w:color w:val="1F2937"/>
                <w:sz w:val="17"/>
                <w:szCs w:val="17"/>
              </w:rPr>
              <w:t xml:space="preserve">- Never use destructive schema force-push in production; use reviewed forward migrations run by a separate one-shot migration job.</w:t>
            </w:r>
          </w:p>
          <w:p>
            <w:pPr>
              <w:spacing w:after="0" w:line="264"/>
            </w:pPr>
            <w:r>
              <w:rPr>
                <w:rFonts w:ascii="Consolas" w:cs="Consolas" w:eastAsia="Consolas" w:hAnsi="Consolas"/>
                <w:color w:val="1F2937"/>
                <w:sz w:val="17"/>
                <w:szCs w:val="17"/>
              </w:rPr>
              <w:t xml:space="preserve">- GitHub Actions builds and publishes the container image(s) directly on push to main and on version tags, tagged with the immutable commit SHA. Use GitHub-hosted runners (ubuntu-latest / ubuntu-24.04) — do not target a self-hosted runner unless one is already confirmed available; a self-hosted-only workflow queues forever and never builds if the runner doesn't exist. Publish directly to GHCR with the built-in GITHUB_TOKEN; do not attempt to reach an internal registry from CI. Treat promotion to any internal registry (e.g. Nexus) as a separate, manual, operator-driven step documented in the operations runbook, never as part of the automated workflow.</w:t>
            </w:r>
          </w:p>
          <w:p>
            <w:pPr>
              <w:spacing w:after="0" w:line="264"/>
            </w:pPr>
            <w:r>
              <w:rPr>
                <w:rFonts w:ascii="Consolas" w:cs="Consolas" w:eastAsia="Consolas" w:hAnsi="Consolas"/>
                <w:color w:val="1F2937"/>
                <w:sz w:val="17"/>
                <w:szCs w:val="17"/>
              </w:rPr>
              <w:t xml:space="preserve">- If the workflow builds more than one image from different Dockerfile build targets (e.g. a shared builder stage producing both an API image and a migration image), map each build target explicitly to its published image name — do not assume they are the same string.</w:t>
            </w:r>
          </w:p>
          <w:p>
            <w:pPr>
              <w:spacing w:after="0" w:line="264"/>
            </w:pPr>
            <w:r>
              <w:rPr>
                <w:rFonts w:ascii="Consolas" w:cs="Consolas" w:eastAsia="Consolas" w:hAnsi="Consolas"/>
                <w:color w:val="1F2937"/>
                <w:sz w:val="17"/>
                <w:szCs w:val="17"/>
              </w:rPr>
              <w:t xml:space="preserve">- Run containers as non-root with pinned base images, health/readiness checks, and read-only filesystems / dropped capabilities where practical.</w:t>
            </w:r>
          </w:p>
          <w:p>
            <w:pPr>
              <w:spacing w:after="0" w:line="264"/>
            </w:pPr>
            <w:r>
              <w:rPr>
                <w:rFonts w:ascii="Consolas" w:cs="Consolas" w:eastAsia="Consolas" w:hAnsi="Consolas"/>
                <w:color w:val="1F2937"/>
                <w:sz w:val="17"/>
                <w:szCs w:val="17"/>
              </w:rPr>
              <w:t xml:space="preserve">- Define retention and deletion behaviour for each sensitive record type.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FILES, BACKUP, AND RESTORE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If files are required:</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validate extension, MIME type, content, and size</w:t>
            </w:r>
          </w:p>
          <w:p>
            <w:pPr>
              <w:spacing w:after="0" w:line="264"/>
            </w:pPr>
            <w:r>
              <w:rPr>
                <w:rFonts w:ascii="Consolas" w:cs="Consolas" w:eastAsia="Consolas" w:hAnsi="Consolas"/>
                <w:color w:val="1F2937"/>
                <w:sz w:val="17"/>
                <w:szCs w:val="17"/>
              </w:rPr>
              <w:t xml:space="preserve">- generate storage identifiers server-side</w:t>
            </w:r>
          </w:p>
          <w:p>
            <w:pPr>
              <w:spacing w:after="0" w:line="264"/>
            </w:pPr>
            <w:r>
              <w:rPr>
                <w:rFonts w:ascii="Consolas" w:cs="Consolas" w:eastAsia="Consolas" w:hAnsi="Consolas"/>
                <w:color w:val="1F2937"/>
                <w:sz w:val="17"/>
                <w:szCs w:val="17"/>
              </w:rPr>
              <w:t xml:space="preserve">- prevent path traversal</w:t>
            </w:r>
          </w:p>
          <w:p>
            <w:pPr>
              <w:spacing w:after="0" w:line="264"/>
            </w:pPr>
            <w:r>
              <w:rPr>
                <w:rFonts w:ascii="Consolas" w:cs="Consolas" w:eastAsia="Consolas" w:hAnsi="Consolas"/>
                <w:color w:val="1F2937"/>
                <w:sz w:val="17"/>
                <w:szCs w:val="17"/>
              </w:rPr>
              <w:t xml:space="preserve">- authorize every download</w:t>
            </w:r>
          </w:p>
          <w:p>
            <w:pPr>
              <w:spacing w:after="0" w:line="264"/>
            </w:pPr>
            <w:r>
              <w:rPr>
                <w:rFonts w:ascii="Consolas" w:cs="Consolas" w:eastAsia="Consolas" w:hAnsi="Consolas"/>
                <w:color w:val="1F2937"/>
                <w:sz w:val="17"/>
                <w:szCs w:val="17"/>
              </w:rPr>
              <w:t xml:space="preserve">- provide a malware-scanning integration point</w:t>
            </w:r>
          </w:p>
          <w:p>
            <w:pPr>
              <w:spacing w:after="0" w:line="264"/>
            </w:pPr>
            <w:r>
              <w:rPr>
                <w:rFonts w:ascii="Consolas" w:cs="Consolas" w:eastAsia="Consolas" w:hAnsi="Consolas"/>
                <w:color w:val="1F2937"/>
                <w:sz w:val="17"/>
                <w:szCs w:val="17"/>
              </w:rPr>
              <w:t xml:space="preserve">- define retention and deletion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If application backup/restore is required:</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make it administrator-only</w:t>
            </w:r>
          </w:p>
          <w:p>
            <w:pPr>
              <w:spacing w:after="0" w:line="264"/>
            </w:pPr>
            <w:r>
              <w:rPr>
                <w:rFonts w:ascii="Consolas" w:cs="Consolas" w:eastAsia="Consolas" w:hAnsi="Consolas"/>
                <w:color w:val="1F2937"/>
                <w:sz w:val="17"/>
                <w:szCs w:val="17"/>
              </w:rPr>
              <w:t xml:space="preserve">- audit export and restore</w:t>
            </w:r>
          </w:p>
          <w:p>
            <w:pPr>
              <w:spacing w:after="0" w:line="264"/>
            </w:pPr>
            <w:r>
              <w:rPr>
                <w:rFonts w:ascii="Consolas" w:cs="Consolas" w:eastAsia="Consolas" w:hAnsi="Consolas"/>
                <w:color w:val="1F2937"/>
                <w:sz w:val="17"/>
                <w:szCs w:val="17"/>
              </w:rPr>
              <w:t xml:space="preserve">- validate version, schema, table allowlist, size, and checksum</w:t>
            </w:r>
          </w:p>
          <w:p>
            <w:pPr>
              <w:spacing w:after="0" w:line="264"/>
            </w:pPr>
            <w:r>
              <w:rPr>
                <w:rFonts w:ascii="Consolas" w:cs="Consolas" w:eastAsia="Consolas" w:hAnsi="Consolas"/>
                <w:color w:val="1F2937"/>
                <w:sz w:val="17"/>
                <w:szCs w:val="17"/>
              </w:rPr>
              <w:t xml:space="preserve">- restore transactionally</w:t>
            </w:r>
          </w:p>
          <w:p>
            <w:pPr>
              <w:spacing w:after="0" w:line="264"/>
            </w:pPr>
            <w:r>
              <w:rPr>
                <w:rFonts w:ascii="Consolas" w:cs="Consolas" w:eastAsia="Consolas" w:hAnsi="Consolas"/>
                <w:color w:val="1F2937"/>
                <w:sz w:val="17"/>
                <w:szCs w:val="17"/>
              </w:rPr>
              <w:t xml:space="preserve">- roll back fully on failure</w:t>
            </w:r>
          </w:p>
          <w:p>
            <w:pPr>
              <w:spacing w:after="0" w:line="264"/>
            </w:pPr>
            <w:r>
              <w:rPr>
                <w:rFonts w:ascii="Consolas" w:cs="Consolas" w:eastAsia="Consolas" w:hAnsi="Consolas"/>
                <w:color w:val="1F2937"/>
                <w:sz w:val="17"/>
                <w:szCs w:val="17"/>
              </w:rPr>
              <w:t xml:space="preserve">- clear sessions after restore</w:t>
            </w:r>
          </w:p>
          <w:p>
            <w:pPr>
              <w:spacing w:after="0" w:line="264"/>
            </w:pPr>
            <w:r>
              <w:rPr>
                <w:rFonts w:ascii="Consolas" w:cs="Consolas" w:eastAsia="Consolas" w:hAnsi="Consolas"/>
                <w:color w:val="1F2937"/>
                <w:sz w:val="17"/>
                <w:szCs w:val="17"/>
              </w:rPr>
              <w:t xml:space="preserve">- encrypt exported backups</w:t>
            </w:r>
          </w:p>
          <w:p>
            <w:pPr>
              <w:spacing w:after="0" w:line="264"/>
            </w:pPr>
            <w:r>
              <w:rPr>
                <w:rFonts w:ascii="Consolas" w:cs="Consolas" w:eastAsia="Consolas" w:hAnsi="Consolas"/>
                <w:color w:val="1F2937"/>
                <w:sz w:val="17"/>
                <w:szCs w:val="17"/>
              </w:rPr>
              <w:t xml:space="preserve">- document that centrally managed PostgreSQL backup remains the production recovery mechanism</w:t>
            </w:r>
          </w:p>
          <w:p>
            <w:pPr>
              <w:spacing w:after="0" w:line="264"/>
            </w:pPr>
            <w:r>
              <w:rPr>
                <w:rFonts w:ascii="Consolas" w:cs="Consolas" w:eastAsia="Consolas" w:hAnsi="Consolas"/>
                <w:color w:val="1F2937"/>
                <w:sz w:val="17"/>
                <w:szCs w:val="17"/>
              </w:rPr>
              <w:t xml:space="preserve">- add an automated test that introspects the live schema and fails the build if any table is missing from the backup's table list, unless it is in a small, explicit, commented allowlist of genuinely ephemeral/operational tables (session stores, short-lived auth state, throttle counters). Add this test in the same change that first implements backup/restore, not later — a portfolio review found real, non-reconstructible data (including file attachments and SSO configuration in one case) silently excluded from backup in two of three existing applications once features were added after the initial implementation, purely because nothing caught the drift.</w:t>
            </w:r>
          </w:p>
          <w:p>
            <w:pPr>
              <w:spacing w:after="0" w:line="264"/>
            </w:pPr>
            <w:r>
              <w:rPr>
                <w:rFonts w:ascii="Consolas" w:cs="Consolas" w:eastAsia="Consolas" w:hAnsi="Consolas"/>
                <w:color w:val="1F2937"/>
                <w:sz w:val="17"/>
                <w:szCs w:val="17"/>
              </w:rPr>
              <w:t xml:space="preserve">- when documenting what a backup includes, name the exclusion list explicitly rather than asserting "every table" — the former stays true as the system grows, the latter quietly stops being true and is easy to leave uncorrected in prose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CANONICAL USER EXPERIENCE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If the CHdN visual identity applies (see the business question above), use the shared semantic tokens: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background: 60 30% 98%</w:t>
            </w:r>
          </w:p>
          <w:p>
            <w:pPr>
              <w:spacing w:after="0" w:line="264"/>
            </w:pPr>
            <w:r>
              <w:rPr>
                <w:rFonts w:ascii="Consolas" w:cs="Consolas" w:eastAsia="Consolas" w:hAnsi="Consolas"/>
                <w:color w:val="1F2937"/>
                <w:sz w:val="17"/>
                <w:szCs w:val="17"/>
              </w:rPr>
              <w:t xml:space="preserve">- foreground: 30 25% 12%</w:t>
            </w:r>
          </w:p>
          <w:p>
            <w:pPr>
              <w:spacing w:after="0" w:line="264"/>
            </w:pPr>
            <w:r>
              <w:rPr>
                <w:rFonts w:ascii="Consolas" w:cs="Consolas" w:eastAsia="Consolas" w:hAnsi="Consolas"/>
                <w:color w:val="1F2937"/>
                <w:sz w:val="17"/>
                <w:szCs w:val="17"/>
              </w:rPr>
              <w:t xml:space="preserve">- primary: 74 67% 42%</w:t>
            </w:r>
          </w:p>
          <w:p>
            <w:pPr>
              <w:spacing w:after="0" w:line="264"/>
            </w:pPr>
            <w:r>
              <w:rPr>
                <w:rFonts w:ascii="Consolas" w:cs="Consolas" w:eastAsia="Consolas" w:hAnsi="Consolas"/>
                <w:color w:val="1F2937"/>
                <w:sz w:val="17"/>
                <w:szCs w:val="17"/>
              </w:rPr>
              <w:t xml:space="preserve">- accent: 30 43% 41%</w:t>
            </w:r>
          </w:p>
          <w:p>
            <w:pPr>
              <w:spacing w:after="0" w:line="264"/>
            </w:pPr>
            <w:r>
              <w:rPr>
                <w:rFonts w:ascii="Consolas" w:cs="Consolas" w:eastAsia="Consolas" w:hAnsi="Consolas"/>
                <w:color w:val="1F2937"/>
                <w:sz w:val="17"/>
                <w:szCs w:val="17"/>
              </w:rPr>
              <w:t xml:space="preserve">- sidebar: 30 43% 22%</w:t>
            </w:r>
          </w:p>
          <w:p>
            <w:pPr>
              <w:spacing w:after="0" w:line="264"/>
            </w:pPr>
            <w:r>
              <w:rPr>
                <w:rFonts w:ascii="Consolas" w:cs="Consolas" w:eastAsia="Consolas" w:hAnsi="Consolas"/>
                <w:color w:val="1F2937"/>
                <w:sz w:val="17"/>
                <w:szCs w:val="17"/>
              </w:rPr>
              <w:t xml:space="preserve">- sidebar-primary: 74 67% 55%</w:t>
            </w:r>
          </w:p>
          <w:p>
            <w:pPr>
              <w:spacing w:after="0" w:line="264"/>
            </w:pPr>
            <w:r>
              <w:rPr>
                <w:rFonts w:ascii="Consolas" w:cs="Consolas" w:eastAsia="Consolas" w:hAnsi="Consolas"/>
                <w:color w:val="1F2937"/>
                <w:sz w:val="17"/>
                <w:szCs w:val="17"/>
              </w:rPr>
              <w:t xml:space="preserve">- destructive: 0 72% 51%</w:t>
            </w:r>
          </w:p>
          <w:p>
            <w:pPr>
              <w:spacing w:after="0" w:line="264"/>
            </w:pPr>
            <w:r>
              <w:rPr>
                <w:rFonts w:ascii="Consolas" w:cs="Consolas" w:eastAsia="Consolas" w:hAnsi="Consolas"/>
                <w:color w:val="1F2937"/>
                <w:sz w:val="17"/>
                <w:szCs w:val="17"/>
              </w:rPr>
              <w:t xml:space="preserve">- success: 74 67% 36%</w:t>
            </w:r>
          </w:p>
          <w:p>
            <w:pPr>
              <w:spacing w:after="0" w:line="264"/>
            </w:pPr>
            <w:r>
              <w:rPr>
                <w:rFonts w:ascii="Consolas" w:cs="Consolas" w:eastAsia="Consolas" w:hAnsi="Consolas"/>
                <w:color w:val="1F2937"/>
                <w:sz w:val="17"/>
                <w:szCs w:val="17"/>
              </w:rPr>
              <w:t xml:space="preserve">- warning: 38 56% 51%</w:t>
            </w:r>
          </w:p>
          <w:p>
            <w:pPr>
              <w:spacing w:after="0" w:line="264"/>
            </w:pPr>
            <w:r>
              <w:rPr>
                <w:rFonts w:ascii="Consolas" w:cs="Consolas" w:eastAsia="Consolas" w:hAnsi="Consolas"/>
                <w:color w:val="1F2937"/>
                <w:sz w:val="17"/>
                <w:szCs w:val="17"/>
              </w:rPr>
              <w:t xml:space="preserve">- info: 35 35% 50%</w:t>
            </w:r>
          </w:p>
          <w:p>
            <w:pPr>
              <w:spacing w:after="0" w:line="264"/>
            </w:pPr>
            <w:r>
              <w:rPr>
                <w:rFonts w:ascii="Consolas" w:cs="Consolas" w:eastAsia="Consolas" w:hAnsi="Consolas"/>
                <w:color w:val="1F2937"/>
                <w:sz w:val="17"/>
                <w:szCs w:val="17"/>
              </w:rPr>
              <w:t xml:space="preserve">- radius: 0.5rem</w:t>
            </w:r>
          </w:p>
          <w:p>
            <w:pPr>
              <w:spacing w:after="0" w:line="264"/>
            </w:pPr>
            <w:r>
              <w:rPr>
                <w:rFonts w:ascii="Consolas" w:cs="Consolas" w:eastAsia="Consolas" w:hAnsi="Consolas"/>
                <w:color w:val="1F2937"/>
                <w:sz w:val="17"/>
                <w:szCs w:val="17"/>
              </w:rPr>
              <w:t xml:space="preserve">- font: Inter, then system sans-serif</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If the CHdN visual identity does not apply (internal IT/operations tooling), use a distinct, neutral technical identity built on the same shadcn/ui component library and the same semantic status-colour pattern.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Create reusable components for:</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application shell and navigation</w:t>
            </w:r>
          </w:p>
          <w:p>
            <w:pPr>
              <w:spacing w:after="0" w:line="264"/>
            </w:pPr>
            <w:r>
              <w:rPr>
                <w:rFonts w:ascii="Consolas" w:cs="Consolas" w:eastAsia="Consolas" w:hAnsi="Consolas"/>
                <w:color w:val="1F2937"/>
                <w:sz w:val="17"/>
                <w:szCs w:val="17"/>
              </w:rPr>
              <w:t xml:space="preserve">- breadcrumbs and page headers</w:t>
            </w:r>
          </w:p>
          <w:p>
            <w:pPr>
              <w:spacing w:after="0" w:line="264"/>
            </w:pPr>
            <w:r>
              <w:rPr>
                <w:rFonts w:ascii="Consolas" w:cs="Consolas" w:eastAsia="Consolas" w:hAnsi="Consolas"/>
                <w:color w:val="1F2937"/>
                <w:sz w:val="17"/>
                <w:szCs w:val="17"/>
              </w:rPr>
              <w:t xml:space="preserve">- tables, filters, pagination, and export</w:t>
            </w:r>
          </w:p>
          <w:p>
            <w:pPr>
              <w:spacing w:after="0" w:line="264"/>
            </w:pPr>
            <w:r>
              <w:rPr>
                <w:rFonts w:ascii="Consolas" w:cs="Consolas" w:eastAsia="Consolas" w:hAnsi="Consolas"/>
                <w:color w:val="1F2937"/>
                <w:sz w:val="17"/>
                <w:szCs w:val="17"/>
              </w:rPr>
              <w:t xml:space="preserve">- forms and validation</w:t>
            </w:r>
          </w:p>
          <w:p>
            <w:pPr>
              <w:spacing w:after="0" w:line="264"/>
            </w:pPr>
            <w:r>
              <w:rPr>
                <w:rFonts w:ascii="Consolas" w:cs="Consolas" w:eastAsia="Consolas" w:hAnsi="Consolas"/>
                <w:color w:val="1F2937"/>
                <w:sz w:val="17"/>
                <w:szCs w:val="17"/>
              </w:rPr>
              <w:t xml:space="preserve">- loading, empty, error, and unauthorized states</w:t>
            </w:r>
          </w:p>
          <w:p>
            <w:pPr>
              <w:spacing w:after="0" w:line="264"/>
            </w:pPr>
            <w:r>
              <w:rPr>
                <w:rFonts w:ascii="Consolas" w:cs="Consolas" w:eastAsia="Consolas" w:hAnsi="Consolas"/>
                <w:color w:val="1F2937"/>
                <w:sz w:val="17"/>
                <w:szCs w:val="17"/>
              </w:rPr>
              <w:t xml:space="preserve">- destructive confirmations</w:t>
            </w:r>
          </w:p>
          <w:p>
            <w:pPr>
              <w:spacing w:after="0" w:line="264"/>
            </w:pPr>
            <w:r>
              <w:rPr>
                <w:rFonts w:ascii="Consolas" w:cs="Consolas" w:eastAsia="Consolas" w:hAnsi="Consolas"/>
                <w:color w:val="1F2937"/>
                <w:sz w:val="17"/>
                <w:szCs w:val="17"/>
              </w:rPr>
              <w:t xml:space="preserve">- audit history</w:t>
            </w:r>
          </w:p>
          <w:p>
            <w:pPr>
              <w:spacing w:after="0" w:line="264"/>
            </w:pPr>
            <w:r>
              <w:rPr>
                <w:rFonts w:ascii="Consolas" w:cs="Consolas" w:eastAsia="Consolas" w:hAnsi="Consolas"/>
                <w:color w:val="1F2937"/>
                <w:sz w:val="17"/>
                <w:szCs w:val="17"/>
              </w:rPr>
              <w:t xml:space="preserve">- file handling</w:t>
            </w:r>
          </w:p>
          <w:p>
            <w:pPr>
              <w:spacing w:after="0" w:line="264"/>
            </w:pPr>
            <w:r>
              <w:rPr>
                <w:rFonts w:ascii="Consolas" w:cs="Consolas" w:eastAsia="Consolas" w:hAnsi="Consolas"/>
                <w:color w:val="1F2937"/>
                <w:sz w:val="17"/>
                <w:szCs w:val="17"/>
              </w:rPr>
              <w:t xml:space="preserve">- user, role, and scope management</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Meet keyboard, focus, contrast, labeling, and responsive-layout requirements. Use semantic tokens rather than page-specific hard-coded colors.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TESTS AND CI REQUIRED FROM THE FIRST MERGE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formatting and strict typecheck</w:t>
            </w:r>
          </w:p>
          <w:p>
            <w:pPr>
              <w:spacing w:after="0" w:line="264"/>
            </w:pPr>
            <w:r>
              <w:rPr>
                <w:rFonts w:ascii="Consolas" w:cs="Consolas" w:eastAsia="Consolas" w:hAnsi="Consolas"/>
                <w:color w:val="1F2937"/>
                <w:sz w:val="17"/>
                <w:szCs w:val="17"/>
              </w:rPr>
              <w:t xml:space="preserve">- unit tests</w:t>
            </w:r>
          </w:p>
          <w:p>
            <w:pPr>
              <w:spacing w:after="0" w:line="264"/>
            </w:pPr>
            <w:r>
              <w:rPr>
                <w:rFonts w:ascii="Consolas" w:cs="Consolas" w:eastAsia="Consolas" w:hAnsi="Consolas"/>
                <w:color w:val="1F2937"/>
                <w:sz w:val="17"/>
                <w:szCs w:val="17"/>
              </w:rPr>
              <w:t xml:space="preserve">- authentication/session tests</w:t>
            </w:r>
          </w:p>
          <w:p>
            <w:pPr>
              <w:spacing w:after="0" w:line="264"/>
            </w:pPr>
            <w:r>
              <w:rPr>
                <w:rFonts w:ascii="Consolas" w:cs="Consolas" w:eastAsia="Consolas" w:hAnsi="Consolas"/>
                <w:color w:val="1F2937"/>
                <w:sz w:val="17"/>
                <w:szCs w:val="17"/>
              </w:rPr>
              <w:t xml:space="preserve">- AD FS state, nonce, issuer, audience, signature, expiry, PKCE, claims, custom-CA, secret-redaction, deep-link, logout, and loop-prevention tests</w:t>
            </w:r>
          </w:p>
          <w:p>
            <w:pPr>
              <w:spacing w:after="0" w:line="264"/>
            </w:pPr>
            <w:r>
              <w:rPr>
                <w:rFonts w:ascii="Consolas" w:cs="Consolas" w:eastAsia="Consolas" w:hAnsi="Consolas"/>
                <w:color w:val="1F2937"/>
                <w:sz w:val="17"/>
                <w:szCs w:val="17"/>
              </w:rPr>
              <w:t xml:space="preserve">- AD mapping and nested-group tests</w:t>
            </w:r>
          </w:p>
          <w:p>
            <w:pPr>
              <w:spacing w:after="0" w:line="264"/>
            </w:pPr>
            <w:r>
              <w:rPr>
                <w:rFonts w:ascii="Consolas" w:cs="Consolas" w:eastAsia="Consolas" w:hAnsi="Consolas"/>
                <w:color w:val="1F2937"/>
                <w:sz w:val="17"/>
                <w:szCs w:val="17"/>
              </w:rPr>
              <w:t xml:space="preserve">- CSRF/CORS tests</w:t>
            </w:r>
          </w:p>
          <w:p>
            <w:pPr>
              <w:spacing w:after="0" w:line="264"/>
            </w:pPr>
            <w:r>
              <w:rPr>
                <w:rFonts w:ascii="Consolas" w:cs="Consolas" w:eastAsia="Consolas" w:hAnsi="Consolas"/>
                <w:color w:val="1F2937"/>
                <w:sz w:val="17"/>
                <w:szCs w:val="17"/>
              </w:rPr>
              <w:t xml:space="preserve">- authorization and cross-scope tests</w:t>
            </w:r>
          </w:p>
          <w:p>
            <w:pPr>
              <w:spacing w:after="0" w:line="264"/>
            </w:pPr>
            <w:r>
              <w:rPr>
                <w:rFonts w:ascii="Consolas" w:cs="Consolas" w:eastAsia="Consolas" w:hAnsi="Consolas"/>
                <w:color w:val="1F2937"/>
                <w:sz w:val="17"/>
                <w:szCs w:val="17"/>
              </w:rPr>
              <w:t xml:space="preserve">- input-validation tests</w:t>
            </w:r>
          </w:p>
          <w:p>
            <w:pPr>
              <w:spacing w:after="0" w:line="264"/>
            </w:pPr>
            <w:r>
              <w:rPr>
                <w:rFonts w:ascii="Consolas" w:cs="Consolas" w:eastAsia="Consolas" w:hAnsi="Consolas"/>
                <w:color w:val="1F2937"/>
                <w:sz w:val="17"/>
                <w:szCs w:val="17"/>
              </w:rPr>
              <w:t xml:space="preserve">- migration tests</w:t>
            </w:r>
          </w:p>
          <w:p>
            <w:pPr>
              <w:spacing w:after="0" w:line="264"/>
            </w:pPr>
            <w:r>
              <w:rPr>
                <w:rFonts w:ascii="Consolas" w:cs="Consolas" w:eastAsia="Consolas" w:hAnsi="Consolas"/>
                <w:color w:val="1F2937"/>
                <w:sz w:val="17"/>
                <w:szCs w:val="17"/>
              </w:rPr>
              <w:t xml:space="preserve">- backup/restore tests when applicable</w:t>
            </w:r>
          </w:p>
          <w:p>
            <w:pPr>
              <w:spacing w:after="0" w:line="264"/>
            </w:pPr>
            <w:r>
              <w:rPr>
                <w:rFonts w:ascii="Consolas" w:cs="Consolas" w:eastAsia="Consolas" w:hAnsi="Consolas"/>
                <w:color w:val="1F2937"/>
                <w:sz w:val="17"/>
                <w:szCs w:val="17"/>
              </w:rPr>
              <w:t xml:space="preserve">- critical frontend workflow tests</w:t>
            </w:r>
          </w:p>
          <w:p>
            <w:pPr>
              <w:spacing w:after="0" w:line="264"/>
            </w:pPr>
            <w:r>
              <w:rPr>
                <w:rFonts w:ascii="Consolas" w:cs="Consolas" w:eastAsia="Consolas" w:hAnsi="Consolas"/>
                <w:color w:val="1F2937"/>
                <w:sz w:val="17"/>
                <w:szCs w:val="17"/>
              </w:rPr>
              <w:t xml:space="preserve">- production build</w:t>
            </w:r>
          </w:p>
          <w:p>
            <w:pPr>
              <w:spacing w:after="0" w:line="264"/>
            </w:pPr>
            <w:r>
              <w:rPr>
                <w:rFonts w:ascii="Consolas" w:cs="Consolas" w:eastAsia="Consolas" w:hAnsi="Consolas"/>
                <w:color w:val="1F2937"/>
                <w:sz w:val="17"/>
                <w:szCs w:val="17"/>
              </w:rPr>
              <w:t xml:space="preserve">- dependency and license scan</w:t>
            </w:r>
          </w:p>
          <w:p>
            <w:pPr>
              <w:spacing w:after="0" w:line="264"/>
            </w:pPr>
            <w:r>
              <w:rPr>
                <w:rFonts w:ascii="Consolas" w:cs="Consolas" w:eastAsia="Consolas" w:hAnsi="Consolas"/>
                <w:color w:val="1F2937"/>
                <w:sz w:val="17"/>
                <w:szCs w:val="17"/>
              </w:rPr>
              <w:t xml:space="preserve">- secret scan</w:t>
            </w:r>
          </w:p>
          <w:p>
            <w:pPr>
              <w:spacing w:after="0" w:line="264"/>
            </w:pPr>
            <w:r>
              <w:rPr>
                <w:rFonts w:ascii="Consolas" w:cs="Consolas" w:eastAsia="Consolas" w:hAnsi="Consolas"/>
                <w:color w:val="1F2937"/>
                <w:sz w:val="17"/>
                <w:szCs w:val="17"/>
              </w:rPr>
              <w:t xml:space="preserve">- static analysis</w:t>
            </w:r>
          </w:p>
          <w:p>
            <w:pPr>
              <w:spacing w:after="0" w:line="264"/>
            </w:pPr>
            <w:r>
              <w:rPr>
                <w:rFonts w:ascii="Consolas" w:cs="Consolas" w:eastAsia="Consolas" w:hAnsi="Consolas"/>
                <w:color w:val="1F2937"/>
                <w:sz w:val="17"/>
                <w:szCs w:val="17"/>
              </w:rPr>
              <w:t xml:space="preserve">- container-image scan</w:t>
            </w:r>
          </w:p>
          <w:p>
            <w:pPr>
              <w:spacing w:after="0" w:line="264"/>
            </w:pPr>
            <w:r>
              <w:rPr>
                <w:rFonts w:ascii="Consolas" w:cs="Consolas" w:eastAsia="Consolas" w:hAnsi="Consolas"/>
                <w:color w:val="1F2937"/>
                <w:sz w:val="17"/>
                <w:szCs w:val="17"/>
              </w:rPr>
              <w:t xml:space="preserve">- SBOM generation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WORK SEQUENCE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1. Ask only the business questions that cannot be inferred or safely defaulted.</w:t>
            </w:r>
          </w:p>
          <w:p>
            <w:pPr>
              <w:spacing w:after="0" w:line="264"/>
            </w:pPr>
            <w:r>
              <w:rPr>
                <w:rFonts w:ascii="Consolas" w:cs="Consolas" w:eastAsia="Consolas" w:hAnsi="Consolas"/>
                <w:color w:val="1F2937"/>
                <w:sz w:val="17"/>
                <w:szCs w:val="17"/>
              </w:rPr>
              <w:t xml:space="preserve">2. Write the domain model, roles, workflows, data classification, and threat model.</w:t>
            </w:r>
          </w:p>
          <w:p>
            <w:pPr>
              <w:spacing w:after="0" w:line="264"/>
            </w:pPr>
            <w:r>
              <w:rPr>
                <w:rFonts w:ascii="Consolas" w:cs="Consolas" w:eastAsia="Consolas" w:hAnsi="Consolas"/>
                <w:color w:val="1F2937"/>
                <w:sz w:val="17"/>
                <w:szCs w:val="17"/>
              </w:rPr>
              <w:t xml:space="preserve">3. Write architecture decisions and the OpenAPI skeleton.</w:t>
            </w:r>
          </w:p>
          <w:p>
            <w:pPr>
              <w:spacing w:after="0" w:line="264"/>
            </w:pPr>
            <w:r>
              <w:rPr>
                <w:rFonts w:ascii="Consolas" w:cs="Consolas" w:eastAsia="Consolas" w:hAnsi="Consolas"/>
                <w:color w:val="1F2937"/>
                <w:sz w:val="17"/>
                <w:szCs w:val="17"/>
              </w:rPr>
              <w:t xml:space="preserve">4. Build the secure foundation vertical slice.</w:t>
            </w:r>
          </w:p>
          <w:p>
            <w:pPr>
              <w:spacing w:after="0" w:line="264"/>
            </w:pPr>
            <w:r>
              <w:rPr>
                <w:rFonts w:ascii="Consolas" w:cs="Consolas" w:eastAsia="Consolas" w:hAnsi="Consolas"/>
                <w:color w:val="1F2937"/>
                <w:sz w:val="17"/>
                <w:szCs w:val="17"/>
              </w:rPr>
              <w:t xml:space="preserve">5. Demonstrate login, authorization, audit, one CRUD workflow, migration, and container deployment.</w:t>
            </w:r>
          </w:p>
          <w:p>
            <w:pPr>
              <w:spacing w:after="0" w:line="264"/>
            </w:pPr>
            <w:r>
              <w:rPr>
                <w:rFonts w:ascii="Consolas" w:cs="Consolas" w:eastAsia="Consolas" w:hAnsi="Consolas"/>
                <w:color w:val="1F2937"/>
                <w:sz w:val="17"/>
                <w:szCs w:val="17"/>
              </w:rPr>
              <w:t xml:space="preserve">6. Expand business workflows in small tested increments.</w:t>
            </w:r>
          </w:p>
          <w:p>
            <w:pPr>
              <w:spacing w:after="0" w:line="264"/>
            </w:pPr>
            <w:r>
              <w:rPr>
                <w:rFonts w:ascii="Consolas" w:cs="Consolas" w:eastAsia="Consolas" w:hAnsi="Consolas"/>
                <w:color w:val="1F2937"/>
                <w:sz w:val="17"/>
                <w:szCs w:val="17"/>
              </w:rPr>
              <w:t xml:space="preserve">7. Keep OpenAPI, generated clients, schema, tests, and documentation synchronized.</w:t>
            </w:r>
          </w:p>
          <w:p>
            <w:pPr>
              <w:spacing w:after="0" w:line="264"/>
            </w:pPr>
            <w:r>
              <w:rPr>
                <w:rFonts w:ascii="Consolas" w:cs="Consolas" w:eastAsia="Consolas" w:hAnsi="Consolas"/>
                <w:color w:val="1F2937"/>
                <w:sz w:val="17"/>
                <w:szCs w:val="17"/>
              </w:rPr>
              <w:t xml:space="preserve">8. Finish with a compliance matrix against the Management Application Baseline.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DEFINITION OF DONE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The application is not complete merely because the UI works. It is complete only when: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AD and break-glass authentication work and are tested</w:t>
            </w:r>
          </w:p>
          <w:p>
            <w:pPr>
              <w:spacing w:after="0" w:line="264"/>
            </w:pPr>
            <w:r>
              <w:rPr>
                <w:rFonts w:ascii="Consolas" w:cs="Consolas" w:eastAsia="Consolas" w:hAnsi="Consolas"/>
                <w:color w:val="1F2937"/>
                <w:sz w:val="17"/>
                <w:szCs w:val="17"/>
              </w:rPr>
              <w:t xml:space="preserve">- authorization is enforced server-side</w:t>
            </w:r>
          </w:p>
          <w:p>
            <w:pPr>
              <w:spacing w:after="0" w:line="264"/>
            </w:pPr>
            <w:r>
              <w:rPr>
                <w:rFonts w:ascii="Consolas" w:cs="Consolas" w:eastAsia="Consolas" w:hAnsi="Consolas"/>
                <w:color w:val="1F2937"/>
                <w:sz w:val="17"/>
                <w:szCs w:val="17"/>
              </w:rPr>
              <w:t xml:space="preserve">- sessions, CSRF, CORS, cookies, TLS, and rate limits are verified</w:t>
            </w:r>
          </w:p>
          <w:p>
            <w:pPr>
              <w:spacing w:after="0" w:line="264"/>
            </w:pPr>
            <w:r>
              <w:rPr>
                <w:rFonts w:ascii="Consolas" w:cs="Consolas" w:eastAsia="Consolas" w:hAnsi="Consolas"/>
                <w:color w:val="1F2937"/>
                <w:sz w:val="17"/>
                <w:szCs w:val="17"/>
              </w:rPr>
              <w:t xml:space="preserve">- no insecure default or plaintext credential exists</w:t>
            </w:r>
          </w:p>
          <w:p>
            <w:pPr>
              <w:spacing w:after="0" w:line="264"/>
            </w:pPr>
            <w:r>
              <w:rPr>
                <w:rFonts w:ascii="Consolas" w:cs="Consolas" w:eastAsia="Consolas" w:hAnsi="Consolas"/>
                <w:color w:val="1F2937"/>
                <w:sz w:val="17"/>
                <w:szCs w:val="17"/>
              </w:rPr>
              <w:t xml:space="preserve">- migrations work from a clean database and from the previous release</w:t>
            </w:r>
          </w:p>
          <w:p>
            <w:pPr>
              <w:spacing w:after="0" w:line="264"/>
            </w:pPr>
            <w:r>
              <w:rPr>
                <w:rFonts w:ascii="Consolas" w:cs="Consolas" w:eastAsia="Consolas" w:hAnsi="Consolas"/>
                <w:color w:val="1F2937"/>
                <w:sz w:val="17"/>
                <w:szCs w:val="17"/>
              </w:rPr>
              <w:t xml:space="preserve">- audit events cover privileged operations</w:t>
            </w:r>
          </w:p>
          <w:p>
            <w:pPr>
              <w:spacing w:after="0" w:line="264"/>
            </w:pPr>
            <w:r>
              <w:rPr>
                <w:rFonts w:ascii="Consolas" w:cs="Consolas" w:eastAsia="Consolas" w:hAnsi="Consolas"/>
                <w:color w:val="1F2937"/>
                <w:sz w:val="17"/>
                <w:szCs w:val="17"/>
              </w:rPr>
              <w:t xml:space="preserve">- the test/local PostgreSQL container and the production connection to the externally managed PostgreSQL database are both proven</w:t>
            </w:r>
          </w:p>
          <w:p>
            <w:pPr>
              <w:spacing w:after="0" w:line="264"/>
            </w:pPr>
            <w:r>
              <w:rPr>
                <w:rFonts w:ascii="Consolas" w:cs="Consolas" w:eastAsia="Consolas" w:hAnsi="Consolas"/>
                <w:color w:val="1F2937"/>
                <w:sz w:val="17"/>
                <w:szCs w:val="17"/>
              </w:rPr>
              <w:t xml:space="preserve">- backup/recovery responsibilities are documented and tested, including an automated test proving the backup's table list matches the live schema</w:t>
            </w:r>
          </w:p>
          <w:p>
            <w:pPr>
              <w:spacing w:after="0" w:line="264"/>
            </w:pPr>
            <w:r>
              <w:rPr>
                <w:rFonts w:ascii="Consolas" w:cs="Consolas" w:eastAsia="Consolas" w:hAnsi="Consolas"/>
                <w:color w:val="1F2937"/>
                <w:sz w:val="17"/>
                <w:szCs w:val="17"/>
              </w:rPr>
              <w:t xml:space="preserve">- tests and CI pass</w:t>
            </w:r>
          </w:p>
          <w:p>
            <w:pPr>
              <w:spacing w:after="0" w:line="264"/>
            </w:pPr>
            <w:r>
              <w:rPr>
                <w:rFonts w:ascii="Consolas" w:cs="Consolas" w:eastAsia="Consolas" w:hAnsi="Consolas"/>
                <w:color w:val="1F2937"/>
                <w:sz w:val="17"/>
                <w:szCs w:val="17"/>
              </w:rPr>
              <w:t xml:space="preserve">- containers are hardened</w:t>
            </w:r>
          </w:p>
          <w:p>
            <w:pPr>
              <w:spacing w:after="0" w:line="264"/>
            </w:pPr>
            <w:r>
              <w:rPr>
                <w:rFonts w:ascii="Consolas" w:cs="Consolas" w:eastAsia="Consolas" w:hAnsi="Consolas"/>
                <w:color w:val="1F2937"/>
                <w:sz w:val="17"/>
                <w:szCs w:val="17"/>
              </w:rPr>
              <w:t xml:space="preserve">- the threat model and operating documentation are current, and every implemented security control (backup/restore, rate limiting, CSRF, every SSO method) is described in the README the same day it ships</w:t>
            </w:r>
          </w:p>
          <w:p>
            <w:pPr>
              <w:spacing w:after="0" w:line="264"/>
            </w:pPr>
            <w:r>
              <w:rPr>
                <w:rFonts w:ascii="Consolas" w:cs="Consolas" w:eastAsia="Consolas" w:hAnsi="Consolas"/>
                <w:color w:val="1F2937"/>
                <w:sz w:val="17"/>
                <w:szCs w:val="17"/>
              </w:rPr>
              <w:t xml:space="preserve">- every baseline exception is explicitly approved and documented</w:t>
            </w:r>
          </w:p>
        </w:tc>
      </w:tr>
    </w:tbl>
    <w:p>
      <w:pPr>
        <w:pStyle w:val="Heading1"/>
        <w:pBdr>
          <w:bottom w:val="single" w:color="3F6C2E" w:sz="8" w:space="4"/>
        </w:pBdr>
        <w:spacing w:after="180" w:before="360"/>
      </w:pPr>
      <w:r>
        <w:rPr>
          <w:rFonts w:ascii="Calibri" w:cs="Calibri" w:eastAsia="Calibri" w:hAnsi="Calibri"/>
          <w:color w:val="3F6C2E"/>
        </w:rPr>
        <w:t xml:space="preserve">4. Copy-Ready Prompt — Remediate an Existing Project</w:t>
      </w:r>
    </w:p>
    <w:p>
      <w:pPr>
        <w:spacing w:after="120"/>
      </w:pPr>
      <w:r>
        <w:rPr>
          <w:rFonts w:ascii="Calibri" w:cs="Calibri" w:eastAsia="Calibri" w:hAnsi="Calibri"/>
        </w:rPr>
        <w:t xml:space="preserve">Use this as the opening message when asking the AI agent to review and align an existing application — such as NemesysV2, Purchasing Management, or Change-Manager — with the baseline. Fill in every [BRACKETED VALUE]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1D5DB" w:sz="4"/>
              <w:left w:val="single" w:color="D1D5DB" w:sz="4"/>
              <w:bottom w:val="single" w:color="D1D5DB" w:sz="4"/>
              <w:right w:val="single" w:color="D1D5DB" w:sz="4"/>
            </w:tcBorders>
            <w:shd w:fill="F5F5F0" w:val="clear"/>
            <w:tcMar>
              <w:top w:type="dxa" w:w="180"/>
              <w:left w:type="dxa" w:w="220"/>
              <w:bottom w:type="dxa" w:w="180"/>
              <w:right w:type="dxa" w:w="220"/>
            </w:tcMar>
          </w:tcPr>
          <w:p>
            <w:pPr>
              <w:spacing w:after="0" w:line="264"/>
            </w:pPr>
            <w:r>
              <w:rPr>
                <w:rFonts w:ascii="Consolas" w:cs="Consolas" w:eastAsia="Consolas" w:hAnsi="Consolas"/>
                <w:color w:val="1F2937"/>
                <w:sz w:val="17"/>
                <w:szCs w:val="17"/>
              </w:rPr>
              <w:t xml:space="preserve">You are working on an existing internal management application: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Application: [APPLICATION NAME]</w:t>
            </w:r>
          </w:p>
          <w:p>
            <w:pPr>
              <w:spacing w:after="0" w:line="264"/>
            </w:pPr>
            <w:r>
              <w:rPr>
                <w:rFonts w:ascii="Consolas" w:cs="Consolas" w:eastAsia="Consolas" w:hAnsi="Consolas"/>
                <w:color w:val="1F2937"/>
                <w:sz w:val="17"/>
                <w:szCs w:val="17"/>
              </w:rPr>
              <w:t xml:space="preserve">Business purpose: [SHORT DESCRIPTION]</w:t>
            </w:r>
          </w:p>
          <w:p>
            <w:pPr>
              <w:spacing w:after="0" w:line="264"/>
            </w:pPr>
            <w:r>
              <w:rPr>
                <w:rFonts w:ascii="Consolas" w:cs="Consolas" w:eastAsia="Consolas" w:hAnsi="Consolas"/>
                <w:color w:val="1F2937"/>
                <w:sz w:val="17"/>
                <w:szCs w:val="17"/>
              </w:rPr>
              <w:t xml:space="preserve">Repository/deployment target: [TARGET]</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Your objective is to bring this application into compliance with our Management Application Baseline without unnecessarily rewriting working business functionality.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OPERATING PRINCIPLES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1. Inspect the complete repository before changing architecture or dependencies.</w:t>
            </w:r>
          </w:p>
          <w:p>
            <w:pPr>
              <w:spacing w:after="0" w:line="264"/>
            </w:pPr>
            <w:r>
              <w:rPr>
                <w:rFonts w:ascii="Consolas" w:cs="Consolas" w:eastAsia="Consolas" w:hAnsi="Consolas"/>
                <w:color w:val="1F2937"/>
                <w:sz w:val="17"/>
                <w:szCs w:val="17"/>
              </w:rPr>
              <w:t xml:space="preserve">2. Preserve working features, data, API contracts, URLs, workflows, roles, and deployment behavior unless a change is required for security or explicitly requested.</w:t>
            </w:r>
          </w:p>
          <w:p>
            <w:pPr>
              <w:spacing w:after="0" w:line="264"/>
            </w:pPr>
            <w:r>
              <w:rPr>
                <w:rFonts w:ascii="Consolas" w:cs="Consolas" w:eastAsia="Consolas" w:hAnsi="Consolas"/>
                <w:color w:val="1F2937"/>
                <w:sz w:val="17"/>
                <w:szCs w:val="17"/>
              </w:rPr>
              <w:t xml:space="preserve">3. Reuse the existing approved stack. Do not introduce a different framework or library when the current standard can solve the requirement.</w:t>
            </w:r>
          </w:p>
          <w:p>
            <w:pPr>
              <w:spacing w:after="0" w:line="264"/>
            </w:pPr>
            <w:r>
              <w:rPr>
                <w:rFonts w:ascii="Consolas" w:cs="Consolas" w:eastAsia="Consolas" w:hAnsi="Consolas"/>
                <w:color w:val="1F2937"/>
                <w:sz w:val="17"/>
                <w:szCs w:val="17"/>
              </w:rPr>
              <w:t xml:space="preserve">4. Prefer incremental, reviewable changes over a full rewrite.</w:t>
            </w:r>
          </w:p>
          <w:p>
            <w:pPr>
              <w:spacing w:after="0" w:line="264"/>
            </w:pPr>
            <w:r>
              <w:rPr>
                <w:rFonts w:ascii="Consolas" w:cs="Consolas" w:eastAsia="Consolas" w:hAnsi="Consolas"/>
                <w:color w:val="1F2937"/>
                <w:sz w:val="17"/>
                <w:szCs w:val="17"/>
              </w:rPr>
              <w:t xml:space="preserve">5. Do not claim that a security control exists merely because a dependency is installed. Verify where and how it is enforced in the actual source — read the middleware and auth code, not just the README.</w:t>
            </w:r>
          </w:p>
          <w:p>
            <w:pPr>
              <w:spacing w:after="0" w:line="264"/>
            </w:pPr>
            <w:r>
              <w:rPr>
                <w:rFonts w:ascii="Consolas" w:cs="Consolas" w:eastAsia="Consolas" w:hAnsi="Consolas"/>
                <w:color w:val="1F2937"/>
                <w:sz w:val="17"/>
                <w:szCs w:val="17"/>
              </w:rPr>
              <w:t xml:space="preserve">6. Never weaken authentication, TLS, authorization, validation, logging, or audit controls to make development easier.</w:t>
            </w:r>
          </w:p>
          <w:p>
            <w:pPr>
              <w:spacing w:after="0" w:line="264"/>
            </w:pPr>
            <w:r>
              <w:rPr>
                <w:rFonts w:ascii="Consolas" w:cs="Consolas" w:eastAsia="Consolas" w:hAnsi="Consolas"/>
                <w:color w:val="1F2937"/>
                <w:sz w:val="17"/>
                <w:szCs w:val="17"/>
              </w:rPr>
              <w:t xml:space="preserve">7. Never add default production credentials, plaintext passwords, hard-coded secrets, permissive credentialed CORS, or production TLS-verification bypasses.</w:t>
            </w:r>
          </w:p>
          <w:p>
            <w:pPr>
              <w:spacing w:after="0" w:line="264"/>
            </w:pPr>
            <w:r>
              <w:rPr>
                <w:rFonts w:ascii="Consolas" w:cs="Consolas" w:eastAsia="Consolas" w:hAnsi="Consolas"/>
                <w:color w:val="1F2937"/>
                <w:sz w:val="17"/>
                <w:szCs w:val="17"/>
              </w:rPr>
              <w:t xml:space="preserve">8. Before destructive schema or data changes, create a migration and explain rollback/recovery consequences.</w:t>
            </w:r>
          </w:p>
          <w:p>
            <w:pPr>
              <w:spacing w:after="0" w:line="264"/>
            </w:pPr>
            <w:r>
              <w:rPr>
                <w:rFonts w:ascii="Consolas" w:cs="Consolas" w:eastAsia="Consolas" w:hAnsi="Consolas"/>
                <w:color w:val="1F2937"/>
                <w:sz w:val="17"/>
                <w:szCs w:val="17"/>
              </w:rPr>
              <w:t xml:space="preserve">9. Keep the application runnable after each implementation phase.</w:t>
            </w:r>
          </w:p>
          <w:p>
            <w:pPr>
              <w:spacing w:after="0" w:line="264"/>
            </w:pPr>
            <w:r>
              <w:rPr>
                <w:rFonts w:ascii="Consolas" w:cs="Consolas" w:eastAsia="Consolas" w:hAnsi="Consolas"/>
                <w:color w:val="1F2937"/>
                <w:sz w:val="17"/>
                <w:szCs w:val="17"/>
              </w:rPr>
              <w:t xml:space="preserve">10. Record every intentional deviation from the baseline in an Architecture Decision Record with reason, owner, risk, compensating control, and expiry/review date.</w:t>
            </w:r>
          </w:p>
          <w:p>
            <w:pPr>
              <w:spacing w:after="0" w:line="264"/>
            </w:pPr>
            <w:r>
              <w:rPr>
                <w:rFonts w:ascii="Consolas" w:cs="Consolas" w:eastAsia="Consolas" w:hAnsi="Consolas"/>
                <w:color w:val="1F2937"/>
                <w:sz w:val="17"/>
                <w:szCs w:val="17"/>
              </w:rPr>
              <w:t xml:space="preserve">11. Document any feature you find implemented in code but missing from the README or admin documentation — undocumented features (an auth method, an external integration) are themselves a finding.</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APPROVED TECHNICAL BASELINE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pnpm workspace monorepo</w:t>
            </w:r>
          </w:p>
          <w:p>
            <w:pPr>
              <w:spacing w:after="0" w:line="264"/>
            </w:pPr>
            <w:r>
              <w:rPr>
                <w:rFonts w:ascii="Consolas" w:cs="Consolas" w:eastAsia="Consolas" w:hAnsi="Consolas"/>
                <w:color w:val="1F2937"/>
                <w:sz w:val="17"/>
                <w:szCs w:val="17"/>
              </w:rPr>
              <w:t xml:space="preserve">- strict TypeScript 5.9</w:t>
            </w:r>
          </w:p>
          <w:p>
            <w:pPr>
              <w:spacing w:after="0" w:line="264"/>
            </w:pPr>
            <w:r>
              <w:rPr>
                <w:rFonts w:ascii="Consolas" w:cs="Consolas" w:eastAsia="Consolas" w:hAnsi="Consolas"/>
                <w:color w:val="1F2937"/>
                <w:sz w:val="17"/>
                <w:szCs w:val="17"/>
              </w:rPr>
              <w:t xml:space="preserve">- Node.js 24</w:t>
            </w:r>
          </w:p>
          <w:p>
            <w:pPr>
              <w:spacing w:after="0" w:line="264"/>
            </w:pPr>
            <w:r>
              <w:rPr>
                <w:rFonts w:ascii="Consolas" w:cs="Consolas" w:eastAsia="Consolas" w:hAnsi="Consolas"/>
                <w:color w:val="1F2937"/>
                <w:sz w:val="17"/>
                <w:szCs w:val="17"/>
              </w:rPr>
              <w:t xml:space="preserve">- Express 5 API</w:t>
            </w:r>
          </w:p>
          <w:p>
            <w:pPr>
              <w:spacing w:after="0" w:line="264"/>
            </w:pPr>
            <w:r>
              <w:rPr>
                <w:rFonts w:ascii="Consolas" w:cs="Consolas" w:eastAsia="Consolas" w:hAnsi="Consolas"/>
                <w:color w:val="1F2937"/>
                <w:sz w:val="17"/>
                <w:szCs w:val="17"/>
              </w:rPr>
              <w:t xml:space="preserve">- React 19 and Vite 7</w:t>
            </w:r>
          </w:p>
          <w:p>
            <w:pPr>
              <w:spacing w:after="0" w:line="264"/>
            </w:pPr>
            <w:r>
              <w:rPr>
                <w:rFonts w:ascii="Consolas" w:cs="Consolas" w:eastAsia="Consolas" w:hAnsi="Consolas"/>
                <w:color w:val="1F2937"/>
                <w:sz w:val="17"/>
                <w:szCs w:val="17"/>
              </w:rPr>
              <w:t xml:space="preserve">- Tailwind CSS 4 and shadcn/ui/Radix UI</w:t>
            </w:r>
          </w:p>
          <w:p>
            <w:pPr>
              <w:spacing w:after="0" w:line="264"/>
            </w:pPr>
            <w:r>
              <w:rPr>
                <w:rFonts w:ascii="Consolas" w:cs="Consolas" w:eastAsia="Consolas" w:hAnsi="Consolas"/>
                <w:color w:val="1F2937"/>
                <w:sz w:val="17"/>
                <w:szCs w:val="17"/>
              </w:rPr>
              <w:t xml:space="preserve">- TanStack Query, Wouter, React Hook Form, and Zod</w:t>
            </w:r>
          </w:p>
          <w:p>
            <w:pPr>
              <w:spacing w:after="0" w:line="264"/>
            </w:pPr>
            <w:r>
              <w:rPr>
                <w:rFonts w:ascii="Consolas" w:cs="Consolas" w:eastAsia="Consolas" w:hAnsi="Consolas"/>
                <w:color w:val="1F2937"/>
                <w:sz w:val="17"/>
                <w:szCs w:val="17"/>
              </w:rPr>
              <w:t xml:space="preserve">- OpenAPI 3.1 as API source of truth</w:t>
            </w:r>
          </w:p>
          <w:p>
            <w:pPr>
              <w:spacing w:after="0" w:line="264"/>
            </w:pPr>
            <w:r>
              <w:rPr>
                <w:rFonts w:ascii="Consolas" w:cs="Consolas" w:eastAsia="Consolas" w:hAnsi="Consolas"/>
                <w:color w:val="1F2937"/>
                <w:sz w:val="17"/>
                <w:szCs w:val="17"/>
              </w:rPr>
              <w:t xml:space="preserve">- Orval-generated Zod schemas and React Query clients</w:t>
            </w:r>
          </w:p>
          <w:p>
            <w:pPr>
              <w:spacing w:after="0" w:line="264"/>
            </w:pPr>
            <w:r>
              <w:rPr>
                <w:rFonts w:ascii="Consolas" w:cs="Consolas" w:eastAsia="Consolas" w:hAnsi="Consolas"/>
                <w:color w:val="1F2937"/>
                <w:sz w:val="17"/>
                <w:szCs w:val="17"/>
              </w:rPr>
              <w:t xml:space="preserve">- PostgreSQL 16</w:t>
            </w:r>
          </w:p>
          <w:p>
            <w:pPr>
              <w:spacing w:after="0" w:line="264"/>
            </w:pPr>
            <w:r>
              <w:rPr>
                <w:rFonts w:ascii="Consolas" w:cs="Consolas" w:eastAsia="Consolas" w:hAnsi="Consolas"/>
                <w:color w:val="1F2937"/>
                <w:sz w:val="17"/>
                <w:szCs w:val="17"/>
              </w:rPr>
              <w:t xml:space="preserve">- Drizzle ORM with reviewed forward migrations</w:t>
            </w:r>
          </w:p>
          <w:p>
            <w:pPr>
              <w:spacing w:after="0" w:line="264"/>
            </w:pPr>
            <w:r>
              <w:rPr>
                <w:rFonts w:ascii="Consolas" w:cs="Consolas" w:eastAsia="Consolas" w:hAnsi="Consolas"/>
                <w:color w:val="1F2937"/>
                <w:sz w:val="17"/>
                <w:szCs w:val="17"/>
              </w:rPr>
              <w:t xml:space="preserve">- Pino structured logging</w:t>
            </w:r>
          </w:p>
          <w:p>
            <w:pPr>
              <w:spacing w:after="0" w:line="264"/>
            </w:pPr>
            <w:r>
              <w:rPr>
                <w:rFonts w:ascii="Consolas" w:cs="Consolas" w:eastAsia="Consolas" w:hAnsi="Consolas"/>
                <w:color w:val="1F2937"/>
                <w:sz w:val="17"/>
                <w:szCs w:val="17"/>
              </w:rPr>
              <w:t xml:space="preserve">- Nginx reverse proxy</w:t>
            </w:r>
          </w:p>
          <w:p>
            <w:pPr>
              <w:spacing w:after="0" w:line="264"/>
            </w:pPr>
            <w:r>
              <w:rPr>
                <w:rFonts w:ascii="Consolas" w:cs="Consolas" w:eastAsia="Consolas" w:hAnsi="Consolas"/>
                <w:color w:val="1F2937"/>
                <w:sz w:val="17"/>
                <w:szCs w:val="17"/>
              </w:rPr>
              <w:t xml:space="preserve">- separate web, API, and migration containers</w:t>
            </w:r>
          </w:p>
          <w:p>
            <w:pPr>
              <w:spacing w:after="0" w:line="264"/>
            </w:pPr>
            <w:r>
              <w:rPr>
                <w:rFonts w:ascii="Consolas" w:cs="Consolas" w:eastAsia="Consolas" w:hAnsi="Consolas"/>
                <w:color w:val="1F2937"/>
                <w:sz w:val="17"/>
                <w:szCs w:val="17"/>
              </w:rPr>
              <w:t xml:space="preserve">- container image(s) built and published directly by a GitHub Actions workflow (matching the NemesysV2 pattern), once the application moves beyond local-only builds</w:t>
            </w:r>
          </w:p>
          <w:p>
            <w:pPr>
              <w:spacing w:after="0" w:line="264"/>
            </w:pPr>
            <w:r>
              <w:rPr>
                <w:rFonts w:ascii="Consolas" w:cs="Consolas" w:eastAsia="Consolas" w:hAnsi="Consolas"/>
                <w:color w:val="1F2937"/>
                <w:sz w:val="17"/>
                <w:szCs w:val="17"/>
              </w:rPr>
              <w:t xml:space="preserve">- test / local development: a local, disposable PostgreSQL container; production: the organisation's externally managed PostgreSQL database — never a project-owned database container in production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FIRST PHASE: ASSESSMENT ONLY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Before modifying code, produce an assessment containing:</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current architecture and repository map</w:t>
            </w:r>
          </w:p>
          <w:p>
            <w:pPr>
              <w:spacing w:after="0" w:line="264"/>
            </w:pPr>
            <w:r>
              <w:rPr>
                <w:rFonts w:ascii="Consolas" w:cs="Consolas" w:eastAsia="Consolas" w:hAnsi="Consolas"/>
                <w:color w:val="1F2937"/>
                <w:sz w:val="17"/>
                <w:szCs w:val="17"/>
              </w:rPr>
              <w:t xml:space="preserve">- current dependency and runtime versions</w:t>
            </w:r>
          </w:p>
          <w:p>
            <w:pPr>
              <w:spacing w:after="0" w:line="264"/>
            </w:pPr>
            <w:r>
              <w:rPr>
                <w:rFonts w:ascii="Consolas" w:cs="Consolas" w:eastAsia="Consolas" w:hAnsi="Consolas"/>
                <w:color w:val="1F2937"/>
                <w:sz w:val="17"/>
                <w:szCs w:val="17"/>
              </w:rPr>
              <w:t xml:space="preserve">- implemented business features, including any found in code but not in the README</w:t>
            </w:r>
          </w:p>
          <w:p>
            <w:pPr>
              <w:spacing w:after="0" w:line="264"/>
            </w:pPr>
            <w:r>
              <w:rPr>
                <w:rFonts w:ascii="Consolas" w:cs="Consolas" w:eastAsia="Consolas" w:hAnsi="Consolas"/>
                <w:color w:val="1F2937"/>
                <w:sz w:val="17"/>
                <w:szCs w:val="17"/>
              </w:rPr>
              <w:t xml:space="preserve">- authentication and Active Directory/AD FS behavior (verify password-hashing algorithm, session model, and token handling directly in source)</w:t>
            </w:r>
          </w:p>
          <w:p>
            <w:pPr>
              <w:spacing w:after="0" w:line="264"/>
            </w:pPr>
            <w:r>
              <w:rPr>
                <w:rFonts w:ascii="Consolas" w:cs="Consolas" w:eastAsia="Consolas" w:hAnsi="Consolas"/>
                <w:color w:val="1F2937"/>
                <w:sz w:val="17"/>
                <w:szCs w:val="17"/>
              </w:rPr>
              <w:t xml:space="preserve">- roles, permissions, and resource-scope enforcement</w:t>
            </w:r>
          </w:p>
          <w:p>
            <w:pPr>
              <w:spacing w:after="0" w:line="264"/>
            </w:pPr>
            <w:r>
              <w:rPr>
                <w:rFonts w:ascii="Consolas" w:cs="Consolas" w:eastAsia="Consolas" w:hAnsi="Consolas"/>
                <w:color w:val="1F2937"/>
                <w:sz w:val="17"/>
                <w:szCs w:val="17"/>
              </w:rPr>
              <w:t xml:space="preserve">- session and cookie configuration (stateless token vs. server-side session; is it centrally revocable?)</w:t>
            </w:r>
          </w:p>
          <w:p>
            <w:pPr>
              <w:spacing w:after="0" w:line="264"/>
            </w:pPr>
            <w:r>
              <w:rPr>
                <w:rFonts w:ascii="Consolas" w:cs="Consolas" w:eastAsia="Consolas" w:hAnsi="Consolas"/>
                <w:color w:val="1F2937"/>
                <w:sz w:val="17"/>
                <w:szCs w:val="17"/>
              </w:rPr>
              <w:t xml:space="preserve">- CORS and CSRF behavior (check the actual app.use(cors(...)) call, not just the README)</w:t>
            </w:r>
          </w:p>
          <w:p>
            <w:pPr>
              <w:spacing w:after="0" w:line="264"/>
            </w:pPr>
            <w:r>
              <w:rPr>
                <w:rFonts w:ascii="Consolas" w:cs="Consolas" w:eastAsia="Consolas" w:hAnsi="Consolas"/>
                <w:color w:val="1F2937"/>
                <w:sz w:val="17"/>
                <w:szCs w:val="17"/>
              </w:rPr>
              <w:t xml:space="preserve">- password hashing and legacy-password handling</w:t>
            </w:r>
          </w:p>
          <w:p>
            <w:pPr>
              <w:spacing w:after="0" w:line="264"/>
            </w:pPr>
            <w:r>
              <w:rPr>
                <w:rFonts w:ascii="Consolas" w:cs="Consolas" w:eastAsia="Consolas" w:hAnsi="Consolas"/>
                <w:color w:val="1F2937"/>
                <w:sz w:val="17"/>
                <w:szCs w:val="17"/>
              </w:rPr>
              <w:t xml:space="preserve">- secrets and encryption handling (algorithm, key derivation, any fallback to another secret)</w:t>
            </w:r>
          </w:p>
          <w:p>
            <w:pPr>
              <w:spacing w:after="0" w:line="264"/>
            </w:pPr>
            <w:r>
              <w:rPr>
                <w:rFonts w:ascii="Consolas" w:cs="Consolas" w:eastAsia="Consolas" w:hAnsi="Consolas"/>
                <w:color w:val="1F2937"/>
                <w:sz w:val="17"/>
                <w:szCs w:val="17"/>
              </w:rPr>
              <w:t xml:space="preserve">- LDAP/LDAPS and certificate verification</w:t>
            </w:r>
          </w:p>
          <w:p>
            <w:pPr>
              <w:spacing w:after="0" w:line="264"/>
            </w:pPr>
            <w:r>
              <w:rPr>
                <w:rFonts w:ascii="Consolas" w:cs="Consolas" w:eastAsia="Consolas" w:hAnsi="Consolas"/>
                <w:color w:val="1F2937"/>
                <w:sz w:val="17"/>
                <w:szCs w:val="17"/>
              </w:rPr>
              <w:t xml:space="preserve">- TLS and reverse-proxy behavior</w:t>
            </w:r>
          </w:p>
          <w:p>
            <w:pPr>
              <w:spacing w:after="0" w:line="264"/>
            </w:pPr>
            <w:r>
              <w:rPr>
                <w:rFonts w:ascii="Consolas" w:cs="Consolas" w:eastAsia="Consolas" w:hAnsi="Consolas"/>
                <w:color w:val="1F2937"/>
                <w:sz w:val="17"/>
                <w:szCs w:val="17"/>
              </w:rPr>
              <w:t xml:space="preserve">- input validation and file-upload controls</w:t>
            </w:r>
          </w:p>
          <w:p>
            <w:pPr>
              <w:spacing w:after="0" w:line="264"/>
            </w:pPr>
            <w:r>
              <w:rPr>
                <w:rFonts w:ascii="Consolas" w:cs="Consolas" w:eastAsia="Consolas" w:hAnsi="Consolas"/>
                <w:color w:val="1F2937"/>
                <w:sz w:val="17"/>
                <w:szCs w:val="17"/>
              </w:rPr>
              <w:t xml:space="preserve">- audit and application logging</w:t>
            </w:r>
          </w:p>
          <w:p>
            <w:pPr>
              <w:spacing w:after="0" w:line="264"/>
            </w:pPr>
            <w:r>
              <w:rPr>
                <w:rFonts w:ascii="Consolas" w:cs="Consolas" w:eastAsia="Consolas" w:hAnsi="Consolas"/>
                <w:color w:val="1F2937"/>
                <w:sz w:val="17"/>
                <w:szCs w:val="17"/>
              </w:rPr>
              <w:t xml:space="preserve">- backup and restore behavior, including whether the backup's table list actually matches the live schema (check every table, not just the obvious ones — file/attachment and SSO/integration-configuration tables are the ones most often missed)</w:t>
            </w:r>
          </w:p>
          <w:p>
            <w:pPr>
              <w:spacing w:after="0" w:line="264"/>
            </w:pPr>
            <w:r>
              <w:rPr>
                <w:rFonts w:ascii="Consolas" w:cs="Consolas" w:eastAsia="Consolas" w:hAnsi="Consolas"/>
                <w:color w:val="1F2937"/>
                <w:sz w:val="17"/>
                <w:szCs w:val="17"/>
              </w:rPr>
              <w:t xml:space="preserve">- database migration process</w:t>
            </w:r>
          </w:p>
          <w:p>
            <w:pPr>
              <w:spacing w:after="0" w:line="264"/>
            </w:pPr>
            <w:r>
              <w:rPr>
                <w:rFonts w:ascii="Consolas" w:cs="Consolas" w:eastAsia="Consolas" w:hAnsi="Consolas"/>
                <w:color w:val="1F2937"/>
                <w:sz w:val="17"/>
                <w:szCs w:val="17"/>
              </w:rPr>
              <w:t xml:space="preserve">- container security</w:t>
            </w:r>
          </w:p>
          <w:p>
            <w:pPr>
              <w:spacing w:after="0" w:line="264"/>
            </w:pPr>
            <w:r>
              <w:rPr>
                <w:rFonts w:ascii="Consolas" w:cs="Consolas" w:eastAsia="Consolas" w:hAnsi="Consolas"/>
                <w:color w:val="1F2937"/>
                <w:sz w:val="17"/>
                <w:szCs w:val="17"/>
              </w:rPr>
              <w:t xml:space="preserve">- current deployment topology (local build vs. CI-built images; test vs. production Postgres)</w:t>
            </w:r>
          </w:p>
          <w:p>
            <w:pPr>
              <w:spacing w:after="0" w:line="264"/>
            </w:pPr>
            <w:r>
              <w:rPr>
                <w:rFonts w:ascii="Consolas" w:cs="Consolas" w:eastAsia="Consolas" w:hAnsi="Consolas"/>
                <w:color w:val="1F2937"/>
                <w:sz w:val="17"/>
                <w:szCs w:val="17"/>
              </w:rPr>
              <w:t xml:space="preserve">- tests and CI/CD</w:t>
            </w:r>
          </w:p>
          <w:p>
            <w:pPr>
              <w:spacing w:after="0" w:line="264"/>
            </w:pPr>
            <w:r>
              <w:rPr>
                <w:rFonts w:ascii="Consolas" w:cs="Consolas" w:eastAsia="Consolas" w:hAnsi="Consolas"/>
                <w:color w:val="1F2937"/>
                <w:sz w:val="17"/>
                <w:szCs w:val="17"/>
              </w:rPr>
              <w:t xml:space="preserve">- differences from the baseline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Classify findings as: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Critical: immediately exploitable or exposes secrets/data/administrative access</w:t>
            </w:r>
          </w:p>
          <w:p>
            <w:pPr>
              <w:spacing w:after="0" w:line="264"/>
            </w:pPr>
            <w:r>
              <w:rPr>
                <w:rFonts w:ascii="Consolas" w:cs="Consolas" w:eastAsia="Consolas" w:hAnsi="Consolas"/>
                <w:color w:val="1F2937"/>
                <w:sz w:val="17"/>
                <w:szCs w:val="17"/>
              </w:rPr>
              <w:t xml:space="preserve">- High: significant missing security boundary</w:t>
            </w:r>
          </w:p>
          <w:p>
            <w:pPr>
              <w:spacing w:after="0" w:line="264"/>
            </w:pPr>
            <w:r>
              <w:rPr>
                <w:rFonts w:ascii="Consolas" w:cs="Consolas" w:eastAsia="Consolas" w:hAnsi="Consolas"/>
                <w:color w:val="1F2937"/>
                <w:sz w:val="17"/>
                <w:szCs w:val="17"/>
              </w:rPr>
              <w:t xml:space="preserve">- Medium: defense-in-depth, operational, or maintainability weakness</w:t>
            </w:r>
          </w:p>
          <w:p>
            <w:pPr>
              <w:spacing w:after="0" w:line="264"/>
            </w:pPr>
            <w:r>
              <w:rPr>
                <w:rFonts w:ascii="Consolas" w:cs="Consolas" w:eastAsia="Consolas" w:hAnsi="Consolas"/>
                <w:color w:val="1F2937"/>
                <w:sz w:val="17"/>
                <w:szCs w:val="17"/>
              </w:rPr>
              <w:t xml:space="preserve">- Low: consistency, documentation, or minor hardening issue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For each finding, provide evidence by file and function, the consequence, and the proposed correction. Do not change code until the assessment and implementation plan are written.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REQUIRED REMEDIATION TARGETS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Authentication and Active Directory: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Add Microsoft AD FS SSO through OpenID Connect Authorization Code Flow with PKCE (S256) while preserving every existing login method and user account — unless it is already implemented in code but undocumented, in which case document it and confirm its configuration is an intentional, reviewed choice for this deployment.</w:t>
            </w:r>
          </w:p>
          <w:p>
            <w:pPr>
              <w:spacing w:after="0" w:line="264"/>
            </w:pPr>
            <w:r>
              <w:rPr>
                <w:rFonts w:ascii="Consolas" w:cs="Consolas" w:eastAsia="Consolas" w:hAnsi="Consolas"/>
                <w:color w:val="1F2937"/>
                <w:sz w:val="17"/>
                <w:szCs w:val="17"/>
              </w:rPr>
              <w:t xml:space="preserve">- Discover AD FS metadata, exchange the code on the backend, and verify JWKS signature, issuer, audience, expiry, nonce, and signed state before creating the normal application session.</w:t>
            </w:r>
          </w:p>
          <w:p>
            <w:pPr>
              <w:spacing w:after="0" w:line="264"/>
            </w:pPr>
            <w:r>
              <w:rPr>
                <w:rFonts w:ascii="Consolas" w:cs="Consolas" w:eastAsia="Consolas" w:hAnsi="Consolas"/>
                <w:color w:val="1F2937"/>
                <w:sz w:val="17"/>
                <w:szCs w:val="17"/>
              </w:rPr>
              <w:t xml:space="preserve">- Support public PKCE clients without a client secret and confidential clients with an optional encrypted secret.</w:t>
            </w:r>
          </w:p>
          <w:p>
            <w:pPr>
              <w:spacing w:after="0" w:line="264"/>
            </w:pPr>
            <w:r>
              <w:rPr>
                <w:rFonts w:ascii="Consolas" w:cs="Consolas" w:eastAsia="Consolas" w:hAnsi="Consolas"/>
                <w:color w:val="1F2937"/>
                <w:sz w:val="17"/>
                <w:szCs w:val="17"/>
              </w:rPr>
              <w:t xml:space="preserve">- Do not persist or log authorization codes, access tokens, refresh tokens, or ID tokens.</w:t>
            </w:r>
          </w:p>
          <w:p>
            <w:pPr>
              <w:spacing w:after="0" w:line="264"/>
            </w:pPr>
            <w:r>
              <w:rPr>
                <w:rFonts w:ascii="Consolas" w:cs="Consolas" w:eastAsia="Consolas" w:hAnsi="Consolas"/>
                <w:color w:val="1F2937"/>
                <w:sz w:val="17"/>
                <w:szCs w:val="17"/>
              </w:rPr>
              <w:t xml:space="preserve">- Provide administrator settings for issuer/discovery URL, client ID, optional secret, redirect URI, scopes, claim mappings, button label, and optional internal CA.</w:t>
            </w:r>
          </w:p>
          <w:p>
            <w:pPr>
              <w:spacing w:after="0" w:line="264"/>
            </w:pPr>
            <w:r>
              <w:rPr>
                <w:rFonts w:ascii="Consolas" w:cs="Consolas" w:eastAsia="Consolas" w:hAnsi="Consolas"/>
                <w:color w:val="1F2937"/>
                <w:sz w:val="17"/>
                <w:szCs w:val="17"/>
              </w:rPr>
              <w:t xml:space="preserve">- Require openid; default to openid profile email; do not request user_impersonation unless a separate protected API genuinely requires it.</w:t>
            </w:r>
          </w:p>
          <w:p>
            <w:pPr>
              <w:spacing w:after="0" w:line="264"/>
            </w:pPr>
            <w:r>
              <w:rPr>
                <w:rFonts w:ascii="Consolas" w:cs="Consolas" w:eastAsia="Consolas" w:hAnsi="Consolas"/>
                <w:color w:val="1F2937"/>
                <w:sz w:val="17"/>
                <w:szCs w:val="17"/>
              </w:rPr>
              <w:t xml:space="preserve">- Match users by stable issuer-plus-sub identity, then normalized UPN/username, then normalized verified email; fail safely on conflicting identifiers.</w:t>
            </w:r>
          </w:p>
          <w:p>
            <w:pPr>
              <w:spacing w:after="0" w:line="264"/>
            </w:pPr>
            <w:r>
              <w:rPr>
                <w:rFonts w:ascii="Consolas" w:cs="Consolas" w:eastAsia="Consolas" w:hAnsi="Consolas"/>
                <w:color w:val="1F2937"/>
                <w:sz w:val="17"/>
                <w:szCs w:val="17"/>
              </w:rPr>
              <w:t xml:space="preserve">- Never grant privileges merely because AD FS authentication succeeded.</w:t>
            </w:r>
          </w:p>
          <w:p>
            <w:pPr>
              <w:spacing w:after="0" w:line="264"/>
            </w:pPr>
            <w:r>
              <w:rPr>
                <w:rFonts w:ascii="Consolas" w:cs="Consolas" w:eastAsia="Consolas" w:hAnsi="Consolas"/>
                <w:color w:val="1F2937"/>
                <w:sz w:val="17"/>
                <w:szCs w:val="17"/>
              </w:rPr>
              <w:t xml:space="preserve">- Preserve local path, query, and fragment through login using a signed return target; reject every external or malformed redirect.</w:t>
            </w:r>
          </w:p>
          <w:p>
            <w:pPr>
              <w:spacing w:after="0" w:line="264"/>
            </w:pPr>
            <w:r>
              <w:rPr>
                <w:rFonts w:ascii="Consolas" w:cs="Consolas" w:eastAsia="Consolas" w:hAnsi="Consolas"/>
                <w:color w:val="1F2937"/>
                <w:sz w:val="17"/>
                <w:szCs w:val="17"/>
              </w:rPr>
              <w:t xml:space="preserve">- Keep a non-sensitive last-login preference and permit one automatic AD FS reauthentication attempt per browser tab after application-session expiry.</w:t>
            </w:r>
          </w:p>
          <w:p>
            <w:pPr>
              <w:spacing w:after="0" w:line="264"/>
            </w:pPr>
            <w:r>
              <w:rPr>
                <w:rFonts w:ascii="Consolas" w:cs="Consolas" w:eastAsia="Consolas" w:hAnsi="Consolas"/>
                <w:color w:val="1F2937"/>
                <w:sz w:val="17"/>
                <w:szCs w:val="17"/>
              </w:rPr>
              <w:t xml:space="preserve">- Explicit logout must clear that preference and must not restart SSO.</w:t>
            </w:r>
          </w:p>
          <w:p>
            <w:pPr>
              <w:spacing w:after="0" w:line="264"/>
            </w:pPr>
            <w:r>
              <w:rPr>
                <w:rFonts w:ascii="Consolas" w:cs="Consolas" w:eastAsia="Consolas" w:hAnsi="Consolas"/>
                <w:color w:val="1F2937"/>
                <w:sz w:val="17"/>
                <w:szCs w:val="17"/>
              </w:rPr>
              <w:t xml:space="preserve">- Support LDAPS/Active Directory with service bind, escaped user search, and user bind.</w:t>
            </w:r>
          </w:p>
          <w:p>
            <w:pPr>
              <w:spacing w:after="0" w:line="264"/>
            </w:pPr>
            <w:r>
              <w:rPr>
                <w:rFonts w:ascii="Consolas" w:cs="Consolas" w:eastAsia="Consolas" w:hAnsi="Consolas"/>
                <w:color w:val="1F2937"/>
                <w:sz w:val="17"/>
                <w:szCs w:val="17"/>
              </w:rPr>
              <w:t xml:space="preserve">- Support sAMAccountName and UPN presets plus configurable attributes.</w:t>
            </w:r>
          </w:p>
          <w:p>
            <w:pPr>
              <w:spacing w:after="0" w:line="264"/>
            </w:pPr>
            <w:r>
              <w:rPr>
                <w:rFonts w:ascii="Consolas" w:cs="Consolas" w:eastAsia="Consolas" w:hAnsi="Consolas"/>
                <w:color w:val="1F2937"/>
                <w:sz w:val="17"/>
                <w:szCs w:val="17"/>
              </w:rPr>
              <w:t xml:space="preserve">- Support direct and nested group resolution with cycle/depth protection.</w:t>
            </w:r>
          </w:p>
          <w:p>
            <w:pPr>
              <w:spacing w:after="0" w:line="264"/>
            </w:pPr>
            <w:r>
              <w:rPr>
                <w:rFonts w:ascii="Consolas" w:cs="Consolas" w:eastAsia="Consolas" w:hAnsi="Consolas"/>
                <w:color w:val="1F2937"/>
                <w:sz w:val="17"/>
                <w:szCs w:val="17"/>
              </w:rPr>
              <w:t xml:space="preserve">- Map AD groups to roles and optional departments/resource scopes.</w:t>
            </w:r>
          </w:p>
          <w:p>
            <w:pPr>
              <w:spacing w:after="0" w:line="264"/>
            </w:pPr>
            <w:r>
              <w:rPr>
                <w:rFonts w:ascii="Consolas" w:cs="Consolas" w:eastAsia="Consolas" w:hAnsi="Consolas"/>
                <w:color w:val="1F2937"/>
                <w:sz w:val="17"/>
                <w:szCs w:val="17"/>
              </w:rPr>
              <w:t xml:space="preserve">- Reject disabled or unauthorized directory users.</w:t>
            </w:r>
          </w:p>
          <w:p>
            <w:pPr>
              <w:spacing w:after="0" w:line="264"/>
            </w:pPr>
            <w:r>
              <w:rPr>
                <w:rFonts w:ascii="Consolas" w:cs="Consolas" w:eastAsia="Consolas" w:hAnsi="Consolas"/>
                <w:color w:val="1F2937"/>
                <w:sz w:val="17"/>
                <w:szCs w:val="17"/>
              </w:rPr>
              <w:t xml:space="preserve">- Never store the AD password.</w:t>
            </w:r>
          </w:p>
          <w:p>
            <w:pPr>
              <w:spacing w:after="0" w:line="264"/>
            </w:pPr>
            <w:r>
              <w:rPr>
                <w:rFonts w:ascii="Consolas" w:cs="Consolas" w:eastAsia="Consolas" w:hAnsi="Consolas"/>
                <w:color w:val="1F2937"/>
                <w:sz w:val="17"/>
                <w:szCs w:val="17"/>
              </w:rPr>
              <w:t xml:space="preserve">- Keep one break-glass local administrator where operationally required.</w:t>
            </w:r>
          </w:p>
          <w:p>
            <w:pPr>
              <w:spacing w:after="0" w:line="264"/>
            </w:pPr>
            <w:r>
              <w:rPr>
                <w:rFonts w:ascii="Consolas" w:cs="Consolas" w:eastAsia="Consolas" w:hAnsi="Consolas"/>
                <w:color w:val="1F2937"/>
                <w:sz w:val="17"/>
                <w:szCs w:val="17"/>
              </w:rPr>
              <w:t xml:space="preserve">- Remove plaintext and shared default passwords.</w:t>
            </w:r>
          </w:p>
          <w:p>
            <w:pPr>
              <w:spacing w:after="0" w:line="264"/>
            </w:pPr>
            <w:r>
              <w:rPr>
                <w:rFonts w:ascii="Consolas" w:cs="Consolas" w:eastAsia="Consolas" w:hAnsi="Consolas"/>
                <w:color w:val="1F2937"/>
                <w:sz w:val="17"/>
                <w:szCs w:val="17"/>
              </w:rPr>
              <w:t xml:space="preserve">- Hash new local passwords with scrypt.</w:t>
            </w:r>
          </w:p>
          <w:p>
            <w:pPr>
              <w:spacing w:after="0" w:line="264"/>
            </w:pPr>
            <w:r>
              <w:rPr>
                <w:rFonts w:ascii="Consolas" w:cs="Consolas" w:eastAsia="Consolas" w:hAnsi="Consolas"/>
                <w:color w:val="1F2937"/>
                <w:sz w:val="17"/>
                <w:szCs w:val="17"/>
              </w:rPr>
              <w:t xml:space="preserve">- During an approved migration period, verify existing bcrypt hashes and rehash them with scrypt after successful login.</w:t>
            </w:r>
          </w:p>
          <w:p>
            <w:pPr>
              <w:spacing w:after="0" w:line="264"/>
            </w:pPr>
            <w:r>
              <w:rPr>
                <w:rFonts w:ascii="Consolas" w:cs="Consolas" w:eastAsia="Consolas" w:hAnsi="Consolas"/>
                <w:color w:val="1F2937"/>
                <w:sz w:val="17"/>
                <w:szCs w:val="17"/>
              </w:rPr>
              <w:t xml:space="preserve">- Require at least 12 characters for local passwords and reject common/compromised passwords.</w:t>
            </w:r>
          </w:p>
          <w:p>
            <w:pPr>
              <w:spacing w:after="0" w:line="264"/>
            </w:pPr>
            <w:r>
              <w:rPr>
                <w:rFonts w:ascii="Consolas" w:cs="Consolas" w:eastAsia="Consolas" w:hAnsi="Consolas"/>
                <w:color w:val="1F2937"/>
                <w:sz w:val="17"/>
                <w:szCs w:val="17"/>
              </w:rPr>
              <w:t xml:space="preserve">- Add rate limiting and progressive lockout to login and setup routes.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Sessions: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Use express-session with connect-pg-simple and PostgreSQL-backed sessions.</w:t>
            </w:r>
          </w:p>
          <w:p>
            <w:pPr>
              <w:spacing w:after="0" w:line="264"/>
            </w:pPr>
            <w:r>
              <w:rPr>
                <w:rFonts w:ascii="Consolas" w:cs="Consolas" w:eastAsia="Consolas" w:hAnsi="Consolas"/>
                <w:color w:val="1F2937"/>
                <w:sz w:val="17"/>
                <w:szCs w:val="17"/>
              </w:rPr>
              <w:t xml:space="preserve">- If the application currently uses a stateless JWT or HMAC-signed cookie, migrate it to a server-side session so it can be centrally revoked, and document the cutover plan (existing sessions invalidated once, users re-authenticate).</w:t>
            </w:r>
          </w:p>
          <w:p>
            <w:pPr>
              <w:spacing w:after="0" w:line="264"/>
            </w:pPr>
            <w:r>
              <w:rPr>
                <w:rFonts w:ascii="Consolas" w:cs="Consolas" w:eastAsia="Consolas" w:hAnsi="Consolas"/>
                <w:color w:val="1F2937"/>
                <w:sz w:val="17"/>
                <w:szCs w:val="17"/>
              </w:rPr>
              <w:t xml:space="preserve">- Regenerate the session identifier after login and privilege changes.</w:t>
            </w:r>
          </w:p>
          <w:p>
            <w:pPr>
              <w:spacing w:after="0" w:line="264"/>
            </w:pPr>
            <w:r>
              <w:rPr>
                <w:rFonts w:ascii="Consolas" w:cs="Consolas" w:eastAsia="Consolas" w:hAnsi="Consolas"/>
                <w:color w:val="1F2937"/>
                <w:sz w:val="17"/>
                <w:szCs w:val="17"/>
              </w:rPr>
              <w:t xml:space="preserve">- Use HttpOnly, Secure, SameSite=Lax cookies by default.</w:t>
            </w:r>
          </w:p>
          <w:p>
            <w:pPr>
              <w:spacing w:after="0" w:line="264"/>
            </w:pPr>
            <w:r>
              <w:rPr>
                <w:rFonts w:ascii="Consolas" w:cs="Consolas" w:eastAsia="Consolas" w:hAnsi="Consolas"/>
                <w:color w:val="1F2937"/>
                <w:sz w:val="17"/>
                <w:szCs w:val="17"/>
              </w:rPr>
              <w:t xml:space="preserve">- Configure inactivity and absolute expiration.</w:t>
            </w:r>
          </w:p>
          <w:p>
            <w:pPr>
              <w:spacing w:after="0" w:line="264"/>
            </w:pPr>
            <w:r>
              <w:rPr>
                <w:rFonts w:ascii="Consolas" w:cs="Consolas" w:eastAsia="Consolas" w:hAnsi="Consolas"/>
                <w:color w:val="1F2937"/>
                <w:sz w:val="17"/>
                <w:szCs w:val="17"/>
              </w:rPr>
              <w:t xml:space="preserve">- Destroy the server-side session on logout.</w:t>
            </w:r>
          </w:p>
          <w:p>
            <w:pPr>
              <w:spacing w:after="0" w:line="264"/>
            </w:pPr>
            <w:r>
              <w:rPr>
                <w:rFonts w:ascii="Consolas" w:cs="Consolas" w:eastAsia="Consolas" w:hAnsi="Consolas"/>
                <w:color w:val="1F2937"/>
                <w:sz w:val="17"/>
                <w:szCs w:val="17"/>
              </w:rPr>
              <w:t xml:space="preserve">- Do not use local-memory sessions in production.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Browser and API security: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Use a same-origin CORS policy and an explicit allowlist for approved separate origins.</w:t>
            </w:r>
          </w:p>
          <w:p>
            <w:pPr>
              <w:spacing w:after="0" w:line="264"/>
            </w:pPr>
            <w:r>
              <w:rPr>
                <w:rFonts w:ascii="Consolas" w:cs="Consolas" w:eastAsia="Consolas" w:hAnsi="Consolas"/>
                <w:color w:val="1F2937"/>
                <w:sz w:val="17"/>
                <w:szCs w:val="17"/>
              </w:rPr>
              <w:t xml:space="preserve">- If CORS is currently unrestricted (e.g. a bare cors() call with no options), replace it with the per-request same-origin/allowlist pattern.</w:t>
            </w:r>
          </w:p>
          <w:p>
            <w:pPr>
              <w:spacing w:after="0" w:line="264"/>
            </w:pPr>
            <w:r>
              <w:rPr>
                <w:rFonts w:ascii="Consolas" w:cs="Consolas" w:eastAsia="Consolas" w:hAnsi="Consolas"/>
                <w:color w:val="1F2937"/>
                <w:sz w:val="17"/>
                <w:szCs w:val="17"/>
              </w:rPr>
              <w:t xml:space="preserve">- Never reflect arbitrary origins when credentials are enabled.</w:t>
            </w:r>
          </w:p>
          <w:p>
            <w:pPr>
              <w:spacing w:after="0" w:line="264"/>
            </w:pPr>
            <w:r>
              <w:rPr>
                <w:rFonts w:ascii="Consolas" w:cs="Consolas" w:eastAsia="Consolas" w:hAnsi="Consolas"/>
                <w:color w:val="1F2937"/>
                <w:sz w:val="17"/>
                <w:szCs w:val="17"/>
              </w:rPr>
              <w:t xml:space="preserve">- Require CSRF protection on all browser-authenticated POST, PUT, PATCH, and DELETE operations.</w:t>
            </w:r>
          </w:p>
          <w:p>
            <w:pPr>
              <w:spacing w:after="0" w:line="264"/>
            </w:pPr>
            <w:r>
              <w:rPr>
                <w:rFonts w:ascii="Consolas" w:cs="Consolas" w:eastAsia="Consolas" w:hAnsi="Consolas"/>
                <w:color w:val="1F2937"/>
                <w:sz w:val="17"/>
                <w:szCs w:val="17"/>
              </w:rPr>
              <w:t xml:space="preserve">- Keep exemptions minimal, documented, and protected by another authentication mechanism.</w:t>
            </w:r>
          </w:p>
          <w:p>
            <w:pPr>
              <w:spacing w:after="0" w:line="264"/>
            </w:pPr>
            <w:r>
              <w:rPr>
                <w:rFonts w:ascii="Consolas" w:cs="Consolas" w:eastAsia="Consolas" w:hAnsi="Consolas"/>
                <w:color w:val="1F2937"/>
                <w:sz w:val="17"/>
                <w:szCs w:val="17"/>
              </w:rPr>
              <w:t xml:space="preserve">- Add standard security headers and a restrictive Content Security Policy.</w:t>
            </w:r>
          </w:p>
          <w:p>
            <w:pPr>
              <w:spacing w:after="0" w:line="264"/>
            </w:pPr>
            <w:r>
              <w:rPr>
                <w:rFonts w:ascii="Consolas" w:cs="Consolas" w:eastAsia="Consolas" w:hAnsi="Consolas"/>
                <w:color w:val="1F2937"/>
                <w:sz w:val="17"/>
                <w:szCs w:val="17"/>
              </w:rPr>
              <w:t xml:space="preserve">- Enable HSTS only after HTTPS is confirmed.</w:t>
            </w:r>
          </w:p>
          <w:p>
            <w:pPr>
              <w:spacing w:after="0" w:line="264"/>
            </w:pPr>
            <w:r>
              <w:rPr>
                <w:rFonts w:ascii="Consolas" w:cs="Consolas" w:eastAsia="Consolas" w:hAnsi="Consolas"/>
                <w:color w:val="1F2937"/>
                <w:sz w:val="17"/>
                <w:szCs w:val="17"/>
              </w:rPr>
              <w:t xml:space="preserve">- Apply explicit JSON, form, decompression, and upload-size limits.</w:t>
            </w:r>
          </w:p>
          <w:p>
            <w:pPr>
              <w:spacing w:after="0" w:line="264"/>
            </w:pPr>
            <w:r>
              <w:rPr>
                <w:rFonts w:ascii="Consolas" w:cs="Consolas" w:eastAsia="Consolas" w:hAnsi="Consolas"/>
                <w:color w:val="1F2937"/>
                <w:sz w:val="17"/>
                <w:szCs w:val="17"/>
              </w:rPr>
              <w:t xml:space="preserve">- Validate request parameters, queries, and bodies server-side with Zod.</w:t>
            </w:r>
          </w:p>
          <w:p>
            <w:pPr>
              <w:spacing w:after="0" w:line="264"/>
            </w:pPr>
            <w:r>
              <w:rPr>
                <w:rFonts w:ascii="Consolas" w:cs="Consolas" w:eastAsia="Consolas" w:hAnsi="Consolas"/>
                <w:color w:val="1F2937"/>
                <w:sz w:val="17"/>
                <w:szCs w:val="17"/>
              </w:rPr>
              <w:t xml:space="preserve">- Return generic external errors while retaining structured internal diagnostics.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Authorization: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Enforce permissions in the API, never only in the frontend.</w:t>
            </w:r>
          </w:p>
          <w:p>
            <w:pPr>
              <w:spacing w:after="0" w:line="264"/>
            </w:pPr>
            <w:r>
              <w:rPr>
                <w:rFonts w:ascii="Consolas" w:cs="Consolas" w:eastAsia="Consolas" w:hAnsi="Consolas"/>
                <w:color w:val="1F2937"/>
                <w:sz w:val="17"/>
                <w:szCs w:val="17"/>
              </w:rPr>
              <w:t xml:space="preserve">- Check both role and resource scope, including department, employee, project, or tenant ownership.</w:t>
            </w:r>
          </w:p>
          <w:p>
            <w:pPr>
              <w:spacing w:after="0" w:line="264"/>
            </w:pPr>
            <w:r>
              <w:rPr>
                <w:rFonts w:ascii="Consolas" w:cs="Consolas" w:eastAsia="Consolas" w:hAnsi="Consolas"/>
                <w:color w:val="1F2937"/>
                <w:sz w:val="17"/>
                <w:szCs w:val="17"/>
              </w:rPr>
              <w:t xml:space="preserve">- Deny access by default.</w:t>
            </w:r>
          </w:p>
          <w:p>
            <w:pPr>
              <w:spacing w:after="0" w:line="264"/>
            </w:pPr>
            <w:r>
              <w:rPr>
                <w:rFonts w:ascii="Consolas" w:cs="Consolas" w:eastAsia="Consolas" w:hAnsi="Consolas"/>
                <w:color w:val="1F2937"/>
                <w:sz w:val="17"/>
                <w:szCs w:val="17"/>
              </w:rPr>
              <w:t xml:space="preserve">- Add authorization tests for every privileged route and cross-scope access attempt.</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Secrets and cryptography: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Use independent secrets for sessions, data encryption, webhooks, and client/API authentication.</w:t>
            </w:r>
          </w:p>
          <w:p>
            <w:pPr>
              <w:spacing w:after="0" w:line="264"/>
            </w:pPr>
            <w:r>
              <w:rPr>
                <w:rFonts w:ascii="Consolas" w:cs="Consolas" w:eastAsia="Consolas" w:hAnsi="Consolas"/>
                <w:color w:val="1F2937"/>
                <w:sz w:val="17"/>
                <w:szCs w:val="17"/>
              </w:rPr>
              <w:t xml:space="preserve">- Encrypt stored bind passwords, SMTP passwords, and private keys using AES-256-GCM with versioned ciphertext.</w:t>
            </w:r>
          </w:p>
          <w:p>
            <w:pPr>
              <w:spacing w:after="0" w:line="264"/>
            </w:pPr>
            <w:r>
              <w:rPr>
                <w:rFonts w:ascii="Consolas" w:cs="Consolas" w:eastAsia="Consolas" w:hAnsi="Consolas"/>
                <w:color w:val="1F2937"/>
                <w:sz w:val="17"/>
                <w:szCs w:val="17"/>
              </w:rPr>
              <w:t xml:space="preserve">- Do not derive application-data encryption from the session secret — if it currently falls back to it, remove the fallback and require an explicit dedicated key.</w:t>
            </w:r>
          </w:p>
          <w:p>
            <w:pPr>
              <w:spacing w:after="0" w:line="264"/>
            </w:pPr>
            <w:r>
              <w:rPr>
                <w:rFonts w:ascii="Consolas" w:cs="Consolas" w:eastAsia="Consolas" w:hAnsi="Consolas"/>
                <w:color w:val="1F2937"/>
                <w:sz w:val="17"/>
                <w:szCs w:val="17"/>
              </w:rPr>
              <w:t xml:space="preserve">- Do not expose secrets in APIs, logs, backups, errors, or audit before/after snapshots.</w:t>
            </w:r>
          </w:p>
          <w:p>
            <w:pPr>
              <w:spacing w:after="0" w:line="264"/>
            </w:pPr>
            <w:r>
              <w:rPr>
                <w:rFonts w:ascii="Consolas" w:cs="Consolas" w:eastAsia="Consolas" w:hAnsi="Consolas"/>
                <w:color w:val="1F2937"/>
                <w:sz w:val="17"/>
                <w:szCs w:val="17"/>
              </w:rPr>
              <w:t xml:space="preserve">- Refuse production startup when required secrets are absent or weak (require at least 32 random bytes).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LDAP and TLS: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Require certificate verification in production.</w:t>
            </w:r>
          </w:p>
          <w:p>
            <w:pPr>
              <w:spacing w:after="0" w:line="264"/>
            </w:pPr>
            <w:r>
              <w:rPr>
                <w:rFonts w:ascii="Consolas" w:cs="Consolas" w:eastAsia="Consolas" w:hAnsi="Consolas"/>
                <w:color w:val="1F2937"/>
                <w:sz w:val="17"/>
                <w:szCs w:val="17"/>
              </w:rPr>
              <w:t xml:space="preserve">- Permit a custom internal CA certificate.</w:t>
            </w:r>
          </w:p>
          <w:p>
            <w:pPr>
              <w:spacing w:after="0" w:line="264"/>
            </w:pPr>
            <w:r>
              <w:rPr>
                <w:rFonts w:ascii="Consolas" w:cs="Consolas" w:eastAsia="Consolas" w:hAnsi="Consolas"/>
                <w:color w:val="1F2937"/>
                <w:sz w:val="17"/>
                <w:szCs w:val="17"/>
              </w:rPr>
              <w:t xml:space="preserve">- Apply the AD FS custom CA to discovery, token, and JWKS requests while extending rather than replacing normal trusted roots.</w:t>
            </w:r>
          </w:p>
          <w:p>
            <w:pPr>
              <w:spacing w:after="0" w:line="264"/>
            </w:pPr>
            <w:r>
              <w:rPr>
                <w:rFonts w:ascii="Consolas" w:cs="Consolas" w:eastAsia="Consolas" w:hAnsi="Consolas"/>
                <w:color w:val="1F2937"/>
                <w:sz w:val="17"/>
                <w:szCs w:val="17"/>
              </w:rPr>
              <w:t xml:space="preserve">- Invalidate AD FS discovery/JWKS/HTTP caches after authority or CA changes.</w:t>
            </w:r>
          </w:p>
          <w:p>
            <w:pPr>
              <w:spacing w:after="0" w:line="264"/>
            </w:pPr>
            <w:r>
              <w:rPr>
                <w:rFonts w:ascii="Consolas" w:cs="Consolas" w:eastAsia="Consolas" w:hAnsi="Consolas"/>
                <w:color w:val="1F2937"/>
                <w:sz w:val="17"/>
                <w:szCs w:val="17"/>
              </w:rPr>
              <w:t xml:space="preserve">- Do not allow permanent skip-verification settings in production.</w:t>
            </w:r>
          </w:p>
          <w:p>
            <w:pPr>
              <w:spacing w:after="0" w:line="264"/>
            </w:pPr>
            <w:r>
              <w:rPr>
                <w:rFonts w:ascii="Consolas" w:cs="Consolas" w:eastAsia="Consolas" w:hAnsi="Consolas"/>
                <w:color w:val="1F2937"/>
                <w:sz w:val="17"/>
                <w:szCs w:val="17"/>
              </w:rPr>
              <w:t xml:space="preserve">- Never log LDAP passwords.</w:t>
            </w:r>
          </w:p>
          <w:p>
            <w:pPr>
              <w:spacing w:after="0" w:line="264"/>
            </w:pPr>
            <w:r>
              <w:rPr>
                <w:rFonts w:ascii="Consolas" w:cs="Consolas" w:eastAsia="Consolas" w:hAnsi="Consolas"/>
                <w:color w:val="1F2937"/>
                <w:sz w:val="17"/>
                <w:szCs w:val="17"/>
              </w:rPr>
              <w:t xml:space="preserve">- Mask usernames and sensitive directory information in operational logs where possible.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Audit:</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Use an append-only audit table.</w:t>
            </w:r>
          </w:p>
          <w:p>
            <w:pPr>
              <w:spacing w:after="0" w:line="264"/>
            </w:pPr>
            <w:r>
              <w:rPr>
                <w:rFonts w:ascii="Consolas" w:cs="Consolas" w:eastAsia="Consolas" w:hAnsi="Consolas"/>
                <w:color w:val="1F2937"/>
                <w:sz w:val="17"/>
                <w:szCs w:val="17"/>
              </w:rPr>
              <w:t xml:space="preserve">- Record actor, action, resource, timestamp, result, request ID, source IP, and user agent.</w:t>
            </w:r>
          </w:p>
          <w:p>
            <w:pPr>
              <w:spacing w:after="0" w:line="264"/>
            </w:pPr>
            <w:r>
              <w:rPr>
                <w:rFonts w:ascii="Consolas" w:cs="Consolas" w:eastAsia="Consolas" w:hAnsi="Consolas"/>
                <w:color w:val="1F2937"/>
                <w:sz w:val="17"/>
                <w:szCs w:val="17"/>
              </w:rPr>
              <w:t xml:space="preserve">- Store sanitized before/after values for important mutations.</w:t>
            </w:r>
          </w:p>
          <w:p>
            <w:pPr>
              <w:spacing w:after="0" w:line="264"/>
            </w:pPr>
            <w:r>
              <w:rPr>
                <w:rFonts w:ascii="Consolas" w:cs="Consolas" w:eastAsia="Consolas" w:hAnsi="Consolas"/>
                <w:color w:val="1F2937"/>
                <w:sz w:val="17"/>
                <w:szCs w:val="17"/>
              </w:rPr>
              <w:t xml:space="preserve">- Protect audit records from UPDATE, DELETE, and TRUNCATE using database controls.</w:t>
            </w:r>
          </w:p>
          <w:p>
            <w:pPr>
              <w:spacing w:after="0" w:line="264"/>
            </w:pPr>
            <w:r>
              <w:rPr>
                <w:rFonts w:ascii="Consolas" w:cs="Consolas" w:eastAsia="Consolas" w:hAnsi="Consolas"/>
                <w:color w:val="1F2937"/>
                <w:sz w:val="17"/>
                <w:szCs w:val="17"/>
              </w:rPr>
              <w:t xml:space="preserve">- Audit login success/failure, logout, role changes, settings, certificate changes, exports, backup, restore, secret reveal, and break-glass access.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Files, backup, and restore: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Validate filename, extension, MIME type, and maximum size.</w:t>
            </w:r>
          </w:p>
          <w:p>
            <w:pPr>
              <w:spacing w:after="0" w:line="264"/>
            </w:pPr>
            <w:r>
              <w:rPr>
                <w:rFonts w:ascii="Consolas" w:cs="Consolas" w:eastAsia="Consolas" w:hAnsi="Consolas"/>
                <w:color w:val="1F2937"/>
                <w:sz w:val="17"/>
                <w:szCs w:val="17"/>
              </w:rPr>
              <w:t xml:space="preserve">- Generate server-side storage names and prevent path traversal.</w:t>
            </w:r>
          </w:p>
          <w:p>
            <w:pPr>
              <w:spacing w:after="0" w:line="264"/>
            </w:pPr>
            <w:r>
              <w:rPr>
                <w:rFonts w:ascii="Consolas" w:cs="Consolas" w:eastAsia="Consolas" w:hAnsi="Consolas"/>
                <w:color w:val="1F2937"/>
                <w:sz w:val="17"/>
                <w:szCs w:val="17"/>
              </w:rPr>
              <w:t xml:space="preserve">- Check download authorization on every request.</w:t>
            </w:r>
          </w:p>
          <w:p>
            <w:pPr>
              <w:spacing w:after="0" w:line="264"/>
            </w:pPr>
            <w:r>
              <w:rPr>
                <w:rFonts w:ascii="Consolas" w:cs="Consolas" w:eastAsia="Consolas" w:hAnsi="Consolas"/>
                <w:color w:val="1F2937"/>
                <w:sz w:val="17"/>
                <w:szCs w:val="17"/>
              </w:rPr>
              <w:t xml:space="preserve">- Add malware-scanning integration points where business documents are uploaded.</w:t>
            </w:r>
          </w:p>
          <w:p>
            <w:pPr>
              <w:spacing w:after="0" w:line="264"/>
            </w:pPr>
            <w:r>
              <w:rPr>
                <w:rFonts w:ascii="Consolas" w:cs="Consolas" w:eastAsia="Consolas" w:hAnsi="Consolas"/>
                <w:color w:val="1F2937"/>
                <w:sz w:val="17"/>
                <w:szCs w:val="17"/>
              </w:rPr>
              <w:t xml:space="preserve">- Make backup and restore administrator-only and fully audited.</w:t>
            </w:r>
          </w:p>
          <w:p>
            <w:pPr>
              <w:spacing w:after="0" w:line="264"/>
            </w:pPr>
            <w:r>
              <w:rPr>
                <w:rFonts w:ascii="Consolas" w:cs="Consolas" w:eastAsia="Consolas" w:hAnsi="Consolas"/>
                <w:color w:val="1F2937"/>
                <w:sz w:val="17"/>
                <w:szCs w:val="17"/>
              </w:rPr>
              <w:t xml:space="preserve">- Validate backup version, schema, tables, size, and checksums.</w:t>
            </w:r>
          </w:p>
          <w:p>
            <w:pPr>
              <w:spacing w:after="0" w:line="264"/>
            </w:pPr>
            <w:r>
              <w:rPr>
                <w:rFonts w:ascii="Consolas" w:cs="Consolas" w:eastAsia="Consolas" w:hAnsi="Consolas"/>
                <w:color w:val="1F2937"/>
                <w:sz w:val="17"/>
                <w:szCs w:val="17"/>
              </w:rPr>
              <w:t xml:space="preserve">- Perform restore in one transaction and roll back completely on failure.</w:t>
            </w:r>
          </w:p>
          <w:p>
            <w:pPr>
              <w:spacing w:after="0" w:line="264"/>
            </w:pPr>
            <w:r>
              <w:rPr>
                <w:rFonts w:ascii="Consolas" w:cs="Consolas" w:eastAsia="Consolas" w:hAnsi="Consolas"/>
                <w:color w:val="1F2937"/>
                <w:sz w:val="17"/>
                <w:szCs w:val="17"/>
              </w:rPr>
              <w:t xml:space="preserve">- Clear active sessions after restore.</w:t>
            </w:r>
          </w:p>
          <w:p>
            <w:pPr>
              <w:spacing w:after="0" w:line="264"/>
            </w:pPr>
            <w:r>
              <w:rPr>
                <w:rFonts w:ascii="Consolas" w:cs="Consolas" w:eastAsia="Consolas" w:hAnsi="Consolas"/>
                <w:color w:val="1F2937"/>
                <w:sz w:val="17"/>
                <w:szCs w:val="17"/>
              </w:rPr>
              <w:t xml:space="preserve">- Do not treat in-application JSON export as the only production backup.</w:t>
            </w:r>
          </w:p>
          <w:p>
            <w:pPr>
              <w:spacing w:after="0" w:line="264"/>
            </w:pPr>
            <w:r>
              <w:rPr>
                <w:rFonts w:ascii="Consolas" w:cs="Consolas" w:eastAsia="Consolas" w:hAnsi="Consolas"/>
                <w:color w:val="1F2937"/>
                <w:sz w:val="17"/>
                <w:szCs w:val="17"/>
              </w:rPr>
              <w:t xml:space="preserve">- Audit the backup's table list against the live schema right now, table by table — do not assume it is complete just because it was correct when first written. If any table is missing (other than a small, explicit, documented allowlist of genuinely ephemeral/operational tables such as session stores or short-lived auth state), add it, and add an automated test that would fail the build the next time this happens. Pay particular attention to file/attachment tables and any SSO or integration configuration table — both categories have been found missing from backup in this application family before, and both cause serious, hard-to-recover problems if lost.</w:t>
            </w:r>
          </w:p>
          <w:p>
            <w:pPr>
              <w:spacing w:after="0" w:line="264"/>
            </w:pPr>
            <w:r>
              <w:rPr>
                <w:rFonts w:ascii="Consolas" w:cs="Consolas" w:eastAsia="Consolas" w:hAnsi="Consolas"/>
                <w:color w:val="1F2937"/>
                <w:sz w:val="17"/>
                <w:szCs w:val="17"/>
              </w:rPr>
              <w:t xml:space="preserve">- If the README states or implies what the backup includes, verify that claim against the actual code (not the other way around) and correct it if it overstates coverage — a prior review found a README asserting a backup contained "every table" when several were actually missing.</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Database and deployment:</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Add a GitHub Actions workflow that builds and publishes the container image(s) directly on push to main and on version tags, matching the NemesysV2 pattern — remove any reliance on local-only docker compose build as the sole way to produce a deployable image.</w:t>
            </w:r>
          </w:p>
          <w:p>
            <w:pPr>
              <w:spacing w:after="0" w:line="264"/>
            </w:pPr>
            <w:r>
              <w:rPr>
                <w:rFonts w:ascii="Consolas" w:cs="Consolas" w:eastAsia="Consolas" w:hAnsi="Consolas"/>
                <w:color w:val="1F2937"/>
                <w:sz w:val="17"/>
                <w:szCs w:val="17"/>
              </w:rPr>
              <w:t xml:space="preserve">- Use GitHub-hosted runners (ubuntu-latest / ubuntu-24.04). Do not write a workflow that only targets a self-hosted runner unless one is already confirmed available and reachable — a self-hosted-only workflow queues forever and never builds if the runner doesn't exist, which happened during a previous rollout of this baseline.</w:t>
            </w:r>
          </w:p>
          <w:p>
            <w:pPr>
              <w:spacing w:after="0" w:line="264"/>
            </w:pPr>
            <w:r>
              <w:rPr>
                <w:rFonts w:ascii="Consolas" w:cs="Consolas" w:eastAsia="Consolas" w:hAnsi="Consolas"/>
                <w:color w:val="1F2937"/>
                <w:sz w:val="17"/>
                <w:szCs w:val="17"/>
              </w:rPr>
              <w:t xml:space="preserve">- Publish directly to GHCR using the repository's built-in GITHUB_TOKEN. Do not attempt to reach an internal registry (e.g. Nexus) from the CI workflow, and do not place internal registry credentials in a hosted-runner workflow. Internal-registry promotion is a separate, manual, operator-driven step documented in an operations runbook.</w:t>
            </w:r>
          </w:p>
          <w:p>
            <w:pPr>
              <w:spacing w:after="0" w:line="264"/>
            </w:pPr>
            <w:r>
              <w:rPr>
                <w:rFonts w:ascii="Consolas" w:cs="Consolas" w:eastAsia="Consolas" w:hAnsi="Consolas"/>
                <w:color w:val="1F2937"/>
                <w:sz w:val="17"/>
                <w:szCs w:val="17"/>
              </w:rPr>
              <w:t xml:space="preserve">- If the workflow builds more than one image from different Dockerfile build targets (e.g. a shared builder stage producing both an API image and a migration image), map each build target explicitly to its published image name in the workflow config — do not assume the target name and the published image name are the same string; this mismatch has caused a real, silently-wrong image publish before.</w:t>
            </w:r>
          </w:p>
          <w:p>
            <w:pPr>
              <w:spacing w:after="0" w:line="264"/>
            </w:pPr>
            <w:r>
              <w:rPr>
                <w:rFonts w:ascii="Consolas" w:cs="Consolas" w:eastAsia="Consolas" w:hAnsi="Consolas"/>
                <w:color w:val="1F2937"/>
                <w:sz w:val="17"/>
                <w:szCs w:val="17"/>
              </w:rPr>
              <w:t xml:space="preserve">- Test / local development keeps a local, disposable PostgreSQL container.</w:t>
            </w:r>
          </w:p>
          <w:p>
            <w:pPr>
              <w:spacing w:after="0" w:line="264"/>
            </w:pPr>
            <w:r>
              <w:rPr>
                <w:rFonts w:ascii="Consolas" w:cs="Consolas" w:eastAsia="Consolas" w:hAnsi="Consolas"/>
                <w:color w:val="1F2937"/>
                <w:sz w:val="17"/>
                <w:szCs w:val="17"/>
              </w:rPr>
              <w:t xml:space="preserve">- Point production DATABASE_URL at the organisation's externally managed PostgreSQL database (backed up, monitored, and maintained centrally) with a separate least-privilege database role for this application — never a project-owned database container in production.</w:t>
            </w:r>
          </w:p>
          <w:p>
            <w:pPr>
              <w:spacing w:after="0" w:line="264"/>
            </w:pPr>
            <w:r>
              <w:rPr>
                <w:rFonts w:ascii="Consolas" w:cs="Consolas" w:eastAsia="Consolas" w:hAnsi="Consolas"/>
                <w:color w:val="1F2937"/>
                <w:sz w:val="17"/>
                <w:szCs w:val="17"/>
              </w:rPr>
              <w:t xml:space="preserve">- Require TLS for the production database connection.</w:t>
            </w:r>
          </w:p>
          <w:p>
            <w:pPr>
              <w:spacing w:after="0" w:line="264"/>
            </w:pPr>
            <w:r>
              <w:rPr>
                <w:rFonts w:ascii="Consolas" w:cs="Consolas" w:eastAsia="Consolas" w:hAnsi="Consolas"/>
                <w:color w:val="1F2937"/>
                <w:sz w:val="17"/>
                <w:szCs w:val="17"/>
              </w:rPr>
              <w:t xml:space="preserve">- Validate that DATABASE_URL is well-formed; do not add password-strength or complexity validation for it in application code — that policy belongs to the database administrator managing the externally managed instance, not this codebase. Keep strength validation for secrets the application itself generates (session secrets, encryption keys).</w:t>
            </w:r>
          </w:p>
          <w:p>
            <w:pPr>
              <w:spacing w:after="0" w:line="264"/>
            </w:pPr>
            <w:r>
              <w:rPr>
                <w:rFonts w:ascii="Consolas" w:cs="Consolas" w:eastAsia="Consolas" w:hAnsi="Consolas"/>
                <w:color w:val="1F2937"/>
                <w:sz w:val="17"/>
                <w:szCs w:val="17"/>
              </w:rPr>
              <w:t xml:space="preserve">- Implement forward migrations; do not depend on destructive force-push schema commands in production.</w:t>
            </w:r>
          </w:p>
          <w:p>
            <w:pPr>
              <w:spacing w:after="0" w:line="264"/>
            </w:pPr>
            <w:r>
              <w:rPr>
                <w:rFonts w:ascii="Consolas" w:cs="Consolas" w:eastAsia="Consolas" w:hAnsi="Consolas"/>
                <w:color w:val="1F2937"/>
                <w:sz w:val="17"/>
                <w:szCs w:val="17"/>
              </w:rPr>
              <w:t xml:space="preserve">- Use a separate one-shot migration job.</w:t>
            </w:r>
          </w:p>
          <w:p>
            <w:pPr>
              <w:spacing w:after="0" w:line="264"/>
            </w:pPr>
            <w:r>
              <w:rPr>
                <w:rFonts w:ascii="Consolas" w:cs="Consolas" w:eastAsia="Consolas" w:hAnsi="Consolas"/>
                <w:color w:val="1F2937"/>
                <w:sz w:val="17"/>
                <w:szCs w:val="17"/>
              </w:rPr>
              <w:t xml:space="preserve">- Run containers as non-root.</w:t>
            </w:r>
          </w:p>
          <w:p>
            <w:pPr>
              <w:spacing w:after="0" w:line="264"/>
            </w:pPr>
            <w:r>
              <w:rPr>
                <w:rFonts w:ascii="Consolas" w:cs="Consolas" w:eastAsia="Consolas" w:hAnsi="Consolas"/>
                <w:color w:val="1F2937"/>
                <w:sz w:val="17"/>
                <w:szCs w:val="17"/>
              </w:rPr>
              <w:t xml:space="preserve">- Add health and readiness endpoints.</w:t>
            </w:r>
          </w:p>
          <w:p>
            <w:pPr>
              <w:spacing w:after="0" w:line="264"/>
            </w:pPr>
            <w:r>
              <w:rPr>
                <w:rFonts w:ascii="Consolas" w:cs="Consolas" w:eastAsia="Consolas" w:hAnsi="Consolas"/>
                <w:color w:val="1F2937"/>
                <w:sz w:val="17"/>
                <w:szCs w:val="17"/>
              </w:rPr>
              <w:t xml:space="preserve">- Use read-only filesystems and dropped Linux capabilities where practical.</w:t>
            </w:r>
          </w:p>
          <w:p>
            <w:pPr>
              <w:spacing w:after="0" w:line="264"/>
            </w:pPr>
            <w:r>
              <w:rPr>
                <w:rFonts w:ascii="Consolas" w:cs="Consolas" w:eastAsia="Consolas" w:hAnsi="Consolas"/>
                <w:color w:val="1F2937"/>
                <w:sz w:val="17"/>
                <w:szCs w:val="17"/>
              </w:rPr>
              <w:t xml:space="preserve">- Pin image versions and avoid unnecessary packages.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UI consistency: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Preserve the shared shadcn/Radix component approach.</w:t>
            </w:r>
          </w:p>
          <w:p>
            <w:pPr>
              <w:spacing w:after="0" w:line="264"/>
            </w:pPr>
            <w:r>
              <w:rPr>
                <w:rFonts w:ascii="Consolas" w:cs="Consolas" w:eastAsia="Consolas" w:hAnsi="Consolas"/>
                <w:color w:val="1F2937"/>
                <w:sz w:val="17"/>
                <w:szCs w:val="17"/>
              </w:rPr>
              <w:t xml:space="preserve">- If this application carries the CHdN visual identity, use the canonical semantic design tokens (Section 2.10 of the baseline document); if it is an internal IT/operations tool, keep its neutral identity but align the underlying component library and semantic status-colour pattern.</w:t>
            </w:r>
          </w:p>
          <w:p>
            <w:pPr>
              <w:spacing w:after="0" w:line="264"/>
            </w:pPr>
            <w:r>
              <w:rPr>
                <w:rFonts w:ascii="Consolas" w:cs="Consolas" w:eastAsia="Consolas" w:hAnsi="Consolas"/>
                <w:color w:val="1F2937"/>
                <w:sz w:val="17"/>
                <w:szCs w:val="17"/>
              </w:rPr>
              <w:t xml:space="preserve">- Use semantic tokens rather than hard-coded page colors.</w:t>
            </w:r>
          </w:p>
          <w:p>
            <w:pPr>
              <w:spacing w:after="0" w:line="264"/>
            </w:pPr>
            <w:r>
              <w:rPr>
                <w:rFonts w:ascii="Consolas" w:cs="Consolas" w:eastAsia="Consolas" w:hAnsi="Consolas"/>
                <w:color w:val="1F2937"/>
                <w:sz w:val="17"/>
                <w:szCs w:val="17"/>
              </w:rPr>
              <w:t xml:space="preserve">- Preserve accessibility, keyboard navigation, focus visibility, loading states, empty states, and error states.</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Documentation accuracy: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Every security control this remediation adds or changes gets a line in the README the same day it ships — do not leave a working, tested feature (backup/restore, rate limiting, CSRF, an SSO method, an external integration) undocumented.</w:t>
            </w:r>
          </w:p>
          <w:p>
            <w:pPr>
              <w:spacing w:after="0" w:line="264"/>
            </w:pPr>
            <w:r>
              <w:rPr>
                <w:rFonts w:ascii="Consolas" w:cs="Consolas" w:eastAsia="Consolas" w:hAnsi="Consolas"/>
                <w:color w:val="1F2937"/>
                <w:sz w:val="17"/>
                <w:szCs w:val="17"/>
              </w:rPr>
              <w:t xml:space="preserve">- Search the README for any description of the behaviour you are changing (e.g. CORS policy, session model) and update every mention, not just the most obvious one — a stale, self-contradictory line elsewhere in the same document is worse than no documentation, because it actively misleads the next reader.</w:t>
            </w:r>
          </w:p>
          <w:p>
            <w:pPr>
              <w:spacing w:after="0" w:line="264"/>
            </w:pPr>
            <w:r>
              <w:rPr>
                <w:rFonts w:ascii="Consolas" w:cs="Consolas" w:eastAsia="Consolas" w:hAnsi="Consolas"/>
                <w:color w:val="1F2937"/>
                <w:sz w:val="17"/>
                <w:szCs w:val="17"/>
              </w:rPr>
              <w:t xml:space="preserve">- Do not leave an absolute claim in prose ("every table," "all requests," "no exceptions") unless it is either generated from code or trivially re-verifiable; prefer naming the small, stable exception list explicitly.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TESTS AND DELIVERY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Add or update:</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 unit tests for security utilities and business-critical calculations</w:t>
            </w:r>
          </w:p>
          <w:p>
            <w:pPr>
              <w:spacing w:after="0" w:line="264"/>
            </w:pPr>
            <w:r>
              <w:rPr>
                <w:rFonts w:ascii="Consolas" w:cs="Consolas" w:eastAsia="Consolas" w:hAnsi="Consolas"/>
                <w:color w:val="1F2937"/>
                <w:sz w:val="17"/>
                <w:szCs w:val="17"/>
              </w:rPr>
              <w:t xml:space="preserve">- authentication and session tests</w:t>
            </w:r>
          </w:p>
          <w:p>
            <w:pPr>
              <w:spacing w:after="0" w:line="264"/>
            </w:pPr>
            <w:r>
              <w:rPr>
                <w:rFonts w:ascii="Consolas" w:cs="Consolas" w:eastAsia="Consolas" w:hAnsi="Consolas"/>
                <w:color w:val="1F2937"/>
                <w:sz w:val="17"/>
                <w:szCs w:val="17"/>
              </w:rPr>
              <w:t xml:space="preserve">- AD FS state, nonce, issuer, audience, signature, expiry, PKCE, claim mapping, custom CA, secret redaction, safe return target, logout, and automatic-reauthentication tests</w:t>
            </w:r>
          </w:p>
          <w:p>
            <w:pPr>
              <w:spacing w:after="0" w:line="264"/>
            </w:pPr>
            <w:r>
              <w:rPr>
                <w:rFonts w:ascii="Consolas" w:cs="Consolas" w:eastAsia="Consolas" w:hAnsi="Consolas"/>
                <w:color w:val="1F2937"/>
                <w:sz w:val="17"/>
                <w:szCs w:val="17"/>
              </w:rPr>
              <w:t xml:space="preserve">- CSRF and CORS tests</w:t>
            </w:r>
          </w:p>
          <w:p>
            <w:pPr>
              <w:spacing w:after="0" w:line="264"/>
            </w:pPr>
            <w:r>
              <w:rPr>
                <w:rFonts w:ascii="Consolas" w:cs="Consolas" w:eastAsia="Consolas" w:hAnsi="Consolas"/>
                <w:color w:val="1F2937"/>
                <w:sz w:val="17"/>
                <w:szCs w:val="17"/>
              </w:rPr>
              <w:t xml:space="preserve">- role and resource-scope authorization tests</w:t>
            </w:r>
          </w:p>
          <w:p>
            <w:pPr>
              <w:spacing w:after="0" w:line="264"/>
            </w:pPr>
            <w:r>
              <w:rPr>
                <w:rFonts w:ascii="Consolas" w:cs="Consolas" w:eastAsia="Consolas" w:hAnsi="Consolas"/>
                <w:color w:val="1F2937"/>
                <w:sz w:val="17"/>
                <w:szCs w:val="17"/>
              </w:rPr>
              <w:t xml:space="preserve">- LDAP mapping and nested-group tests</w:t>
            </w:r>
          </w:p>
          <w:p>
            <w:pPr>
              <w:spacing w:after="0" w:line="264"/>
            </w:pPr>
            <w:r>
              <w:rPr>
                <w:rFonts w:ascii="Consolas" w:cs="Consolas" w:eastAsia="Consolas" w:hAnsi="Consolas"/>
                <w:color w:val="1F2937"/>
                <w:sz w:val="17"/>
                <w:szCs w:val="17"/>
              </w:rPr>
              <w:t xml:space="preserve">- validation and upload tests</w:t>
            </w:r>
          </w:p>
          <w:p>
            <w:pPr>
              <w:spacing w:after="0" w:line="264"/>
            </w:pPr>
            <w:r>
              <w:rPr>
                <w:rFonts w:ascii="Consolas" w:cs="Consolas" w:eastAsia="Consolas" w:hAnsi="Consolas"/>
                <w:color w:val="1F2937"/>
                <w:sz w:val="17"/>
                <w:szCs w:val="17"/>
              </w:rPr>
              <w:t xml:space="preserve">- migration tests against a clean and upgraded database</w:t>
            </w:r>
          </w:p>
          <w:p>
            <w:pPr>
              <w:spacing w:after="0" w:line="264"/>
            </w:pPr>
            <w:r>
              <w:rPr>
                <w:rFonts w:ascii="Consolas" w:cs="Consolas" w:eastAsia="Consolas" w:hAnsi="Consolas"/>
                <w:color w:val="1F2937"/>
                <w:sz w:val="17"/>
                <w:szCs w:val="17"/>
              </w:rPr>
              <w:t xml:space="preserve">- backup/restore integrity tests</w:t>
            </w:r>
          </w:p>
          <w:p>
            <w:pPr>
              <w:spacing w:after="0" w:line="264"/>
            </w:pPr>
            <w:r>
              <w:rPr>
                <w:rFonts w:ascii="Consolas" w:cs="Consolas" w:eastAsia="Consolas" w:hAnsi="Consolas"/>
                <w:color w:val="1F2937"/>
                <w:sz w:val="17"/>
                <w:szCs w:val="17"/>
              </w:rPr>
              <w:t xml:space="preserve">- health/readiness tests</w:t>
            </w:r>
          </w:p>
          <w:p>
            <w:pPr>
              <w:spacing w:after="0" w:line="264"/>
            </w:pPr>
            <w:r>
              <w:rPr>
                <w:rFonts w:ascii="Consolas" w:cs="Consolas" w:eastAsia="Consolas" w:hAnsi="Consolas"/>
                <w:color w:val="1F2937"/>
                <w:sz w:val="17"/>
                <w:szCs w:val="17"/>
              </w:rPr>
              <w:t xml:space="preserve">- frontend tests for critical workflows</w:t>
            </w:r>
          </w:p>
          <w:p>
            <w:pPr>
              <w:spacing w:after="0" w:line="264"/>
            </w:pPr>
            <w:r>
              <w:rPr>
                <w:rFonts w:ascii="Consolas" w:cs="Consolas" w:eastAsia="Consolas" w:hAnsi="Consolas"/>
                <w:color w:val="1F2937"/>
                <w:sz w:val="17"/>
                <w:szCs w:val="17"/>
              </w:rPr>
              <w:t xml:space="preserve">- CI checks for formatting, typecheck, tests, build, dependency scan, secret scan, static analysis, container scan, and SBOM generation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Deliver the work in this order:</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1. assessment and risk register</w:t>
            </w:r>
          </w:p>
          <w:p>
            <w:pPr>
              <w:spacing w:after="0" w:line="264"/>
            </w:pPr>
            <w:r>
              <w:rPr>
                <w:rFonts w:ascii="Consolas" w:cs="Consolas" w:eastAsia="Consolas" w:hAnsi="Consolas"/>
                <w:color w:val="1F2937"/>
                <w:sz w:val="17"/>
                <w:szCs w:val="17"/>
              </w:rPr>
              <w:t xml:space="preserve">2. implementation plan with dependencies and rollback notes</w:t>
            </w:r>
          </w:p>
          <w:p>
            <w:pPr>
              <w:spacing w:after="0" w:line="264"/>
            </w:pPr>
            <w:r>
              <w:rPr>
                <w:rFonts w:ascii="Consolas" w:cs="Consolas" w:eastAsia="Consolas" w:hAnsi="Consolas"/>
                <w:color w:val="1F2937"/>
                <w:sz w:val="17"/>
                <w:szCs w:val="17"/>
              </w:rPr>
              <w:t xml:space="preserve">3. critical/high remediation</w:t>
            </w:r>
          </w:p>
          <w:p>
            <w:pPr>
              <w:spacing w:after="0" w:line="264"/>
            </w:pPr>
            <w:r>
              <w:rPr>
                <w:rFonts w:ascii="Consolas" w:cs="Consolas" w:eastAsia="Consolas" w:hAnsi="Consolas"/>
                <w:color w:val="1F2937"/>
                <w:sz w:val="17"/>
                <w:szCs w:val="17"/>
              </w:rPr>
              <w:t xml:space="preserve">4. AD FS SSO, LDAPS, authentication, and session standardization</w:t>
            </w:r>
          </w:p>
          <w:p>
            <w:pPr>
              <w:spacing w:after="0" w:line="264"/>
            </w:pPr>
            <w:r>
              <w:rPr>
                <w:rFonts w:ascii="Consolas" w:cs="Consolas" w:eastAsia="Consolas" w:hAnsi="Consolas"/>
                <w:color w:val="1F2937"/>
                <w:sz w:val="17"/>
                <w:szCs w:val="17"/>
              </w:rPr>
              <w:t xml:space="preserve">5. session, CORS, CSRF, authorization, and audit standardization</w:t>
            </w:r>
          </w:p>
          <w:p>
            <w:pPr>
              <w:spacing w:after="0" w:line="264"/>
            </w:pPr>
            <w:r>
              <w:rPr>
                <w:rFonts w:ascii="Consolas" w:cs="Consolas" w:eastAsia="Consolas" w:hAnsi="Consolas"/>
                <w:color w:val="1F2937"/>
                <w:sz w:val="17"/>
                <w:szCs w:val="17"/>
              </w:rPr>
              <w:t xml:space="preserve">6. database/deployment hardening (CI image build workflow, production connected to externally managed PostgreSQL)</w:t>
            </w:r>
          </w:p>
          <w:p>
            <w:pPr>
              <w:spacing w:after="0" w:line="264"/>
            </w:pPr>
            <w:r>
              <w:rPr>
                <w:rFonts w:ascii="Consolas" w:cs="Consolas" w:eastAsia="Consolas" w:hAnsi="Consolas"/>
                <w:color w:val="1F2937"/>
                <w:sz w:val="17"/>
                <w:szCs w:val="17"/>
              </w:rPr>
              <w:t xml:space="preserve">7. UI-token alignment</w:t>
            </w:r>
          </w:p>
          <w:p>
            <w:pPr>
              <w:spacing w:after="0" w:line="264"/>
            </w:pPr>
            <w:r>
              <w:rPr>
                <w:rFonts w:ascii="Consolas" w:cs="Consolas" w:eastAsia="Consolas" w:hAnsi="Consolas"/>
                <w:color w:val="1F2937"/>
                <w:sz w:val="17"/>
                <w:szCs w:val="17"/>
              </w:rPr>
              <w:t xml:space="preserve">8. test and CI completion</w:t>
            </w:r>
          </w:p>
          <w:p>
            <w:pPr>
              <w:spacing w:after="0" w:line="264"/>
            </w:pPr>
            <w:r>
              <w:rPr>
                <w:rFonts w:ascii="Consolas" w:cs="Consolas" w:eastAsia="Consolas" w:hAnsi="Consolas"/>
                <w:color w:val="1F2937"/>
                <w:sz w:val="17"/>
                <w:szCs w:val="17"/>
              </w:rPr>
              <w:t xml:space="preserve">9. updated architecture, threat model, deployment, backup/restore, and operations documentation</w:t>
            </w:r>
          </w:p>
          <w:p>
            <w:pPr>
              <w:spacing w:after="0" w:line="264"/>
            </w:pPr>
            <w:r>
              <w:rPr>
                <w:rFonts w:ascii="Consolas" w:cs="Consolas" w:eastAsia="Consolas" w:hAnsi="Consolas"/>
                <w:color w:val="1F2937"/>
                <w:sz w:val="17"/>
                <w:szCs w:val="17"/>
              </w:rPr>
              <w:t xml:space="preserve">10. final compliance matrix showing Passed, Partially Passed, Not Applicable, or Approved Exception for every baseline item</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Do not mark the project complete while tests are failing, baseline controls are only implemented in the frontend, production still accepts insecure defaults, or undocumented exceptions remain.</w:t>
            </w:r>
          </w:p>
        </w:tc>
      </w:tr>
    </w:tbl>
    <w:p>
      <w:pPr>
        <w:spacing w:after="120" w:before="120"/>
      </w:pPr>
      <w:r>
        <w:rPr>
          <w:rFonts w:ascii="Calibri" w:cs="Calibri" w:eastAsia="Calibri" w:hAnsi="Calibri"/>
          <w:i/>
          <w:iCs/>
        </w:rPr>
        <w:t xml:space="preserve">Give the agent this instruction together with the standing baseline (Section 2) and repository access. Let it complete the assessment before asking it to implement everything at once. The first implementation target should be the Critical and High findings, not visual consistency.</w:t>
      </w:r>
    </w:p>
    <w:p>
      <w:pPr>
        <w:pStyle w:val="Heading1"/>
        <w:pBdr>
          <w:bottom w:val="single" w:color="3F6C2E" w:sz="8" w:space="4"/>
        </w:pBdr>
        <w:spacing w:after="180" w:before="360"/>
      </w:pPr>
      <w:r>
        <w:rPr>
          <w:rFonts w:ascii="Calibri" w:cs="Calibri" w:eastAsia="Calibri" w:hAnsi="Calibri"/>
          <w:color w:val="3F6C2E"/>
        </w:rPr>
        <w:t xml:space="preserve">5. Shorter Opening Version</w:t>
      </w:r>
    </w:p>
    <w:p>
      <w:pPr>
        <w:spacing w:after="120"/>
      </w:pPr>
      <w:r>
        <w:rPr>
          <w:rFonts w:ascii="Calibri" w:cs="Calibri" w:eastAsia="Calibri" w:hAnsi="Calibri"/>
        </w:rPr>
        <w:t xml:space="preserve">When this document is already attached as a policy reference (or the agent has read it earlier in the same session), this compact version is enough to open a new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1D5DB" w:sz="4"/>
              <w:left w:val="single" w:color="D1D5DB" w:sz="4"/>
              <w:bottom w:val="single" w:color="D1D5DB" w:sz="4"/>
              <w:right w:val="single" w:color="D1D5DB" w:sz="4"/>
            </w:tcBorders>
            <w:shd w:fill="F5F5F0" w:val="clear"/>
            <w:tcMar>
              <w:top w:type="dxa" w:w="180"/>
              <w:left w:type="dxa" w:w="220"/>
              <w:bottom w:type="dxa" w:w="180"/>
              <w:right w:type="dxa" w:w="220"/>
            </w:tcMar>
          </w:tcPr>
          <w:p>
            <w:pPr>
              <w:spacing w:after="0" w:line="264"/>
            </w:pPr>
            <w:r>
              <w:rPr>
                <w:rFonts w:ascii="Consolas" w:cs="Consolas" w:eastAsia="Consolas" w:hAnsi="Consolas"/>
                <w:color w:val="1F2937"/>
                <w:sz w:val="17"/>
                <w:szCs w:val="17"/>
              </w:rPr>
              <w:t xml:space="preserve">Build [APPLICATION NAME] as a new member of our internal Management Application family.</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Follow the attached Management Application Baseline as a binding architecture and security standard. Reuse its approved TypeScript/React/Express/PostgreSQL/OpenAPI/Drizzle stack, canonical UI tokens (or the neutral IT-tooling identity, as applicable), AD FS OIDC and Active Directory module, PostgreSQL session model, authorization, audit, container, testing, and CI patterns. Container images are built and published directly by a GitHub Actions workflow; test/local development runs a local PostgreSQL container, and production connects to the organisation's externally managed, backed-up, monitored PostgreSQL database. Do not substitute libraries or weaken controls without first documenting an approved exception.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Before broad feature development, deliver:</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1. domain model and role/scope matrix</w:t>
            </w:r>
          </w:p>
          <w:p>
            <w:pPr>
              <w:spacing w:after="0" w:line="264"/>
            </w:pPr>
            <w:r>
              <w:rPr>
                <w:rFonts w:ascii="Consolas" w:cs="Consolas" w:eastAsia="Consolas" w:hAnsi="Consolas"/>
                <w:color w:val="1F2937"/>
                <w:sz w:val="17"/>
                <w:szCs w:val="17"/>
              </w:rPr>
              <w:t xml:space="preserve">2. threat model</w:t>
            </w:r>
          </w:p>
          <w:p>
            <w:pPr>
              <w:spacing w:after="0" w:line="264"/>
            </w:pPr>
            <w:r>
              <w:rPr>
                <w:rFonts w:ascii="Consolas" w:cs="Consolas" w:eastAsia="Consolas" w:hAnsi="Consolas"/>
                <w:color w:val="1F2937"/>
                <w:sz w:val="17"/>
                <w:szCs w:val="17"/>
              </w:rPr>
              <w:t xml:space="preserve">3. OpenAPI skeleton</w:t>
            </w:r>
          </w:p>
          <w:p>
            <w:pPr>
              <w:spacing w:after="0" w:line="264"/>
            </w:pPr>
            <w:r>
              <w:rPr>
                <w:rFonts w:ascii="Consolas" w:cs="Consolas" w:eastAsia="Consolas" w:hAnsi="Consolas"/>
                <w:color w:val="1F2937"/>
                <w:sz w:val="17"/>
                <w:szCs w:val="17"/>
              </w:rPr>
              <w:t xml:space="preserve">4. PostgreSQL schema and migration</w:t>
            </w:r>
          </w:p>
          <w:p>
            <w:pPr>
              <w:spacing w:after="0" w:line="264"/>
            </w:pPr>
            <w:r>
              <w:rPr>
                <w:rFonts w:ascii="Consolas" w:cs="Consolas" w:eastAsia="Consolas" w:hAnsi="Consolas"/>
                <w:color w:val="1F2937"/>
                <w:sz w:val="17"/>
                <w:szCs w:val="17"/>
              </w:rPr>
              <w:t xml:space="preserve">5. AD FS OIDC Authorization Code Flow with PKCE, LDAPS/AD fallback, and break-glass administration</w:t>
            </w:r>
          </w:p>
          <w:p>
            <w:pPr>
              <w:spacing w:after="0" w:line="264"/>
            </w:pPr>
            <w:r>
              <w:rPr>
                <w:rFonts w:ascii="Consolas" w:cs="Consolas" w:eastAsia="Consolas" w:hAnsi="Consolas"/>
                <w:color w:val="1F2937"/>
                <w:sz w:val="17"/>
                <w:szCs w:val="17"/>
              </w:rPr>
              <w:t xml:space="preserve">6. secure server-side sessions, CSRF, CORS, headers, validation, encryption, and audit</w:t>
            </w:r>
          </w:p>
          <w:p>
            <w:pPr>
              <w:spacing w:after="0" w:line="264"/>
            </w:pPr>
            <w:r>
              <w:rPr>
                <w:rFonts w:ascii="Consolas" w:cs="Consolas" w:eastAsia="Consolas" w:hAnsi="Consolas"/>
                <w:color w:val="1F2937"/>
                <w:sz w:val="17"/>
                <w:szCs w:val="17"/>
              </w:rPr>
              <w:t xml:space="preserve">7. standard application shell</w:t>
            </w:r>
          </w:p>
          <w:p>
            <w:pPr>
              <w:spacing w:after="0" w:line="264"/>
            </w:pPr>
            <w:r>
              <w:rPr>
                <w:rFonts w:ascii="Consolas" w:cs="Consolas" w:eastAsia="Consolas" w:hAnsi="Consolas"/>
                <w:color w:val="1F2937"/>
                <w:sz w:val="17"/>
                <w:szCs w:val="17"/>
              </w:rPr>
              <w:t xml:space="preserve">8. one tested end-to-end business workflow</w:t>
            </w:r>
          </w:p>
          <w:p>
            <w:pPr>
              <w:spacing w:after="0" w:line="264"/>
            </w:pPr>
            <w:r>
              <w:rPr>
                <w:rFonts w:ascii="Consolas" w:cs="Consolas" w:eastAsia="Consolas" w:hAnsi="Consolas"/>
                <w:color w:val="1F2937"/>
                <w:sz w:val="17"/>
                <w:szCs w:val="17"/>
              </w:rPr>
              <w:t xml:space="preserve">9. containers, GitHub Actions image-build workflow, migration job, CI, scans, and operating documentation</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Business objective: [OBJECTIVE]</w:t>
            </w:r>
          </w:p>
          <w:p>
            <w:pPr>
              <w:spacing w:after="0" w:line="264"/>
            </w:pPr>
            <w:r>
              <w:rPr>
                <w:rFonts w:ascii="Consolas" w:cs="Consolas" w:eastAsia="Consolas" w:hAnsi="Consolas"/>
                <w:color w:val="1F2937"/>
                <w:sz w:val="17"/>
                <w:szCs w:val="17"/>
              </w:rPr>
              <w:t xml:space="preserve">Users and roles: [USERS/ROLES]</w:t>
            </w:r>
          </w:p>
          <w:p>
            <w:pPr>
              <w:spacing w:after="0" w:line="264"/>
            </w:pPr>
            <w:r>
              <w:rPr>
                <w:rFonts w:ascii="Consolas" w:cs="Consolas" w:eastAsia="Consolas" w:hAnsi="Consolas"/>
                <w:color w:val="1F2937"/>
                <w:sz w:val="17"/>
                <w:szCs w:val="17"/>
              </w:rPr>
              <w:t xml:space="preserve">Main workflows: [WORKFLOWS]</w:t>
            </w:r>
          </w:p>
          <w:p>
            <w:pPr>
              <w:spacing w:after="0" w:line="264"/>
            </w:pPr>
            <w:r>
              <w:rPr>
                <w:rFonts w:ascii="Consolas" w:cs="Consolas" w:eastAsia="Consolas" w:hAnsi="Consolas"/>
                <w:color w:val="1F2937"/>
                <w:sz w:val="17"/>
                <w:szCs w:val="17"/>
              </w:rPr>
              <w:t xml:space="preserve">Data and integrations: [DATA/INTEGRATIONS]</w:t>
            </w:r>
          </w:p>
          <w:p>
            <w:pPr>
              <w:spacing w:after="0" w:line="264"/>
            </w:pPr>
            <w:r>
              <w:rPr>
                <w:rFonts w:ascii="Consolas" w:cs="Consolas" w:eastAsia="Consolas" w:hAnsi="Consolas"/>
                <w:color w:val="1F2937"/>
                <w:sz w:val="17"/>
                <w:szCs w:val="17"/>
              </w:rPr>
              <w:t xml:space="preserve">CHdN visual identity: [YES/NO]</w:t>
            </w:r>
          </w:p>
          <w:p>
            <w:pPr>
              <w:spacing w:after="0" w:line="264"/>
            </w:pPr>
            <w:r>
              <w:rPr>
                <w:rFonts w:ascii="Consolas" w:cs="Consolas" w:eastAsia="Consolas" w:hAnsi="Consolas"/>
                <w:color w:val="1F2937"/>
                <w:sz w:val="17"/>
                <w:szCs w:val="17"/>
              </w:rPr>
              <w:t xml:space="preserve"/>
            </w:r>
          </w:p>
          <w:p>
            <w:pPr>
              <w:spacing w:after="0" w:line="264"/>
            </w:pPr>
            <w:r>
              <w:rPr>
                <w:rFonts w:ascii="Consolas" w:cs="Consolas" w:eastAsia="Consolas" w:hAnsi="Consolas"/>
                <w:color w:val="1F2937"/>
                <w:sz w:val="17"/>
                <w:szCs w:val="17"/>
              </w:rPr>
              <w:t xml:space="preserve">Preserve alignment with the existing applications and finish with a baseline compliance matrix.</w:t>
            </w:r>
          </w:p>
        </w:tc>
      </w:tr>
    </w:tbl>
    <w:p>
      <w:pPr>
        <w:pStyle w:val="Heading1"/>
        <w:pBdr>
          <w:bottom w:val="single" w:color="3F6C2E" w:sz="8" w:space="4"/>
        </w:pBdr>
        <w:spacing w:after="180" w:before="360"/>
      </w:pPr>
      <w:r>
        <w:rPr>
          <w:rFonts w:ascii="Calibri" w:cs="Calibri" w:eastAsia="Calibri" w:hAnsi="Calibri"/>
          <w:color w:val="3F6C2E"/>
        </w:rPr>
        <w:t xml:space="preserve">6. Fill-In Brief — Answer Before Using Either Prompt</w:t>
      </w:r>
    </w:p>
    <w:p>
      <w:pPr>
        <w:spacing w:after="120"/>
      </w:pPr>
      <w:r>
        <w:rPr>
          <w:rFonts w:ascii="Calibri" w:cs="Calibri" w:eastAsia="Calibri" w:hAnsi="Calibri"/>
        </w:rPr>
        <w:t xml:space="preserve">These are the business questions the baseline prompts cannot safely default. Answering them up front avoids the agent stalling mid-assessment, or worse, guessing.</w:t>
      </w:r>
    </w:p>
    <w:p>
      <w:pPr>
        <w:pStyle w:val="Heading2"/>
        <w:spacing w:after="140" w:before="280"/>
      </w:pPr>
      <w:r>
        <w:rPr>
          <w:rFonts w:ascii="Calibri" w:cs="Calibri" w:eastAsia="Calibri" w:hAnsi="Calibri"/>
          <w:color w:val="1F2937"/>
        </w:rPr>
        <w:t xml:space="preserve">6.1 Identity &amp; directory</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3100"/>
        <w:gridCol w:w="6250"/>
      </w:tblGrid>
      <w:tr>
        <w:trPr>
          <w:tblHeader/>
        </w:trPr>
        <w:tc>
          <w:tcPr>
            <w:tcW w:type="dxa" w:w="31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Question</w:t>
            </w:r>
          </w:p>
        </w:tc>
        <w:tc>
          <w:tcPr>
            <w:tcW w:type="dxa" w:w="625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LDAP / Active Directory base DN and service-bind account</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Directory flavour: OpenLDAP, AD sAMAccountName, or AD UPN?</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Groups that should map to each role (direct + nested)?</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Is AD FS available for this application? Issuer / discovery URL?</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Public PKCE client or confidential client (client secret)?</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Who holds the break-glass administrator credential?</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bl>
    <w:p>
      <w:pPr>
        <w:pStyle w:val="Heading2"/>
        <w:spacing w:after="140" w:before="280"/>
      </w:pPr>
      <w:r>
        <w:rPr>
          <w:rFonts w:ascii="Calibri" w:cs="Calibri" w:eastAsia="Calibri" w:hAnsi="Calibri"/>
          <w:color w:val="1F2937"/>
        </w:rPr>
        <w:t xml:space="preserve">6.2 SMTP</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3100"/>
        <w:gridCol w:w="6250"/>
      </w:tblGrid>
      <w:tr>
        <w:trPr>
          <w:tblHeader/>
        </w:trPr>
        <w:tc>
          <w:tcPr>
            <w:tcW w:type="dxa" w:w="31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Question</w:t>
            </w:r>
          </w:p>
        </w:tc>
        <w:tc>
          <w:tcPr>
            <w:tcW w:type="dxa" w:w="625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Internal relay host/port, and does it require authentication?</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Internal CA chain required, or is the relay publicly trusted?</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Which events should trigger an email (approvals, status changes, reminders)?</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Who are the default recipients for cross-cutting notifications (e.g. a committee, a finance team)?</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bl>
    <w:p>
      <w:pPr>
        <w:pStyle w:val="Heading2"/>
        <w:spacing w:after="140" w:before="280"/>
      </w:pPr>
      <w:r>
        <w:rPr>
          <w:rFonts w:ascii="Calibri" w:cs="Calibri" w:eastAsia="Calibri" w:hAnsi="Calibri"/>
          <w:color w:val="1F2937"/>
        </w:rPr>
        <w:t xml:space="preserve">6.3 Roles &amp; resource scope</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3100"/>
        <w:gridCol w:w="6250"/>
      </w:tblGrid>
      <w:tr>
        <w:trPr>
          <w:tblHeader/>
        </w:trPr>
        <w:tc>
          <w:tcPr>
            <w:tcW w:type="dxa" w:w="31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Question</w:t>
            </w:r>
          </w:p>
        </w:tc>
        <w:tc>
          <w:tcPr>
            <w:tcW w:type="dxa" w:w="625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What roles exist, and what can each one do?</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What is the resource-scope dimension — department, project, site, something else?</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Which roles need a deputy so approvals don't block during absence?</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Is any data need-to-know rather than visible to all authenticated users?</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bl>
    <w:p>
      <w:pPr>
        <w:pStyle w:val="Heading2"/>
        <w:spacing w:after="140" w:before="280"/>
      </w:pPr>
      <w:r>
        <w:rPr>
          <w:rFonts w:ascii="Calibri" w:cs="Calibri" w:eastAsia="Calibri" w:hAnsi="Calibri"/>
          <w:color w:val="1F2937"/>
        </w:rPr>
        <w:t xml:space="preserve">6.4 Backup, restore &amp; data classification</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3100"/>
        <w:gridCol w:w="6250"/>
      </w:tblGrid>
      <w:tr>
        <w:trPr>
          <w:tblHeader/>
        </w:trPr>
        <w:tc>
          <w:tcPr>
            <w:tcW w:type="dxa" w:w="31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Question</w:t>
            </w:r>
          </w:p>
        </w:tc>
        <w:tc>
          <w:tcPr>
            <w:tcW w:type="dxa" w:w="625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Does the application need an in-app JSON backup/restore, or is centralized PostgreSQL backup sufficient on its own?</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Are documents/files uploaded? What retention period applies?</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Any data classified as confidential/need-to-know (e.g. pentest findings, HR, legal)?</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bl>
    <w:p>
      <w:pPr>
        <w:pStyle w:val="Heading2"/>
        <w:spacing w:after="140" w:before="280"/>
      </w:pPr>
      <w:r>
        <w:rPr>
          <w:rFonts w:ascii="Calibri" w:cs="Calibri" w:eastAsia="Calibri" w:hAnsi="Calibri"/>
          <w:color w:val="1F2937"/>
        </w:rPr>
        <w:t xml:space="preserve">6.5 Deployment</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3100"/>
        <w:gridCol w:w="6250"/>
      </w:tblGrid>
      <w:tr>
        <w:trPr>
          <w:tblHeader/>
        </w:trPr>
        <w:tc>
          <w:tcPr>
            <w:tcW w:type="dxa" w:w="310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Question</w:t>
            </w:r>
          </w:p>
        </w:tc>
        <w:tc>
          <w:tcPr>
            <w:tcW w:type="dxa" w:w="6250"/>
            <w:shd w:fill="3F6C2E"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Target host and public DNS hostname?</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Expected user load / whether more than one API instance is needed?</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Connection details for the organisation's externally managed PostgreSQL database (host, database name, least-privilege role)?</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r>
        <w:tc>
          <w:tcPr>
            <w:tcW w:type="dxa" w:w="310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CHdN visual identity applicable (hospital-staff-facing) or neutral IT tooling?</w:t>
            </w:r>
          </w:p>
        </w:tc>
        <w:tc>
          <w:tcPr>
            <w:tcW w:type="dxa" w:w="6250"/>
            <w:tcMar>
              <w:top w:type="dxa" w:w="80"/>
              <w:left w:type="dxa" w:w="100"/>
              <w:bottom w:type="dxa" w:w="80"/>
              <w:right w:type="dxa" w:w="100"/>
            </w:tcMar>
            <w:vAlign w:val="center"/>
          </w:tcPr>
          <w:p>
            <w:pPr>
              <w:spacing w:after="0"/>
            </w:pPr>
            <w:r>
              <w:rPr>
                <w:rFonts w:ascii="Calibri" w:cs="Calibri" w:eastAsia="Calibri" w:hAnsi="Calibri"/>
                <w:color w:val="1F2937"/>
                <w:sz w:val="20"/>
                <w:szCs w:val="20"/>
              </w:rPr>
              <w:t xml:space="preserve">[ANSWER]</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F6C2E" w:sz="12"/>
              <w:left w:val="single" w:color="3F6C2E" w:sz="24"/>
              <w:bottom w:val="single" w:color="EEF3E6" w:sz="4"/>
              <w:right w:val="single" w:color="EEF3E6" w:sz="4"/>
            </w:tcBorders>
            <w:shd w:fill="EEF3E6" w:val="clear"/>
            <w:tcMar>
              <w:top w:type="dxa" w:w="160"/>
              <w:left w:type="dxa" w:w="200"/>
              <w:bottom w:type="dxa" w:w="160"/>
              <w:right w:type="dxa" w:w="200"/>
            </w:tcMar>
          </w:tcPr>
          <w:p>
            <w:pPr>
              <w:spacing w:after="100"/>
            </w:pPr>
            <w:r>
              <w:rPr>
                <w:rFonts w:ascii="Calibri" w:cs="Calibri" w:eastAsia="Calibri" w:hAnsi="Calibri"/>
                <w:b/>
                <w:bCs/>
                <w:color w:val="3F6C2E"/>
                <w:sz w:val="22"/>
                <w:szCs w:val="22"/>
              </w:rPr>
              <w:t xml:space="preserve">Reminder</w:t>
            </w:r>
          </w:p>
          <w:p>
            <w:pPr>
              <w:spacing w:after="40"/>
            </w:pPr>
            <w:r>
              <w:rPr>
                <w:rFonts w:ascii="Calibri" w:cs="Calibri" w:eastAsia="Calibri" w:hAnsi="Calibri"/>
                <w:color w:val="1F2937"/>
                <w:sz w:val="20"/>
                <w:szCs w:val="20"/>
              </w:rPr>
              <w:t xml:space="preserve">• This fill-in brief feeds directly into the [BRACKETED VALUES] in Sections 3, 4, and 5 — complete it first, then copy the relevant prompt.</w:t>
            </w:r>
          </w:p>
          <w:p>
            <w:pPr>
              <w:spacing w:after="40"/>
            </w:pPr>
            <w:r>
              <w:rPr>
                <w:rFonts w:ascii="Calibri" w:cs="Calibri" w:eastAsia="Calibri" w:hAnsi="Calibri"/>
                <w:color w:val="1F2937"/>
                <w:sz w:val="20"/>
                <w:szCs w:val="20"/>
              </w:rPr>
              <w:t xml:space="preserve">• If an answer is genuinely unknown, tell the agent to default safely (e.g. deny-by-default authorization, no auto-provisioned privileged accounts) rather than guessing.</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Calibri" w:cs="Calibri" w:eastAsia="Calibri" w:hAnsi="Calibri"/>
        <w:color w:val="6B7280"/>
        <w:sz w:val="16"/>
        <w:szCs w:val="16"/>
      </w:rPr>
      <w:t xml:space="preserve">CHdN — Baseline Prompt for Future AI-Developed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a4ebae458d21d3ee08b54874ea954ff75b6c1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2026-09-16T08:26:52.492Z</dcterms:created>
  <dcterms:modified xsi:type="dcterms:W3CDTF">2026-09-16T08:26:52.493Z</dcterms:modified>
</cp:coreProperties>
</file>

<file path=docProps/custom.xml><?xml version="1.0" encoding="utf-8"?>
<Properties xmlns="http://schemas.openxmlformats.org/officeDocument/2006/custom-properties" xmlns:vt="http://schemas.openxmlformats.org/officeDocument/2006/docPropsVTypes"/>
</file>