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838F8" w14:textId="2207CC68" w:rsidR="009B355C" w:rsidRPr="004C77B6" w:rsidRDefault="001428B3" w:rsidP="004C77B6">
      <w:pPr>
        <w:jc w:val="right"/>
        <w:rPr>
          <w:rFonts w:ascii="Arial" w:hAnsi="Arial" w:cs="Arial"/>
          <w:b/>
          <w:bCs/>
        </w:rPr>
      </w:pPr>
      <w:r w:rsidRPr="004C77B6">
        <w:rPr>
          <w:rFonts w:ascii="Arial" w:hAnsi="Arial" w:cs="Arial"/>
          <w:b/>
          <w:bCs/>
        </w:rPr>
        <w:t>Appendix One</w:t>
      </w:r>
    </w:p>
    <w:p w14:paraId="416ED2E3" w14:textId="77777777" w:rsidR="001428B3" w:rsidRPr="004C77B6" w:rsidRDefault="001428B3" w:rsidP="004C77B6">
      <w:pPr>
        <w:rPr>
          <w:rFonts w:ascii="Arial" w:hAnsi="Arial" w:cs="Arial"/>
        </w:rPr>
      </w:pPr>
    </w:p>
    <w:p w14:paraId="4CE123DF" w14:textId="06A3FADE" w:rsidR="001428B3" w:rsidRPr="004C77B6" w:rsidRDefault="001428B3" w:rsidP="004C77B6">
      <w:pPr>
        <w:rPr>
          <w:rFonts w:ascii="Arial" w:hAnsi="Arial" w:cs="Arial"/>
          <w:b/>
          <w:bCs/>
          <w:sz w:val="28"/>
          <w:szCs w:val="28"/>
          <w:u w:val="single"/>
        </w:rPr>
      </w:pPr>
      <w:r w:rsidRPr="004C77B6">
        <w:rPr>
          <w:rFonts w:ascii="Arial" w:hAnsi="Arial" w:cs="Arial"/>
          <w:b/>
          <w:bCs/>
          <w:sz w:val="28"/>
          <w:szCs w:val="28"/>
          <w:u w:val="single"/>
        </w:rPr>
        <w:t>Leeds City Council Park Bylaws relevant to Parkinson’s Park</w:t>
      </w:r>
    </w:p>
    <w:p w14:paraId="4E997C6B" w14:textId="77777777" w:rsidR="001428B3" w:rsidRPr="001428B3" w:rsidRDefault="001428B3"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Part 2 - Protection of the ground, its wildlife and the public</w:t>
      </w:r>
    </w:p>
    <w:p w14:paraId="7146F5FA"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Protection of structures and plants</w:t>
      </w:r>
    </w:p>
    <w:p w14:paraId="4A57613E"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4. (1) No person shall without reasonable excuse remove from or displace within the ground:</w:t>
      </w:r>
    </w:p>
    <w:p w14:paraId="153A773F"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(a) any barrier, post, seat, or implement, or any part of a structure or ornament provided for use in the laying out or maintenance of the ground; or</w:t>
      </w:r>
    </w:p>
    <w:p w14:paraId="7EFD58B1"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(b) any stone, soil or turf or the whole or any part of any plant, shrub or tree.</w:t>
      </w:r>
    </w:p>
    <w:p w14:paraId="58406FF7"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(2) No person shall walk on or ride, drive or station a horse or any vehicle over:</w:t>
      </w:r>
    </w:p>
    <w:p w14:paraId="3B1445B3"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 xml:space="preserve">(a) any flower bed, shrub or </w:t>
      </w:r>
      <w:proofErr w:type="gramStart"/>
      <w:r w:rsidRPr="001428B3">
        <w:rPr>
          <w:rFonts w:ascii="Arial" w:eastAsia="Times New Roman" w:hAnsi="Arial" w:cs="Arial"/>
          <w:color w:val="2B2B2B"/>
          <w:kern w:val="0"/>
          <w:lang w:eastAsia="en-GB"/>
          <w14:ligatures w14:val="none"/>
        </w:rPr>
        <w:t>plant;</w:t>
      </w:r>
      <w:proofErr w:type="gramEnd"/>
    </w:p>
    <w:p w14:paraId="13C2BE3E"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 xml:space="preserve">(b) any ground </w:t>
      </w:r>
      <w:proofErr w:type="gramStart"/>
      <w:r w:rsidRPr="001428B3">
        <w:rPr>
          <w:rFonts w:ascii="Arial" w:eastAsia="Times New Roman" w:hAnsi="Arial" w:cs="Arial"/>
          <w:color w:val="2B2B2B"/>
          <w:kern w:val="0"/>
          <w:lang w:eastAsia="en-GB"/>
          <w14:ligatures w14:val="none"/>
        </w:rPr>
        <w:t>in the course of</w:t>
      </w:r>
      <w:proofErr w:type="gramEnd"/>
      <w:r w:rsidRPr="001428B3">
        <w:rPr>
          <w:rFonts w:ascii="Arial" w:eastAsia="Times New Roman" w:hAnsi="Arial" w:cs="Arial"/>
          <w:color w:val="2B2B2B"/>
          <w:kern w:val="0"/>
          <w:lang w:eastAsia="en-GB"/>
          <w14:ligatures w14:val="none"/>
        </w:rPr>
        <w:t xml:space="preserve"> preparation as a flower bed or for the growth of any tree, shrub or plant; or</w:t>
      </w:r>
    </w:p>
    <w:p w14:paraId="31091EAD"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(c) any part of the ground set aside by the council for the renovation of turf or for other landscaping purposes and indicated by a notice conspicuously displayed.</w:t>
      </w:r>
    </w:p>
    <w:p w14:paraId="45EA97A2"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Unauthorised erection of structures</w:t>
      </w:r>
    </w:p>
    <w:p w14:paraId="53C7F1F3"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5. No person shall without the consent of the council erect any barrier, post, ride or swing, building or any other structure.</w:t>
      </w:r>
    </w:p>
    <w:p w14:paraId="3899D7C9"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Climbing</w:t>
      </w:r>
    </w:p>
    <w:p w14:paraId="00F81210"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6. No person shall without reasonable excuse climb any wall or fence in or enclosing the ground, or any tree, or any barrier, railing, post or other structure.</w:t>
      </w:r>
    </w:p>
    <w:p w14:paraId="47D9B3B3"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Grazing</w:t>
      </w:r>
    </w:p>
    <w:p w14:paraId="05CFA33D"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7. No person shall without the consent of the council turn out or permit any animal for which he is responsible to graze in the ground.</w:t>
      </w:r>
    </w:p>
    <w:p w14:paraId="09B60580"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Protection of wildlife</w:t>
      </w:r>
    </w:p>
    <w:p w14:paraId="26FDA4AB"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8. No person shall kill, injure, take or disturb any animal, or engage in hunting or shooting or the setting of traps or the laying of snares.</w:t>
      </w:r>
    </w:p>
    <w:p w14:paraId="6BA2EB31"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Gates</w:t>
      </w:r>
    </w:p>
    <w:p w14:paraId="6425A40B"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9. (1) No person shall leave open any gate to which this byelaw applies and which he has opened or caused to be opened.</w:t>
      </w:r>
    </w:p>
    <w:p w14:paraId="131333C2"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lastRenderedPageBreak/>
        <w:t>(2) Byelaw 9(1) applies to any gate to which is attached, or near to which is displayed a conspicuous notice stating that leaving the gate open is prohibited.</w:t>
      </w:r>
    </w:p>
    <w:p w14:paraId="62B55352"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Camping</w:t>
      </w:r>
    </w:p>
    <w:p w14:paraId="614A5351"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10. No person shall without the consent of the council erect a tent or use a vehicle, caravan or any other structure for the purpose of camping.</w:t>
      </w:r>
    </w:p>
    <w:p w14:paraId="7B6B4528"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Fires</w:t>
      </w:r>
    </w:p>
    <w:p w14:paraId="5D48FD99"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11. (1) No person shall light a fire or place, throw or drop a lighted match or any other thing likely to cause a fire.</w:t>
      </w:r>
    </w:p>
    <w:p w14:paraId="5435D057"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(2) Byelaw 11(1) shall not apply to:</w:t>
      </w:r>
    </w:p>
    <w:p w14:paraId="2F8679D1"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(a) the lighting of a fire at any event for which the Council has given permission that fires may be lit; or</w:t>
      </w:r>
    </w:p>
    <w:p w14:paraId="54FC0318"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(b) the lighting or use, in such a manner as to safeguard against damage or danger to any person, of a properly constructed barbecue, in a designated area for barbecues.</w:t>
      </w:r>
    </w:p>
    <w:p w14:paraId="630F8416"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Missiles</w:t>
      </w:r>
    </w:p>
    <w:p w14:paraId="654B2E0F"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12. No person shall throw or use any device to propel or discharge in the ground any object which is liable to cause injury to any other person.</w:t>
      </w:r>
    </w:p>
    <w:p w14:paraId="1032EF23"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Interference with life-saving equipment</w:t>
      </w:r>
    </w:p>
    <w:p w14:paraId="0D0CC498"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13. No person shall except in case of emergency remove from or displace within the ground or otherwise tamper with any life-saving appliance provided by the council.</w:t>
      </w:r>
    </w:p>
    <w:p w14:paraId="3DDEBB82" w14:textId="77777777" w:rsidR="001428B3" w:rsidRPr="001428B3" w:rsidRDefault="001428B3"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Part 3 - Horses, cycles and vehicles</w:t>
      </w:r>
    </w:p>
    <w:p w14:paraId="24CC3E39"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Interpretation of Part 3</w:t>
      </w:r>
    </w:p>
    <w:p w14:paraId="4A7BDBEF"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14. In this Part:</w:t>
      </w:r>
    </w:p>
    <w:p w14:paraId="0CB147C1"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w:t>
      </w:r>
      <w:proofErr w:type="gramStart"/>
      <w:r w:rsidRPr="001428B3">
        <w:rPr>
          <w:rFonts w:ascii="Arial" w:eastAsia="Times New Roman" w:hAnsi="Arial" w:cs="Arial"/>
          <w:color w:val="2B2B2B"/>
          <w:kern w:val="0"/>
          <w:lang w:eastAsia="en-GB"/>
          <w14:ligatures w14:val="none"/>
        </w:rPr>
        <w:t>designated</w:t>
      </w:r>
      <w:proofErr w:type="gramEnd"/>
      <w:r w:rsidRPr="001428B3">
        <w:rPr>
          <w:rFonts w:ascii="Arial" w:eastAsia="Times New Roman" w:hAnsi="Arial" w:cs="Arial"/>
          <w:color w:val="2B2B2B"/>
          <w:kern w:val="0"/>
          <w:lang w:eastAsia="en-GB"/>
          <w14:ligatures w14:val="none"/>
        </w:rPr>
        <w:t xml:space="preserve"> route” means a route in or through the ground which is set aside for a specified purpose, its route and that purpose to be indicated by notices placed in a conspicuous </w:t>
      </w:r>
      <w:proofErr w:type="gramStart"/>
      <w:r w:rsidRPr="001428B3">
        <w:rPr>
          <w:rFonts w:ascii="Arial" w:eastAsia="Times New Roman" w:hAnsi="Arial" w:cs="Arial"/>
          <w:color w:val="2B2B2B"/>
          <w:kern w:val="0"/>
          <w:lang w:eastAsia="en-GB"/>
          <w14:ligatures w14:val="none"/>
        </w:rPr>
        <w:t>position;</w:t>
      </w:r>
      <w:proofErr w:type="gramEnd"/>
    </w:p>
    <w:p w14:paraId="081A681F"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w:t>
      </w:r>
      <w:proofErr w:type="gramStart"/>
      <w:r w:rsidRPr="001428B3">
        <w:rPr>
          <w:rFonts w:ascii="Arial" w:eastAsia="Times New Roman" w:hAnsi="Arial" w:cs="Arial"/>
          <w:color w:val="2B2B2B"/>
          <w:kern w:val="0"/>
          <w:lang w:eastAsia="en-GB"/>
          <w14:ligatures w14:val="none"/>
        </w:rPr>
        <w:t>motor cycle</w:t>
      </w:r>
      <w:proofErr w:type="gramEnd"/>
      <w:r w:rsidRPr="001428B3">
        <w:rPr>
          <w:rFonts w:ascii="Arial" w:eastAsia="Times New Roman" w:hAnsi="Arial" w:cs="Arial"/>
          <w:color w:val="2B2B2B"/>
          <w:kern w:val="0"/>
          <w:lang w:eastAsia="en-GB"/>
          <w14:ligatures w14:val="none"/>
        </w:rPr>
        <w:t xml:space="preserve">” means a mechanically propelled vehicle, not being an invalid carriage, with less than four wheels and the weight of which does not exceed 410 </w:t>
      </w:r>
      <w:proofErr w:type="gramStart"/>
      <w:r w:rsidRPr="001428B3">
        <w:rPr>
          <w:rFonts w:ascii="Arial" w:eastAsia="Times New Roman" w:hAnsi="Arial" w:cs="Arial"/>
          <w:color w:val="2B2B2B"/>
          <w:kern w:val="0"/>
          <w:lang w:eastAsia="en-GB"/>
          <w14:ligatures w14:val="none"/>
        </w:rPr>
        <w:t>kilograms;</w:t>
      </w:r>
      <w:proofErr w:type="gramEnd"/>
    </w:p>
    <w:p w14:paraId="781918CB"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w:t>
      </w:r>
      <w:proofErr w:type="gramStart"/>
      <w:r w:rsidRPr="001428B3">
        <w:rPr>
          <w:rFonts w:ascii="Arial" w:eastAsia="Times New Roman" w:hAnsi="Arial" w:cs="Arial"/>
          <w:color w:val="2B2B2B"/>
          <w:kern w:val="0"/>
          <w:lang w:eastAsia="en-GB"/>
          <w14:ligatures w14:val="none"/>
        </w:rPr>
        <w:t>motor</w:t>
      </w:r>
      <w:proofErr w:type="gramEnd"/>
      <w:r w:rsidRPr="001428B3">
        <w:rPr>
          <w:rFonts w:ascii="Arial" w:eastAsia="Times New Roman" w:hAnsi="Arial" w:cs="Arial"/>
          <w:color w:val="2B2B2B"/>
          <w:kern w:val="0"/>
          <w:lang w:eastAsia="en-GB"/>
          <w14:ligatures w14:val="none"/>
        </w:rPr>
        <w:t xml:space="preserve"> vehicle” means any </w:t>
      </w:r>
      <w:proofErr w:type="gramStart"/>
      <w:r w:rsidRPr="001428B3">
        <w:rPr>
          <w:rFonts w:ascii="Arial" w:eastAsia="Times New Roman" w:hAnsi="Arial" w:cs="Arial"/>
          <w:color w:val="2B2B2B"/>
          <w:kern w:val="0"/>
          <w:lang w:eastAsia="en-GB"/>
          <w14:ligatures w14:val="none"/>
        </w:rPr>
        <w:t>mechanically-propelled</w:t>
      </w:r>
      <w:proofErr w:type="gramEnd"/>
      <w:r w:rsidRPr="001428B3">
        <w:rPr>
          <w:rFonts w:ascii="Arial" w:eastAsia="Times New Roman" w:hAnsi="Arial" w:cs="Arial"/>
          <w:color w:val="2B2B2B"/>
          <w:kern w:val="0"/>
          <w:lang w:eastAsia="en-GB"/>
          <w14:ligatures w14:val="none"/>
        </w:rPr>
        <w:t xml:space="preserve"> vehicle other than a </w:t>
      </w:r>
      <w:proofErr w:type="gramStart"/>
      <w:r w:rsidRPr="001428B3">
        <w:rPr>
          <w:rFonts w:ascii="Arial" w:eastAsia="Times New Roman" w:hAnsi="Arial" w:cs="Arial"/>
          <w:color w:val="2B2B2B"/>
          <w:kern w:val="0"/>
          <w:lang w:eastAsia="en-GB"/>
          <w14:ligatures w14:val="none"/>
        </w:rPr>
        <w:t>motor cycle</w:t>
      </w:r>
      <w:proofErr w:type="gramEnd"/>
      <w:r w:rsidRPr="001428B3">
        <w:rPr>
          <w:rFonts w:ascii="Arial" w:eastAsia="Times New Roman" w:hAnsi="Arial" w:cs="Arial"/>
          <w:color w:val="2B2B2B"/>
          <w:kern w:val="0"/>
          <w:lang w:eastAsia="en-GB"/>
          <w14:ligatures w14:val="none"/>
        </w:rPr>
        <w:t xml:space="preserve"> or invalid </w:t>
      </w:r>
      <w:proofErr w:type="gramStart"/>
      <w:r w:rsidRPr="001428B3">
        <w:rPr>
          <w:rFonts w:ascii="Arial" w:eastAsia="Times New Roman" w:hAnsi="Arial" w:cs="Arial"/>
          <w:color w:val="2B2B2B"/>
          <w:kern w:val="0"/>
          <w:lang w:eastAsia="en-GB"/>
          <w14:ligatures w14:val="none"/>
        </w:rPr>
        <w:t>carriage;</w:t>
      </w:r>
      <w:proofErr w:type="gramEnd"/>
    </w:p>
    <w:p w14:paraId="75D9120A"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“trailer” means a vehicle drawn by a motor vehicle and includes a caravan.</w:t>
      </w:r>
    </w:p>
    <w:p w14:paraId="2395F1DC"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lastRenderedPageBreak/>
        <w:t>Horses</w:t>
      </w:r>
    </w:p>
    <w:p w14:paraId="4A6C51DF"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15. (1) No person shall ride a horse except:</w:t>
      </w:r>
    </w:p>
    <w:p w14:paraId="388DC6C2"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(a) on a designated route for riding; or</w:t>
      </w:r>
    </w:p>
    <w:p w14:paraId="320EC5C9"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(b) in the exercise of a lawful right or privilege.</w:t>
      </w:r>
    </w:p>
    <w:p w14:paraId="7BC68A88"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(2) Where horse riding is permitted by virtue of byelaw 15(1)(a) or a lawful right or privilege, no person shall ride a horse in such a manner as to cause danger to any other person.</w:t>
      </w:r>
    </w:p>
    <w:p w14:paraId="0ABD6D6F"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Cycling</w:t>
      </w:r>
    </w:p>
    <w:p w14:paraId="201BEFB4"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16. No person shall without reasonable excuse ride a cycle in the ground except in any part of the ground where there is a right of way for cycles or on a designated route for cycling.</w:t>
      </w:r>
    </w:p>
    <w:p w14:paraId="5FD3D01C" w14:textId="77777777" w:rsidR="001428B3" w:rsidRPr="001428B3" w:rsidRDefault="001428B3"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Part 4 - Play area, games and sports</w:t>
      </w:r>
    </w:p>
    <w:p w14:paraId="5BE3B75C"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Interpretation of Part 4</w:t>
      </w:r>
    </w:p>
    <w:p w14:paraId="49FE388F"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18. In this Part: </w:t>
      </w:r>
    </w:p>
    <w:p w14:paraId="38CCB49E"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w:t>
      </w:r>
      <w:proofErr w:type="gramStart"/>
      <w:r w:rsidRPr="001428B3">
        <w:rPr>
          <w:rFonts w:ascii="Arial" w:eastAsia="Times New Roman" w:hAnsi="Arial" w:cs="Arial"/>
          <w:color w:val="2B2B2B"/>
          <w:kern w:val="0"/>
          <w:lang w:eastAsia="en-GB"/>
          <w14:ligatures w14:val="none"/>
        </w:rPr>
        <w:t>ball</w:t>
      </w:r>
      <w:proofErr w:type="gramEnd"/>
      <w:r w:rsidRPr="001428B3">
        <w:rPr>
          <w:rFonts w:ascii="Arial" w:eastAsia="Times New Roman" w:hAnsi="Arial" w:cs="Arial"/>
          <w:color w:val="2B2B2B"/>
          <w:kern w:val="0"/>
          <w:lang w:eastAsia="en-GB"/>
          <w14:ligatures w14:val="none"/>
        </w:rPr>
        <w:t xml:space="preserve"> games” means any game involving throwing, catching, kicking, batting or running with any ball or other object designed for throwing and catching, but does not include </w:t>
      </w:r>
      <w:proofErr w:type="gramStart"/>
      <w:r w:rsidRPr="001428B3">
        <w:rPr>
          <w:rFonts w:ascii="Arial" w:eastAsia="Times New Roman" w:hAnsi="Arial" w:cs="Arial"/>
          <w:color w:val="2B2B2B"/>
          <w:kern w:val="0"/>
          <w:lang w:eastAsia="en-GB"/>
          <w14:ligatures w14:val="none"/>
        </w:rPr>
        <w:t>cricket;</w:t>
      </w:r>
      <w:proofErr w:type="gramEnd"/>
      <w:r w:rsidRPr="001428B3">
        <w:rPr>
          <w:rFonts w:ascii="Arial" w:eastAsia="Times New Roman" w:hAnsi="Arial" w:cs="Arial"/>
          <w:color w:val="2B2B2B"/>
          <w:kern w:val="0"/>
          <w:lang w:eastAsia="en-GB"/>
          <w14:ligatures w14:val="none"/>
        </w:rPr>
        <w:t> </w:t>
      </w:r>
    </w:p>
    <w:p w14:paraId="2039F61B"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w:t>
      </w:r>
      <w:proofErr w:type="gramStart"/>
      <w:r w:rsidRPr="001428B3">
        <w:rPr>
          <w:rFonts w:ascii="Arial" w:eastAsia="Times New Roman" w:hAnsi="Arial" w:cs="Arial"/>
          <w:color w:val="2B2B2B"/>
          <w:kern w:val="0"/>
          <w:lang w:eastAsia="en-GB"/>
          <w14:ligatures w14:val="none"/>
        </w:rPr>
        <w:t>golf</w:t>
      </w:r>
      <w:proofErr w:type="gramEnd"/>
      <w:r w:rsidRPr="001428B3">
        <w:rPr>
          <w:rFonts w:ascii="Arial" w:eastAsia="Times New Roman" w:hAnsi="Arial" w:cs="Arial"/>
          <w:color w:val="2B2B2B"/>
          <w:kern w:val="0"/>
          <w:lang w:eastAsia="en-GB"/>
          <w14:ligatures w14:val="none"/>
        </w:rPr>
        <w:t xml:space="preserve"> course” means the grounds listed in Part 3 of Schedule 2 and includes any golf driving range, golf practice area or putting </w:t>
      </w:r>
      <w:proofErr w:type="gramStart"/>
      <w:r w:rsidRPr="001428B3">
        <w:rPr>
          <w:rFonts w:ascii="Arial" w:eastAsia="Times New Roman" w:hAnsi="Arial" w:cs="Arial"/>
          <w:color w:val="2B2B2B"/>
          <w:kern w:val="0"/>
          <w:lang w:eastAsia="en-GB"/>
          <w14:ligatures w14:val="none"/>
        </w:rPr>
        <w:t>course;</w:t>
      </w:r>
      <w:proofErr w:type="gramEnd"/>
      <w:r w:rsidRPr="001428B3">
        <w:rPr>
          <w:rFonts w:ascii="Arial" w:eastAsia="Times New Roman" w:hAnsi="Arial" w:cs="Arial"/>
          <w:color w:val="2B2B2B"/>
          <w:kern w:val="0"/>
          <w:lang w:eastAsia="en-GB"/>
          <w14:ligatures w14:val="none"/>
        </w:rPr>
        <w:t> </w:t>
      </w:r>
    </w:p>
    <w:p w14:paraId="6AA32214"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"self-propelled vehicle” means a vehicle other than a cycle, invalid carriage or pram which is propelled by the weight or force of one or more persons skating, sliding or riding on the vehicle or by one or more persons pulling or pushing the vehicle.</w:t>
      </w:r>
    </w:p>
    <w:p w14:paraId="0F5F42EB"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Children's play areas</w:t>
      </w:r>
    </w:p>
    <w:p w14:paraId="5496E931"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19. No person aged 14 years or over shall enter or remain in a children’s play area listed in Part 5 of Schedule 2 unless in charge of a child under the age of 14 years.</w:t>
      </w:r>
    </w:p>
    <w:p w14:paraId="3C7CE301"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Children's play apparatus</w:t>
      </w:r>
    </w:p>
    <w:p w14:paraId="1E1D6DEA"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20. No person aged 14 years or over shall use any apparatus stated to be for the exclusive use of persons under the age of 14 years by a notice conspicuously displayed on or near the apparatus. </w:t>
      </w:r>
    </w:p>
    <w:p w14:paraId="6A0E6799"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Skateboarding etc.</w:t>
      </w:r>
    </w:p>
    <w:p w14:paraId="45A93E42"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21 (1) No person shall skate, slide or ride on rollers, skateboards, or other self-propelled vehicles except in the grounds listed in Part 6 of Schedule 2.</w:t>
      </w:r>
    </w:p>
    <w:p w14:paraId="08C6567A"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lastRenderedPageBreak/>
        <w:t xml:space="preserve">(2) Where skating, sliding or riding on rollers, skateboards or other </w:t>
      </w:r>
      <w:proofErr w:type="spellStart"/>
      <w:proofErr w:type="gramStart"/>
      <w:r w:rsidRPr="001428B3">
        <w:rPr>
          <w:rFonts w:ascii="Arial" w:eastAsia="Times New Roman" w:hAnsi="Arial" w:cs="Arial"/>
          <w:color w:val="2B2B2B"/>
          <w:kern w:val="0"/>
          <w:lang w:eastAsia="en-GB"/>
          <w14:ligatures w14:val="none"/>
        </w:rPr>
        <w:t>self propelled</w:t>
      </w:r>
      <w:proofErr w:type="spellEnd"/>
      <w:proofErr w:type="gramEnd"/>
      <w:r w:rsidRPr="001428B3">
        <w:rPr>
          <w:rFonts w:ascii="Arial" w:eastAsia="Times New Roman" w:hAnsi="Arial" w:cs="Arial"/>
          <w:color w:val="2B2B2B"/>
          <w:kern w:val="0"/>
          <w:lang w:eastAsia="en-GB"/>
          <w14:ligatures w14:val="none"/>
        </w:rPr>
        <w:t xml:space="preserve"> vehicles is permitted, no person shall engage in those activities in such a manner as to cause danger or give reasonable grounds for annoyance to other persons.</w:t>
      </w:r>
    </w:p>
    <w:p w14:paraId="3BF03A65"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Ball games</w:t>
      </w:r>
    </w:p>
    <w:p w14:paraId="09FD17C0"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22. No person shall play ball games outside a designated area for playing ball games in such a manner:</w:t>
      </w:r>
    </w:p>
    <w:p w14:paraId="4D84D92C"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 xml:space="preserve">(a) as to exclude persons not playing ball games from use of that </w:t>
      </w:r>
      <w:proofErr w:type="gramStart"/>
      <w:r w:rsidRPr="001428B3">
        <w:rPr>
          <w:rFonts w:ascii="Arial" w:eastAsia="Times New Roman" w:hAnsi="Arial" w:cs="Arial"/>
          <w:color w:val="2B2B2B"/>
          <w:kern w:val="0"/>
          <w:lang w:eastAsia="en-GB"/>
          <w14:ligatures w14:val="none"/>
        </w:rPr>
        <w:t>part;</w:t>
      </w:r>
      <w:proofErr w:type="gramEnd"/>
    </w:p>
    <w:p w14:paraId="7C8C3E34"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 xml:space="preserve">(b) as to cause danger or give reasonable grounds for annoyance to any other person in the ground, </w:t>
      </w:r>
      <w:proofErr w:type="gramStart"/>
      <w:r w:rsidRPr="001428B3">
        <w:rPr>
          <w:rFonts w:ascii="Arial" w:eastAsia="Times New Roman" w:hAnsi="Arial" w:cs="Arial"/>
          <w:color w:val="2B2B2B"/>
          <w:kern w:val="0"/>
          <w:lang w:eastAsia="en-GB"/>
          <w14:ligatures w14:val="none"/>
        </w:rPr>
        <w:t>or;</w:t>
      </w:r>
      <w:proofErr w:type="gramEnd"/>
    </w:p>
    <w:p w14:paraId="2B3B4D33"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(c) which is likely to cause damage to any tree, shrub or plant in the ground.</w:t>
      </w:r>
    </w:p>
    <w:p w14:paraId="1D0D5E31"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23. It is an offence for any person using a designated area for playing ball games to break any of the rules set out in Schedule 3 and conspicuously displayed on a sign in the designated area when asked by any person to desist from breaking those rules.</w:t>
      </w:r>
    </w:p>
    <w:p w14:paraId="24E34E47"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Cricket</w:t>
      </w:r>
    </w:p>
    <w:p w14:paraId="3F3EB06B"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24. No person shall throw or strike a cricket ball with a bat except in the grounds listed in Part 9 of Schedule 2.</w:t>
      </w:r>
    </w:p>
    <w:p w14:paraId="6302BC4E"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Archery</w:t>
      </w:r>
    </w:p>
    <w:p w14:paraId="7AFEE874"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25. No person shall engage in the sport of archery except in connection with an event organised by or held with the consent of the council.</w:t>
      </w:r>
    </w:p>
    <w:p w14:paraId="2028AE77"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Field Sports</w:t>
      </w:r>
    </w:p>
    <w:p w14:paraId="53B9DC87"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26. No person shall throw or put any javelin, hammer, discus or shot except in connection with an event organised by or held with the consent of the council or on land set aside by the council for that purpose.</w:t>
      </w:r>
    </w:p>
    <w:p w14:paraId="1C4E03F5"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Golf</w:t>
      </w:r>
    </w:p>
    <w:p w14:paraId="77FA8A78"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27. No person shall drive, chip or pitch a hard golf ball except on the golf courses listed in Part 3 of Schedule 2.</w:t>
      </w:r>
    </w:p>
    <w:p w14:paraId="619F0DD6"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28. (1) No person shall play golf on the golf course unless he holds a valid ticket issued by or on behalf of the council entitling him to do so, which ticket shall be retained and shown on demand to any authorised officer or agent of the council.</w:t>
      </w:r>
    </w:p>
    <w:p w14:paraId="2DE2A854"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(2) No person shall enter on to or remain on the golf course unless:</w:t>
      </w:r>
    </w:p>
    <w:p w14:paraId="6B607355"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(a) taking part in the game of golf or accompanying a person so engaged; or</w:t>
      </w:r>
    </w:p>
    <w:p w14:paraId="6E357565"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lastRenderedPageBreak/>
        <w:t>(b) doing so in the exercise of a lawful right or privilege.</w:t>
      </w:r>
    </w:p>
    <w:p w14:paraId="13E584BA"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(3) No person shall offer his service for hire as an instructor on the golf course without the consent of the council.</w:t>
      </w:r>
    </w:p>
    <w:p w14:paraId="3132A6A0" w14:textId="77777777" w:rsidR="001428B3" w:rsidRPr="001428B3" w:rsidRDefault="001428B3"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Part 6 - Model aircraft</w:t>
      </w:r>
    </w:p>
    <w:p w14:paraId="7F2F148C"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Interpretation of Part 6</w:t>
      </w:r>
    </w:p>
    <w:p w14:paraId="4C34498D"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37. In this Part- </w:t>
      </w:r>
    </w:p>
    <w:p w14:paraId="0CF68875"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w:t>
      </w:r>
      <w:proofErr w:type="gramStart"/>
      <w:r w:rsidRPr="001428B3">
        <w:rPr>
          <w:rFonts w:ascii="Arial" w:eastAsia="Times New Roman" w:hAnsi="Arial" w:cs="Arial"/>
          <w:color w:val="2B2B2B"/>
          <w:kern w:val="0"/>
          <w:lang w:eastAsia="en-GB"/>
          <w14:ligatures w14:val="none"/>
        </w:rPr>
        <w:t>model</w:t>
      </w:r>
      <w:proofErr w:type="gramEnd"/>
      <w:r w:rsidRPr="001428B3">
        <w:rPr>
          <w:rFonts w:ascii="Arial" w:eastAsia="Times New Roman" w:hAnsi="Arial" w:cs="Arial"/>
          <w:color w:val="2B2B2B"/>
          <w:kern w:val="0"/>
          <w:lang w:eastAsia="en-GB"/>
          <w14:ligatures w14:val="none"/>
        </w:rPr>
        <w:t xml:space="preserve"> aircraft” means an aircraft which weighs not more than 7 kilograms without its </w:t>
      </w:r>
      <w:proofErr w:type="gramStart"/>
      <w:r w:rsidRPr="001428B3">
        <w:rPr>
          <w:rFonts w:ascii="Arial" w:eastAsia="Times New Roman" w:hAnsi="Arial" w:cs="Arial"/>
          <w:color w:val="2B2B2B"/>
          <w:kern w:val="0"/>
          <w:lang w:eastAsia="en-GB"/>
          <w14:ligatures w14:val="none"/>
        </w:rPr>
        <w:t>fuel;</w:t>
      </w:r>
      <w:proofErr w:type="gramEnd"/>
      <w:r w:rsidRPr="001428B3">
        <w:rPr>
          <w:rFonts w:ascii="Arial" w:eastAsia="Times New Roman" w:hAnsi="Arial" w:cs="Arial"/>
          <w:color w:val="2B2B2B"/>
          <w:kern w:val="0"/>
          <w:lang w:eastAsia="en-GB"/>
          <w14:ligatures w14:val="none"/>
        </w:rPr>
        <w:t> </w:t>
      </w:r>
    </w:p>
    <w:p w14:paraId="68DDA8FF"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“power-driven” means driven by:</w:t>
      </w:r>
    </w:p>
    <w:p w14:paraId="1AA93D31"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 xml:space="preserve">(a) the combustion of petrol vapour or other combustible </w:t>
      </w:r>
      <w:proofErr w:type="gramStart"/>
      <w:r w:rsidRPr="001428B3">
        <w:rPr>
          <w:rFonts w:ascii="Arial" w:eastAsia="Times New Roman" w:hAnsi="Arial" w:cs="Arial"/>
          <w:color w:val="2B2B2B"/>
          <w:kern w:val="0"/>
          <w:lang w:eastAsia="en-GB"/>
          <w14:ligatures w14:val="none"/>
        </w:rPr>
        <w:t>substances;</w:t>
      </w:r>
      <w:proofErr w:type="gramEnd"/>
    </w:p>
    <w:p w14:paraId="699D529F"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(b) jet propulsion or by means of a rocket, other than by means of a small reaction motor powered by a solid fuel pellet not exceeding 2.54 centimetres in length; or</w:t>
      </w:r>
    </w:p>
    <w:p w14:paraId="53778516"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(c) one or more electric motors or by compressed gas; “radio-control” means control by a radio signal from a wireless transmitter or similar device.</w:t>
      </w:r>
    </w:p>
    <w:p w14:paraId="2B398957"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Model aircraft permitted in designated areas</w:t>
      </w:r>
    </w:p>
    <w:p w14:paraId="59569B1B"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38. No person shall cause any power-driven model aircraft to- (a) take off or otherwise be released for flight or control the flight of such an aircraft; or</w:t>
      </w:r>
    </w:p>
    <w:p w14:paraId="6A89461B"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(b) land in the ground without reasonable excuse, other than in the grounds listed in Part 4 of Schedule 2.</w:t>
      </w:r>
    </w:p>
    <w:p w14:paraId="2F5357D8" w14:textId="77777777" w:rsidR="001428B3" w:rsidRPr="001428B3" w:rsidRDefault="001428B3"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Part 7 - Other regulated activities</w:t>
      </w:r>
    </w:p>
    <w:p w14:paraId="2B5DD1BC"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Provision of services</w:t>
      </w:r>
    </w:p>
    <w:p w14:paraId="4943F216"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39. No person shall without the consent of the council provide or offer to provide any service for which a charge is made. </w:t>
      </w:r>
    </w:p>
    <w:p w14:paraId="4EAB1932"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Excessive noise</w:t>
      </w:r>
    </w:p>
    <w:p w14:paraId="14F27FE3"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40. (1) No person shall, after being requested to desist by any other person in the ground, make or permit to be made any noise which is so loud or so continuous or repeated as to give reasonable cause for annoyance to other persons in the ground by:</w:t>
      </w:r>
    </w:p>
    <w:p w14:paraId="3620F072"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 xml:space="preserve">(a) shouting or </w:t>
      </w:r>
      <w:proofErr w:type="gramStart"/>
      <w:r w:rsidRPr="001428B3">
        <w:rPr>
          <w:rFonts w:ascii="Arial" w:eastAsia="Times New Roman" w:hAnsi="Arial" w:cs="Arial"/>
          <w:color w:val="2B2B2B"/>
          <w:kern w:val="0"/>
          <w:lang w:eastAsia="en-GB"/>
          <w14:ligatures w14:val="none"/>
        </w:rPr>
        <w:t>singing;</w:t>
      </w:r>
      <w:proofErr w:type="gramEnd"/>
    </w:p>
    <w:p w14:paraId="28B51C1C"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(b) playing on a musical instrument; or</w:t>
      </w:r>
    </w:p>
    <w:p w14:paraId="470417B7"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lastRenderedPageBreak/>
        <w:t>(c) by operating or permitting to be operated any radio, amplifier, tape recorder or similar device.</w:t>
      </w:r>
    </w:p>
    <w:p w14:paraId="030EB481"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(2) Byelaw 40(1) does not apply to any person holding or taking part in any entertainment held with the consent of the council.</w:t>
      </w:r>
    </w:p>
    <w:p w14:paraId="662F775A"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Public shows and performances</w:t>
      </w:r>
    </w:p>
    <w:p w14:paraId="4602A445"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41. No person shall without the consent of the council hold or take part in any public show or performance.</w:t>
      </w:r>
    </w:p>
    <w:p w14:paraId="6E64BD1C"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Aircraft, hang-gliders and hot-air balloons</w:t>
      </w:r>
    </w:p>
    <w:p w14:paraId="29B7D768"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42. No person shall except in the case of emergency or with the consent of the council take off from or land in the ground in an aircraft, helicopter, hang-glider or hot-air balloon.</w:t>
      </w:r>
    </w:p>
    <w:p w14:paraId="0CCF6A68"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Kites</w:t>
      </w:r>
    </w:p>
    <w:p w14:paraId="0C31BF0C"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43. No person shall fly any kite in such a manner as to cause danger or give reasonable grounds for annoyance to any other person.</w:t>
      </w:r>
    </w:p>
    <w:p w14:paraId="6B7AE9BA"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Metal detectors</w:t>
      </w:r>
    </w:p>
    <w:p w14:paraId="65657184"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44. No person shall without the consent of the council use any device designed or adapted for detecting or locating any metal or mineral in the ground.</w:t>
      </w:r>
    </w:p>
    <w:p w14:paraId="7FC0B2D6" w14:textId="77777777" w:rsidR="001428B3" w:rsidRPr="001428B3" w:rsidRDefault="001428B3"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Part 8 - Miscellaneous</w:t>
      </w:r>
    </w:p>
    <w:p w14:paraId="1E99AC70"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Obstruction</w:t>
      </w:r>
    </w:p>
    <w:p w14:paraId="0878FF5C"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45. No person shall obstruct:</w:t>
      </w:r>
    </w:p>
    <w:p w14:paraId="24E92884"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 xml:space="preserve">(a) any officer of the council in the proper execution of his </w:t>
      </w:r>
      <w:proofErr w:type="gramStart"/>
      <w:r w:rsidRPr="001428B3">
        <w:rPr>
          <w:rFonts w:ascii="Arial" w:eastAsia="Times New Roman" w:hAnsi="Arial" w:cs="Arial"/>
          <w:color w:val="2B2B2B"/>
          <w:kern w:val="0"/>
          <w:lang w:eastAsia="en-GB"/>
          <w14:ligatures w14:val="none"/>
        </w:rPr>
        <w:t>duties;</w:t>
      </w:r>
      <w:proofErr w:type="gramEnd"/>
    </w:p>
    <w:p w14:paraId="1FC41D5B"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(b) any person carrying out an act which is necessary to the proper execution of any contract with the council; or</w:t>
      </w:r>
    </w:p>
    <w:p w14:paraId="41A6F7E3"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(c) any other person in the proper use of the ground.</w:t>
      </w:r>
    </w:p>
    <w:p w14:paraId="3D809269"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Savings</w:t>
      </w:r>
    </w:p>
    <w:p w14:paraId="087DA2E9"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46. (1) It shall not be an offence under these byelaws for an officer of the council or any person acting in accordance with a contract with the council to do anything necessary to the proper execution of his duty.</w:t>
      </w:r>
    </w:p>
    <w:p w14:paraId="56DF732D"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(2) Nothing in or done under these byelaws shall in any respect prejudice or injuriously affect any public right of way through the ground, or the rights of any person acting lawfully by virtue of some estate, right or interest in, over or affecting the ground or any part of the ground.</w:t>
      </w:r>
    </w:p>
    <w:p w14:paraId="55525778"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lastRenderedPageBreak/>
        <w:t>Removal of offenders</w:t>
      </w:r>
    </w:p>
    <w:p w14:paraId="52F2736E"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47. Any person offending against any of these byelaws may be removed from the ground by an officer of the council or a constable. </w:t>
      </w:r>
    </w:p>
    <w:p w14:paraId="3A431ED3"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Penalty</w:t>
      </w:r>
    </w:p>
    <w:p w14:paraId="3C0252A7"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48. Any person offending against any of these byelaws shall be liable on summary conviction to a fine not exceeding level 2 on the standard scale.</w:t>
      </w:r>
    </w:p>
    <w:p w14:paraId="4029ADE1" w14:textId="77777777" w:rsidR="001428B3" w:rsidRPr="001428B3" w:rsidRDefault="001428B3" w:rsidP="004C77B6">
      <w:pPr>
        <w:spacing w:before="100" w:beforeAutospacing="1" w:after="100" w:afterAutospacing="1"/>
        <w:outlineLvl w:val="2"/>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Revocation</w:t>
      </w:r>
    </w:p>
    <w:p w14:paraId="442BDDF6" w14:textId="1B03DB3E"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49. The byelaws made by Leeds City Council on 11 September 2008 and confirmed by the Secretary of State for the Department of Communities and Local Government on 17 December 2008 relating to the ground are hereby revoked.</w:t>
      </w:r>
    </w:p>
    <w:p w14:paraId="61EF109D" w14:textId="77777777" w:rsidR="001428B3" w:rsidRPr="001428B3" w:rsidRDefault="001428B3" w:rsidP="004C77B6">
      <w:pPr>
        <w:spacing w:after="100" w:afterAutospacing="1"/>
        <w:outlineLvl w:val="1"/>
        <w:rPr>
          <w:rFonts w:ascii="Arial" w:eastAsia="Times New Roman" w:hAnsi="Arial" w:cs="Arial"/>
          <w:b/>
          <w:bCs/>
          <w:color w:val="2B2B2B"/>
          <w:kern w:val="0"/>
          <w:lang w:eastAsia="en-GB"/>
          <w14:ligatures w14:val="none"/>
        </w:rPr>
      </w:pPr>
      <w:r w:rsidRPr="001428B3">
        <w:rPr>
          <w:rFonts w:ascii="Arial" w:eastAsia="Times New Roman" w:hAnsi="Arial" w:cs="Arial"/>
          <w:b/>
          <w:bCs/>
          <w:color w:val="2B2B2B"/>
          <w:kern w:val="0"/>
          <w:lang w:eastAsia="en-GB"/>
          <w14:ligatures w14:val="none"/>
        </w:rPr>
        <w:t>Contact us</w:t>
      </w:r>
    </w:p>
    <w:p w14:paraId="2B5D469B" w14:textId="77777777" w:rsidR="001428B3" w:rsidRPr="001428B3" w:rsidRDefault="001428B3" w:rsidP="004C77B6">
      <w:pPr>
        <w:spacing w:before="100" w:beforeAutospacing="1" w:after="100" w:after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These byelaws cover parks and green spaces managed by Leeds City Council. </w:t>
      </w:r>
    </w:p>
    <w:p w14:paraId="346A6D8B" w14:textId="77777777" w:rsidR="001428B3" w:rsidRPr="001428B3" w:rsidRDefault="001428B3" w:rsidP="004C77B6">
      <w:pPr>
        <w:spacing w:before="100" w:beforeAutospacing="1"/>
        <w:rPr>
          <w:rFonts w:ascii="Arial" w:eastAsia="Times New Roman" w:hAnsi="Arial" w:cs="Arial"/>
          <w:color w:val="2B2B2B"/>
          <w:kern w:val="0"/>
          <w:lang w:eastAsia="en-GB"/>
          <w14:ligatures w14:val="none"/>
        </w:rPr>
      </w:pPr>
      <w:r w:rsidRPr="001428B3">
        <w:rPr>
          <w:rFonts w:ascii="Arial" w:eastAsia="Times New Roman" w:hAnsi="Arial" w:cs="Arial"/>
          <w:color w:val="2B2B2B"/>
          <w:kern w:val="0"/>
          <w:lang w:eastAsia="en-GB"/>
          <w14:ligatures w14:val="none"/>
        </w:rPr>
        <w:t>If you need to check if an area falls under these rules, email us at </w:t>
      </w:r>
      <w:hyperlink r:id="rId5" w:history="1">
        <w:r w:rsidRPr="001428B3">
          <w:rPr>
            <w:rFonts w:ascii="Arial" w:eastAsia="Times New Roman" w:hAnsi="Arial" w:cs="Arial"/>
            <w:color w:val="0000FF"/>
            <w:kern w:val="0"/>
            <w:u w:val="single"/>
            <w:lang w:eastAsia="en-GB"/>
            <w14:ligatures w14:val="none"/>
          </w:rPr>
          <w:t>parks@leeds.gov.uk</w:t>
        </w:r>
      </w:hyperlink>
      <w:r w:rsidRPr="001428B3">
        <w:rPr>
          <w:rFonts w:ascii="Arial" w:eastAsia="Times New Roman" w:hAnsi="Arial" w:cs="Arial"/>
          <w:color w:val="2B2B2B"/>
          <w:kern w:val="0"/>
          <w:lang w:eastAsia="en-GB"/>
          <w14:ligatures w14:val="none"/>
        </w:rPr>
        <w:t>.</w:t>
      </w:r>
    </w:p>
    <w:p w14:paraId="71F9410A" w14:textId="77777777" w:rsidR="001428B3" w:rsidRPr="001428B3" w:rsidRDefault="001428B3" w:rsidP="004C77B6">
      <w:pPr>
        <w:rPr>
          <w:rFonts w:ascii="Arial" w:eastAsia="Times New Roman" w:hAnsi="Arial" w:cs="Arial"/>
          <w:color w:val="555555"/>
          <w:kern w:val="0"/>
          <w:lang w:eastAsia="en-GB"/>
          <w14:ligatures w14:val="none"/>
        </w:rPr>
      </w:pPr>
      <w:r w:rsidRPr="001428B3">
        <w:rPr>
          <w:rFonts w:ascii="Arial" w:eastAsia="Times New Roman" w:hAnsi="Arial" w:cs="Arial"/>
          <w:color w:val="555555"/>
          <w:kern w:val="0"/>
          <w:lang w:eastAsia="en-GB"/>
          <w14:ligatures w14:val="none"/>
        </w:rPr>
        <w:t>ID: </w:t>
      </w:r>
      <w:r w:rsidRPr="001428B3">
        <w:rPr>
          <w:rFonts w:ascii="Arial" w:eastAsia="Times New Roman" w:hAnsi="Arial" w:cs="Arial"/>
          <w:b/>
          <w:bCs/>
          <w:color w:val="555555"/>
          <w:kern w:val="0"/>
          <w:lang w:eastAsia="en-GB"/>
          <w14:ligatures w14:val="none"/>
        </w:rPr>
        <w:t>44764</w:t>
      </w:r>
    </w:p>
    <w:p w14:paraId="02410AC8" w14:textId="77777777" w:rsidR="001428B3" w:rsidRPr="004C77B6" w:rsidRDefault="001428B3" w:rsidP="004C77B6">
      <w:pPr>
        <w:rPr>
          <w:rFonts w:ascii="Arial" w:eastAsia="Times New Roman" w:hAnsi="Arial" w:cs="Arial"/>
          <w:color w:val="2B2B2B"/>
          <w:kern w:val="0"/>
          <w:lang w:eastAsia="en-GB"/>
          <w14:ligatures w14:val="none"/>
        </w:rPr>
      </w:pPr>
      <w:hyperlink r:id="rId6" w:history="1">
        <w:r w:rsidRPr="001428B3">
          <w:rPr>
            <w:rFonts w:ascii="Arial" w:eastAsia="Times New Roman" w:hAnsi="Arial" w:cs="Arial"/>
            <w:b/>
            <w:bCs/>
            <w:color w:val="0000FF"/>
            <w:kern w:val="0"/>
            <w:u w:val="single"/>
            <w:lang w:eastAsia="en-GB"/>
            <w14:ligatures w14:val="none"/>
          </w:rPr>
          <w:t>Give feedback</w:t>
        </w:r>
      </w:hyperlink>
      <w:r w:rsidRPr="001428B3">
        <w:rPr>
          <w:rFonts w:ascii="Arial" w:eastAsia="Times New Roman" w:hAnsi="Arial" w:cs="Arial"/>
          <w:color w:val="2B2B2B"/>
          <w:kern w:val="0"/>
          <w:lang w:eastAsia="en-GB"/>
          <w14:ligatures w14:val="none"/>
        </w:rPr>
        <w:t> and let us know if this page was helpful</w:t>
      </w:r>
    </w:p>
    <w:p w14:paraId="17AC6B46" w14:textId="77777777" w:rsidR="004C77B6" w:rsidRPr="004C77B6" w:rsidRDefault="004C77B6" w:rsidP="004C77B6">
      <w:pPr>
        <w:rPr>
          <w:rFonts w:ascii="Arial" w:eastAsia="Times New Roman" w:hAnsi="Arial" w:cs="Arial"/>
          <w:color w:val="2B2B2B"/>
          <w:kern w:val="0"/>
          <w:lang w:eastAsia="en-GB"/>
          <w14:ligatures w14:val="none"/>
        </w:rPr>
      </w:pPr>
    </w:p>
    <w:p w14:paraId="0F2F1278" w14:textId="77777777" w:rsidR="004C77B6" w:rsidRDefault="004C77B6" w:rsidP="004C77B6">
      <w:pPr>
        <w:spacing w:line="264" w:lineRule="atLeast"/>
        <w:outlineLvl w:val="0"/>
        <w:rPr>
          <w:rFonts w:ascii="Arial" w:eastAsia="Times New Roman" w:hAnsi="Arial" w:cs="Arial"/>
          <w:color w:val="2B2B2B"/>
          <w:kern w:val="0"/>
          <w:lang w:eastAsia="en-GB"/>
          <w14:ligatures w14:val="none"/>
        </w:rPr>
      </w:pPr>
    </w:p>
    <w:p w14:paraId="7559C2D6" w14:textId="77777777" w:rsidR="004C77B6" w:rsidRDefault="004C77B6" w:rsidP="004C77B6">
      <w:pPr>
        <w:spacing w:line="264" w:lineRule="atLeast"/>
        <w:outlineLvl w:val="0"/>
        <w:rPr>
          <w:rFonts w:ascii="Arial" w:eastAsia="Times New Roman" w:hAnsi="Arial" w:cs="Arial"/>
          <w:color w:val="2B2B2B"/>
          <w:kern w:val="0"/>
          <w:lang w:eastAsia="en-GB"/>
          <w14:ligatures w14:val="none"/>
        </w:rPr>
      </w:pPr>
    </w:p>
    <w:p w14:paraId="2C99EDD0" w14:textId="33E2D19C" w:rsidR="004C77B6" w:rsidRPr="004C77B6" w:rsidRDefault="004C77B6" w:rsidP="004C77B6">
      <w:pPr>
        <w:spacing w:line="264" w:lineRule="atLeast"/>
        <w:outlineLvl w:val="0"/>
        <w:rPr>
          <w:rFonts w:ascii="Arial" w:eastAsia="Times New Roman" w:hAnsi="Arial" w:cs="Arial"/>
          <w:b/>
          <w:bCs/>
          <w:color w:val="2B2B2B"/>
          <w:kern w:val="36"/>
          <w:sz w:val="28"/>
          <w:szCs w:val="28"/>
          <w:lang w:eastAsia="en-GB"/>
          <w14:ligatures w14:val="none"/>
        </w:rPr>
      </w:pPr>
      <w:r w:rsidRPr="004C77B6">
        <w:rPr>
          <w:rFonts w:ascii="Arial" w:eastAsia="Times New Roman" w:hAnsi="Arial" w:cs="Arial"/>
          <w:b/>
          <w:bCs/>
          <w:color w:val="2B2B2B"/>
          <w:kern w:val="36"/>
          <w:sz w:val="28"/>
          <w:szCs w:val="28"/>
          <w:lang w:eastAsia="en-GB"/>
          <w14:ligatures w14:val="none"/>
        </w:rPr>
        <w:t>Dogs in Public Spaces Protection Order</w:t>
      </w:r>
    </w:p>
    <w:p w14:paraId="28451C9B" w14:textId="77777777" w:rsidR="004C77B6" w:rsidRPr="004C77B6" w:rsidRDefault="004C77B6" w:rsidP="004C77B6">
      <w:pPr>
        <w:spacing w:before="100" w:beforeAutospacing="1" w:after="100" w:afterAutospacing="1" w:line="288" w:lineRule="atLeast"/>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Leeds City Council Anti-</w:t>
      </w:r>
      <w:proofErr w:type="gramStart"/>
      <w:r w:rsidRPr="004C77B6">
        <w:rPr>
          <w:rFonts w:ascii="Arial" w:eastAsia="Times New Roman" w:hAnsi="Arial" w:cs="Arial"/>
          <w:color w:val="2B2B2B"/>
          <w:kern w:val="0"/>
          <w:lang w:eastAsia="en-GB"/>
          <w14:ligatures w14:val="none"/>
        </w:rPr>
        <w:t>social</w:t>
      </w:r>
      <w:proofErr w:type="gramEnd"/>
      <w:r w:rsidRPr="004C77B6">
        <w:rPr>
          <w:rFonts w:ascii="Arial" w:eastAsia="Times New Roman" w:hAnsi="Arial" w:cs="Arial"/>
          <w:color w:val="2B2B2B"/>
          <w:kern w:val="0"/>
          <w:lang w:eastAsia="en-GB"/>
          <w14:ligatures w14:val="none"/>
        </w:rPr>
        <w:t xml:space="preserve"> Behaviour, Crime and Policing Act 2014 Part 4, Section 59. Public Spaces Protection Order (PSPO) Number 1 of 2025 (the "Order").</w:t>
      </w:r>
    </w:p>
    <w:p w14:paraId="1138C572"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This Order is made by Leeds City Council (the council) and shall be known as the, Public Spaces Protection Order Number 1 of 2025.</w:t>
      </w:r>
    </w:p>
    <w:p w14:paraId="49FB6AF9"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The council in exercise of the power under Section 59 of The Anti-social Behaviour, Crime and Policing Act 2014 (the "Act”) and being satisfied that the conditions set out in Section 59 of the Act have been met makes the following Order:</w:t>
      </w:r>
    </w:p>
    <w:p w14:paraId="4D43B403" w14:textId="77777777" w:rsidR="004C77B6" w:rsidRPr="004C77B6" w:rsidRDefault="004C77B6"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4C77B6">
        <w:rPr>
          <w:rFonts w:ascii="Arial" w:eastAsia="Times New Roman" w:hAnsi="Arial" w:cs="Arial"/>
          <w:b/>
          <w:bCs/>
          <w:color w:val="2B2B2B"/>
          <w:kern w:val="0"/>
          <w:lang w:eastAsia="en-GB"/>
          <w14:ligatures w14:val="none"/>
        </w:rPr>
        <w:t>Period for which this Order has effect</w:t>
      </w:r>
    </w:p>
    <w:p w14:paraId="395DC3F6"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1. This Order shall come into force at midnight on 24 March 2025 and shall expire at midnight on 23 March 2028.</w:t>
      </w:r>
    </w:p>
    <w:p w14:paraId="5D338B48"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2. At any point before the expiry of this three year period the council can extend this Order by up to three years if it is satisfied on reasonable grounds that this is necessary to prevent the activities identified in the Order from occurring or recurring or to prevent an increase in the frequency or seriousness of these activities after that time.</w:t>
      </w:r>
    </w:p>
    <w:p w14:paraId="1D733DF9" w14:textId="77777777" w:rsidR="004C77B6" w:rsidRPr="004C77B6" w:rsidRDefault="004C77B6"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4C77B6">
        <w:rPr>
          <w:rFonts w:ascii="Arial" w:eastAsia="Times New Roman" w:hAnsi="Arial" w:cs="Arial"/>
          <w:b/>
          <w:bCs/>
          <w:color w:val="2B2B2B"/>
          <w:kern w:val="0"/>
          <w:lang w:eastAsia="en-GB"/>
          <w14:ligatures w14:val="none"/>
        </w:rPr>
        <w:lastRenderedPageBreak/>
        <w:t>Land to which this Order applies</w:t>
      </w:r>
    </w:p>
    <w:p w14:paraId="691D33C0"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3. The land to which this Order applies (unless otherwise specified) is any land within the area administered by the council, which is open to the air and to which the public are entitled or permitted to have access either with or without payment, and this is to include all access land as specified by The Countryside and Rights of Way Act 2000.</w:t>
      </w:r>
    </w:p>
    <w:p w14:paraId="205732BB" w14:textId="77777777" w:rsidR="004C77B6" w:rsidRPr="004C77B6" w:rsidRDefault="004C77B6"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4C77B6">
        <w:rPr>
          <w:rFonts w:ascii="Arial" w:eastAsia="Times New Roman" w:hAnsi="Arial" w:cs="Arial"/>
          <w:b/>
          <w:bCs/>
          <w:color w:val="2B2B2B"/>
          <w:kern w:val="0"/>
          <w:lang w:eastAsia="en-GB"/>
          <w14:ligatures w14:val="none"/>
        </w:rPr>
        <w:t>Statutory conditions</w:t>
      </w:r>
    </w:p>
    <w:p w14:paraId="4C41EB93"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4. The council is satisfied that the activities identified in this Order have been carried out in public places within the area administered by Leeds City Council and have had a detrimental effect on the quality of life of those in the locality, and/or it is likely that the activities will be carried out within that area and have such an effect.</w:t>
      </w:r>
    </w:p>
    <w:p w14:paraId="17F756B9"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5. The council is satisfied that the effect or likely effect of the activities is, or is likely to be, of a persistent or continuing nature; is or is likely to be, such as to make the activities unreasonable and justifies the restrictions imposed by this Order.</w:t>
      </w:r>
    </w:p>
    <w:p w14:paraId="06C6B567"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6. The activities:</w:t>
      </w:r>
    </w:p>
    <w:p w14:paraId="1029DAC1"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a) The failure to remove dog faeces.</w:t>
      </w:r>
    </w:p>
    <w:p w14:paraId="30B9E9A4"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b) The failure to keep dogs on leads.</w:t>
      </w:r>
    </w:p>
    <w:p w14:paraId="67451603"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c) The failure to comply with an Order to put a dog on a lead when directed to do so by an authorised officer.</w:t>
      </w:r>
    </w:p>
    <w:p w14:paraId="606A5E55"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d) To walk more than the applicable maximum number of dogs at one time.</w:t>
      </w:r>
    </w:p>
    <w:p w14:paraId="6BB1DCA3"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e) Failure to comply with dog exclusion areas.</w:t>
      </w:r>
    </w:p>
    <w:p w14:paraId="0329C6C5" w14:textId="77777777" w:rsidR="004C77B6" w:rsidRPr="004C77B6" w:rsidRDefault="004C77B6"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4C77B6">
        <w:rPr>
          <w:rFonts w:ascii="Arial" w:eastAsia="Times New Roman" w:hAnsi="Arial" w:cs="Arial"/>
          <w:b/>
          <w:bCs/>
          <w:color w:val="2B2B2B"/>
          <w:kern w:val="0"/>
          <w:lang w:eastAsia="en-GB"/>
          <w14:ligatures w14:val="none"/>
        </w:rPr>
        <w:t>The prohibitions and requirements</w:t>
      </w:r>
    </w:p>
    <w:p w14:paraId="74BB2192" w14:textId="23DC0458"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7. Obligations on persons in charge of a dog or dogs:</w:t>
      </w:r>
    </w:p>
    <w:p w14:paraId="4A03CC1C" w14:textId="77777777" w:rsidR="004C77B6" w:rsidRPr="004C77B6" w:rsidRDefault="004C77B6"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4C77B6">
        <w:rPr>
          <w:rFonts w:ascii="Arial" w:eastAsia="Times New Roman" w:hAnsi="Arial" w:cs="Arial"/>
          <w:b/>
          <w:bCs/>
          <w:color w:val="2B2B2B"/>
          <w:kern w:val="0"/>
          <w:lang w:eastAsia="en-GB"/>
          <w14:ligatures w14:val="none"/>
        </w:rPr>
        <w:t>Fouling</w:t>
      </w:r>
    </w:p>
    <w:p w14:paraId="0EBA3880"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 xml:space="preserve">7.1. If a dog defecates at any time on land to which this Order applies, a person who </w:t>
      </w:r>
      <w:proofErr w:type="gramStart"/>
      <w:r w:rsidRPr="004C77B6">
        <w:rPr>
          <w:rFonts w:ascii="Arial" w:eastAsia="Times New Roman" w:hAnsi="Arial" w:cs="Arial"/>
          <w:color w:val="2B2B2B"/>
          <w:kern w:val="0"/>
          <w:lang w:eastAsia="en-GB"/>
          <w14:ligatures w14:val="none"/>
        </w:rPr>
        <w:t>is in charge of</w:t>
      </w:r>
      <w:proofErr w:type="gramEnd"/>
      <w:r w:rsidRPr="004C77B6">
        <w:rPr>
          <w:rFonts w:ascii="Arial" w:eastAsia="Times New Roman" w:hAnsi="Arial" w:cs="Arial"/>
          <w:color w:val="2B2B2B"/>
          <w:kern w:val="0"/>
          <w:lang w:eastAsia="en-GB"/>
          <w14:ligatures w14:val="none"/>
        </w:rPr>
        <w:t xml:space="preserve"> the dog at the time must remove the faeces from the land forthwith unless:</w:t>
      </w:r>
    </w:p>
    <w:p w14:paraId="19163050"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a) he has a reasonable excuse for doing so; or</w:t>
      </w:r>
      <w:r w:rsidRPr="004C77B6">
        <w:rPr>
          <w:rFonts w:ascii="Arial" w:eastAsia="Times New Roman" w:hAnsi="Arial" w:cs="Arial"/>
          <w:color w:val="2B2B2B"/>
          <w:kern w:val="0"/>
          <w:lang w:eastAsia="en-GB"/>
          <w14:ligatures w14:val="none"/>
        </w:rPr>
        <w:br/>
        <w:t>b) the owner, occupier or other person or authority having control of the land has consented (generally or specifically) to his failing to do so.</w:t>
      </w:r>
    </w:p>
    <w:p w14:paraId="03482E2E" w14:textId="77777777" w:rsidR="004C77B6" w:rsidRPr="004C77B6" w:rsidRDefault="004C77B6"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4C77B6">
        <w:rPr>
          <w:rFonts w:ascii="Arial" w:eastAsia="Times New Roman" w:hAnsi="Arial" w:cs="Arial"/>
          <w:b/>
          <w:bCs/>
          <w:color w:val="2B2B2B"/>
          <w:kern w:val="0"/>
          <w:lang w:eastAsia="en-GB"/>
          <w14:ligatures w14:val="none"/>
        </w:rPr>
        <w:t>Leads by Order</w:t>
      </w:r>
    </w:p>
    <w:p w14:paraId="03204845"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7.2. A person in charge of a dog on land to which this Order applies must comply with a direction given to him by an authorised officer to put or keep the dog on a lead unless:</w:t>
      </w:r>
    </w:p>
    <w:p w14:paraId="08814355"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lastRenderedPageBreak/>
        <w:t>a) he has reasonable excuse for failing to do so; or</w:t>
      </w:r>
      <w:r w:rsidRPr="004C77B6">
        <w:rPr>
          <w:rFonts w:ascii="Arial" w:eastAsia="Times New Roman" w:hAnsi="Arial" w:cs="Arial"/>
          <w:color w:val="2B2B2B"/>
          <w:kern w:val="0"/>
          <w:lang w:eastAsia="en-GB"/>
          <w14:ligatures w14:val="none"/>
        </w:rPr>
        <w:br/>
        <w:t>b) the owner, occupier or other person or authority having control of the land has consented (generally or specifically) to his failing to do so.</w:t>
      </w:r>
    </w:p>
    <w:p w14:paraId="6200CA32"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An authorised officer may only give direction under this Order if such restraint is reasonably necessary to prevent a nuisance or the authorised officer considers the behaviour by the dog to be such that it is likely to cause annoyance or disturbance to any person or animal.</w:t>
      </w:r>
    </w:p>
    <w:p w14:paraId="5359CCD4" w14:textId="77777777" w:rsidR="004C77B6" w:rsidRPr="004C77B6" w:rsidRDefault="004C77B6"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4C77B6">
        <w:rPr>
          <w:rFonts w:ascii="Arial" w:eastAsia="Times New Roman" w:hAnsi="Arial" w:cs="Arial"/>
          <w:b/>
          <w:bCs/>
          <w:color w:val="2B2B2B"/>
          <w:kern w:val="0"/>
          <w:lang w:eastAsia="en-GB"/>
          <w14:ligatures w14:val="none"/>
        </w:rPr>
        <w:t>Leads</w:t>
      </w:r>
    </w:p>
    <w:p w14:paraId="3713C186"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7.3. A person in charge of a dog on all carriageways and/or on footpaths and/or grass verges adjacent to any carriageway within the Leeds City Council administrative area must keep the dog on a lead and in close control unless:</w:t>
      </w:r>
    </w:p>
    <w:p w14:paraId="0BF409B9"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a) he has reasonable excuse for failing to do so; or</w:t>
      </w:r>
      <w:r w:rsidRPr="004C77B6">
        <w:rPr>
          <w:rFonts w:ascii="Arial" w:eastAsia="Times New Roman" w:hAnsi="Arial" w:cs="Arial"/>
          <w:color w:val="2B2B2B"/>
          <w:kern w:val="0"/>
          <w:lang w:eastAsia="en-GB"/>
          <w14:ligatures w14:val="none"/>
        </w:rPr>
        <w:br/>
        <w:t>b) the owner, occupier or other person having control of the land has consented (generally or specifically) to his failing to do so.</w:t>
      </w:r>
    </w:p>
    <w:p w14:paraId="2C25C218"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7.4. A person in charge of a dog on land specified in Schedule 1 under the heading “Dogs on Leads” and where signage is in place on the land that specifies it as a Dogs on Leads area (regardless of the wording or legislation stated on it) must keep the dog on a lead and in close control at all times (unless times are otherwise specified in the schedule) and unless:</w:t>
      </w:r>
    </w:p>
    <w:p w14:paraId="3F93DBED"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a) he has reasonable excuse for failing to do so; or</w:t>
      </w:r>
      <w:r w:rsidRPr="004C77B6">
        <w:rPr>
          <w:rFonts w:ascii="Arial" w:eastAsia="Times New Roman" w:hAnsi="Arial" w:cs="Arial"/>
          <w:color w:val="2B2B2B"/>
          <w:kern w:val="0"/>
          <w:lang w:eastAsia="en-GB"/>
          <w14:ligatures w14:val="none"/>
        </w:rPr>
        <w:br/>
        <w:t>b) the owner, occupier or other person having control of the land has consented (generally or specifically) to his failing to do so.</w:t>
      </w:r>
    </w:p>
    <w:p w14:paraId="2668D855" w14:textId="77777777" w:rsidR="004C77B6" w:rsidRPr="004C77B6" w:rsidRDefault="004C77B6"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4C77B6">
        <w:rPr>
          <w:rFonts w:ascii="Arial" w:eastAsia="Times New Roman" w:hAnsi="Arial" w:cs="Arial"/>
          <w:b/>
          <w:bCs/>
          <w:color w:val="2B2B2B"/>
          <w:kern w:val="0"/>
          <w:lang w:eastAsia="en-GB"/>
          <w14:ligatures w14:val="none"/>
        </w:rPr>
        <w:t>Dog exclusion areas</w:t>
      </w:r>
    </w:p>
    <w:p w14:paraId="1F40086D"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8. A person in charge of a dog must not take it into or keep it within an area specified in Schedule 1 under the heading “dog exclusion area” and where signage is in place on the land as a dog exclusion area (regardless of the wording on the sign or the legislation stated on it) unless:</w:t>
      </w:r>
    </w:p>
    <w:p w14:paraId="76900560"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a) he has reasonable excuse for failing to do so; or</w:t>
      </w:r>
      <w:r w:rsidRPr="004C77B6">
        <w:rPr>
          <w:rFonts w:ascii="Arial" w:eastAsia="Times New Roman" w:hAnsi="Arial" w:cs="Arial"/>
          <w:color w:val="2B2B2B"/>
          <w:kern w:val="0"/>
          <w:lang w:eastAsia="en-GB"/>
          <w14:ligatures w14:val="none"/>
        </w:rPr>
        <w:br/>
        <w:t>b) the owner, occupier or other person or authority having control of the land has consented (generally or specifically) to his failing to do so.</w:t>
      </w:r>
    </w:p>
    <w:p w14:paraId="0E2B3488" w14:textId="77777777" w:rsidR="004C77B6" w:rsidRPr="004C77B6" w:rsidRDefault="004C77B6"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4C77B6">
        <w:rPr>
          <w:rFonts w:ascii="Arial" w:eastAsia="Times New Roman" w:hAnsi="Arial" w:cs="Arial"/>
          <w:b/>
          <w:bCs/>
          <w:color w:val="2B2B2B"/>
          <w:kern w:val="0"/>
          <w:lang w:eastAsia="en-GB"/>
          <w14:ligatures w14:val="none"/>
        </w:rPr>
        <w:t>Means to pick up dog faeces</w:t>
      </w:r>
    </w:p>
    <w:p w14:paraId="2A8AF43D"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9. A person in charge of a dog on land to which this Order applies must have with him an appropriate means to pick up dog faeces deposited by that dog unless:</w:t>
      </w:r>
    </w:p>
    <w:p w14:paraId="2FC88FCB"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a) he has reasonable excuse in failing to do so; or</w:t>
      </w:r>
      <w:r w:rsidRPr="004C77B6">
        <w:rPr>
          <w:rFonts w:ascii="Arial" w:eastAsia="Times New Roman" w:hAnsi="Arial" w:cs="Arial"/>
          <w:color w:val="2B2B2B"/>
          <w:kern w:val="0"/>
          <w:lang w:eastAsia="en-GB"/>
          <w14:ligatures w14:val="none"/>
        </w:rPr>
        <w:br/>
        <w:t>b) the owner, occupier or other person having control of the land has consented (generally or specifically) to his failing to do so.</w:t>
      </w:r>
      <w:r w:rsidRPr="004C77B6">
        <w:rPr>
          <w:rFonts w:ascii="Arial" w:eastAsia="Times New Roman" w:hAnsi="Arial" w:cs="Arial"/>
          <w:color w:val="2B2B2B"/>
          <w:kern w:val="0"/>
          <w:lang w:eastAsia="en-GB"/>
          <w14:ligatures w14:val="none"/>
        </w:rPr>
        <w:br/>
        <w:t>c) the obligation is complied with if, after a request from an authorised officer the person in charge of the dog produces an appropriate means to pick up dog faeces.</w:t>
      </w:r>
      <w:r w:rsidRPr="004C77B6">
        <w:rPr>
          <w:rFonts w:ascii="Arial" w:eastAsia="Times New Roman" w:hAnsi="Arial" w:cs="Arial"/>
          <w:color w:val="2B2B2B"/>
          <w:kern w:val="0"/>
          <w:lang w:eastAsia="en-GB"/>
          <w14:ligatures w14:val="none"/>
        </w:rPr>
        <w:br/>
      </w:r>
      <w:r w:rsidRPr="004C77B6">
        <w:rPr>
          <w:rFonts w:ascii="Arial" w:eastAsia="Times New Roman" w:hAnsi="Arial" w:cs="Arial"/>
          <w:color w:val="2B2B2B"/>
          <w:kern w:val="0"/>
          <w:lang w:eastAsia="en-GB"/>
          <w14:ligatures w14:val="none"/>
        </w:rPr>
        <w:lastRenderedPageBreak/>
        <w:t>d) an “appropriate means” is defined as any poop scoop bag, disposal bag or other suitable container for disposal of dog faeces. For the avoidance of any doubt a trouser or coat or other pocket, handbag, rucksack, purse, sports bag are not appropriate means.</w:t>
      </w:r>
    </w:p>
    <w:p w14:paraId="3C412B19" w14:textId="77777777" w:rsidR="004C77B6" w:rsidRPr="004C77B6" w:rsidRDefault="004C77B6"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4C77B6">
        <w:rPr>
          <w:rFonts w:ascii="Arial" w:eastAsia="Times New Roman" w:hAnsi="Arial" w:cs="Arial"/>
          <w:b/>
          <w:bCs/>
          <w:color w:val="2B2B2B"/>
          <w:kern w:val="0"/>
          <w:lang w:eastAsia="en-GB"/>
          <w14:ligatures w14:val="none"/>
        </w:rPr>
        <w:t>Maximum number of dogs to be walked at any time</w:t>
      </w:r>
    </w:p>
    <w:p w14:paraId="2B1F3B72"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10. A person in charge of more than one dog on land to which this Order applies must not walk more than 4 dogs at any one time.</w:t>
      </w:r>
    </w:p>
    <w:p w14:paraId="68384453"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11. Professional dog walkers who hold the appropriate insurance may walk up to a maximum of 6 dogs provided that these dogs are not walked with or alongside any other dogs (regardless of how many other people who are in charge of any other dogs at that time are present) and that they are in full control of all of the dogs at all times unless:</w:t>
      </w:r>
    </w:p>
    <w:p w14:paraId="51A22208"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a) he has reasonable excuse in failing to do so; or</w:t>
      </w:r>
      <w:r w:rsidRPr="004C77B6">
        <w:rPr>
          <w:rFonts w:ascii="Arial" w:eastAsia="Times New Roman" w:hAnsi="Arial" w:cs="Arial"/>
          <w:color w:val="2B2B2B"/>
          <w:kern w:val="0"/>
          <w:lang w:eastAsia="en-GB"/>
          <w14:ligatures w14:val="none"/>
        </w:rPr>
        <w:br/>
        <w:t>b) the owner, occupier or other person having control of the land has consented (generally or specifically) to his failing to do so.</w:t>
      </w:r>
    </w:p>
    <w:p w14:paraId="75BA858D" w14:textId="77777777" w:rsidR="004C77B6" w:rsidRPr="004C77B6" w:rsidRDefault="004C77B6"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4C77B6">
        <w:rPr>
          <w:rFonts w:ascii="Arial" w:eastAsia="Times New Roman" w:hAnsi="Arial" w:cs="Arial"/>
          <w:b/>
          <w:bCs/>
          <w:color w:val="2B2B2B"/>
          <w:kern w:val="0"/>
          <w:lang w:eastAsia="en-GB"/>
          <w14:ligatures w14:val="none"/>
        </w:rPr>
        <w:t>Exemptions</w:t>
      </w:r>
    </w:p>
    <w:p w14:paraId="0FA25728"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 xml:space="preserve">13. </w:t>
      </w:r>
      <w:proofErr w:type="gramStart"/>
      <w:r w:rsidRPr="004C77B6">
        <w:rPr>
          <w:rFonts w:ascii="Arial" w:eastAsia="Times New Roman" w:hAnsi="Arial" w:cs="Arial"/>
          <w:color w:val="2B2B2B"/>
          <w:kern w:val="0"/>
          <w:lang w:eastAsia="en-GB"/>
          <w14:ligatures w14:val="none"/>
        </w:rPr>
        <w:t>A number of</w:t>
      </w:r>
      <w:proofErr w:type="gramEnd"/>
      <w:r w:rsidRPr="004C77B6">
        <w:rPr>
          <w:rFonts w:ascii="Arial" w:eastAsia="Times New Roman" w:hAnsi="Arial" w:cs="Arial"/>
          <w:color w:val="2B2B2B"/>
          <w:kern w:val="0"/>
          <w:lang w:eastAsia="en-GB"/>
          <w14:ligatures w14:val="none"/>
        </w:rPr>
        <w:t xml:space="preserve"> exemptions apply to specific elements of this order as prescribed below:</w:t>
      </w:r>
    </w:p>
    <w:p w14:paraId="61F6406B" w14:textId="77777777" w:rsidR="004C77B6" w:rsidRPr="004C77B6" w:rsidRDefault="004C77B6" w:rsidP="004C77B6">
      <w:pPr>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7.1 Fouling, 7.2 Leads by Order and 9 Means to pick up</w:t>
      </w:r>
    </w:p>
    <w:p w14:paraId="3F122D20"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Nothing in section 7.1, 7.2 and 9 shall apply to a person in control of a dog who:</w:t>
      </w:r>
    </w:p>
    <w:p w14:paraId="3759FFD0"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(a) is registered as a blind person in a register compiled under Section 29 of the National Assistance Act 1948; or</w:t>
      </w:r>
      <w:r w:rsidRPr="004C77B6">
        <w:rPr>
          <w:rFonts w:ascii="Arial" w:eastAsia="Times New Roman" w:hAnsi="Arial" w:cs="Arial"/>
          <w:color w:val="2B2B2B"/>
          <w:kern w:val="0"/>
          <w:lang w:eastAsia="en-GB"/>
          <w14:ligatures w14:val="none"/>
        </w:rPr>
        <w:br/>
        <w:t>(b) has a disability which affects his mobility, manual dexterity, physical coordination or ability to lift, carry or move everyday objects, in respect of a dog trained by a prescribed charity and upon which he relies for assistance.</w:t>
      </w:r>
    </w:p>
    <w:p w14:paraId="12B7AA94" w14:textId="77777777" w:rsidR="004C77B6" w:rsidRPr="004C77B6" w:rsidRDefault="004C77B6" w:rsidP="004C77B6">
      <w:pPr>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8 Dog exclusion areas</w:t>
      </w:r>
    </w:p>
    <w:p w14:paraId="2B17A557"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Nothing in section 8 shall apply to a person in control of a dog who:</w:t>
      </w:r>
    </w:p>
    <w:p w14:paraId="452ECF93"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Has a dog trained by a prescribed charity and upon which they rely for assistance</w:t>
      </w:r>
    </w:p>
    <w:p w14:paraId="2FDE137E"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For the avoidance of doubt this includes Guide Dogs for the Blind and Hearing Dogs for the Deaf.</w:t>
      </w:r>
    </w:p>
    <w:p w14:paraId="759EA17C" w14:textId="77777777" w:rsidR="004C77B6" w:rsidRPr="004C77B6" w:rsidRDefault="004C77B6"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4C77B6">
        <w:rPr>
          <w:rFonts w:ascii="Arial" w:eastAsia="Times New Roman" w:hAnsi="Arial" w:cs="Arial"/>
          <w:b/>
          <w:bCs/>
          <w:color w:val="2B2B2B"/>
          <w:kern w:val="0"/>
          <w:lang w:eastAsia="en-GB"/>
          <w14:ligatures w14:val="none"/>
        </w:rPr>
        <w:t xml:space="preserve">14. </w:t>
      </w:r>
      <w:proofErr w:type="gramStart"/>
      <w:r w:rsidRPr="004C77B6">
        <w:rPr>
          <w:rFonts w:ascii="Arial" w:eastAsia="Times New Roman" w:hAnsi="Arial" w:cs="Arial"/>
          <w:b/>
          <w:bCs/>
          <w:color w:val="2B2B2B"/>
          <w:kern w:val="0"/>
          <w:lang w:eastAsia="en-GB"/>
          <w14:ligatures w14:val="none"/>
        </w:rPr>
        <w:t>For the purpose of</w:t>
      </w:r>
      <w:proofErr w:type="gramEnd"/>
      <w:r w:rsidRPr="004C77B6">
        <w:rPr>
          <w:rFonts w:ascii="Arial" w:eastAsia="Times New Roman" w:hAnsi="Arial" w:cs="Arial"/>
          <w:b/>
          <w:bCs/>
          <w:color w:val="2B2B2B"/>
          <w:kern w:val="0"/>
          <w:lang w:eastAsia="en-GB"/>
          <w14:ligatures w14:val="none"/>
        </w:rPr>
        <w:t xml:space="preserve"> this Order:</w:t>
      </w:r>
    </w:p>
    <w:p w14:paraId="61A614A5"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(a) a person who habitually has a dog in their possession shall be taken to be in charge of the dog at any time unless at that time some other person is in charge of the dog;</w:t>
      </w:r>
      <w:r w:rsidRPr="004C77B6">
        <w:rPr>
          <w:rFonts w:ascii="Arial" w:eastAsia="Times New Roman" w:hAnsi="Arial" w:cs="Arial"/>
          <w:color w:val="2B2B2B"/>
          <w:kern w:val="0"/>
          <w:lang w:eastAsia="en-GB"/>
          <w14:ligatures w14:val="none"/>
        </w:rPr>
        <w:br/>
        <w:t xml:space="preserve">(b) placing the faeces in a receptacle on the land which is provided for the purpose </w:t>
      </w:r>
      <w:r w:rsidRPr="004C77B6">
        <w:rPr>
          <w:rFonts w:ascii="Arial" w:eastAsia="Times New Roman" w:hAnsi="Arial" w:cs="Arial"/>
          <w:color w:val="2B2B2B"/>
          <w:kern w:val="0"/>
          <w:lang w:eastAsia="en-GB"/>
          <w14:ligatures w14:val="none"/>
        </w:rPr>
        <w:lastRenderedPageBreak/>
        <w:t>or for the disposal of waste, shall be a sufficient removal from the land;</w:t>
      </w:r>
      <w:r w:rsidRPr="004C77B6">
        <w:rPr>
          <w:rFonts w:ascii="Arial" w:eastAsia="Times New Roman" w:hAnsi="Arial" w:cs="Arial"/>
          <w:color w:val="2B2B2B"/>
          <w:kern w:val="0"/>
          <w:lang w:eastAsia="en-GB"/>
          <w14:ligatures w14:val="none"/>
        </w:rPr>
        <w:br/>
        <w:t>(c) being unaware of the defecation (whether by reason of not being in the vicinity or otherwise) or not having a device for or other suitable means of removing the faeces shall not be a reasonable excuse for failing to remove it;</w:t>
      </w:r>
      <w:r w:rsidRPr="004C77B6">
        <w:rPr>
          <w:rFonts w:ascii="Arial" w:eastAsia="Times New Roman" w:hAnsi="Arial" w:cs="Arial"/>
          <w:color w:val="2B2B2B"/>
          <w:kern w:val="0"/>
          <w:lang w:eastAsia="en-GB"/>
          <w14:ligatures w14:val="none"/>
        </w:rPr>
        <w:br/>
        <w:t>(d) an “authorised officer” means an employee of the council, or a person engaged by a partnership agency or contractor of the council who is authorised in writing by the council for the purpose of enforcing the requirements of this Order.</w:t>
      </w:r>
    </w:p>
    <w:p w14:paraId="3B72EEDC" w14:textId="77777777" w:rsidR="004C77B6" w:rsidRPr="004C77B6" w:rsidRDefault="004C77B6"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4C77B6">
        <w:rPr>
          <w:rFonts w:ascii="Arial" w:eastAsia="Times New Roman" w:hAnsi="Arial" w:cs="Arial"/>
          <w:b/>
          <w:bCs/>
          <w:color w:val="2B2B2B"/>
          <w:kern w:val="0"/>
          <w:lang w:eastAsia="en-GB"/>
          <w14:ligatures w14:val="none"/>
        </w:rPr>
        <w:t>Offences</w:t>
      </w:r>
    </w:p>
    <w:p w14:paraId="43423D7F"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15. It is an offence for a person without reasonable excuse to do anything that the person is prohibited from doing in this Order or to fail to comply with a requirement to which the person is subject under this Order.</w:t>
      </w:r>
    </w:p>
    <w:p w14:paraId="5F3E073A"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16. A person found guilty of an offence pursuant to paragraph 1 above is liable on summary conviction to a fine not exceeding level 3 on the standard scale.</w:t>
      </w:r>
    </w:p>
    <w:p w14:paraId="69A830F5"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17. A person does not commit an offence under this section by failing to comply with a prohibition or requirement that the local authority did not have power to include in the Public Spaces Protection Order.</w:t>
      </w:r>
    </w:p>
    <w:p w14:paraId="746B0EA0" w14:textId="77777777" w:rsidR="004C77B6" w:rsidRPr="004C77B6" w:rsidRDefault="004C77B6" w:rsidP="004C77B6">
      <w:pPr>
        <w:spacing w:before="100" w:beforeAutospacing="1" w:after="100" w:afterAutospacing="1"/>
        <w:outlineLvl w:val="1"/>
        <w:rPr>
          <w:rFonts w:ascii="Arial" w:eastAsia="Times New Roman" w:hAnsi="Arial" w:cs="Arial"/>
          <w:b/>
          <w:bCs/>
          <w:color w:val="2B2B2B"/>
          <w:kern w:val="0"/>
          <w:lang w:eastAsia="en-GB"/>
          <w14:ligatures w14:val="none"/>
        </w:rPr>
      </w:pPr>
      <w:r w:rsidRPr="004C77B6">
        <w:rPr>
          <w:rFonts w:ascii="Arial" w:eastAsia="Times New Roman" w:hAnsi="Arial" w:cs="Arial"/>
          <w:b/>
          <w:bCs/>
          <w:color w:val="2B2B2B"/>
          <w:kern w:val="0"/>
          <w:lang w:eastAsia="en-GB"/>
          <w14:ligatures w14:val="none"/>
        </w:rPr>
        <w:t>Fixed penalty notices</w:t>
      </w:r>
    </w:p>
    <w:p w14:paraId="4A1D1858"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18. An authorised officer may issue a fixed penalty notice to anyone he or she believes has reason to believe has committed an offence in relation this Order.</w:t>
      </w:r>
    </w:p>
    <w:p w14:paraId="593BCA59" w14:textId="77777777" w:rsidR="004C77B6"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19. A Fixed Penalty Notice is a notice offering the person to whom it is issued the opportunity of discharging any liability to conviction for the offence by payment of £100 (reduced to £80 if paid within 10 days of issue) to Leeds City Council.</w:t>
      </w:r>
    </w:p>
    <w:p w14:paraId="2989A247" w14:textId="043CD1D2" w:rsidR="001428B3" w:rsidRPr="004C77B6" w:rsidRDefault="004C77B6" w:rsidP="004C77B6">
      <w:pPr>
        <w:spacing w:before="100" w:beforeAutospacing="1" w:after="100" w:afterAutospacing="1"/>
        <w:rPr>
          <w:rFonts w:ascii="Arial" w:eastAsia="Times New Roman" w:hAnsi="Arial" w:cs="Arial"/>
          <w:color w:val="2B2B2B"/>
          <w:kern w:val="0"/>
          <w:lang w:eastAsia="en-GB"/>
          <w14:ligatures w14:val="none"/>
        </w:rPr>
      </w:pPr>
      <w:r w:rsidRPr="004C77B6">
        <w:rPr>
          <w:rFonts w:ascii="Arial" w:eastAsia="Times New Roman" w:hAnsi="Arial" w:cs="Arial"/>
          <w:color w:val="2B2B2B"/>
          <w:kern w:val="0"/>
          <w:lang w:eastAsia="en-GB"/>
          <w14:ligatures w14:val="none"/>
        </w:rPr>
        <w:t>20. Failure to pay a fixed penalty notice may result in legal proceedings being instigated.</w:t>
      </w:r>
    </w:p>
    <w:sectPr w:rsidR="001428B3" w:rsidRPr="004C77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06365"/>
    <w:multiLevelType w:val="multilevel"/>
    <w:tmpl w:val="E17A8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5217CD"/>
    <w:multiLevelType w:val="multilevel"/>
    <w:tmpl w:val="9924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225A99"/>
    <w:multiLevelType w:val="multilevel"/>
    <w:tmpl w:val="C486B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8B4622"/>
    <w:multiLevelType w:val="multilevel"/>
    <w:tmpl w:val="B61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D9520C"/>
    <w:multiLevelType w:val="multilevel"/>
    <w:tmpl w:val="CBB4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F286B"/>
    <w:multiLevelType w:val="multilevel"/>
    <w:tmpl w:val="9572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96983"/>
    <w:multiLevelType w:val="multilevel"/>
    <w:tmpl w:val="4816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5569BC"/>
    <w:multiLevelType w:val="multilevel"/>
    <w:tmpl w:val="3A2E6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2D1DA3"/>
    <w:multiLevelType w:val="multilevel"/>
    <w:tmpl w:val="6578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193711"/>
    <w:multiLevelType w:val="multilevel"/>
    <w:tmpl w:val="9A88C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8802DF"/>
    <w:multiLevelType w:val="multilevel"/>
    <w:tmpl w:val="A70E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D03F5C"/>
    <w:multiLevelType w:val="multilevel"/>
    <w:tmpl w:val="D348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307413">
    <w:abstractNumId w:val="1"/>
  </w:num>
  <w:num w:numId="2" w16cid:durableId="1453280723">
    <w:abstractNumId w:val="0"/>
  </w:num>
  <w:num w:numId="3" w16cid:durableId="1307708789">
    <w:abstractNumId w:val="7"/>
  </w:num>
  <w:num w:numId="4" w16cid:durableId="2134204298">
    <w:abstractNumId w:val="10"/>
  </w:num>
  <w:num w:numId="5" w16cid:durableId="2146269728">
    <w:abstractNumId w:val="9"/>
  </w:num>
  <w:num w:numId="6" w16cid:durableId="1479147935">
    <w:abstractNumId w:val="8"/>
  </w:num>
  <w:num w:numId="7" w16cid:durableId="651258751">
    <w:abstractNumId w:val="3"/>
  </w:num>
  <w:num w:numId="8" w16cid:durableId="1821264551">
    <w:abstractNumId w:val="11"/>
  </w:num>
  <w:num w:numId="9" w16cid:durableId="1987197077">
    <w:abstractNumId w:val="2"/>
  </w:num>
  <w:num w:numId="10" w16cid:durableId="725957118">
    <w:abstractNumId w:val="6"/>
  </w:num>
  <w:num w:numId="11" w16cid:durableId="958955138">
    <w:abstractNumId w:val="4"/>
  </w:num>
  <w:num w:numId="12" w16cid:durableId="10924345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8B3"/>
    <w:rsid w:val="001428B3"/>
    <w:rsid w:val="001463D8"/>
    <w:rsid w:val="004C77B6"/>
    <w:rsid w:val="0094160F"/>
    <w:rsid w:val="009B355C"/>
    <w:rsid w:val="00F323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8DEE2"/>
  <w15:chartTrackingRefBased/>
  <w15:docId w15:val="{E551C5F0-2F4E-CF44-B8F2-9F6D051CE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2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2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8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8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8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8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2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2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8B3"/>
    <w:rPr>
      <w:rFonts w:eastAsiaTheme="majorEastAsia" w:cstheme="majorBidi"/>
      <w:color w:val="272727" w:themeColor="text1" w:themeTint="D8"/>
    </w:rPr>
  </w:style>
  <w:style w:type="paragraph" w:styleId="Title">
    <w:name w:val="Title"/>
    <w:basedOn w:val="Normal"/>
    <w:next w:val="Normal"/>
    <w:link w:val="TitleChar"/>
    <w:uiPriority w:val="10"/>
    <w:qFormat/>
    <w:rsid w:val="001428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8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8B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28B3"/>
    <w:rPr>
      <w:i/>
      <w:iCs/>
      <w:color w:val="404040" w:themeColor="text1" w:themeTint="BF"/>
    </w:rPr>
  </w:style>
  <w:style w:type="paragraph" w:styleId="ListParagraph">
    <w:name w:val="List Paragraph"/>
    <w:basedOn w:val="Normal"/>
    <w:uiPriority w:val="34"/>
    <w:qFormat/>
    <w:rsid w:val="001428B3"/>
    <w:pPr>
      <w:ind w:left="720"/>
      <w:contextualSpacing/>
    </w:pPr>
  </w:style>
  <w:style w:type="character" w:styleId="IntenseEmphasis">
    <w:name w:val="Intense Emphasis"/>
    <w:basedOn w:val="DefaultParagraphFont"/>
    <w:uiPriority w:val="21"/>
    <w:qFormat/>
    <w:rsid w:val="001428B3"/>
    <w:rPr>
      <w:i/>
      <w:iCs/>
      <w:color w:val="0F4761" w:themeColor="accent1" w:themeShade="BF"/>
    </w:rPr>
  </w:style>
  <w:style w:type="paragraph" w:styleId="IntenseQuote">
    <w:name w:val="Intense Quote"/>
    <w:basedOn w:val="Normal"/>
    <w:next w:val="Normal"/>
    <w:link w:val="IntenseQuoteChar"/>
    <w:uiPriority w:val="30"/>
    <w:qFormat/>
    <w:rsid w:val="00142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8B3"/>
    <w:rPr>
      <w:i/>
      <w:iCs/>
      <w:color w:val="0F4761" w:themeColor="accent1" w:themeShade="BF"/>
    </w:rPr>
  </w:style>
  <w:style w:type="character" w:styleId="IntenseReference">
    <w:name w:val="Intense Reference"/>
    <w:basedOn w:val="DefaultParagraphFont"/>
    <w:uiPriority w:val="32"/>
    <w:qFormat/>
    <w:rsid w:val="001428B3"/>
    <w:rPr>
      <w:b/>
      <w:bCs/>
      <w:smallCaps/>
      <w:color w:val="0F4761" w:themeColor="accent1" w:themeShade="BF"/>
      <w:spacing w:val="5"/>
    </w:rPr>
  </w:style>
  <w:style w:type="character" w:styleId="Hyperlink">
    <w:name w:val="Hyperlink"/>
    <w:basedOn w:val="DefaultParagraphFont"/>
    <w:uiPriority w:val="99"/>
    <w:semiHidden/>
    <w:unhideWhenUsed/>
    <w:rsid w:val="001428B3"/>
    <w:rPr>
      <w:color w:val="0000FF"/>
      <w:u w:val="single"/>
    </w:rPr>
  </w:style>
  <w:style w:type="character" w:customStyle="1" w:styleId="lgd-headertoggle-text">
    <w:name w:val="lgd-header__toggle-text"/>
    <w:basedOn w:val="DefaultParagraphFont"/>
    <w:rsid w:val="001428B3"/>
  </w:style>
  <w:style w:type="paragraph" w:customStyle="1" w:styleId="menu-item">
    <w:name w:val="menu-item"/>
    <w:basedOn w:val="Normal"/>
    <w:rsid w:val="001428B3"/>
    <w:pPr>
      <w:spacing w:before="100" w:beforeAutospacing="1" w:after="100" w:afterAutospacing="1"/>
    </w:pPr>
    <w:rPr>
      <w:rFonts w:ascii="Times New Roman" w:eastAsia="Times New Roman" w:hAnsi="Times New Roman" w:cs="Times New Roman"/>
      <w:kern w:val="0"/>
      <w:lang w:eastAsia="en-GB"/>
      <w14:ligatures w14:val="none"/>
    </w:rPr>
  </w:style>
  <w:style w:type="paragraph" w:styleId="z-TopofForm">
    <w:name w:val="HTML Top of Form"/>
    <w:basedOn w:val="Normal"/>
    <w:next w:val="Normal"/>
    <w:link w:val="z-TopofFormChar"/>
    <w:hidden/>
    <w:uiPriority w:val="99"/>
    <w:semiHidden/>
    <w:unhideWhenUsed/>
    <w:rsid w:val="001428B3"/>
    <w:pPr>
      <w:pBdr>
        <w:bottom w:val="single" w:sz="6" w:space="1" w:color="auto"/>
      </w:pBdr>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1428B3"/>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1428B3"/>
    <w:pPr>
      <w:pBdr>
        <w:top w:val="single" w:sz="6" w:space="1" w:color="auto"/>
      </w:pBdr>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1428B3"/>
    <w:rPr>
      <w:rFonts w:ascii="Arial" w:eastAsia="Times New Roman" w:hAnsi="Arial" w:cs="Arial"/>
      <w:vanish/>
      <w:kern w:val="0"/>
      <w:sz w:val="16"/>
      <w:szCs w:val="16"/>
      <w:lang w:eastAsia="en-GB"/>
      <w14:ligatures w14:val="none"/>
    </w:rPr>
  </w:style>
  <w:style w:type="paragraph" w:customStyle="1" w:styleId="breadcrumbsitem">
    <w:name w:val="breadcrumbs__item"/>
    <w:basedOn w:val="Normal"/>
    <w:rsid w:val="001428B3"/>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1428B3"/>
  </w:style>
  <w:style w:type="paragraph" w:styleId="NormalWeb">
    <w:name w:val="Normal (Web)"/>
    <w:basedOn w:val="Normal"/>
    <w:uiPriority w:val="99"/>
    <w:semiHidden/>
    <w:unhideWhenUsed/>
    <w:rsid w:val="001428B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428B3"/>
    <w:rPr>
      <w:b/>
      <w:bCs/>
    </w:rPr>
  </w:style>
  <w:style w:type="paragraph" w:customStyle="1" w:styleId="lcc-sociallink">
    <w:name w:val="lcc-social__link"/>
    <w:basedOn w:val="Normal"/>
    <w:rsid w:val="001428B3"/>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lgd-page-title-blocksubheader">
    <w:name w:val="lgd-page-title-block__subheader"/>
    <w:basedOn w:val="Normal"/>
    <w:rsid w:val="004C77B6"/>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forms.leeds.gov.uk/WebFeedback" TargetMode="External"/><Relationship Id="rId5" Type="http://schemas.openxmlformats.org/officeDocument/2006/relationships/hyperlink" Target="mailto:parks@leeds.gov.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3065</Words>
  <Characters>17474</Characters>
  <Application>Microsoft Office Word</Application>
  <DocSecurity>0</DocSecurity>
  <Lines>145</Lines>
  <Paragraphs>40</Paragraphs>
  <ScaleCrop>false</ScaleCrop>
  <Company/>
  <LinksUpToDate>false</LinksUpToDate>
  <CharactersWithSpaces>20499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Denson</dc:creator>
  <cp:keywords/>
  <dc:description/>
  <cp:lastModifiedBy>Nicola Denson</cp:lastModifiedBy>
  <cp:revision>2</cp:revision>
  <dcterms:created xsi:type="dcterms:W3CDTF">2026-03-05T12:51:00Z</dcterms:created>
  <dcterms:modified xsi:type="dcterms:W3CDTF">2026-03-05T13:01:00Z</dcterms:modified>
</cp:coreProperties>
</file>