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FDC" w:rsidRDefault="004F6EBE" w:rsidP="00F236FF">
      <w:pPr>
        <w:pStyle w:val="Heading1"/>
      </w:pPr>
      <w:r>
        <w:t>Notification Descriptions</w:t>
      </w:r>
    </w:p>
    <w:p w:rsidR="00C13B40" w:rsidRPr="00C13B40" w:rsidRDefault="00C13B40" w:rsidP="00C13B40">
      <w:r>
        <w:t>This contains a list of the current notifications that have been created in DeploymentSpike.Notification</w:t>
      </w:r>
      <w:bookmarkStart w:id="0" w:name="_GoBack"/>
      <w:bookmarkEnd w:id="0"/>
    </w:p>
    <w:p w:rsidR="004F6EBE" w:rsidRDefault="004F6EBE" w:rsidP="00F236FF">
      <w:pPr>
        <w:pStyle w:val="Heading2"/>
      </w:pPr>
      <w:r>
        <w:t>Current Notifications</w:t>
      </w:r>
    </w:p>
    <w:tbl>
      <w:tblPr>
        <w:tblStyle w:val="MediumShading1-Accent1"/>
        <w:tblW w:w="0" w:type="auto"/>
        <w:tblLook w:val="0420" w:firstRow="1" w:lastRow="0" w:firstColumn="0" w:lastColumn="0" w:noHBand="0" w:noVBand="1"/>
      </w:tblPr>
      <w:tblGrid>
        <w:gridCol w:w="902"/>
        <w:gridCol w:w="7824"/>
      </w:tblGrid>
      <w:tr w:rsidR="00F236FF" w:rsidTr="00FD6C8D">
        <w:trPr>
          <w:cnfStyle w:val="100000000000" w:firstRow="1" w:lastRow="0" w:firstColumn="0" w:lastColumn="0" w:oddVBand="0" w:evenVBand="0" w:oddHBand="0" w:evenHBand="0" w:firstRowFirstColumn="0" w:firstRowLastColumn="0" w:lastRowFirstColumn="0" w:lastRowLastColumn="0"/>
        </w:trPr>
        <w:tc>
          <w:tcPr>
            <w:tcW w:w="0" w:type="auto"/>
          </w:tcPr>
          <w:p w:rsidR="00F236FF" w:rsidRDefault="00F236FF">
            <w:r>
              <w:t>Name</w:t>
            </w:r>
          </w:p>
        </w:tc>
        <w:tc>
          <w:tcPr>
            <w:tcW w:w="0" w:type="auto"/>
          </w:tcPr>
          <w:p w:rsidR="00F236FF" w:rsidRDefault="00F236FF">
            <w:r>
              <w:t>Description</w:t>
            </w:r>
          </w:p>
        </w:tc>
      </w:tr>
      <w:tr w:rsidR="00F236FF" w:rsidTr="00FD6C8D">
        <w:trPr>
          <w:cnfStyle w:val="000000100000" w:firstRow="0" w:lastRow="0" w:firstColumn="0" w:lastColumn="0" w:oddVBand="0" w:evenVBand="0" w:oddHBand="1" w:evenHBand="0" w:firstRowFirstColumn="0" w:firstRowLastColumn="0" w:lastRowFirstColumn="0" w:lastRowLastColumn="0"/>
        </w:trPr>
        <w:tc>
          <w:tcPr>
            <w:tcW w:w="0" w:type="auto"/>
          </w:tcPr>
          <w:p w:rsidR="00F236FF" w:rsidRDefault="00F236FF">
            <w:r>
              <w:t>Logging</w:t>
            </w:r>
          </w:p>
        </w:tc>
        <w:tc>
          <w:tcPr>
            <w:tcW w:w="0" w:type="auto"/>
          </w:tcPr>
          <w:p w:rsidR="00F236FF" w:rsidRDefault="00F236FF">
            <w:r>
              <w:t>Process that would display the task information and status to the current task logger.</w:t>
            </w:r>
          </w:p>
        </w:tc>
      </w:tr>
      <w:tr w:rsidR="00F236FF" w:rsidTr="00FD6C8D">
        <w:trPr>
          <w:cnfStyle w:val="000000010000" w:firstRow="0" w:lastRow="0" w:firstColumn="0" w:lastColumn="0" w:oddVBand="0" w:evenVBand="0" w:oddHBand="0" w:evenHBand="1" w:firstRowFirstColumn="0" w:firstRowLastColumn="0" w:lastRowFirstColumn="0" w:lastRowLastColumn="0"/>
        </w:trPr>
        <w:tc>
          <w:tcPr>
            <w:tcW w:w="0" w:type="auto"/>
          </w:tcPr>
          <w:p w:rsidR="00F236FF" w:rsidRDefault="00F236FF">
            <w:r>
              <w:t>Email</w:t>
            </w:r>
          </w:p>
        </w:tc>
        <w:tc>
          <w:tcPr>
            <w:tcW w:w="0" w:type="auto"/>
          </w:tcPr>
          <w:p w:rsidR="00F236FF" w:rsidRDefault="00395C0A">
            <w:r>
              <w:t xml:space="preserve">Process that would display the task information and status </w:t>
            </w:r>
            <w:r w:rsidR="00507E7F">
              <w:t>in an email format.</w:t>
            </w:r>
          </w:p>
        </w:tc>
      </w:tr>
      <w:tr w:rsidR="00F236FF" w:rsidTr="00FD6C8D">
        <w:trPr>
          <w:cnfStyle w:val="000000100000" w:firstRow="0" w:lastRow="0" w:firstColumn="0" w:lastColumn="0" w:oddVBand="0" w:evenVBand="0" w:oddHBand="1" w:evenHBand="0" w:firstRowFirstColumn="0" w:firstRowLastColumn="0" w:lastRowFirstColumn="0" w:lastRowLastColumn="0"/>
        </w:trPr>
        <w:tc>
          <w:tcPr>
            <w:tcW w:w="0" w:type="auto"/>
          </w:tcPr>
          <w:p w:rsidR="00F236FF" w:rsidRDefault="00F236FF">
            <w:r>
              <w:t>Html</w:t>
            </w:r>
          </w:p>
        </w:tc>
        <w:tc>
          <w:tcPr>
            <w:tcW w:w="0" w:type="auto"/>
          </w:tcPr>
          <w:p w:rsidR="00F236FF" w:rsidRDefault="00507E7F">
            <w:r>
              <w:t>Process that would display the task information and status in an html format.</w:t>
            </w:r>
          </w:p>
        </w:tc>
      </w:tr>
    </w:tbl>
    <w:p w:rsidR="004F6EBE" w:rsidRDefault="004F6EBE" w:rsidP="00F236FF">
      <w:pPr>
        <w:pStyle w:val="Heading2"/>
      </w:pPr>
      <w:r>
        <w:t>General Notification Settings</w:t>
      </w:r>
    </w:p>
    <w:tbl>
      <w:tblPr>
        <w:tblStyle w:val="MediumShading1-Accent1"/>
        <w:tblW w:w="0" w:type="auto"/>
        <w:tblLook w:val="0420" w:firstRow="1" w:lastRow="0" w:firstColumn="0" w:lastColumn="0" w:noHBand="0" w:noVBand="1"/>
      </w:tblPr>
      <w:tblGrid>
        <w:gridCol w:w="1454"/>
        <w:gridCol w:w="7062"/>
        <w:gridCol w:w="1060"/>
      </w:tblGrid>
      <w:tr w:rsidR="00230B87" w:rsidTr="00FD6C8D">
        <w:trPr>
          <w:cnfStyle w:val="100000000000" w:firstRow="1" w:lastRow="0" w:firstColumn="0" w:lastColumn="0" w:oddVBand="0" w:evenVBand="0" w:oddHBand="0" w:evenHBand="0" w:firstRowFirstColumn="0" w:firstRowLastColumn="0" w:lastRowFirstColumn="0" w:lastRowLastColumn="0"/>
        </w:trPr>
        <w:tc>
          <w:tcPr>
            <w:tcW w:w="0" w:type="auto"/>
          </w:tcPr>
          <w:p w:rsidR="004F6EBE" w:rsidRDefault="004F6EBE" w:rsidP="004F6EBE">
            <w:r>
              <w:t>Name</w:t>
            </w:r>
          </w:p>
        </w:tc>
        <w:tc>
          <w:tcPr>
            <w:tcW w:w="0" w:type="auto"/>
          </w:tcPr>
          <w:p w:rsidR="004F6EBE" w:rsidRDefault="004F6EBE" w:rsidP="004F6EBE">
            <w:r>
              <w:t>Description</w:t>
            </w:r>
          </w:p>
        </w:tc>
        <w:tc>
          <w:tcPr>
            <w:tcW w:w="0" w:type="auto"/>
          </w:tcPr>
          <w:p w:rsidR="004F6EBE" w:rsidRDefault="004F6EBE" w:rsidP="004F6EBE">
            <w:r>
              <w:t>Default Value</w:t>
            </w:r>
          </w:p>
        </w:tc>
      </w:tr>
      <w:tr w:rsidR="00230B87" w:rsidTr="00FD6C8D">
        <w:trPr>
          <w:cnfStyle w:val="000000100000" w:firstRow="0" w:lastRow="0" w:firstColumn="0" w:lastColumn="0" w:oddVBand="0" w:evenVBand="0" w:oddHBand="1" w:evenHBand="0" w:firstRowFirstColumn="0" w:firstRowLastColumn="0" w:lastRowFirstColumn="0" w:lastRowLastColumn="0"/>
        </w:trPr>
        <w:tc>
          <w:tcPr>
            <w:tcW w:w="0" w:type="auto"/>
          </w:tcPr>
          <w:p w:rsidR="004F6EBE" w:rsidRDefault="00FD6C8D" w:rsidP="004F6EBE">
            <w:r>
              <w:t>NotifyStart</w:t>
            </w:r>
          </w:p>
        </w:tc>
        <w:tc>
          <w:tcPr>
            <w:tcW w:w="0" w:type="auto"/>
          </w:tcPr>
          <w:p w:rsidR="004F6EBE" w:rsidRDefault="00230B87" w:rsidP="004F6EBE">
            <w:r>
              <w:t>This is a Boolean flag that determines if the notification should be sent out for a notification task start event.  This setting could be applied from the default notification configuration or from the custom task notification settings.</w:t>
            </w:r>
          </w:p>
        </w:tc>
        <w:tc>
          <w:tcPr>
            <w:tcW w:w="0" w:type="auto"/>
          </w:tcPr>
          <w:p w:rsidR="004F6EBE" w:rsidRDefault="004F6EBE" w:rsidP="004F6EBE">
            <w:r>
              <w:t>True</w:t>
            </w:r>
          </w:p>
        </w:tc>
      </w:tr>
      <w:tr w:rsidR="00230B87" w:rsidTr="00FD6C8D">
        <w:trPr>
          <w:cnfStyle w:val="000000010000" w:firstRow="0" w:lastRow="0" w:firstColumn="0" w:lastColumn="0" w:oddVBand="0" w:evenVBand="0" w:oddHBand="0" w:evenHBand="1" w:firstRowFirstColumn="0" w:firstRowLastColumn="0" w:lastRowFirstColumn="0" w:lastRowLastColumn="0"/>
        </w:trPr>
        <w:tc>
          <w:tcPr>
            <w:tcW w:w="0" w:type="auto"/>
          </w:tcPr>
          <w:p w:rsidR="004F6EBE" w:rsidRDefault="00FD6C8D" w:rsidP="004F6EBE">
            <w:r>
              <w:t>NotifySuccess</w:t>
            </w:r>
          </w:p>
        </w:tc>
        <w:tc>
          <w:tcPr>
            <w:tcW w:w="0" w:type="auto"/>
          </w:tcPr>
          <w:p w:rsidR="004F6EBE" w:rsidRDefault="00230B87" w:rsidP="00230B87">
            <w:r>
              <w:t xml:space="preserve">This is a Boolean flag that determines if the notification should be sent out for a notification task </w:t>
            </w:r>
            <w:r>
              <w:t>success</w:t>
            </w:r>
            <w:r>
              <w:t xml:space="preserve"> event.  This setting could be applied from the default notification configuration or from the custom task notification settings.</w:t>
            </w:r>
          </w:p>
        </w:tc>
        <w:tc>
          <w:tcPr>
            <w:tcW w:w="0" w:type="auto"/>
          </w:tcPr>
          <w:p w:rsidR="004F6EBE" w:rsidRDefault="004F6EBE" w:rsidP="004F6EBE">
            <w:r>
              <w:t>True</w:t>
            </w:r>
          </w:p>
        </w:tc>
      </w:tr>
      <w:tr w:rsidR="00230B87" w:rsidTr="00FD6C8D">
        <w:trPr>
          <w:cnfStyle w:val="000000100000" w:firstRow="0" w:lastRow="0" w:firstColumn="0" w:lastColumn="0" w:oddVBand="0" w:evenVBand="0" w:oddHBand="1" w:evenHBand="0" w:firstRowFirstColumn="0" w:firstRowLastColumn="0" w:lastRowFirstColumn="0" w:lastRowLastColumn="0"/>
        </w:trPr>
        <w:tc>
          <w:tcPr>
            <w:tcW w:w="0" w:type="auto"/>
          </w:tcPr>
          <w:p w:rsidR="004F6EBE" w:rsidRDefault="00FD6C8D" w:rsidP="004F6EBE">
            <w:r>
              <w:t>NotifyFail</w:t>
            </w:r>
          </w:p>
        </w:tc>
        <w:tc>
          <w:tcPr>
            <w:tcW w:w="0" w:type="auto"/>
          </w:tcPr>
          <w:p w:rsidR="004F6EBE" w:rsidRDefault="00230B87" w:rsidP="00553801">
            <w:r>
              <w:t xml:space="preserve">This is a Boolean flag that determines if the notification should be sent out for a notification task </w:t>
            </w:r>
            <w:r w:rsidR="00553801">
              <w:t>fail</w:t>
            </w:r>
            <w:r>
              <w:t xml:space="preserve"> event.  This setting could be applied from the default notification configuration or from the custom task notification settings.</w:t>
            </w:r>
          </w:p>
        </w:tc>
        <w:tc>
          <w:tcPr>
            <w:tcW w:w="0" w:type="auto"/>
          </w:tcPr>
          <w:p w:rsidR="004F6EBE" w:rsidRDefault="004F6EBE" w:rsidP="004F6EBE">
            <w:r>
              <w:t>True</w:t>
            </w:r>
          </w:p>
        </w:tc>
      </w:tr>
      <w:tr w:rsidR="00230B87" w:rsidTr="00FD6C8D">
        <w:trPr>
          <w:cnfStyle w:val="000000010000" w:firstRow="0" w:lastRow="0" w:firstColumn="0" w:lastColumn="0" w:oddVBand="0" w:evenVBand="0" w:oddHBand="0" w:evenHBand="1" w:firstRowFirstColumn="0" w:firstRowLastColumn="0" w:lastRowFirstColumn="0" w:lastRowLastColumn="0"/>
        </w:trPr>
        <w:tc>
          <w:tcPr>
            <w:tcW w:w="0" w:type="auto"/>
          </w:tcPr>
          <w:p w:rsidR="0070791F" w:rsidRDefault="0070791F" w:rsidP="004F6EBE">
            <w:r>
              <w:t>ExecutionFlag</w:t>
            </w:r>
          </w:p>
        </w:tc>
        <w:tc>
          <w:tcPr>
            <w:tcW w:w="0" w:type="auto"/>
          </w:tcPr>
          <w:p w:rsidR="0070791F" w:rsidRDefault="00212964" w:rsidP="004F6EBE">
            <w:r>
              <w:t xml:space="preserve">This is a flag that determines the type of execution.  If the flag is set to diagnostic then only the settings are validated and no actual processing of the task or notification takes place.  </w:t>
            </w:r>
          </w:p>
        </w:tc>
        <w:tc>
          <w:tcPr>
            <w:tcW w:w="0" w:type="auto"/>
          </w:tcPr>
          <w:p w:rsidR="0070791F" w:rsidRDefault="0070791F" w:rsidP="004F6EBE">
            <w:r>
              <w:t>Not Set</w:t>
            </w:r>
          </w:p>
        </w:tc>
      </w:tr>
    </w:tbl>
    <w:p w:rsidR="004F6EBE" w:rsidRDefault="004F6EBE" w:rsidP="00F236FF">
      <w:pPr>
        <w:pStyle w:val="Heading2"/>
      </w:pPr>
      <w:r>
        <w:t>Custom Notification Settings</w:t>
      </w:r>
    </w:p>
    <w:tbl>
      <w:tblPr>
        <w:tblStyle w:val="MediumShading1-Accent1"/>
        <w:tblW w:w="0" w:type="auto"/>
        <w:tblLook w:val="0420" w:firstRow="1" w:lastRow="0" w:firstColumn="0" w:lastColumn="0" w:noHBand="0" w:noVBand="1"/>
      </w:tblPr>
      <w:tblGrid>
        <w:gridCol w:w="1892"/>
        <w:gridCol w:w="6505"/>
        <w:gridCol w:w="1179"/>
      </w:tblGrid>
      <w:tr w:rsidR="00C23FC4" w:rsidTr="00B73E2D">
        <w:trPr>
          <w:cnfStyle w:val="100000000000" w:firstRow="1" w:lastRow="0" w:firstColumn="0" w:lastColumn="0" w:oddVBand="0" w:evenVBand="0" w:oddHBand="0" w:evenHBand="0" w:firstRowFirstColumn="0" w:firstRowLastColumn="0" w:lastRowFirstColumn="0" w:lastRowLastColumn="0"/>
        </w:trPr>
        <w:tc>
          <w:tcPr>
            <w:tcW w:w="0" w:type="auto"/>
          </w:tcPr>
          <w:p w:rsidR="00FD6C8D" w:rsidRDefault="00FD6C8D" w:rsidP="0021642C">
            <w:r>
              <w:t>Name</w:t>
            </w:r>
          </w:p>
        </w:tc>
        <w:tc>
          <w:tcPr>
            <w:tcW w:w="0" w:type="auto"/>
          </w:tcPr>
          <w:p w:rsidR="00FD6C8D" w:rsidRDefault="00FD6C8D" w:rsidP="0021642C">
            <w:r>
              <w:t>Description</w:t>
            </w:r>
          </w:p>
        </w:tc>
        <w:tc>
          <w:tcPr>
            <w:tcW w:w="0" w:type="auto"/>
          </w:tcPr>
          <w:p w:rsidR="00FD6C8D" w:rsidRDefault="00FD6C8D" w:rsidP="0021642C">
            <w:r>
              <w:t>Default Value</w:t>
            </w:r>
          </w:p>
        </w:tc>
      </w:tr>
      <w:tr w:rsidR="00C23FC4" w:rsidTr="00B73E2D">
        <w:trPr>
          <w:cnfStyle w:val="000000100000" w:firstRow="0" w:lastRow="0" w:firstColumn="0" w:lastColumn="0" w:oddVBand="0" w:evenVBand="0" w:oddHBand="1" w:evenHBand="0" w:firstRowFirstColumn="0" w:firstRowLastColumn="0" w:lastRowFirstColumn="0" w:lastRowLastColumn="0"/>
        </w:trPr>
        <w:tc>
          <w:tcPr>
            <w:tcW w:w="0" w:type="auto"/>
          </w:tcPr>
          <w:p w:rsidR="00B73E2D" w:rsidRDefault="00B73E2D" w:rsidP="0021642C">
            <w:r>
              <w:t>EmailFile</w:t>
            </w:r>
          </w:p>
        </w:tc>
        <w:tc>
          <w:tcPr>
            <w:tcW w:w="0" w:type="auto"/>
          </w:tcPr>
          <w:p w:rsidR="00B73E2D" w:rsidRDefault="00C23FC4" w:rsidP="0021642C">
            <w:r>
              <w:t>This setting would specify the comma delimited file that would contain email addresses that would be used to send the email to.</w:t>
            </w:r>
          </w:p>
        </w:tc>
        <w:tc>
          <w:tcPr>
            <w:tcW w:w="0" w:type="auto"/>
          </w:tcPr>
          <w:p w:rsidR="00B73E2D" w:rsidRDefault="00B73E2D" w:rsidP="0021642C">
            <w:r>
              <w:t>Null</w:t>
            </w:r>
          </w:p>
        </w:tc>
      </w:tr>
      <w:tr w:rsidR="00C23FC4" w:rsidTr="00B73E2D">
        <w:trPr>
          <w:cnfStyle w:val="000000010000" w:firstRow="0" w:lastRow="0" w:firstColumn="0" w:lastColumn="0" w:oddVBand="0" w:evenVBand="0" w:oddHBand="0" w:evenHBand="1" w:firstRowFirstColumn="0" w:firstRowLastColumn="0" w:lastRowFirstColumn="0" w:lastRowLastColumn="0"/>
        </w:trPr>
        <w:tc>
          <w:tcPr>
            <w:tcW w:w="0" w:type="auto"/>
          </w:tcPr>
          <w:p w:rsidR="00B73E2D" w:rsidRDefault="00B73E2D" w:rsidP="0021642C">
            <w:r>
              <w:t>EmailFromAddress</w:t>
            </w:r>
          </w:p>
        </w:tc>
        <w:tc>
          <w:tcPr>
            <w:tcW w:w="0" w:type="auto"/>
          </w:tcPr>
          <w:p w:rsidR="00B73E2D" w:rsidRDefault="00635E8F" w:rsidP="0021642C">
            <w:r>
              <w:t>This setting would specify the email from address of the email.</w:t>
            </w:r>
          </w:p>
        </w:tc>
        <w:tc>
          <w:tcPr>
            <w:tcW w:w="0" w:type="auto"/>
          </w:tcPr>
          <w:p w:rsidR="00B73E2D" w:rsidRDefault="00B73E2D" w:rsidP="0021642C">
            <w:r>
              <w:t>Null</w:t>
            </w:r>
          </w:p>
        </w:tc>
      </w:tr>
      <w:tr w:rsidR="00C23FC4" w:rsidTr="00B73E2D">
        <w:trPr>
          <w:cnfStyle w:val="000000100000" w:firstRow="0" w:lastRow="0" w:firstColumn="0" w:lastColumn="0" w:oddVBand="0" w:evenVBand="0" w:oddHBand="1" w:evenHBand="0" w:firstRowFirstColumn="0" w:firstRowLastColumn="0" w:lastRowFirstColumn="0" w:lastRowLastColumn="0"/>
        </w:trPr>
        <w:tc>
          <w:tcPr>
            <w:tcW w:w="0" w:type="auto"/>
          </w:tcPr>
          <w:p w:rsidR="00B73E2D" w:rsidRDefault="00B73E2D" w:rsidP="0021642C">
            <w:r>
              <w:t>EmailFromName</w:t>
            </w:r>
          </w:p>
        </w:tc>
        <w:tc>
          <w:tcPr>
            <w:tcW w:w="0" w:type="auto"/>
          </w:tcPr>
          <w:p w:rsidR="00B73E2D" w:rsidRDefault="00635E8F" w:rsidP="0021642C">
            <w:r>
              <w:t>This setting would specify the email from name of the email.</w:t>
            </w:r>
          </w:p>
        </w:tc>
        <w:tc>
          <w:tcPr>
            <w:tcW w:w="0" w:type="auto"/>
          </w:tcPr>
          <w:p w:rsidR="00B73E2D" w:rsidRDefault="00B73E2D" w:rsidP="0021642C">
            <w:r>
              <w:t>Null</w:t>
            </w:r>
          </w:p>
        </w:tc>
      </w:tr>
      <w:tr w:rsidR="00C23FC4" w:rsidTr="00B73E2D">
        <w:trPr>
          <w:cnfStyle w:val="000000010000" w:firstRow="0" w:lastRow="0" w:firstColumn="0" w:lastColumn="0" w:oddVBand="0" w:evenVBand="0" w:oddHBand="0" w:evenHBand="1" w:firstRowFirstColumn="0" w:firstRowLastColumn="0" w:lastRowFirstColumn="0" w:lastRowLastColumn="0"/>
        </w:trPr>
        <w:tc>
          <w:tcPr>
            <w:tcW w:w="0" w:type="auto"/>
          </w:tcPr>
          <w:p w:rsidR="00B73E2D" w:rsidRDefault="00B73E2D" w:rsidP="0021642C">
            <w:r>
              <w:t>EmailHost</w:t>
            </w:r>
          </w:p>
        </w:tc>
        <w:tc>
          <w:tcPr>
            <w:tcW w:w="0" w:type="auto"/>
          </w:tcPr>
          <w:p w:rsidR="00B73E2D" w:rsidRDefault="007E374F" w:rsidP="0021642C">
            <w:r>
              <w:t>This setting would specify the email server host that should be used on connection.</w:t>
            </w:r>
          </w:p>
        </w:tc>
        <w:tc>
          <w:tcPr>
            <w:tcW w:w="0" w:type="auto"/>
          </w:tcPr>
          <w:p w:rsidR="00B73E2D" w:rsidRDefault="00B73E2D" w:rsidP="0021642C">
            <w:r>
              <w:t>Null</w:t>
            </w:r>
          </w:p>
        </w:tc>
      </w:tr>
      <w:tr w:rsidR="00C23FC4" w:rsidTr="00B73E2D">
        <w:trPr>
          <w:cnfStyle w:val="000000100000" w:firstRow="0" w:lastRow="0" w:firstColumn="0" w:lastColumn="0" w:oddVBand="0" w:evenVBand="0" w:oddHBand="1" w:evenHBand="0" w:firstRowFirstColumn="0" w:firstRowLastColumn="0" w:lastRowFirstColumn="0" w:lastRowLastColumn="0"/>
        </w:trPr>
        <w:tc>
          <w:tcPr>
            <w:tcW w:w="0" w:type="auto"/>
          </w:tcPr>
          <w:p w:rsidR="00B73E2D" w:rsidRDefault="00B73E2D" w:rsidP="0021642C">
            <w:r>
              <w:t>EmailPort</w:t>
            </w:r>
          </w:p>
        </w:tc>
        <w:tc>
          <w:tcPr>
            <w:tcW w:w="0" w:type="auto"/>
          </w:tcPr>
          <w:p w:rsidR="00B73E2D" w:rsidRDefault="007E374F" w:rsidP="0021642C">
            <w:r>
              <w:t>This setting would specify the email server port that should be used on connection.</w:t>
            </w:r>
          </w:p>
        </w:tc>
        <w:tc>
          <w:tcPr>
            <w:tcW w:w="0" w:type="auto"/>
          </w:tcPr>
          <w:p w:rsidR="00B73E2D" w:rsidRDefault="00B73E2D" w:rsidP="0021642C">
            <w:r>
              <w:t>Null</w:t>
            </w:r>
          </w:p>
        </w:tc>
      </w:tr>
      <w:tr w:rsidR="00827B93" w:rsidTr="00B73E2D">
        <w:trPr>
          <w:cnfStyle w:val="000000010000" w:firstRow="0" w:lastRow="0" w:firstColumn="0" w:lastColumn="0" w:oddVBand="0" w:evenVBand="0" w:oddHBand="0" w:evenHBand="1" w:firstRowFirstColumn="0" w:firstRowLastColumn="0" w:lastRowFirstColumn="0" w:lastRowLastColumn="0"/>
        </w:trPr>
        <w:tc>
          <w:tcPr>
            <w:tcW w:w="0" w:type="auto"/>
          </w:tcPr>
          <w:p w:rsidR="00827B93" w:rsidRDefault="00827B93" w:rsidP="0021642C">
            <w:r>
              <w:t>HTMLFile</w:t>
            </w:r>
          </w:p>
        </w:tc>
        <w:tc>
          <w:tcPr>
            <w:tcW w:w="0" w:type="auto"/>
          </w:tcPr>
          <w:p w:rsidR="00827B93" w:rsidRDefault="00827B93" w:rsidP="0021642C">
            <w:r>
              <w:t>This setting would specify a list of comma delimited files to where the HTML file would be created.</w:t>
            </w:r>
          </w:p>
        </w:tc>
        <w:tc>
          <w:tcPr>
            <w:tcW w:w="0" w:type="auto"/>
          </w:tcPr>
          <w:p w:rsidR="00827B93" w:rsidRDefault="00827B93" w:rsidP="0021642C">
            <w:r>
              <w:t>Null</w:t>
            </w:r>
          </w:p>
        </w:tc>
      </w:tr>
    </w:tbl>
    <w:p w:rsidR="00D51D64" w:rsidRDefault="00D51D64" w:rsidP="002F2919">
      <w:pPr>
        <w:pStyle w:val="Heading2"/>
      </w:pPr>
      <w:r>
        <w:lastRenderedPageBreak/>
        <w:t>Reason to Fail Validation</w:t>
      </w:r>
    </w:p>
    <w:tbl>
      <w:tblPr>
        <w:tblStyle w:val="MediumShading1-Accent1"/>
        <w:tblW w:w="0" w:type="auto"/>
        <w:tblLook w:val="0420" w:firstRow="1" w:lastRow="0" w:firstColumn="0" w:lastColumn="0" w:noHBand="0" w:noVBand="1"/>
      </w:tblPr>
      <w:tblGrid>
        <w:gridCol w:w="3192"/>
        <w:gridCol w:w="3192"/>
        <w:gridCol w:w="3192"/>
      </w:tblGrid>
      <w:tr w:rsidR="00D51D64" w:rsidTr="00C23FC4">
        <w:trPr>
          <w:cnfStyle w:val="100000000000" w:firstRow="1" w:lastRow="0" w:firstColumn="0" w:lastColumn="0" w:oddVBand="0" w:evenVBand="0" w:oddHBand="0" w:evenHBand="0" w:firstRowFirstColumn="0" w:firstRowLastColumn="0" w:lastRowFirstColumn="0" w:lastRowLastColumn="0"/>
          <w:tblHeader/>
        </w:trPr>
        <w:tc>
          <w:tcPr>
            <w:tcW w:w="3192" w:type="dxa"/>
          </w:tcPr>
          <w:p w:rsidR="00D51D64" w:rsidRDefault="00D51D64" w:rsidP="00FD6C8D">
            <w:r>
              <w:t>Name</w:t>
            </w:r>
          </w:p>
        </w:tc>
        <w:tc>
          <w:tcPr>
            <w:tcW w:w="3192" w:type="dxa"/>
          </w:tcPr>
          <w:p w:rsidR="00D51D64" w:rsidRDefault="00D51D64" w:rsidP="00FD6C8D">
            <w:r>
              <w:t>Key</w:t>
            </w:r>
          </w:p>
        </w:tc>
        <w:tc>
          <w:tcPr>
            <w:tcW w:w="3192" w:type="dxa"/>
          </w:tcPr>
          <w:p w:rsidR="00D51D64" w:rsidRDefault="00D51D64" w:rsidP="00FD6C8D">
            <w:r>
              <w:t>Description</w:t>
            </w:r>
          </w:p>
        </w:tc>
      </w:tr>
      <w:tr w:rsidR="00FF73E1" w:rsidTr="00D51D64">
        <w:trPr>
          <w:cnfStyle w:val="000000100000" w:firstRow="0" w:lastRow="0" w:firstColumn="0" w:lastColumn="0" w:oddVBand="0" w:evenVBand="0" w:oddHBand="1" w:evenHBand="0" w:firstRowFirstColumn="0" w:firstRowLastColumn="0" w:lastRowFirstColumn="0" w:lastRowLastColumn="0"/>
        </w:trPr>
        <w:tc>
          <w:tcPr>
            <w:tcW w:w="3192" w:type="dxa"/>
            <w:vMerge w:val="restart"/>
          </w:tcPr>
          <w:p w:rsidR="00FF73E1" w:rsidRDefault="00FF73E1" w:rsidP="00FD6C8D">
            <w:r>
              <w:t xml:space="preserve">Email </w:t>
            </w:r>
          </w:p>
        </w:tc>
        <w:tc>
          <w:tcPr>
            <w:tcW w:w="3192" w:type="dxa"/>
          </w:tcPr>
          <w:p w:rsidR="00FF73E1" w:rsidRDefault="00FF73E1" w:rsidP="00FD6C8D">
            <w:r>
              <w:t>EmailFile</w:t>
            </w:r>
          </w:p>
        </w:tc>
        <w:tc>
          <w:tcPr>
            <w:tcW w:w="3192" w:type="dxa"/>
          </w:tcPr>
          <w:p w:rsidR="00FF73E1" w:rsidRDefault="00FF73E1" w:rsidP="00FD6C8D">
            <w:r>
              <w:t>This setting is required and the file must exist.</w:t>
            </w:r>
          </w:p>
        </w:tc>
      </w:tr>
      <w:tr w:rsidR="00FF73E1" w:rsidTr="00D51D64">
        <w:trPr>
          <w:cnfStyle w:val="000000010000" w:firstRow="0" w:lastRow="0" w:firstColumn="0" w:lastColumn="0" w:oddVBand="0" w:evenVBand="0" w:oddHBand="0" w:evenHBand="1" w:firstRowFirstColumn="0" w:firstRowLastColumn="0" w:lastRowFirstColumn="0" w:lastRowLastColumn="0"/>
        </w:trPr>
        <w:tc>
          <w:tcPr>
            <w:tcW w:w="3192" w:type="dxa"/>
            <w:vMerge/>
          </w:tcPr>
          <w:p w:rsidR="00FF73E1" w:rsidRDefault="00FF73E1" w:rsidP="00FD6C8D"/>
        </w:tc>
        <w:tc>
          <w:tcPr>
            <w:tcW w:w="3192" w:type="dxa"/>
          </w:tcPr>
          <w:p w:rsidR="00FF73E1" w:rsidRDefault="00FF73E1" w:rsidP="00FD6C8D">
            <w:r>
              <w:t>EmailFromAddress</w:t>
            </w:r>
          </w:p>
        </w:tc>
        <w:tc>
          <w:tcPr>
            <w:tcW w:w="3192" w:type="dxa"/>
          </w:tcPr>
          <w:p w:rsidR="00FF73E1" w:rsidRDefault="00FF73E1" w:rsidP="00FD6C8D">
            <w:r>
              <w:t>This setting is required.</w:t>
            </w:r>
          </w:p>
        </w:tc>
      </w:tr>
      <w:tr w:rsidR="00FF73E1" w:rsidTr="00D51D64">
        <w:trPr>
          <w:cnfStyle w:val="000000100000" w:firstRow="0" w:lastRow="0" w:firstColumn="0" w:lastColumn="0" w:oddVBand="0" w:evenVBand="0" w:oddHBand="1" w:evenHBand="0" w:firstRowFirstColumn="0" w:firstRowLastColumn="0" w:lastRowFirstColumn="0" w:lastRowLastColumn="0"/>
        </w:trPr>
        <w:tc>
          <w:tcPr>
            <w:tcW w:w="3192" w:type="dxa"/>
            <w:vMerge/>
          </w:tcPr>
          <w:p w:rsidR="00FF73E1" w:rsidRDefault="00FF73E1" w:rsidP="00FD6C8D"/>
        </w:tc>
        <w:tc>
          <w:tcPr>
            <w:tcW w:w="3192" w:type="dxa"/>
          </w:tcPr>
          <w:p w:rsidR="00FF73E1" w:rsidRDefault="00FF73E1" w:rsidP="00FD6C8D">
            <w:r>
              <w:t>EmailFromName</w:t>
            </w:r>
          </w:p>
        </w:tc>
        <w:tc>
          <w:tcPr>
            <w:tcW w:w="3192" w:type="dxa"/>
          </w:tcPr>
          <w:p w:rsidR="00FF73E1" w:rsidRDefault="00FF73E1" w:rsidP="00FD6C8D">
            <w:r>
              <w:t>This setting is required.</w:t>
            </w:r>
          </w:p>
        </w:tc>
      </w:tr>
      <w:tr w:rsidR="00FF73E1" w:rsidTr="00D51D64">
        <w:trPr>
          <w:cnfStyle w:val="000000010000" w:firstRow="0" w:lastRow="0" w:firstColumn="0" w:lastColumn="0" w:oddVBand="0" w:evenVBand="0" w:oddHBand="0" w:evenHBand="1" w:firstRowFirstColumn="0" w:firstRowLastColumn="0" w:lastRowFirstColumn="0" w:lastRowLastColumn="0"/>
        </w:trPr>
        <w:tc>
          <w:tcPr>
            <w:tcW w:w="3192" w:type="dxa"/>
            <w:vMerge/>
          </w:tcPr>
          <w:p w:rsidR="00FF73E1" w:rsidRDefault="00FF73E1" w:rsidP="00FD6C8D"/>
        </w:tc>
        <w:tc>
          <w:tcPr>
            <w:tcW w:w="3192" w:type="dxa"/>
          </w:tcPr>
          <w:p w:rsidR="00FF73E1" w:rsidRDefault="00FF73E1" w:rsidP="00FD6C8D">
            <w:r>
              <w:t>EmailHost</w:t>
            </w:r>
          </w:p>
        </w:tc>
        <w:tc>
          <w:tcPr>
            <w:tcW w:w="3192" w:type="dxa"/>
          </w:tcPr>
          <w:p w:rsidR="00FF73E1" w:rsidRDefault="00FF73E1" w:rsidP="00FD6C8D">
            <w:r>
              <w:t>This setting is required.</w:t>
            </w:r>
          </w:p>
        </w:tc>
      </w:tr>
      <w:tr w:rsidR="00FF73E1" w:rsidTr="00D51D64">
        <w:trPr>
          <w:cnfStyle w:val="000000100000" w:firstRow="0" w:lastRow="0" w:firstColumn="0" w:lastColumn="0" w:oddVBand="0" w:evenVBand="0" w:oddHBand="1" w:evenHBand="0" w:firstRowFirstColumn="0" w:firstRowLastColumn="0" w:lastRowFirstColumn="0" w:lastRowLastColumn="0"/>
        </w:trPr>
        <w:tc>
          <w:tcPr>
            <w:tcW w:w="3192" w:type="dxa"/>
            <w:vMerge/>
          </w:tcPr>
          <w:p w:rsidR="00FF73E1" w:rsidRDefault="00FF73E1" w:rsidP="00FD6C8D"/>
        </w:tc>
        <w:tc>
          <w:tcPr>
            <w:tcW w:w="3192" w:type="dxa"/>
          </w:tcPr>
          <w:p w:rsidR="00FF73E1" w:rsidRDefault="00FF73E1" w:rsidP="00FD6C8D">
            <w:r>
              <w:t>EmailPort</w:t>
            </w:r>
          </w:p>
        </w:tc>
        <w:tc>
          <w:tcPr>
            <w:tcW w:w="3192" w:type="dxa"/>
          </w:tcPr>
          <w:p w:rsidR="00FF73E1" w:rsidRDefault="00FF73E1" w:rsidP="00FD6C8D">
            <w:r>
              <w:t>This setting is required.</w:t>
            </w:r>
          </w:p>
        </w:tc>
      </w:tr>
      <w:tr w:rsidR="00D51D64" w:rsidTr="00D51D64">
        <w:trPr>
          <w:cnfStyle w:val="000000010000" w:firstRow="0" w:lastRow="0" w:firstColumn="0" w:lastColumn="0" w:oddVBand="0" w:evenVBand="0" w:oddHBand="0" w:evenHBand="1" w:firstRowFirstColumn="0" w:firstRowLastColumn="0" w:lastRowFirstColumn="0" w:lastRowLastColumn="0"/>
        </w:trPr>
        <w:tc>
          <w:tcPr>
            <w:tcW w:w="3192" w:type="dxa"/>
          </w:tcPr>
          <w:p w:rsidR="00D51D64" w:rsidRDefault="00356E49" w:rsidP="00FD6C8D">
            <w:r>
              <w:t>HTML</w:t>
            </w:r>
          </w:p>
        </w:tc>
        <w:tc>
          <w:tcPr>
            <w:tcW w:w="3192" w:type="dxa"/>
          </w:tcPr>
          <w:p w:rsidR="00D51D64" w:rsidRDefault="00356E49" w:rsidP="00FD6C8D">
            <w:r>
              <w:t>HTMLFile</w:t>
            </w:r>
          </w:p>
        </w:tc>
        <w:tc>
          <w:tcPr>
            <w:tcW w:w="3192" w:type="dxa"/>
          </w:tcPr>
          <w:p w:rsidR="00D51D64" w:rsidRDefault="00356E49" w:rsidP="00FD6C8D">
            <w:r>
              <w:t>This setting is required and the folder specified must exist.  If multiple files are specified then they must all exist.  If there is an existing file then it will be overwritten.</w:t>
            </w:r>
          </w:p>
        </w:tc>
      </w:tr>
    </w:tbl>
    <w:p w:rsidR="00D51D64" w:rsidRPr="00FD6C8D" w:rsidRDefault="00D51D64" w:rsidP="00FD6C8D"/>
    <w:sectPr w:rsidR="00D51D64" w:rsidRPr="00FD6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5710D"/>
    <w:multiLevelType w:val="hybridMultilevel"/>
    <w:tmpl w:val="9A60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C30"/>
    <w:rsid w:val="00073C30"/>
    <w:rsid w:val="001803C2"/>
    <w:rsid w:val="00212964"/>
    <w:rsid w:val="00230B87"/>
    <w:rsid w:val="002F2919"/>
    <w:rsid w:val="00356E49"/>
    <w:rsid w:val="00395C0A"/>
    <w:rsid w:val="004F6EBE"/>
    <w:rsid w:val="00507E7F"/>
    <w:rsid w:val="00553801"/>
    <w:rsid w:val="00635E8F"/>
    <w:rsid w:val="0070791F"/>
    <w:rsid w:val="007E374F"/>
    <w:rsid w:val="00827B93"/>
    <w:rsid w:val="00A25FDC"/>
    <w:rsid w:val="00B2605D"/>
    <w:rsid w:val="00B73E2D"/>
    <w:rsid w:val="00C13B40"/>
    <w:rsid w:val="00C23FC4"/>
    <w:rsid w:val="00C633C0"/>
    <w:rsid w:val="00D51D64"/>
    <w:rsid w:val="00F236FF"/>
    <w:rsid w:val="00FD6C8D"/>
    <w:rsid w:val="00FF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3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36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EBE"/>
    <w:pPr>
      <w:ind w:left="720"/>
      <w:contextualSpacing/>
    </w:pPr>
  </w:style>
  <w:style w:type="table" w:styleId="TableGrid">
    <w:name w:val="Table Grid"/>
    <w:basedOn w:val="TableNormal"/>
    <w:uiPriority w:val="59"/>
    <w:rsid w:val="004F6E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4F6EB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F236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36F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3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36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EBE"/>
    <w:pPr>
      <w:ind w:left="720"/>
      <w:contextualSpacing/>
    </w:pPr>
  </w:style>
  <w:style w:type="table" w:styleId="TableGrid">
    <w:name w:val="Table Grid"/>
    <w:basedOn w:val="TableNormal"/>
    <w:uiPriority w:val="59"/>
    <w:rsid w:val="004F6E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4F6EB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F236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36F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Maurer, Andy</dc:creator>
  <cp:keywords/>
  <dc:description/>
  <cp:lastModifiedBy>Maurer, Andy</cp:lastModifiedBy>
  <cp:revision>22</cp:revision>
  <dcterms:created xsi:type="dcterms:W3CDTF">2012-06-04T18:51:00Z</dcterms:created>
  <dcterms:modified xsi:type="dcterms:W3CDTF">2012-06-04T19:38:00Z</dcterms:modified>
</cp:coreProperties>
</file>