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4"/>
        </w:rPr>
        <w:t>BAB IV</w:t>
        <w:br/>
        <w:t>HASIL YANG DICAPAI DAN RENCANA TAHAPAN BERIKUTNYA</w:t>
      </w:r>
    </w:p>
    <w:p/>
    <w:p>
      <w:r>
        <w:rPr>
          <w:rFonts w:ascii="Times New Roman" w:hAnsi="Times New Roman"/>
          <w:b/>
          <w:sz w:val="24"/>
        </w:rPr>
        <w:t>4.1 Hasil yang Dicapai</w:t>
      </w:r>
    </w:p>
    <w:p>
      <w:pPr>
        <w:ind w:firstLine="720"/>
      </w:pPr>
      <w:r>
        <w:t>Berdasarkan tahapan penelitian yang telah dilaksanakan, sistem pendukung keputusan penentuan lokasi strategis kafe di Kabupaten Tuban menggunakan integrasi metode Simple Additive Weighting (SAW) dan Analytical Hierarchy Process - Technique for Others Preference by Similarity to Ideal Solution (AHP-TOPSIS) telah berhasil dikembangkan dan diuji. Hasil akhir dari proses analisis spasial dan komputasi pembobotan dievaluasi untuk memberikan rekomendasi terbaik. Berikut ini adalah visualisasi serta tabel komparasi dari kandidat-kandidat lokasi terbaik yang telah dihasilkan.</w:t>
      </w:r>
    </w:p>
    <w:p>
      <w:pPr>
        <w:jc w:val="center"/>
      </w:pPr>
      <w:r>
        <w:drawing>
          <wp:inline xmlns:a="http://schemas.openxmlformats.org/drawingml/2006/main" xmlns:pic="http://schemas.openxmlformats.org/drawingml/2006/picture">
            <wp:extent cx="4860000" cy="2052234"/>
            <wp:docPr id="1" name="Picture 1"/>
            <wp:cNvGraphicFramePr>
              <a:graphicFrameLocks noChangeAspect="1"/>
            </wp:cNvGraphicFramePr>
            <a:graphic>
              <a:graphicData uri="http://schemas.openxmlformats.org/drawingml/2006/picture">
                <pic:pic>
                  <pic:nvPicPr>
                    <pic:cNvPr id="0" name="Visualisasi_1_Perbandingan_Metode.png"/>
                    <pic:cNvPicPr/>
                  </pic:nvPicPr>
                  <pic:blipFill>
                    <a:blip r:embed="rId9"/>
                    <a:stretch>
                      <a:fillRect/>
                    </a:stretch>
                  </pic:blipFill>
                  <pic:spPr>
                    <a:xfrm>
                      <a:off x="0" y="0"/>
                      <a:ext cx="4860000" cy="2052234"/>
                    </a:xfrm>
                    <a:prstGeom prst="rect"/>
                  </pic:spPr>
                </pic:pic>
              </a:graphicData>
            </a:graphic>
          </wp:inline>
        </w:drawing>
      </w:r>
    </w:p>
    <w:p>
      <w:pPr>
        <w:jc w:val="center"/>
      </w:pPr>
      <w:r>
        <w:rPr>
          <w:sz w:val="22"/>
        </w:rPr>
        <w:t>Gambar 4.1 Perbandingan 10 Kandidat Terbaik antara Metode SAW dan AHP-TOPSIS</w:t>
      </w:r>
    </w:p>
    <w:p>
      <w:pPr>
        <w:ind w:firstLine="720"/>
      </w:pPr>
      <w:r>
        <w:t>Gambar 4.1 mengilustrasikan perbedaan hasil perankingan dari 10 kandidat teratas. Terdapat konsistensi pada beberapa kandidat utama yang menempati posisi puncak, namun perbedaan mekanisme pembobotan pada kedua metode memberikan variasi posisi pada kandidat-kandidat di peringkat selanjutnya.</w:t>
      </w:r>
    </w:p>
    <w:p>
      <w:pPr>
        <w:jc w:val="center"/>
      </w:pPr>
      <w:r>
        <w:drawing>
          <wp:inline xmlns:a="http://schemas.openxmlformats.org/drawingml/2006/main" xmlns:pic="http://schemas.openxmlformats.org/drawingml/2006/picture">
            <wp:extent cx="4860000" cy="2050751"/>
            <wp:docPr id="2" name="Picture 2"/>
            <wp:cNvGraphicFramePr>
              <a:graphicFrameLocks noChangeAspect="1"/>
            </wp:cNvGraphicFramePr>
            <a:graphic>
              <a:graphicData uri="http://schemas.openxmlformats.org/drawingml/2006/picture">
                <pic:pic>
                  <pic:nvPicPr>
                    <pic:cNvPr id="0" name="Visualisasi_2_Analisis_Kriteria.png"/>
                    <pic:cNvPicPr/>
                  </pic:nvPicPr>
                  <pic:blipFill>
                    <a:blip r:embed="rId10"/>
                    <a:stretch>
                      <a:fillRect/>
                    </a:stretch>
                  </pic:blipFill>
                  <pic:spPr>
                    <a:xfrm>
                      <a:off x="0" y="0"/>
                      <a:ext cx="4860000" cy="2050751"/>
                    </a:xfrm>
                    <a:prstGeom prst="rect"/>
                  </pic:spPr>
                </pic:pic>
              </a:graphicData>
            </a:graphic>
          </wp:inline>
        </w:drawing>
      </w:r>
    </w:p>
    <w:p>
      <w:pPr>
        <w:jc w:val="center"/>
      </w:pPr>
      <w:r>
        <w:rPr>
          <w:sz w:val="22"/>
        </w:rPr>
        <w:t>Gambar 4.2 Analisis Kriteria Aksesibilitas (C1) dan Kedekatan POI (C7) pada Top 5 Kandidat</w:t>
      </w:r>
    </w:p>
    <w:p>
      <w:r>
        <w:br w:type="page"/>
      </w:r>
    </w:p>
    <w:p>
      <w:pPr>
        <w:jc w:val="center"/>
      </w:pPr>
      <w:r>
        <w:drawing>
          <wp:inline xmlns:a="http://schemas.openxmlformats.org/drawingml/2006/main" xmlns:pic="http://schemas.openxmlformats.org/drawingml/2006/picture">
            <wp:extent cx="3568170" cy="4320000"/>
            <wp:docPr id="3" name="Picture 3"/>
            <wp:cNvGraphicFramePr>
              <a:graphicFrameLocks noChangeAspect="1"/>
            </wp:cNvGraphicFramePr>
            <a:graphic>
              <a:graphicData uri="http://schemas.openxmlformats.org/drawingml/2006/picture">
                <pic:pic>
                  <pic:nvPicPr>
                    <pic:cNvPr id="0" name="Visualisasi_4_Perubahan_Peringkat.png"/>
                    <pic:cNvPicPr/>
                  </pic:nvPicPr>
                  <pic:blipFill>
                    <a:blip r:embed="rId11"/>
                    <a:stretch>
                      <a:fillRect/>
                    </a:stretch>
                  </pic:blipFill>
                  <pic:spPr>
                    <a:xfrm>
                      <a:off x="0" y="0"/>
                      <a:ext cx="3568170" cy="4320000"/>
                    </a:xfrm>
                    <a:prstGeom prst="rect"/>
                  </pic:spPr>
                </pic:pic>
              </a:graphicData>
            </a:graphic>
          </wp:inline>
        </w:drawing>
      </w:r>
    </w:p>
    <w:p>
      <w:pPr>
        <w:jc w:val="center"/>
      </w:pPr>
      <w:r>
        <w:rPr>
          <w:sz w:val="22"/>
        </w:rPr>
        <w:t>Gambar 4.3 Perubahan Peringkat Kandidat (Metode SAW vs AHP-TOPSIS)</w:t>
      </w:r>
    </w:p>
    <w:p>
      <w:pPr>
        <w:ind w:firstLine="720"/>
      </w:pPr>
      <w:r>
        <w:t>Untuk memberikan gambaran komparatif yang lebih detail mengenai fluktuasi peringkat antar kedua metode, Tabel 4.1 menyajikan perbandingan data secara langsung untuk 15 kandidat terbaik hasil komputasi SPK.</w:t>
      </w:r>
    </w:p>
    <w:p>
      <w:pPr>
        <w:jc w:val="center"/>
      </w:pPr>
      <w:r>
        <w:rPr>
          <w:sz w:val="22"/>
        </w:rPr>
        <w:t>Tabel 4.1 Perbandingan Peringkat Top 15 Kandidat (SAW vs AHP-TOPSIS)</w:t>
      </w:r>
    </w:p>
    <w:tbl>
      <w:tblPr>
        <w:tblStyle w:val="TableGrid"/>
        <w:tblW w:type="auto" w:w="0"/>
        <w:tblLook w:firstColumn="1" w:firstRow="1" w:lastColumn="0" w:lastRow="0" w:noHBand="0" w:noVBand="1" w:val="04A0"/>
      </w:tblPr>
      <w:tblGrid>
        <w:gridCol w:w="1134"/>
        <w:gridCol w:w="1134"/>
        <w:gridCol w:w="1134"/>
        <w:gridCol w:w="1134"/>
        <w:gridCol w:w="1134"/>
        <w:gridCol w:w="1134"/>
        <w:gridCol w:w="1134"/>
      </w:tblGrid>
      <w:tr>
        <w:tc>
          <w:tcPr>
            <w:tcW w:type="dxa" w:w="1134"/>
          </w:tcPr>
          <w:p>
            <w:pPr>
              <w:jc w:val="center"/>
            </w:pPr>
            <w:r>
              <w:rPr>
                <w:rFonts w:ascii="Times New Roman" w:hAnsi="Times New Roman"/>
                <w:b/>
                <w:sz w:val="20"/>
              </w:rPr>
              <w:t>Kode Lokasi</w:t>
            </w:r>
          </w:p>
        </w:tc>
        <w:tc>
          <w:tcPr>
            <w:tcW w:type="dxa" w:w="1134"/>
          </w:tcPr>
          <w:p>
            <w:pPr>
              <w:jc w:val="center"/>
            </w:pPr>
            <w:r>
              <w:rPr>
                <w:rFonts w:ascii="Times New Roman" w:hAnsi="Times New Roman"/>
                <w:b/>
                <w:sz w:val="20"/>
              </w:rPr>
              <w:t>Nama Lokasi</w:t>
            </w:r>
          </w:p>
        </w:tc>
        <w:tc>
          <w:tcPr>
            <w:tcW w:type="dxa" w:w="1134"/>
          </w:tcPr>
          <w:p>
            <w:pPr>
              <w:jc w:val="center"/>
            </w:pPr>
            <w:r>
              <w:rPr>
                <w:rFonts w:ascii="Times New Roman" w:hAnsi="Times New Roman"/>
                <w:b/>
                <w:sz w:val="20"/>
              </w:rPr>
              <w:t>Skor Akhir</w:t>
            </w:r>
          </w:p>
        </w:tc>
        <w:tc>
          <w:tcPr>
            <w:tcW w:type="dxa" w:w="1134"/>
          </w:tcPr>
          <w:p>
            <w:pPr>
              <w:jc w:val="center"/>
            </w:pPr>
            <w:r>
              <w:rPr>
                <w:rFonts w:ascii="Times New Roman" w:hAnsi="Times New Roman"/>
                <w:b/>
                <w:sz w:val="20"/>
              </w:rPr>
              <w:t>Peringkat SAW</w:t>
            </w:r>
          </w:p>
        </w:tc>
        <w:tc>
          <w:tcPr>
            <w:tcW w:type="dxa" w:w="1134"/>
          </w:tcPr>
          <w:p>
            <w:pPr>
              <w:jc w:val="center"/>
            </w:pPr>
            <w:r>
              <w:rPr>
                <w:rFonts w:ascii="Times New Roman" w:hAnsi="Times New Roman"/>
                <w:b/>
                <w:sz w:val="20"/>
              </w:rPr>
              <w:t>Skor TOPSIS</w:t>
            </w:r>
          </w:p>
        </w:tc>
        <w:tc>
          <w:tcPr>
            <w:tcW w:type="dxa" w:w="1134"/>
          </w:tcPr>
          <w:p>
            <w:pPr>
              <w:jc w:val="center"/>
            </w:pPr>
            <w:r>
              <w:rPr>
                <w:rFonts w:ascii="Times New Roman" w:hAnsi="Times New Roman"/>
                <w:b/>
                <w:sz w:val="20"/>
              </w:rPr>
              <w:t>Peringkat TOPSIS</w:t>
            </w:r>
          </w:p>
        </w:tc>
        <w:tc>
          <w:tcPr>
            <w:tcW w:type="dxa" w:w="1134"/>
          </w:tcPr>
          <w:p>
            <w:pPr>
              <w:jc w:val="center"/>
            </w:pPr>
            <w:r>
              <w:rPr>
                <w:rFonts w:ascii="Times New Roman" w:hAnsi="Times New Roman"/>
                <w:b/>
                <w:sz w:val="20"/>
              </w:rPr>
              <w:t>Perubahan Peringkat</w:t>
            </w:r>
          </w:p>
        </w:tc>
      </w:tr>
      <w:tr>
        <w:tc>
          <w:tcPr>
            <w:tcW w:type="dxa" w:w="1134"/>
          </w:tcPr>
          <w:p>
            <w:pPr>
              <w:jc w:val="center"/>
            </w:pPr>
            <w:r>
              <w:rPr>
                <w:rFonts w:ascii="Times New Roman" w:hAnsi="Times New Roman"/>
                <w:sz w:val="20"/>
              </w:rPr>
              <w:t>K042</w:t>
            </w:r>
          </w:p>
        </w:tc>
        <w:tc>
          <w:tcPr>
            <w:tcW w:type="dxa" w:w="1134"/>
          </w:tcPr>
          <w:p>
            <w:pPr>
              <w:jc w:val="center"/>
            </w:pPr>
            <w:r>
              <w:rPr>
                <w:rFonts w:ascii="Times New Roman" w:hAnsi="Times New Roman"/>
                <w:sz w:val="20"/>
              </w:rPr>
              <w:t>Kandidat 42</w:t>
            </w:r>
          </w:p>
        </w:tc>
        <w:tc>
          <w:tcPr>
            <w:tcW w:type="dxa" w:w="1134"/>
          </w:tcPr>
          <w:p>
            <w:pPr>
              <w:jc w:val="center"/>
            </w:pPr>
            <w:r>
              <w:rPr>
                <w:rFonts w:ascii="Times New Roman" w:hAnsi="Times New Roman"/>
                <w:sz w:val="20"/>
              </w:rPr>
              <w:t>0.694</w:t>
            </w:r>
          </w:p>
        </w:tc>
        <w:tc>
          <w:tcPr>
            <w:tcW w:type="dxa" w:w="1134"/>
          </w:tcPr>
          <w:p>
            <w:pPr>
              <w:jc w:val="center"/>
            </w:pPr>
            <w:r>
              <w:rPr>
                <w:rFonts w:ascii="Times New Roman" w:hAnsi="Times New Roman"/>
                <w:sz w:val="20"/>
              </w:rPr>
              <w:t>1</w:t>
            </w:r>
          </w:p>
        </w:tc>
        <w:tc>
          <w:tcPr>
            <w:tcW w:type="dxa" w:w="1134"/>
          </w:tcPr>
          <w:p>
            <w:pPr>
              <w:jc w:val="center"/>
            </w:pPr>
            <w:r>
              <w:rPr>
                <w:rFonts w:ascii="Times New Roman" w:hAnsi="Times New Roman"/>
                <w:sz w:val="20"/>
              </w:rPr>
              <w:t>0.704</w:t>
            </w:r>
          </w:p>
        </w:tc>
        <w:tc>
          <w:tcPr>
            <w:tcW w:type="dxa" w:w="1134"/>
          </w:tcPr>
          <w:p>
            <w:pPr>
              <w:jc w:val="center"/>
            </w:pPr>
            <w:r>
              <w:rPr>
                <w:rFonts w:ascii="Times New Roman" w:hAnsi="Times New Roman"/>
                <w:sz w:val="20"/>
              </w:rPr>
              <w:t>1</w:t>
            </w:r>
          </w:p>
        </w:tc>
        <w:tc>
          <w:tcPr>
            <w:tcW w:type="dxa" w:w="1134"/>
          </w:tcPr>
          <w:p>
            <w:pPr>
              <w:jc w:val="center"/>
            </w:pPr>
            <w:r>
              <w:rPr>
                <w:rFonts w:ascii="Times New Roman" w:hAnsi="Times New Roman"/>
                <w:sz w:val="20"/>
              </w:rPr>
              <w:t>0</w:t>
            </w:r>
          </w:p>
        </w:tc>
      </w:tr>
      <w:tr>
        <w:tc>
          <w:tcPr>
            <w:tcW w:type="dxa" w:w="1134"/>
          </w:tcPr>
          <w:p>
            <w:pPr>
              <w:jc w:val="center"/>
            </w:pPr>
            <w:r>
              <w:rPr>
                <w:rFonts w:ascii="Times New Roman" w:hAnsi="Times New Roman"/>
                <w:sz w:val="20"/>
              </w:rPr>
              <w:t>K100</w:t>
            </w:r>
          </w:p>
        </w:tc>
        <w:tc>
          <w:tcPr>
            <w:tcW w:type="dxa" w:w="1134"/>
          </w:tcPr>
          <w:p>
            <w:pPr>
              <w:jc w:val="center"/>
            </w:pPr>
            <w:r>
              <w:rPr>
                <w:rFonts w:ascii="Times New Roman" w:hAnsi="Times New Roman"/>
                <w:sz w:val="20"/>
              </w:rPr>
              <w:t>Kandidat 100</w:t>
            </w:r>
          </w:p>
        </w:tc>
        <w:tc>
          <w:tcPr>
            <w:tcW w:type="dxa" w:w="1134"/>
          </w:tcPr>
          <w:p>
            <w:pPr>
              <w:jc w:val="center"/>
            </w:pPr>
            <w:r>
              <w:rPr>
                <w:rFonts w:ascii="Times New Roman" w:hAnsi="Times New Roman"/>
                <w:sz w:val="20"/>
              </w:rPr>
              <w:t>0.675</w:t>
            </w:r>
          </w:p>
        </w:tc>
        <w:tc>
          <w:tcPr>
            <w:tcW w:type="dxa" w:w="1134"/>
          </w:tcPr>
          <w:p>
            <w:pPr>
              <w:jc w:val="center"/>
            </w:pPr>
            <w:r>
              <w:rPr>
                <w:rFonts w:ascii="Times New Roman" w:hAnsi="Times New Roman"/>
                <w:sz w:val="20"/>
              </w:rPr>
              <w:t>2</w:t>
            </w:r>
          </w:p>
        </w:tc>
        <w:tc>
          <w:tcPr>
            <w:tcW w:type="dxa" w:w="1134"/>
          </w:tcPr>
          <w:p>
            <w:pPr>
              <w:jc w:val="center"/>
            </w:pPr>
            <w:r>
              <w:rPr>
                <w:rFonts w:ascii="Times New Roman" w:hAnsi="Times New Roman"/>
                <w:sz w:val="20"/>
              </w:rPr>
              <w:t>0.661</w:t>
            </w:r>
          </w:p>
        </w:tc>
        <w:tc>
          <w:tcPr>
            <w:tcW w:type="dxa" w:w="1134"/>
          </w:tcPr>
          <w:p>
            <w:pPr>
              <w:jc w:val="center"/>
            </w:pPr>
            <w:r>
              <w:rPr>
                <w:rFonts w:ascii="Times New Roman" w:hAnsi="Times New Roman"/>
                <w:sz w:val="20"/>
              </w:rPr>
              <w:t>5</w:t>
            </w:r>
          </w:p>
        </w:tc>
        <w:tc>
          <w:tcPr>
            <w:tcW w:type="dxa" w:w="1134"/>
          </w:tcPr>
          <w:p>
            <w:pPr>
              <w:jc w:val="center"/>
            </w:pPr>
            <w:r>
              <w:rPr>
                <w:rFonts w:ascii="Times New Roman" w:hAnsi="Times New Roman"/>
                <w:sz w:val="20"/>
              </w:rPr>
              <w:t>-3</w:t>
            </w:r>
          </w:p>
        </w:tc>
      </w:tr>
      <w:tr>
        <w:tc>
          <w:tcPr>
            <w:tcW w:type="dxa" w:w="1134"/>
          </w:tcPr>
          <w:p>
            <w:pPr>
              <w:jc w:val="center"/>
            </w:pPr>
            <w:r>
              <w:rPr>
                <w:rFonts w:ascii="Times New Roman" w:hAnsi="Times New Roman"/>
                <w:sz w:val="20"/>
              </w:rPr>
              <w:t>K077</w:t>
            </w:r>
          </w:p>
        </w:tc>
        <w:tc>
          <w:tcPr>
            <w:tcW w:type="dxa" w:w="1134"/>
          </w:tcPr>
          <w:p>
            <w:pPr>
              <w:jc w:val="center"/>
            </w:pPr>
            <w:r>
              <w:rPr>
                <w:rFonts w:ascii="Times New Roman" w:hAnsi="Times New Roman"/>
                <w:sz w:val="20"/>
              </w:rPr>
              <w:t>Kandidat 77</w:t>
            </w:r>
          </w:p>
        </w:tc>
        <w:tc>
          <w:tcPr>
            <w:tcW w:type="dxa" w:w="1134"/>
          </w:tcPr>
          <w:p>
            <w:pPr>
              <w:jc w:val="center"/>
            </w:pPr>
            <w:r>
              <w:rPr>
                <w:rFonts w:ascii="Times New Roman" w:hAnsi="Times New Roman"/>
                <w:sz w:val="20"/>
              </w:rPr>
              <w:t>0.659</w:t>
            </w:r>
          </w:p>
        </w:tc>
        <w:tc>
          <w:tcPr>
            <w:tcW w:type="dxa" w:w="1134"/>
          </w:tcPr>
          <w:p>
            <w:pPr>
              <w:jc w:val="center"/>
            </w:pPr>
            <w:r>
              <w:rPr>
                <w:rFonts w:ascii="Times New Roman" w:hAnsi="Times New Roman"/>
                <w:sz w:val="20"/>
              </w:rPr>
              <w:t>3</w:t>
            </w:r>
          </w:p>
        </w:tc>
        <w:tc>
          <w:tcPr>
            <w:tcW w:type="dxa" w:w="1134"/>
          </w:tcPr>
          <w:p>
            <w:pPr>
              <w:jc w:val="center"/>
            </w:pPr>
            <w:r>
              <w:rPr>
                <w:rFonts w:ascii="Times New Roman" w:hAnsi="Times New Roman"/>
                <w:sz w:val="20"/>
              </w:rPr>
              <w:t>0.671</w:t>
            </w:r>
          </w:p>
        </w:tc>
        <w:tc>
          <w:tcPr>
            <w:tcW w:type="dxa" w:w="1134"/>
          </w:tcPr>
          <w:p>
            <w:pPr>
              <w:jc w:val="center"/>
            </w:pPr>
            <w:r>
              <w:rPr>
                <w:rFonts w:ascii="Times New Roman" w:hAnsi="Times New Roman"/>
                <w:sz w:val="20"/>
              </w:rPr>
              <w:t>3</w:t>
            </w:r>
          </w:p>
        </w:tc>
        <w:tc>
          <w:tcPr>
            <w:tcW w:type="dxa" w:w="1134"/>
          </w:tcPr>
          <w:p>
            <w:pPr>
              <w:jc w:val="center"/>
            </w:pPr>
            <w:r>
              <w:rPr>
                <w:rFonts w:ascii="Times New Roman" w:hAnsi="Times New Roman"/>
                <w:sz w:val="20"/>
              </w:rPr>
              <w:t>0</w:t>
            </w:r>
          </w:p>
        </w:tc>
      </w:tr>
      <w:tr>
        <w:tc>
          <w:tcPr>
            <w:tcW w:type="dxa" w:w="1134"/>
          </w:tcPr>
          <w:p>
            <w:pPr>
              <w:jc w:val="center"/>
            </w:pPr>
            <w:r>
              <w:rPr>
                <w:rFonts w:ascii="Times New Roman" w:hAnsi="Times New Roman"/>
                <w:sz w:val="20"/>
              </w:rPr>
              <w:t>K029</w:t>
            </w:r>
          </w:p>
        </w:tc>
        <w:tc>
          <w:tcPr>
            <w:tcW w:type="dxa" w:w="1134"/>
          </w:tcPr>
          <w:p>
            <w:pPr>
              <w:jc w:val="center"/>
            </w:pPr>
            <w:r>
              <w:rPr>
                <w:rFonts w:ascii="Times New Roman" w:hAnsi="Times New Roman"/>
                <w:sz w:val="20"/>
              </w:rPr>
              <w:t>Kandidat 29</w:t>
            </w:r>
          </w:p>
        </w:tc>
        <w:tc>
          <w:tcPr>
            <w:tcW w:type="dxa" w:w="1134"/>
          </w:tcPr>
          <w:p>
            <w:pPr>
              <w:jc w:val="center"/>
            </w:pPr>
            <w:r>
              <w:rPr>
                <w:rFonts w:ascii="Times New Roman" w:hAnsi="Times New Roman"/>
                <w:sz w:val="20"/>
              </w:rPr>
              <w:t>0.658</w:t>
            </w:r>
          </w:p>
        </w:tc>
        <w:tc>
          <w:tcPr>
            <w:tcW w:type="dxa" w:w="1134"/>
          </w:tcPr>
          <w:p>
            <w:pPr>
              <w:jc w:val="center"/>
            </w:pPr>
            <w:r>
              <w:rPr>
                <w:rFonts w:ascii="Times New Roman" w:hAnsi="Times New Roman"/>
                <w:sz w:val="20"/>
              </w:rPr>
              <w:t>4</w:t>
            </w:r>
          </w:p>
        </w:tc>
        <w:tc>
          <w:tcPr>
            <w:tcW w:type="dxa" w:w="1134"/>
          </w:tcPr>
          <w:p>
            <w:pPr>
              <w:jc w:val="center"/>
            </w:pPr>
            <w:r>
              <w:rPr>
                <w:rFonts w:ascii="Times New Roman" w:hAnsi="Times New Roman"/>
                <w:sz w:val="20"/>
              </w:rPr>
              <w:t>0.663</w:t>
            </w:r>
          </w:p>
        </w:tc>
        <w:tc>
          <w:tcPr>
            <w:tcW w:type="dxa" w:w="1134"/>
          </w:tcPr>
          <w:p>
            <w:pPr>
              <w:jc w:val="center"/>
            </w:pPr>
            <w:r>
              <w:rPr>
                <w:rFonts w:ascii="Times New Roman" w:hAnsi="Times New Roman"/>
                <w:sz w:val="20"/>
              </w:rPr>
              <w:t>4</w:t>
            </w:r>
          </w:p>
        </w:tc>
        <w:tc>
          <w:tcPr>
            <w:tcW w:type="dxa" w:w="1134"/>
          </w:tcPr>
          <w:p>
            <w:pPr>
              <w:jc w:val="center"/>
            </w:pPr>
            <w:r>
              <w:rPr>
                <w:rFonts w:ascii="Times New Roman" w:hAnsi="Times New Roman"/>
                <w:sz w:val="20"/>
              </w:rPr>
              <w:t>0</w:t>
            </w:r>
          </w:p>
        </w:tc>
      </w:tr>
      <w:tr>
        <w:tc>
          <w:tcPr>
            <w:tcW w:type="dxa" w:w="1134"/>
          </w:tcPr>
          <w:p>
            <w:pPr>
              <w:jc w:val="center"/>
            </w:pPr>
            <w:r>
              <w:rPr>
                <w:rFonts w:ascii="Times New Roman" w:hAnsi="Times New Roman"/>
                <w:sz w:val="20"/>
              </w:rPr>
              <w:t>K085</w:t>
            </w:r>
          </w:p>
        </w:tc>
        <w:tc>
          <w:tcPr>
            <w:tcW w:type="dxa" w:w="1134"/>
          </w:tcPr>
          <w:p>
            <w:pPr>
              <w:jc w:val="center"/>
            </w:pPr>
            <w:r>
              <w:rPr>
                <w:rFonts w:ascii="Times New Roman" w:hAnsi="Times New Roman"/>
                <w:sz w:val="20"/>
              </w:rPr>
              <w:t>Kandidat 85</w:t>
            </w:r>
          </w:p>
        </w:tc>
        <w:tc>
          <w:tcPr>
            <w:tcW w:type="dxa" w:w="1134"/>
          </w:tcPr>
          <w:p>
            <w:pPr>
              <w:jc w:val="center"/>
            </w:pPr>
            <w:r>
              <w:rPr>
                <w:rFonts w:ascii="Times New Roman" w:hAnsi="Times New Roman"/>
                <w:sz w:val="20"/>
              </w:rPr>
              <w:t>0.629</w:t>
            </w:r>
          </w:p>
        </w:tc>
        <w:tc>
          <w:tcPr>
            <w:tcW w:type="dxa" w:w="1134"/>
          </w:tcPr>
          <w:p>
            <w:pPr>
              <w:jc w:val="center"/>
            </w:pPr>
            <w:r>
              <w:rPr>
                <w:rFonts w:ascii="Times New Roman" w:hAnsi="Times New Roman"/>
                <w:sz w:val="20"/>
              </w:rPr>
              <w:t>5</w:t>
            </w:r>
          </w:p>
        </w:tc>
        <w:tc>
          <w:tcPr>
            <w:tcW w:type="dxa" w:w="1134"/>
          </w:tcPr>
          <w:p>
            <w:pPr>
              <w:jc w:val="center"/>
            </w:pPr>
            <w:r>
              <w:rPr>
                <w:rFonts w:ascii="Times New Roman" w:hAnsi="Times New Roman"/>
                <w:sz w:val="20"/>
              </w:rPr>
              <w:t>0.648</w:t>
            </w:r>
          </w:p>
        </w:tc>
        <w:tc>
          <w:tcPr>
            <w:tcW w:type="dxa" w:w="1134"/>
          </w:tcPr>
          <w:p>
            <w:pPr>
              <w:jc w:val="center"/>
            </w:pPr>
            <w:r>
              <w:rPr>
                <w:rFonts w:ascii="Times New Roman" w:hAnsi="Times New Roman"/>
                <w:sz w:val="20"/>
              </w:rPr>
              <w:t>12</w:t>
            </w:r>
          </w:p>
        </w:tc>
        <w:tc>
          <w:tcPr>
            <w:tcW w:type="dxa" w:w="1134"/>
          </w:tcPr>
          <w:p>
            <w:pPr>
              <w:jc w:val="center"/>
            </w:pPr>
            <w:r>
              <w:rPr>
                <w:rFonts w:ascii="Times New Roman" w:hAnsi="Times New Roman"/>
                <w:sz w:val="20"/>
              </w:rPr>
              <w:t>-7</w:t>
            </w:r>
          </w:p>
        </w:tc>
      </w:tr>
      <w:tr>
        <w:tc>
          <w:tcPr>
            <w:tcW w:type="dxa" w:w="1134"/>
          </w:tcPr>
          <w:p>
            <w:pPr>
              <w:jc w:val="center"/>
            </w:pPr>
            <w:r>
              <w:rPr>
                <w:rFonts w:ascii="Times New Roman" w:hAnsi="Times New Roman"/>
                <w:sz w:val="20"/>
              </w:rPr>
              <w:t>K004</w:t>
            </w:r>
          </w:p>
        </w:tc>
        <w:tc>
          <w:tcPr>
            <w:tcW w:type="dxa" w:w="1134"/>
          </w:tcPr>
          <w:p>
            <w:pPr>
              <w:jc w:val="center"/>
            </w:pPr>
            <w:r>
              <w:rPr>
                <w:rFonts w:ascii="Times New Roman" w:hAnsi="Times New Roman"/>
                <w:sz w:val="20"/>
              </w:rPr>
              <w:t>Kandidat 4</w:t>
            </w:r>
          </w:p>
        </w:tc>
        <w:tc>
          <w:tcPr>
            <w:tcW w:type="dxa" w:w="1134"/>
          </w:tcPr>
          <w:p>
            <w:pPr>
              <w:jc w:val="center"/>
            </w:pPr>
            <w:r>
              <w:rPr>
                <w:rFonts w:ascii="Times New Roman" w:hAnsi="Times New Roman"/>
                <w:sz w:val="20"/>
              </w:rPr>
              <w:t>0.622</w:t>
            </w:r>
          </w:p>
        </w:tc>
        <w:tc>
          <w:tcPr>
            <w:tcW w:type="dxa" w:w="1134"/>
          </w:tcPr>
          <w:p>
            <w:pPr>
              <w:jc w:val="center"/>
            </w:pPr>
            <w:r>
              <w:rPr>
                <w:rFonts w:ascii="Times New Roman" w:hAnsi="Times New Roman"/>
                <w:sz w:val="20"/>
              </w:rPr>
              <w:t>6</w:t>
            </w:r>
          </w:p>
        </w:tc>
        <w:tc>
          <w:tcPr>
            <w:tcW w:type="dxa" w:w="1134"/>
          </w:tcPr>
          <w:p>
            <w:pPr>
              <w:jc w:val="center"/>
            </w:pPr>
            <w:r>
              <w:rPr>
                <w:rFonts w:ascii="Times New Roman" w:hAnsi="Times New Roman"/>
                <w:sz w:val="20"/>
              </w:rPr>
              <w:t>0.499</w:t>
            </w:r>
          </w:p>
        </w:tc>
        <w:tc>
          <w:tcPr>
            <w:tcW w:type="dxa" w:w="1134"/>
          </w:tcPr>
          <w:p>
            <w:pPr>
              <w:jc w:val="center"/>
            </w:pPr>
            <w:r>
              <w:rPr>
                <w:rFonts w:ascii="Times New Roman" w:hAnsi="Times New Roman"/>
                <w:sz w:val="20"/>
              </w:rPr>
              <w:t>44</w:t>
            </w:r>
          </w:p>
        </w:tc>
        <w:tc>
          <w:tcPr>
            <w:tcW w:type="dxa" w:w="1134"/>
          </w:tcPr>
          <w:p>
            <w:pPr>
              <w:jc w:val="center"/>
            </w:pPr>
            <w:r>
              <w:rPr>
                <w:rFonts w:ascii="Times New Roman" w:hAnsi="Times New Roman"/>
                <w:sz w:val="20"/>
              </w:rPr>
              <w:t>-38</w:t>
            </w:r>
          </w:p>
        </w:tc>
      </w:tr>
      <w:tr>
        <w:tc>
          <w:tcPr>
            <w:tcW w:type="dxa" w:w="1134"/>
          </w:tcPr>
          <w:p>
            <w:pPr>
              <w:jc w:val="center"/>
            </w:pPr>
            <w:r>
              <w:rPr>
                <w:rFonts w:ascii="Times New Roman" w:hAnsi="Times New Roman"/>
                <w:sz w:val="20"/>
              </w:rPr>
              <w:t>K072</w:t>
            </w:r>
          </w:p>
        </w:tc>
        <w:tc>
          <w:tcPr>
            <w:tcW w:type="dxa" w:w="1134"/>
          </w:tcPr>
          <w:p>
            <w:pPr>
              <w:jc w:val="center"/>
            </w:pPr>
            <w:r>
              <w:rPr>
                <w:rFonts w:ascii="Times New Roman" w:hAnsi="Times New Roman"/>
                <w:sz w:val="20"/>
              </w:rPr>
              <w:t>Kandidat 72</w:t>
            </w:r>
          </w:p>
        </w:tc>
        <w:tc>
          <w:tcPr>
            <w:tcW w:type="dxa" w:w="1134"/>
          </w:tcPr>
          <w:p>
            <w:pPr>
              <w:jc w:val="center"/>
            </w:pPr>
            <w:r>
              <w:rPr>
                <w:rFonts w:ascii="Times New Roman" w:hAnsi="Times New Roman"/>
                <w:sz w:val="20"/>
              </w:rPr>
              <w:t>0.603</w:t>
            </w:r>
          </w:p>
        </w:tc>
        <w:tc>
          <w:tcPr>
            <w:tcW w:type="dxa" w:w="1134"/>
          </w:tcPr>
          <w:p>
            <w:pPr>
              <w:jc w:val="center"/>
            </w:pPr>
            <w:r>
              <w:rPr>
                <w:rFonts w:ascii="Times New Roman" w:hAnsi="Times New Roman"/>
                <w:sz w:val="20"/>
              </w:rPr>
              <w:t>7</w:t>
            </w:r>
          </w:p>
        </w:tc>
        <w:tc>
          <w:tcPr>
            <w:tcW w:type="dxa" w:w="1134"/>
          </w:tcPr>
          <w:p>
            <w:pPr>
              <w:jc w:val="center"/>
            </w:pPr>
            <w:r>
              <w:rPr>
                <w:rFonts w:ascii="Times New Roman" w:hAnsi="Times New Roman"/>
                <w:sz w:val="20"/>
              </w:rPr>
              <w:t>0.675</w:t>
            </w:r>
          </w:p>
        </w:tc>
        <w:tc>
          <w:tcPr>
            <w:tcW w:type="dxa" w:w="1134"/>
          </w:tcPr>
          <w:p>
            <w:pPr>
              <w:jc w:val="center"/>
            </w:pPr>
            <w:r>
              <w:rPr>
                <w:rFonts w:ascii="Times New Roman" w:hAnsi="Times New Roman"/>
                <w:sz w:val="20"/>
              </w:rPr>
              <w:t>2</w:t>
            </w:r>
          </w:p>
        </w:tc>
        <w:tc>
          <w:tcPr>
            <w:tcW w:type="dxa" w:w="1134"/>
          </w:tcPr>
          <w:p>
            <w:pPr>
              <w:jc w:val="center"/>
            </w:pPr>
            <w:r>
              <w:rPr>
                <w:rFonts w:ascii="Times New Roman" w:hAnsi="Times New Roman"/>
                <w:sz w:val="20"/>
              </w:rPr>
              <w:t>5</w:t>
            </w:r>
          </w:p>
        </w:tc>
      </w:tr>
      <w:tr>
        <w:tc>
          <w:tcPr>
            <w:tcW w:type="dxa" w:w="1134"/>
          </w:tcPr>
          <w:p>
            <w:pPr>
              <w:jc w:val="center"/>
            </w:pPr>
            <w:r>
              <w:rPr>
                <w:rFonts w:ascii="Times New Roman" w:hAnsi="Times New Roman"/>
                <w:sz w:val="20"/>
              </w:rPr>
              <w:t>K033</w:t>
            </w:r>
          </w:p>
        </w:tc>
        <w:tc>
          <w:tcPr>
            <w:tcW w:type="dxa" w:w="1134"/>
          </w:tcPr>
          <w:p>
            <w:pPr>
              <w:jc w:val="center"/>
            </w:pPr>
            <w:r>
              <w:rPr>
                <w:rFonts w:ascii="Times New Roman" w:hAnsi="Times New Roman"/>
                <w:sz w:val="20"/>
              </w:rPr>
              <w:t>Kandidat 33</w:t>
            </w:r>
          </w:p>
        </w:tc>
        <w:tc>
          <w:tcPr>
            <w:tcW w:type="dxa" w:w="1134"/>
          </w:tcPr>
          <w:p>
            <w:pPr>
              <w:jc w:val="center"/>
            </w:pPr>
            <w:r>
              <w:rPr>
                <w:rFonts w:ascii="Times New Roman" w:hAnsi="Times New Roman"/>
                <w:sz w:val="20"/>
              </w:rPr>
              <w:t>0.602</w:t>
            </w:r>
          </w:p>
        </w:tc>
        <w:tc>
          <w:tcPr>
            <w:tcW w:type="dxa" w:w="1134"/>
          </w:tcPr>
          <w:p>
            <w:pPr>
              <w:jc w:val="center"/>
            </w:pPr>
            <w:r>
              <w:rPr>
                <w:rFonts w:ascii="Times New Roman" w:hAnsi="Times New Roman"/>
                <w:sz w:val="20"/>
              </w:rPr>
              <w:t>8</w:t>
            </w:r>
          </w:p>
        </w:tc>
        <w:tc>
          <w:tcPr>
            <w:tcW w:type="dxa" w:w="1134"/>
          </w:tcPr>
          <w:p>
            <w:pPr>
              <w:jc w:val="center"/>
            </w:pPr>
            <w:r>
              <w:rPr>
                <w:rFonts w:ascii="Times New Roman" w:hAnsi="Times New Roman"/>
                <w:sz w:val="20"/>
              </w:rPr>
              <w:t>0.652</w:t>
            </w:r>
          </w:p>
        </w:tc>
        <w:tc>
          <w:tcPr>
            <w:tcW w:type="dxa" w:w="1134"/>
          </w:tcPr>
          <w:p>
            <w:pPr>
              <w:jc w:val="center"/>
            </w:pPr>
            <w:r>
              <w:rPr>
                <w:rFonts w:ascii="Times New Roman" w:hAnsi="Times New Roman"/>
                <w:sz w:val="20"/>
              </w:rPr>
              <w:t>10</w:t>
            </w:r>
          </w:p>
        </w:tc>
        <w:tc>
          <w:tcPr>
            <w:tcW w:type="dxa" w:w="1134"/>
          </w:tcPr>
          <w:p>
            <w:pPr>
              <w:jc w:val="center"/>
            </w:pPr>
            <w:r>
              <w:rPr>
                <w:rFonts w:ascii="Times New Roman" w:hAnsi="Times New Roman"/>
                <w:sz w:val="20"/>
              </w:rPr>
              <w:t>-2</w:t>
            </w:r>
          </w:p>
        </w:tc>
      </w:tr>
      <w:tr>
        <w:tc>
          <w:tcPr>
            <w:tcW w:type="dxa" w:w="1134"/>
          </w:tcPr>
          <w:p>
            <w:pPr>
              <w:jc w:val="center"/>
            </w:pPr>
            <w:r>
              <w:rPr>
                <w:rFonts w:ascii="Times New Roman" w:hAnsi="Times New Roman"/>
                <w:sz w:val="20"/>
              </w:rPr>
              <w:t>K099</w:t>
            </w:r>
          </w:p>
        </w:tc>
        <w:tc>
          <w:tcPr>
            <w:tcW w:type="dxa" w:w="1134"/>
          </w:tcPr>
          <w:p>
            <w:pPr>
              <w:jc w:val="center"/>
            </w:pPr>
            <w:r>
              <w:rPr>
                <w:rFonts w:ascii="Times New Roman" w:hAnsi="Times New Roman"/>
                <w:sz w:val="20"/>
              </w:rPr>
              <w:t>Kandidat 99</w:t>
            </w:r>
          </w:p>
        </w:tc>
        <w:tc>
          <w:tcPr>
            <w:tcW w:type="dxa" w:w="1134"/>
          </w:tcPr>
          <w:p>
            <w:pPr>
              <w:jc w:val="center"/>
            </w:pPr>
            <w:r>
              <w:rPr>
                <w:rFonts w:ascii="Times New Roman" w:hAnsi="Times New Roman"/>
                <w:sz w:val="20"/>
              </w:rPr>
              <w:t>0.585</w:t>
            </w:r>
          </w:p>
        </w:tc>
        <w:tc>
          <w:tcPr>
            <w:tcW w:type="dxa" w:w="1134"/>
          </w:tcPr>
          <w:p>
            <w:pPr>
              <w:jc w:val="center"/>
            </w:pPr>
            <w:r>
              <w:rPr>
                <w:rFonts w:ascii="Times New Roman" w:hAnsi="Times New Roman"/>
                <w:sz w:val="20"/>
              </w:rPr>
              <w:t>9</w:t>
            </w:r>
          </w:p>
        </w:tc>
        <w:tc>
          <w:tcPr>
            <w:tcW w:type="dxa" w:w="1134"/>
          </w:tcPr>
          <w:p>
            <w:pPr>
              <w:jc w:val="center"/>
            </w:pPr>
            <w:r>
              <w:rPr>
                <w:rFonts w:ascii="Times New Roman" w:hAnsi="Times New Roman"/>
                <w:sz w:val="20"/>
              </w:rPr>
              <w:t>0.512</w:t>
            </w:r>
          </w:p>
        </w:tc>
        <w:tc>
          <w:tcPr>
            <w:tcW w:type="dxa" w:w="1134"/>
          </w:tcPr>
          <w:p>
            <w:pPr>
              <w:jc w:val="center"/>
            </w:pPr>
            <w:r>
              <w:rPr>
                <w:rFonts w:ascii="Times New Roman" w:hAnsi="Times New Roman"/>
                <w:sz w:val="20"/>
              </w:rPr>
              <w:t>40</w:t>
            </w:r>
          </w:p>
        </w:tc>
        <w:tc>
          <w:tcPr>
            <w:tcW w:type="dxa" w:w="1134"/>
          </w:tcPr>
          <w:p>
            <w:pPr>
              <w:jc w:val="center"/>
            </w:pPr>
            <w:r>
              <w:rPr>
                <w:rFonts w:ascii="Times New Roman" w:hAnsi="Times New Roman"/>
                <w:sz w:val="20"/>
              </w:rPr>
              <w:t>-31</w:t>
            </w:r>
          </w:p>
        </w:tc>
      </w:tr>
      <w:tr>
        <w:tc>
          <w:tcPr>
            <w:tcW w:type="dxa" w:w="1134"/>
          </w:tcPr>
          <w:p>
            <w:pPr>
              <w:jc w:val="center"/>
            </w:pPr>
            <w:r>
              <w:rPr>
                <w:rFonts w:ascii="Times New Roman" w:hAnsi="Times New Roman"/>
                <w:sz w:val="20"/>
              </w:rPr>
              <w:t>K082</w:t>
            </w:r>
          </w:p>
        </w:tc>
        <w:tc>
          <w:tcPr>
            <w:tcW w:type="dxa" w:w="1134"/>
          </w:tcPr>
          <w:p>
            <w:pPr>
              <w:jc w:val="center"/>
            </w:pPr>
            <w:r>
              <w:rPr>
                <w:rFonts w:ascii="Times New Roman" w:hAnsi="Times New Roman"/>
                <w:sz w:val="20"/>
              </w:rPr>
              <w:t>Kandidat 82</w:t>
            </w:r>
          </w:p>
        </w:tc>
        <w:tc>
          <w:tcPr>
            <w:tcW w:type="dxa" w:w="1134"/>
          </w:tcPr>
          <w:p>
            <w:pPr>
              <w:jc w:val="center"/>
            </w:pPr>
            <w:r>
              <w:rPr>
                <w:rFonts w:ascii="Times New Roman" w:hAnsi="Times New Roman"/>
                <w:sz w:val="20"/>
              </w:rPr>
              <w:t>0.584</w:t>
            </w:r>
          </w:p>
        </w:tc>
        <w:tc>
          <w:tcPr>
            <w:tcW w:type="dxa" w:w="1134"/>
          </w:tcPr>
          <w:p>
            <w:pPr>
              <w:jc w:val="center"/>
            </w:pPr>
            <w:r>
              <w:rPr>
                <w:rFonts w:ascii="Times New Roman" w:hAnsi="Times New Roman"/>
                <w:sz w:val="20"/>
              </w:rPr>
              <w:t>10</w:t>
            </w:r>
          </w:p>
        </w:tc>
        <w:tc>
          <w:tcPr>
            <w:tcW w:type="dxa" w:w="1134"/>
          </w:tcPr>
          <w:p>
            <w:pPr>
              <w:jc w:val="center"/>
            </w:pPr>
            <w:r>
              <w:rPr>
                <w:rFonts w:ascii="Times New Roman" w:hAnsi="Times New Roman"/>
                <w:sz w:val="20"/>
              </w:rPr>
              <w:t>0.660</w:t>
            </w:r>
          </w:p>
        </w:tc>
        <w:tc>
          <w:tcPr>
            <w:tcW w:type="dxa" w:w="1134"/>
          </w:tcPr>
          <w:p>
            <w:pPr>
              <w:jc w:val="center"/>
            </w:pPr>
            <w:r>
              <w:rPr>
                <w:rFonts w:ascii="Times New Roman" w:hAnsi="Times New Roman"/>
                <w:sz w:val="20"/>
              </w:rPr>
              <w:t>6</w:t>
            </w:r>
          </w:p>
        </w:tc>
        <w:tc>
          <w:tcPr>
            <w:tcW w:type="dxa" w:w="1134"/>
          </w:tcPr>
          <w:p>
            <w:pPr>
              <w:jc w:val="center"/>
            </w:pPr>
            <w:r>
              <w:rPr>
                <w:rFonts w:ascii="Times New Roman" w:hAnsi="Times New Roman"/>
                <w:sz w:val="20"/>
              </w:rPr>
              <w:t>4</w:t>
            </w:r>
          </w:p>
        </w:tc>
      </w:tr>
      <w:tr>
        <w:tc>
          <w:tcPr>
            <w:tcW w:type="dxa" w:w="1134"/>
          </w:tcPr>
          <w:p>
            <w:pPr>
              <w:jc w:val="center"/>
            </w:pPr>
            <w:r>
              <w:rPr>
                <w:rFonts w:ascii="Times New Roman" w:hAnsi="Times New Roman"/>
                <w:sz w:val="20"/>
              </w:rPr>
              <w:t>K069</w:t>
            </w:r>
          </w:p>
        </w:tc>
        <w:tc>
          <w:tcPr>
            <w:tcW w:type="dxa" w:w="1134"/>
          </w:tcPr>
          <w:p>
            <w:pPr>
              <w:jc w:val="center"/>
            </w:pPr>
            <w:r>
              <w:rPr>
                <w:rFonts w:ascii="Times New Roman" w:hAnsi="Times New Roman"/>
                <w:sz w:val="20"/>
              </w:rPr>
              <w:t>Kandidat 69</w:t>
            </w:r>
          </w:p>
        </w:tc>
        <w:tc>
          <w:tcPr>
            <w:tcW w:type="dxa" w:w="1134"/>
          </w:tcPr>
          <w:p>
            <w:pPr>
              <w:jc w:val="center"/>
            </w:pPr>
            <w:r>
              <w:rPr>
                <w:rFonts w:ascii="Times New Roman" w:hAnsi="Times New Roman"/>
                <w:sz w:val="20"/>
              </w:rPr>
              <w:t>0.582</w:t>
            </w:r>
          </w:p>
        </w:tc>
        <w:tc>
          <w:tcPr>
            <w:tcW w:type="dxa" w:w="1134"/>
          </w:tcPr>
          <w:p>
            <w:pPr>
              <w:jc w:val="center"/>
            </w:pPr>
            <w:r>
              <w:rPr>
                <w:rFonts w:ascii="Times New Roman" w:hAnsi="Times New Roman"/>
                <w:sz w:val="20"/>
              </w:rPr>
              <w:t>11</w:t>
            </w:r>
          </w:p>
        </w:tc>
        <w:tc>
          <w:tcPr>
            <w:tcW w:type="dxa" w:w="1134"/>
          </w:tcPr>
          <w:p>
            <w:pPr>
              <w:jc w:val="center"/>
            </w:pPr>
            <w:r>
              <w:rPr>
                <w:rFonts w:ascii="Times New Roman" w:hAnsi="Times New Roman"/>
                <w:sz w:val="20"/>
              </w:rPr>
              <w:t>0.596</w:t>
            </w:r>
          </w:p>
        </w:tc>
        <w:tc>
          <w:tcPr>
            <w:tcW w:type="dxa" w:w="1134"/>
          </w:tcPr>
          <w:p>
            <w:pPr>
              <w:jc w:val="center"/>
            </w:pPr>
            <w:r>
              <w:rPr>
                <w:rFonts w:ascii="Times New Roman" w:hAnsi="Times New Roman"/>
                <w:sz w:val="20"/>
              </w:rPr>
              <w:t>20</w:t>
            </w:r>
          </w:p>
        </w:tc>
        <w:tc>
          <w:tcPr>
            <w:tcW w:type="dxa" w:w="1134"/>
          </w:tcPr>
          <w:p>
            <w:pPr>
              <w:jc w:val="center"/>
            </w:pPr>
            <w:r>
              <w:rPr>
                <w:rFonts w:ascii="Times New Roman" w:hAnsi="Times New Roman"/>
                <w:sz w:val="20"/>
              </w:rPr>
              <w:t>-9</w:t>
            </w:r>
          </w:p>
        </w:tc>
      </w:tr>
      <w:tr>
        <w:tc>
          <w:tcPr>
            <w:tcW w:type="dxa" w:w="1134"/>
          </w:tcPr>
          <w:p>
            <w:pPr>
              <w:jc w:val="center"/>
            </w:pPr>
            <w:r>
              <w:rPr>
                <w:rFonts w:ascii="Times New Roman" w:hAnsi="Times New Roman"/>
                <w:sz w:val="20"/>
              </w:rPr>
              <w:t>K046</w:t>
            </w:r>
          </w:p>
        </w:tc>
        <w:tc>
          <w:tcPr>
            <w:tcW w:type="dxa" w:w="1134"/>
          </w:tcPr>
          <w:p>
            <w:pPr>
              <w:jc w:val="center"/>
            </w:pPr>
            <w:r>
              <w:rPr>
                <w:rFonts w:ascii="Times New Roman" w:hAnsi="Times New Roman"/>
                <w:sz w:val="20"/>
              </w:rPr>
              <w:t>Kandidat 46</w:t>
            </w:r>
          </w:p>
        </w:tc>
        <w:tc>
          <w:tcPr>
            <w:tcW w:type="dxa" w:w="1134"/>
          </w:tcPr>
          <w:p>
            <w:pPr>
              <w:jc w:val="center"/>
            </w:pPr>
            <w:r>
              <w:rPr>
                <w:rFonts w:ascii="Times New Roman" w:hAnsi="Times New Roman"/>
                <w:sz w:val="20"/>
              </w:rPr>
              <w:t>0.568</w:t>
            </w:r>
          </w:p>
        </w:tc>
        <w:tc>
          <w:tcPr>
            <w:tcW w:type="dxa" w:w="1134"/>
          </w:tcPr>
          <w:p>
            <w:pPr>
              <w:jc w:val="center"/>
            </w:pPr>
            <w:r>
              <w:rPr>
                <w:rFonts w:ascii="Times New Roman" w:hAnsi="Times New Roman"/>
                <w:sz w:val="20"/>
              </w:rPr>
              <w:t>12</w:t>
            </w:r>
          </w:p>
        </w:tc>
        <w:tc>
          <w:tcPr>
            <w:tcW w:type="dxa" w:w="1134"/>
          </w:tcPr>
          <w:p>
            <w:pPr>
              <w:jc w:val="center"/>
            </w:pPr>
            <w:r>
              <w:rPr>
                <w:rFonts w:ascii="Times New Roman" w:hAnsi="Times New Roman"/>
                <w:sz w:val="20"/>
              </w:rPr>
              <w:t>0.651</w:t>
            </w:r>
          </w:p>
        </w:tc>
        <w:tc>
          <w:tcPr>
            <w:tcW w:type="dxa" w:w="1134"/>
          </w:tcPr>
          <w:p>
            <w:pPr>
              <w:jc w:val="center"/>
            </w:pPr>
            <w:r>
              <w:rPr>
                <w:rFonts w:ascii="Times New Roman" w:hAnsi="Times New Roman"/>
                <w:sz w:val="20"/>
              </w:rPr>
              <w:t>11</w:t>
            </w:r>
          </w:p>
        </w:tc>
        <w:tc>
          <w:tcPr>
            <w:tcW w:type="dxa" w:w="1134"/>
          </w:tcPr>
          <w:p>
            <w:pPr>
              <w:jc w:val="center"/>
            </w:pPr>
            <w:r>
              <w:rPr>
                <w:rFonts w:ascii="Times New Roman" w:hAnsi="Times New Roman"/>
                <w:sz w:val="20"/>
              </w:rPr>
              <w:t>1</w:t>
            </w:r>
          </w:p>
        </w:tc>
      </w:tr>
      <w:tr>
        <w:tc>
          <w:tcPr>
            <w:tcW w:type="dxa" w:w="1134"/>
          </w:tcPr>
          <w:p>
            <w:pPr>
              <w:jc w:val="center"/>
            </w:pPr>
            <w:r>
              <w:rPr>
                <w:rFonts w:ascii="Times New Roman" w:hAnsi="Times New Roman"/>
                <w:sz w:val="20"/>
              </w:rPr>
              <w:t>K071</w:t>
            </w:r>
          </w:p>
        </w:tc>
        <w:tc>
          <w:tcPr>
            <w:tcW w:type="dxa" w:w="1134"/>
          </w:tcPr>
          <w:p>
            <w:pPr>
              <w:jc w:val="center"/>
            </w:pPr>
            <w:r>
              <w:rPr>
                <w:rFonts w:ascii="Times New Roman" w:hAnsi="Times New Roman"/>
                <w:sz w:val="20"/>
              </w:rPr>
              <w:t>Kandidat 71</w:t>
            </w:r>
          </w:p>
        </w:tc>
        <w:tc>
          <w:tcPr>
            <w:tcW w:type="dxa" w:w="1134"/>
          </w:tcPr>
          <w:p>
            <w:pPr>
              <w:jc w:val="center"/>
            </w:pPr>
            <w:r>
              <w:rPr>
                <w:rFonts w:ascii="Times New Roman" w:hAnsi="Times New Roman"/>
                <w:sz w:val="20"/>
              </w:rPr>
              <w:t>0.563</w:t>
            </w:r>
          </w:p>
        </w:tc>
        <w:tc>
          <w:tcPr>
            <w:tcW w:type="dxa" w:w="1134"/>
          </w:tcPr>
          <w:p>
            <w:pPr>
              <w:jc w:val="center"/>
            </w:pPr>
            <w:r>
              <w:rPr>
                <w:rFonts w:ascii="Times New Roman" w:hAnsi="Times New Roman"/>
                <w:sz w:val="20"/>
              </w:rPr>
              <w:t>13</w:t>
            </w:r>
          </w:p>
        </w:tc>
        <w:tc>
          <w:tcPr>
            <w:tcW w:type="dxa" w:w="1134"/>
          </w:tcPr>
          <w:p>
            <w:pPr>
              <w:jc w:val="center"/>
            </w:pPr>
            <w:r>
              <w:rPr>
                <w:rFonts w:ascii="Times New Roman" w:hAnsi="Times New Roman"/>
                <w:sz w:val="20"/>
              </w:rPr>
              <w:t>0.655</w:t>
            </w:r>
          </w:p>
        </w:tc>
        <w:tc>
          <w:tcPr>
            <w:tcW w:type="dxa" w:w="1134"/>
          </w:tcPr>
          <w:p>
            <w:pPr>
              <w:jc w:val="center"/>
            </w:pPr>
            <w:r>
              <w:rPr>
                <w:rFonts w:ascii="Times New Roman" w:hAnsi="Times New Roman"/>
                <w:sz w:val="20"/>
              </w:rPr>
              <w:t>8</w:t>
            </w:r>
          </w:p>
        </w:tc>
        <w:tc>
          <w:tcPr>
            <w:tcW w:type="dxa" w:w="1134"/>
          </w:tcPr>
          <w:p>
            <w:pPr>
              <w:jc w:val="center"/>
            </w:pPr>
            <w:r>
              <w:rPr>
                <w:rFonts w:ascii="Times New Roman" w:hAnsi="Times New Roman"/>
                <w:sz w:val="20"/>
              </w:rPr>
              <w:t>5</w:t>
            </w:r>
          </w:p>
        </w:tc>
      </w:tr>
      <w:tr>
        <w:tc>
          <w:tcPr>
            <w:tcW w:type="dxa" w:w="1134"/>
          </w:tcPr>
          <w:p>
            <w:pPr>
              <w:jc w:val="center"/>
            </w:pPr>
            <w:r>
              <w:rPr>
                <w:rFonts w:ascii="Times New Roman" w:hAnsi="Times New Roman"/>
                <w:sz w:val="20"/>
              </w:rPr>
              <w:t>K060</w:t>
            </w:r>
          </w:p>
        </w:tc>
        <w:tc>
          <w:tcPr>
            <w:tcW w:type="dxa" w:w="1134"/>
          </w:tcPr>
          <w:p>
            <w:pPr>
              <w:jc w:val="center"/>
            </w:pPr>
            <w:r>
              <w:rPr>
                <w:rFonts w:ascii="Times New Roman" w:hAnsi="Times New Roman"/>
                <w:sz w:val="20"/>
              </w:rPr>
              <w:t>Kandidat 60</w:t>
            </w:r>
          </w:p>
        </w:tc>
        <w:tc>
          <w:tcPr>
            <w:tcW w:type="dxa" w:w="1134"/>
          </w:tcPr>
          <w:p>
            <w:pPr>
              <w:jc w:val="center"/>
            </w:pPr>
            <w:r>
              <w:rPr>
                <w:rFonts w:ascii="Times New Roman" w:hAnsi="Times New Roman"/>
                <w:sz w:val="20"/>
              </w:rPr>
              <w:t>0.557</w:t>
            </w:r>
          </w:p>
        </w:tc>
        <w:tc>
          <w:tcPr>
            <w:tcW w:type="dxa" w:w="1134"/>
          </w:tcPr>
          <w:p>
            <w:pPr>
              <w:jc w:val="center"/>
            </w:pPr>
            <w:r>
              <w:rPr>
                <w:rFonts w:ascii="Times New Roman" w:hAnsi="Times New Roman"/>
                <w:sz w:val="20"/>
              </w:rPr>
              <w:t>14</w:t>
            </w:r>
          </w:p>
        </w:tc>
        <w:tc>
          <w:tcPr>
            <w:tcW w:type="dxa" w:w="1134"/>
          </w:tcPr>
          <w:p>
            <w:pPr>
              <w:jc w:val="center"/>
            </w:pPr>
            <w:r>
              <w:rPr>
                <w:rFonts w:ascii="Times New Roman" w:hAnsi="Times New Roman"/>
                <w:sz w:val="20"/>
              </w:rPr>
              <w:t>0.540</w:t>
            </w:r>
          </w:p>
        </w:tc>
        <w:tc>
          <w:tcPr>
            <w:tcW w:type="dxa" w:w="1134"/>
          </w:tcPr>
          <w:p>
            <w:pPr>
              <w:jc w:val="center"/>
            </w:pPr>
            <w:r>
              <w:rPr>
                <w:rFonts w:ascii="Times New Roman" w:hAnsi="Times New Roman"/>
                <w:sz w:val="20"/>
              </w:rPr>
              <w:t>30</w:t>
            </w:r>
          </w:p>
        </w:tc>
        <w:tc>
          <w:tcPr>
            <w:tcW w:type="dxa" w:w="1134"/>
          </w:tcPr>
          <w:p>
            <w:pPr>
              <w:jc w:val="center"/>
            </w:pPr>
            <w:r>
              <w:rPr>
                <w:rFonts w:ascii="Times New Roman" w:hAnsi="Times New Roman"/>
                <w:sz w:val="20"/>
              </w:rPr>
              <w:t>-16</w:t>
            </w:r>
          </w:p>
        </w:tc>
      </w:tr>
      <w:tr>
        <w:tc>
          <w:tcPr>
            <w:tcW w:type="dxa" w:w="1134"/>
          </w:tcPr>
          <w:p>
            <w:pPr>
              <w:jc w:val="center"/>
            </w:pPr>
            <w:r>
              <w:rPr>
                <w:rFonts w:ascii="Times New Roman" w:hAnsi="Times New Roman"/>
                <w:sz w:val="20"/>
              </w:rPr>
              <w:t>K066</w:t>
            </w:r>
          </w:p>
        </w:tc>
        <w:tc>
          <w:tcPr>
            <w:tcW w:type="dxa" w:w="1134"/>
          </w:tcPr>
          <w:p>
            <w:pPr>
              <w:jc w:val="center"/>
            </w:pPr>
            <w:r>
              <w:rPr>
                <w:rFonts w:ascii="Times New Roman" w:hAnsi="Times New Roman"/>
                <w:sz w:val="20"/>
              </w:rPr>
              <w:t>Kandidat 66</w:t>
            </w:r>
          </w:p>
        </w:tc>
        <w:tc>
          <w:tcPr>
            <w:tcW w:type="dxa" w:w="1134"/>
          </w:tcPr>
          <w:p>
            <w:pPr>
              <w:jc w:val="center"/>
            </w:pPr>
            <w:r>
              <w:rPr>
                <w:rFonts w:ascii="Times New Roman" w:hAnsi="Times New Roman"/>
                <w:sz w:val="20"/>
              </w:rPr>
              <w:t>0.552</w:t>
            </w:r>
          </w:p>
        </w:tc>
        <w:tc>
          <w:tcPr>
            <w:tcW w:type="dxa" w:w="1134"/>
          </w:tcPr>
          <w:p>
            <w:pPr>
              <w:jc w:val="center"/>
            </w:pPr>
            <w:r>
              <w:rPr>
                <w:rFonts w:ascii="Times New Roman" w:hAnsi="Times New Roman"/>
                <w:sz w:val="20"/>
              </w:rPr>
              <w:t>15</w:t>
            </w:r>
          </w:p>
        </w:tc>
        <w:tc>
          <w:tcPr>
            <w:tcW w:type="dxa" w:w="1134"/>
          </w:tcPr>
          <w:p>
            <w:pPr>
              <w:jc w:val="center"/>
            </w:pPr>
            <w:r>
              <w:rPr>
                <w:rFonts w:ascii="Times New Roman" w:hAnsi="Times New Roman"/>
                <w:sz w:val="20"/>
              </w:rPr>
              <w:t>0.575</w:t>
            </w:r>
          </w:p>
        </w:tc>
        <w:tc>
          <w:tcPr>
            <w:tcW w:type="dxa" w:w="1134"/>
          </w:tcPr>
          <w:p>
            <w:pPr>
              <w:jc w:val="center"/>
            </w:pPr>
            <w:r>
              <w:rPr>
                <w:rFonts w:ascii="Times New Roman" w:hAnsi="Times New Roman"/>
                <w:sz w:val="20"/>
              </w:rPr>
              <w:t>25</w:t>
            </w:r>
          </w:p>
        </w:tc>
        <w:tc>
          <w:tcPr>
            <w:tcW w:type="dxa" w:w="1134"/>
          </w:tcPr>
          <w:p>
            <w:pPr>
              <w:jc w:val="center"/>
            </w:pPr>
            <w:r>
              <w:rPr>
                <w:rFonts w:ascii="Times New Roman" w:hAnsi="Times New Roman"/>
                <w:sz w:val="20"/>
              </w:rPr>
              <w:t>-10</w:t>
            </w:r>
          </w:p>
        </w:tc>
      </w:tr>
      <w:tr>
        <w:tc>
          <w:tcPr>
            <w:tcW w:type="dxa" w:w="1134"/>
          </w:tcPr>
          <w:p>
            <w:pPr>
              <w:jc w:val="center"/>
            </w:pPr>
            <w:r>
              <w:rPr>
                <w:rFonts w:ascii="Times New Roman" w:hAnsi="Times New Roman"/>
                <w:sz w:val="20"/>
              </w:rPr>
              <w:t>K061</w:t>
            </w:r>
          </w:p>
        </w:tc>
        <w:tc>
          <w:tcPr>
            <w:tcW w:type="dxa" w:w="1134"/>
          </w:tcPr>
          <w:p>
            <w:pPr>
              <w:jc w:val="center"/>
            </w:pPr>
            <w:r>
              <w:rPr>
                <w:rFonts w:ascii="Times New Roman" w:hAnsi="Times New Roman"/>
                <w:sz w:val="20"/>
              </w:rPr>
              <w:t>Kandidat 61</w:t>
            </w:r>
          </w:p>
        </w:tc>
        <w:tc>
          <w:tcPr>
            <w:tcW w:type="dxa" w:w="1134"/>
          </w:tcPr>
          <w:p>
            <w:pPr>
              <w:jc w:val="center"/>
            </w:pPr>
            <w:r>
              <w:rPr>
                <w:rFonts w:ascii="Times New Roman" w:hAnsi="Times New Roman"/>
                <w:sz w:val="20"/>
              </w:rPr>
              <w:t>0.533</w:t>
            </w:r>
          </w:p>
        </w:tc>
        <w:tc>
          <w:tcPr>
            <w:tcW w:type="dxa" w:w="1134"/>
          </w:tcPr>
          <w:p>
            <w:pPr>
              <w:jc w:val="center"/>
            </w:pPr>
            <w:r>
              <w:rPr>
                <w:rFonts w:ascii="Times New Roman" w:hAnsi="Times New Roman"/>
                <w:sz w:val="20"/>
              </w:rPr>
              <w:t>20</w:t>
            </w:r>
          </w:p>
        </w:tc>
        <w:tc>
          <w:tcPr>
            <w:tcW w:type="dxa" w:w="1134"/>
          </w:tcPr>
          <w:p>
            <w:pPr>
              <w:jc w:val="center"/>
            </w:pPr>
            <w:r>
              <w:rPr>
                <w:rFonts w:ascii="Times New Roman" w:hAnsi="Times New Roman"/>
                <w:sz w:val="20"/>
              </w:rPr>
              <w:t>0.648</w:t>
            </w:r>
          </w:p>
        </w:tc>
        <w:tc>
          <w:tcPr>
            <w:tcW w:type="dxa" w:w="1134"/>
          </w:tcPr>
          <w:p>
            <w:pPr>
              <w:jc w:val="center"/>
            </w:pPr>
            <w:r>
              <w:rPr>
                <w:rFonts w:ascii="Times New Roman" w:hAnsi="Times New Roman"/>
                <w:sz w:val="20"/>
              </w:rPr>
              <w:t>13</w:t>
            </w:r>
          </w:p>
        </w:tc>
        <w:tc>
          <w:tcPr>
            <w:tcW w:type="dxa" w:w="1134"/>
          </w:tcPr>
          <w:p>
            <w:pPr>
              <w:jc w:val="center"/>
            </w:pPr>
            <w:r>
              <w:rPr>
                <w:rFonts w:ascii="Times New Roman" w:hAnsi="Times New Roman"/>
                <w:sz w:val="20"/>
              </w:rPr>
              <w:t>7</w:t>
            </w:r>
          </w:p>
        </w:tc>
      </w:tr>
      <w:tr>
        <w:tc>
          <w:tcPr>
            <w:tcW w:type="dxa" w:w="1134"/>
          </w:tcPr>
          <w:p>
            <w:pPr>
              <w:jc w:val="center"/>
            </w:pPr>
            <w:r>
              <w:rPr>
                <w:rFonts w:ascii="Times New Roman" w:hAnsi="Times New Roman"/>
                <w:sz w:val="20"/>
              </w:rPr>
              <w:t>K086</w:t>
            </w:r>
          </w:p>
        </w:tc>
        <w:tc>
          <w:tcPr>
            <w:tcW w:type="dxa" w:w="1134"/>
          </w:tcPr>
          <w:p>
            <w:pPr>
              <w:jc w:val="center"/>
            </w:pPr>
            <w:r>
              <w:rPr>
                <w:rFonts w:ascii="Times New Roman" w:hAnsi="Times New Roman"/>
                <w:sz w:val="20"/>
              </w:rPr>
              <w:t>Kandidat 86</w:t>
            </w:r>
          </w:p>
        </w:tc>
        <w:tc>
          <w:tcPr>
            <w:tcW w:type="dxa" w:w="1134"/>
          </w:tcPr>
          <w:p>
            <w:pPr>
              <w:jc w:val="center"/>
            </w:pPr>
            <w:r>
              <w:rPr>
                <w:rFonts w:ascii="Times New Roman" w:hAnsi="Times New Roman"/>
                <w:sz w:val="20"/>
              </w:rPr>
              <w:t>0.527</w:t>
            </w:r>
          </w:p>
        </w:tc>
        <w:tc>
          <w:tcPr>
            <w:tcW w:type="dxa" w:w="1134"/>
          </w:tcPr>
          <w:p>
            <w:pPr>
              <w:jc w:val="center"/>
            </w:pPr>
            <w:r>
              <w:rPr>
                <w:rFonts w:ascii="Times New Roman" w:hAnsi="Times New Roman"/>
                <w:sz w:val="20"/>
              </w:rPr>
              <w:t>21</w:t>
            </w:r>
          </w:p>
        </w:tc>
        <w:tc>
          <w:tcPr>
            <w:tcW w:type="dxa" w:w="1134"/>
          </w:tcPr>
          <w:p>
            <w:pPr>
              <w:jc w:val="center"/>
            </w:pPr>
            <w:r>
              <w:rPr>
                <w:rFonts w:ascii="Times New Roman" w:hAnsi="Times New Roman"/>
                <w:sz w:val="20"/>
              </w:rPr>
              <w:t>0.656</w:t>
            </w:r>
          </w:p>
        </w:tc>
        <w:tc>
          <w:tcPr>
            <w:tcW w:type="dxa" w:w="1134"/>
          </w:tcPr>
          <w:p>
            <w:pPr>
              <w:jc w:val="center"/>
            </w:pPr>
            <w:r>
              <w:rPr>
                <w:rFonts w:ascii="Times New Roman" w:hAnsi="Times New Roman"/>
                <w:sz w:val="20"/>
              </w:rPr>
              <w:t>7</w:t>
            </w:r>
          </w:p>
        </w:tc>
        <w:tc>
          <w:tcPr>
            <w:tcW w:type="dxa" w:w="1134"/>
          </w:tcPr>
          <w:p>
            <w:pPr>
              <w:jc w:val="center"/>
            </w:pPr>
            <w:r>
              <w:rPr>
                <w:rFonts w:ascii="Times New Roman" w:hAnsi="Times New Roman"/>
                <w:sz w:val="20"/>
              </w:rPr>
              <w:t>14</w:t>
            </w:r>
          </w:p>
        </w:tc>
      </w:tr>
      <w:tr>
        <w:tc>
          <w:tcPr>
            <w:tcW w:type="dxa" w:w="1134"/>
          </w:tcPr>
          <w:p>
            <w:pPr>
              <w:jc w:val="center"/>
            </w:pPr>
            <w:r>
              <w:rPr>
                <w:rFonts w:ascii="Times New Roman" w:hAnsi="Times New Roman"/>
                <w:sz w:val="20"/>
              </w:rPr>
              <w:t>K049</w:t>
            </w:r>
          </w:p>
        </w:tc>
        <w:tc>
          <w:tcPr>
            <w:tcW w:type="dxa" w:w="1134"/>
          </w:tcPr>
          <w:p>
            <w:pPr>
              <w:jc w:val="center"/>
            </w:pPr>
            <w:r>
              <w:rPr>
                <w:rFonts w:ascii="Times New Roman" w:hAnsi="Times New Roman"/>
                <w:sz w:val="20"/>
              </w:rPr>
              <w:t>Kandidat 49</w:t>
            </w:r>
          </w:p>
        </w:tc>
        <w:tc>
          <w:tcPr>
            <w:tcW w:type="dxa" w:w="1134"/>
          </w:tcPr>
          <w:p>
            <w:pPr>
              <w:jc w:val="center"/>
            </w:pPr>
            <w:r>
              <w:rPr>
                <w:rFonts w:ascii="Times New Roman" w:hAnsi="Times New Roman"/>
                <w:sz w:val="20"/>
              </w:rPr>
              <w:t>0.521</w:t>
            </w:r>
          </w:p>
        </w:tc>
        <w:tc>
          <w:tcPr>
            <w:tcW w:type="dxa" w:w="1134"/>
          </w:tcPr>
          <w:p>
            <w:pPr>
              <w:jc w:val="center"/>
            </w:pPr>
            <w:r>
              <w:rPr>
                <w:rFonts w:ascii="Times New Roman" w:hAnsi="Times New Roman"/>
                <w:sz w:val="20"/>
              </w:rPr>
              <w:t>23</w:t>
            </w:r>
          </w:p>
        </w:tc>
        <w:tc>
          <w:tcPr>
            <w:tcW w:type="dxa" w:w="1134"/>
          </w:tcPr>
          <w:p>
            <w:pPr>
              <w:jc w:val="center"/>
            </w:pPr>
            <w:r>
              <w:rPr>
                <w:rFonts w:ascii="Times New Roman" w:hAnsi="Times New Roman"/>
                <w:sz w:val="20"/>
              </w:rPr>
              <w:t>0.608</w:t>
            </w:r>
          </w:p>
        </w:tc>
        <w:tc>
          <w:tcPr>
            <w:tcW w:type="dxa" w:w="1134"/>
          </w:tcPr>
          <w:p>
            <w:pPr>
              <w:jc w:val="center"/>
            </w:pPr>
            <w:r>
              <w:rPr>
                <w:rFonts w:ascii="Times New Roman" w:hAnsi="Times New Roman"/>
                <w:sz w:val="20"/>
              </w:rPr>
              <w:t>15</w:t>
            </w:r>
          </w:p>
        </w:tc>
        <w:tc>
          <w:tcPr>
            <w:tcW w:type="dxa" w:w="1134"/>
          </w:tcPr>
          <w:p>
            <w:pPr>
              <w:jc w:val="center"/>
            </w:pPr>
            <w:r>
              <w:rPr>
                <w:rFonts w:ascii="Times New Roman" w:hAnsi="Times New Roman"/>
                <w:sz w:val="20"/>
              </w:rPr>
              <w:t>8</w:t>
            </w:r>
          </w:p>
        </w:tc>
      </w:tr>
      <w:tr>
        <w:tc>
          <w:tcPr>
            <w:tcW w:type="dxa" w:w="1134"/>
          </w:tcPr>
          <w:p>
            <w:pPr>
              <w:jc w:val="center"/>
            </w:pPr>
            <w:r>
              <w:rPr>
                <w:rFonts w:ascii="Times New Roman" w:hAnsi="Times New Roman"/>
                <w:sz w:val="20"/>
              </w:rPr>
              <w:t>K084</w:t>
            </w:r>
          </w:p>
        </w:tc>
        <w:tc>
          <w:tcPr>
            <w:tcW w:type="dxa" w:w="1134"/>
          </w:tcPr>
          <w:p>
            <w:pPr>
              <w:jc w:val="center"/>
            </w:pPr>
            <w:r>
              <w:rPr>
                <w:rFonts w:ascii="Times New Roman" w:hAnsi="Times New Roman"/>
                <w:sz w:val="20"/>
              </w:rPr>
              <w:t>Kandidat 84</w:t>
            </w:r>
          </w:p>
        </w:tc>
        <w:tc>
          <w:tcPr>
            <w:tcW w:type="dxa" w:w="1134"/>
          </w:tcPr>
          <w:p>
            <w:pPr>
              <w:jc w:val="center"/>
            </w:pPr>
            <w:r>
              <w:rPr>
                <w:rFonts w:ascii="Times New Roman" w:hAnsi="Times New Roman"/>
                <w:sz w:val="20"/>
              </w:rPr>
              <w:t>0.521</w:t>
            </w:r>
          </w:p>
        </w:tc>
        <w:tc>
          <w:tcPr>
            <w:tcW w:type="dxa" w:w="1134"/>
          </w:tcPr>
          <w:p>
            <w:pPr>
              <w:jc w:val="center"/>
            </w:pPr>
            <w:r>
              <w:rPr>
                <w:rFonts w:ascii="Times New Roman" w:hAnsi="Times New Roman"/>
                <w:sz w:val="20"/>
              </w:rPr>
              <w:t>24</w:t>
            </w:r>
          </w:p>
        </w:tc>
        <w:tc>
          <w:tcPr>
            <w:tcW w:type="dxa" w:w="1134"/>
          </w:tcPr>
          <w:p>
            <w:pPr>
              <w:jc w:val="center"/>
            </w:pPr>
            <w:r>
              <w:rPr>
                <w:rFonts w:ascii="Times New Roman" w:hAnsi="Times New Roman"/>
                <w:sz w:val="20"/>
              </w:rPr>
              <w:t>0.613</w:t>
            </w:r>
          </w:p>
        </w:tc>
        <w:tc>
          <w:tcPr>
            <w:tcW w:type="dxa" w:w="1134"/>
          </w:tcPr>
          <w:p>
            <w:pPr>
              <w:jc w:val="center"/>
            </w:pPr>
            <w:r>
              <w:rPr>
                <w:rFonts w:ascii="Times New Roman" w:hAnsi="Times New Roman"/>
                <w:sz w:val="20"/>
              </w:rPr>
              <w:t>14</w:t>
            </w:r>
          </w:p>
        </w:tc>
        <w:tc>
          <w:tcPr>
            <w:tcW w:type="dxa" w:w="1134"/>
          </w:tcPr>
          <w:p>
            <w:pPr>
              <w:jc w:val="center"/>
            </w:pPr>
            <w:r>
              <w:rPr>
                <w:rFonts w:ascii="Times New Roman" w:hAnsi="Times New Roman"/>
                <w:sz w:val="20"/>
              </w:rPr>
              <w:t>10</w:t>
            </w:r>
          </w:p>
        </w:tc>
      </w:tr>
      <w:tr>
        <w:tc>
          <w:tcPr>
            <w:tcW w:type="dxa" w:w="1134"/>
          </w:tcPr>
          <w:p>
            <w:pPr>
              <w:jc w:val="center"/>
            </w:pPr>
            <w:r>
              <w:rPr>
                <w:rFonts w:ascii="Times New Roman" w:hAnsi="Times New Roman"/>
                <w:sz w:val="20"/>
              </w:rPr>
              <w:t>K075</w:t>
            </w:r>
          </w:p>
        </w:tc>
        <w:tc>
          <w:tcPr>
            <w:tcW w:type="dxa" w:w="1134"/>
          </w:tcPr>
          <w:p>
            <w:pPr>
              <w:jc w:val="center"/>
            </w:pPr>
            <w:r>
              <w:rPr>
                <w:rFonts w:ascii="Times New Roman" w:hAnsi="Times New Roman"/>
                <w:sz w:val="20"/>
              </w:rPr>
              <w:t>Kandidat 75</w:t>
            </w:r>
          </w:p>
        </w:tc>
        <w:tc>
          <w:tcPr>
            <w:tcW w:type="dxa" w:w="1134"/>
          </w:tcPr>
          <w:p>
            <w:pPr>
              <w:jc w:val="center"/>
            </w:pPr>
            <w:r>
              <w:rPr>
                <w:rFonts w:ascii="Times New Roman" w:hAnsi="Times New Roman"/>
                <w:sz w:val="20"/>
              </w:rPr>
              <w:t>0.490</w:t>
            </w:r>
          </w:p>
        </w:tc>
        <w:tc>
          <w:tcPr>
            <w:tcW w:type="dxa" w:w="1134"/>
          </w:tcPr>
          <w:p>
            <w:pPr>
              <w:jc w:val="center"/>
            </w:pPr>
            <w:r>
              <w:rPr>
                <w:rFonts w:ascii="Times New Roman" w:hAnsi="Times New Roman"/>
                <w:sz w:val="20"/>
              </w:rPr>
              <w:t>38</w:t>
            </w:r>
          </w:p>
        </w:tc>
        <w:tc>
          <w:tcPr>
            <w:tcW w:type="dxa" w:w="1134"/>
          </w:tcPr>
          <w:p>
            <w:pPr>
              <w:jc w:val="center"/>
            </w:pPr>
            <w:r>
              <w:rPr>
                <w:rFonts w:ascii="Times New Roman" w:hAnsi="Times New Roman"/>
                <w:sz w:val="20"/>
              </w:rPr>
              <w:t>0.653</w:t>
            </w:r>
          </w:p>
        </w:tc>
        <w:tc>
          <w:tcPr>
            <w:tcW w:type="dxa" w:w="1134"/>
          </w:tcPr>
          <w:p>
            <w:pPr>
              <w:jc w:val="center"/>
            </w:pPr>
            <w:r>
              <w:rPr>
                <w:rFonts w:ascii="Times New Roman" w:hAnsi="Times New Roman"/>
                <w:sz w:val="20"/>
              </w:rPr>
              <w:t>9</w:t>
            </w:r>
          </w:p>
        </w:tc>
        <w:tc>
          <w:tcPr>
            <w:tcW w:type="dxa" w:w="1134"/>
          </w:tcPr>
          <w:p>
            <w:pPr>
              <w:jc w:val="center"/>
            </w:pPr>
            <w:r>
              <w:rPr>
                <w:rFonts w:ascii="Times New Roman" w:hAnsi="Times New Roman"/>
                <w:sz w:val="20"/>
              </w:rPr>
              <w:t>29</w:t>
            </w:r>
          </w:p>
        </w:tc>
      </w:tr>
    </w:tbl>
    <w:p/>
    <w:p>
      <w:r>
        <w:rPr>
          <w:rFonts w:ascii="Times New Roman" w:hAnsi="Times New Roman"/>
          <w:b/>
          <w:sz w:val="24"/>
        </w:rPr>
        <w:t>4.2 Rencana Tahapan Berikutnya</w:t>
      </w:r>
    </w:p>
    <w:p>
      <w:r>
        <w:t>Berdasarkan hasil yang telah dicapai, serangkaian tahapan selanjutnya yang direncanakan dalam penelitian ini adalah sebagai berikut:</w:t>
      </w:r>
    </w:p>
    <w:p>
      <w:pPr>
        <w:pStyle w:val="ListNumber"/>
        <w:spacing w:line="360" w:lineRule="auto"/>
      </w:pPr>
      <w:r>
        <w:rPr>
          <w:rFonts w:ascii="Times New Roman" w:hAnsi="Times New Roman"/>
          <w:sz w:val="24"/>
        </w:rPr>
        <w:t>Melakukan validasi lapangan (ground truth) secara komprehensif terhadap lokasi-lokasi yang direkomendasikan tertinggi (seperti Kandidat 42 dan Kandidat 77) untuk mengonfirmasi akurasi data sekunder spasial yang diperoleh dari OpenStreetMap.</w:t>
      </w:r>
    </w:p>
    <w:p>
      <w:pPr>
        <w:pStyle w:val="ListNumber"/>
        <w:spacing w:line="360" w:lineRule="auto"/>
      </w:pPr>
      <w:r>
        <w:rPr>
          <w:rFonts w:ascii="Times New Roman" w:hAnsi="Times New Roman"/>
          <w:sz w:val="24"/>
        </w:rPr>
        <w:t>Mengembangkan prototipe antarmuka sistem pendukung keputusan berbasis WebGIS yang interaktif, sehingga memungkinkan pengguna untuk menyesuaikan bobot kriteria sesuai preferensi mereka secara dinamis.</w:t>
      </w:r>
    </w:p>
    <w:p>
      <w:pPr>
        <w:pStyle w:val="ListNumber"/>
        <w:spacing w:line="360" w:lineRule="auto"/>
      </w:pPr>
      <w:r>
        <w:rPr>
          <w:rFonts w:ascii="Times New Roman" w:hAnsi="Times New Roman"/>
          <w:sz w:val="24"/>
        </w:rPr>
        <w:t>Melakukan pengujian usabilitas (usability testing) dan evaluasi kepuasan pengguna (user acceptance test) terhadap WebGIS kepada pemangku kepentingan terkait untuk mengukur tingkat efektivitas antarmuka sistem.</w:t>
      </w:r>
    </w:p>
    <w:p>
      <w:pPr>
        <w:pStyle w:val="ListNumber"/>
        <w:spacing w:line="360" w:lineRule="auto"/>
      </w:pPr>
      <w:r>
        <w:rPr>
          <w:rFonts w:ascii="Times New Roman" w:hAnsi="Times New Roman"/>
          <w:sz w:val="24"/>
        </w:rPr>
        <w:t>Menyusun dan melakukan finalisasi naskah publikasi jurnal berdasarkan temuan analisis perbandingan metode dan hasil pengujian lapangan untuk kemudian di-submit pada jurnal bereputasi tinggi.</w:t>
      </w:r>
    </w:p>
    <w:sectPr w:rsidR="00FC693F" w:rsidRPr="0006063C" w:rsidSect="00034616">
      <w:pgSz w:w="11906" w:h="16838"/>
      <w:pgMar w:top="1701" w:right="1701" w:bottom="1701" w:left="22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