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contributions from various users.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provided "as is", without any support. Nevertheless,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them are subject to be included in Eigen in the future.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an unsupported module you have to do either: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add the path_to_eigen/unsupported directory to your include path and do: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&lt;Eigen/ModuleHeader&gt;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or directly do: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&lt;unsupported/Eigen/ModuleHeader&gt;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one of them, or have other stuff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share, feel free to contact us: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http://eigen.tuxfamily.org/index.php?title=Main_Page#Mailing_list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 of contributions are much appreciated, even very preliminary ones.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must rely on Eigen,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must be highly related to math,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should have some general purpose in the sense that it could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potentially become an official Eigen module (or be merged into another one).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doubt feel free to contact us. For instance, if your addons is very too specific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shows an interesting way of using Eigen, then it could be a nice demo.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is organized as follow: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unsupported/Eigen/ModuleHeader1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unsupported/Eigen/ModuleHeader2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unsupported/Eigen/src/Module1/SourceFile1.h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unsupported/Eigen/src/Module1/SourceFile2.h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unsupported/Eigen/src/Module1/...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unsupported/Eigen/src/Module2/SourceFile1.h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unsupported/Eigen/src/Module2/SourceFile2.h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unsupported/Eigen/src/Module2/...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unsupported/Eigen/src/...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unsupported/doc/snippets/.cpp   &lt;- code snippets for the doc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unsupported/doc/examples/.cpp   &lt;- examples for the doc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unsupported/doc/TutorialModule1.dox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unsupported/doc/TutorialModule2.dox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unsupported/doc/...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unsupported/test/.cpp           &lt;- unit test files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generated at the same time than the main Eigen documentation.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.html files are generated in: build_dir/doc/html/unsupported/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