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4FC5" w:rsidRDefault="00B30B73">
      <w:pPr>
        <w:topLinePunct/>
        <w:ind w:firstLineChars="200" w:firstLine="420"/>
        <w:rPr>
          <w:rFonts w:cs="Times New Roman"/>
          <w:kern w:val="21"/>
          <w:sz w:val="36"/>
          <w:szCs w:val="36"/>
        </w:rPr>
      </w:pPr>
      <w:r>
        <w:rPr>
          <w:rFonts w:cs="Times New Roman" w:hint="eastAsia"/>
          <w:kern w:val="21"/>
          <w:szCs w:val="24"/>
        </w:rPr>
        <w:t xml:space="preserve">       </w:t>
      </w:r>
      <w:r>
        <w:rPr>
          <w:rFonts w:cs="Times New Roman" w:hint="eastAsia"/>
          <w:kern w:val="21"/>
          <w:sz w:val="36"/>
          <w:szCs w:val="36"/>
        </w:rPr>
        <w:t>Python</w:t>
      </w:r>
      <w:r w:rsidR="00594FE6">
        <w:rPr>
          <w:rFonts w:cs="Times New Roman" w:hint="eastAsia"/>
          <w:kern w:val="21"/>
          <w:sz w:val="36"/>
          <w:szCs w:val="36"/>
        </w:rPr>
        <w:t>金融</w:t>
      </w:r>
      <w:r>
        <w:rPr>
          <w:rFonts w:cs="Times New Roman" w:hint="eastAsia"/>
          <w:kern w:val="21"/>
          <w:sz w:val="36"/>
          <w:szCs w:val="36"/>
        </w:rPr>
        <w:t>数据分析与挖掘实战课程教案</w:t>
      </w:r>
    </w:p>
    <w:p w:rsidR="00AF4FC5" w:rsidRDefault="00B30B73">
      <w:pPr>
        <w:topLinePunct/>
        <w:ind w:firstLineChars="200" w:firstLine="720"/>
        <w:rPr>
          <w:rFonts w:cs="Times New Roman"/>
          <w:kern w:val="21"/>
          <w:sz w:val="36"/>
          <w:szCs w:val="36"/>
        </w:rPr>
      </w:pPr>
      <w:r>
        <w:rPr>
          <w:rFonts w:cs="Times New Roman" w:hint="eastAsia"/>
          <w:kern w:val="21"/>
          <w:sz w:val="36"/>
          <w:szCs w:val="36"/>
        </w:rPr>
        <w:t xml:space="preserve">         </w:t>
      </w:r>
      <w:r>
        <w:rPr>
          <w:rFonts w:cs="Times New Roman" w:hint="eastAsia"/>
          <w:kern w:val="21"/>
          <w:sz w:val="28"/>
          <w:szCs w:val="28"/>
        </w:rPr>
        <w:t>广西民族师范学院</w:t>
      </w:r>
      <w:r>
        <w:rPr>
          <w:rFonts w:cs="Times New Roman" w:hint="eastAsia"/>
          <w:kern w:val="21"/>
          <w:sz w:val="28"/>
          <w:szCs w:val="28"/>
        </w:rPr>
        <w:t xml:space="preserve">  </w:t>
      </w:r>
      <w:r>
        <w:rPr>
          <w:rFonts w:cs="Times New Roman" w:hint="eastAsia"/>
          <w:kern w:val="21"/>
          <w:sz w:val="28"/>
          <w:szCs w:val="28"/>
        </w:rPr>
        <w:t>黄恒秋</w:t>
      </w:r>
    </w:p>
    <w:p w:rsidR="00AF4FC5" w:rsidRDefault="00AF4FC5">
      <w:pPr>
        <w:topLinePunct/>
        <w:ind w:firstLineChars="200" w:firstLine="420"/>
        <w:rPr>
          <w:rFonts w:cs="Times New Roman"/>
          <w:kern w:val="21"/>
          <w:szCs w:val="24"/>
        </w:rPr>
      </w:pPr>
    </w:p>
    <w:tbl>
      <w:tblPr>
        <w:tblW w:w="8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52"/>
        <w:gridCol w:w="3008"/>
        <w:gridCol w:w="461"/>
        <w:gridCol w:w="454"/>
        <w:gridCol w:w="2993"/>
        <w:gridCol w:w="1137"/>
      </w:tblGrid>
      <w:tr w:rsidR="00AF4FC5">
        <w:trPr>
          <w:trHeight w:hRule="exact" w:val="851"/>
          <w:jc w:val="center"/>
        </w:trPr>
        <w:tc>
          <w:tcPr>
            <w:tcW w:w="452" w:type="dxa"/>
            <w:shd w:val="clear" w:color="auto" w:fill="auto"/>
            <w:vAlign w:val="center"/>
          </w:tcPr>
          <w:p w:rsidR="00AF4FC5" w:rsidRDefault="00B30B73">
            <w:pPr>
              <w:widowControl/>
              <w:spacing w:before="100" w:beforeAutospacing="1" w:after="100" w:afterAutospacing="1"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序号</w:t>
            </w:r>
          </w:p>
        </w:tc>
        <w:tc>
          <w:tcPr>
            <w:tcW w:w="3008" w:type="dxa"/>
            <w:shd w:val="clear" w:color="auto" w:fill="auto"/>
            <w:vAlign w:val="center"/>
          </w:tcPr>
          <w:p w:rsidR="00AF4FC5" w:rsidRDefault="00B30B73">
            <w:pPr>
              <w:widowControl/>
              <w:spacing w:before="100" w:beforeAutospacing="1" w:after="100" w:afterAutospacing="1"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教学内容</w:t>
            </w:r>
          </w:p>
        </w:tc>
        <w:tc>
          <w:tcPr>
            <w:tcW w:w="461" w:type="dxa"/>
            <w:shd w:val="clear" w:color="auto" w:fill="auto"/>
            <w:vAlign w:val="center"/>
          </w:tcPr>
          <w:p w:rsidR="00AF4FC5" w:rsidRDefault="00B30B73">
            <w:pPr>
              <w:widowControl/>
              <w:adjustRightInd w:val="0"/>
              <w:snapToGrid w:val="0"/>
              <w:spacing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理论</w:t>
            </w:r>
          </w:p>
          <w:p w:rsidR="00AF4FC5" w:rsidRDefault="00B30B73">
            <w:pPr>
              <w:widowControl/>
              <w:adjustRightInd w:val="0"/>
              <w:snapToGrid w:val="0"/>
              <w:spacing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教学</w:t>
            </w:r>
          </w:p>
          <w:p w:rsidR="00AF4FC5" w:rsidRDefault="00B30B73">
            <w:pPr>
              <w:widowControl/>
              <w:adjustRightInd w:val="0"/>
              <w:snapToGrid w:val="0"/>
              <w:spacing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学时</w:t>
            </w:r>
          </w:p>
        </w:tc>
        <w:tc>
          <w:tcPr>
            <w:tcW w:w="454" w:type="dxa"/>
            <w:shd w:val="clear" w:color="auto" w:fill="auto"/>
            <w:vAlign w:val="center"/>
          </w:tcPr>
          <w:p w:rsidR="00AF4FC5" w:rsidRDefault="00B30B73">
            <w:pPr>
              <w:widowControl/>
              <w:adjustRightInd w:val="0"/>
              <w:snapToGrid w:val="0"/>
              <w:spacing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实验学时</w:t>
            </w:r>
          </w:p>
        </w:tc>
        <w:tc>
          <w:tcPr>
            <w:tcW w:w="2993" w:type="dxa"/>
            <w:shd w:val="clear" w:color="auto" w:fill="auto"/>
            <w:vAlign w:val="center"/>
          </w:tcPr>
          <w:p w:rsidR="00AF4FC5" w:rsidRDefault="00B30B73">
            <w:pPr>
              <w:widowControl/>
              <w:adjustRightInd w:val="0"/>
              <w:snapToGrid w:val="0"/>
              <w:spacing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实验</w:t>
            </w:r>
            <w:r>
              <w:rPr>
                <w:rFonts w:ascii="Times New Roman" w:hAnsi="Times New Roman" w:cs="Times New Roman"/>
                <w:color w:val="000000"/>
                <w:kern w:val="0"/>
                <w:sz w:val="18"/>
                <w:szCs w:val="18"/>
                <w:highlight w:val="yellow"/>
              </w:rPr>
              <w:t>（实践）</w:t>
            </w:r>
            <w:r>
              <w:rPr>
                <w:rFonts w:ascii="Times New Roman" w:hAnsi="Times New Roman" w:cs="Times New Roman"/>
                <w:color w:val="000000"/>
                <w:kern w:val="0"/>
                <w:sz w:val="18"/>
                <w:szCs w:val="18"/>
              </w:rPr>
              <w:t>内容</w:t>
            </w:r>
          </w:p>
        </w:tc>
        <w:tc>
          <w:tcPr>
            <w:tcW w:w="1137" w:type="dxa"/>
            <w:shd w:val="clear" w:color="auto" w:fill="auto"/>
            <w:vAlign w:val="center"/>
          </w:tcPr>
          <w:p w:rsidR="00AF4FC5" w:rsidRDefault="00B30B73">
            <w:pPr>
              <w:widowControl/>
              <w:adjustRightInd w:val="0"/>
              <w:snapToGrid w:val="0"/>
              <w:spacing w:line="200" w:lineRule="exac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课外实验</w:t>
            </w:r>
          </w:p>
        </w:tc>
      </w:tr>
      <w:tr w:rsidR="00F15E57">
        <w:trPr>
          <w:trHeight w:val="454"/>
          <w:jc w:val="center"/>
        </w:trPr>
        <w:tc>
          <w:tcPr>
            <w:tcW w:w="452" w:type="dxa"/>
            <w:shd w:val="clear" w:color="auto" w:fill="auto"/>
          </w:tcPr>
          <w:p w:rsidR="00F15E57" w:rsidRDefault="00F15E57">
            <w:pPr>
              <w:widowControl/>
              <w:spacing w:before="100" w:beforeAutospacing="1" w:after="100" w:afterAutospacing="1" w:line="375" w:lineRule="atLeast"/>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1</w:t>
            </w:r>
          </w:p>
        </w:tc>
        <w:tc>
          <w:tcPr>
            <w:tcW w:w="3008"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第</w:t>
            </w:r>
            <w:r>
              <w:rPr>
                <w:rFonts w:ascii="Times New Roman" w:hAnsi="Times New Roman" w:cs="Times New Roman" w:hint="eastAsia"/>
                <w:color w:val="000000"/>
                <w:kern w:val="0"/>
                <w:sz w:val="18"/>
                <w:szCs w:val="18"/>
              </w:rPr>
              <w:t>1</w:t>
            </w:r>
            <w:r>
              <w:rPr>
                <w:rFonts w:ascii="Times New Roman" w:hAnsi="Times New Roman" w:cs="Times New Roman"/>
                <w:color w:val="000000"/>
                <w:kern w:val="0"/>
                <w:sz w:val="18"/>
                <w:szCs w:val="18"/>
              </w:rPr>
              <w:t>章</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Python</w:t>
            </w:r>
            <w:r>
              <w:rPr>
                <w:rFonts w:ascii="Times New Roman" w:hAnsi="Times New Roman" w:cs="Times New Roman" w:hint="eastAsia"/>
                <w:color w:val="000000"/>
                <w:kern w:val="0"/>
                <w:sz w:val="18"/>
                <w:szCs w:val="18"/>
              </w:rPr>
              <w:t>基础</w:t>
            </w:r>
          </w:p>
        </w:tc>
        <w:tc>
          <w:tcPr>
            <w:tcW w:w="461"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3</w:t>
            </w:r>
          </w:p>
        </w:tc>
        <w:tc>
          <w:tcPr>
            <w:tcW w:w="454"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0</w:t>
            </w:r>
          </w:p>
        </w:tc>
        <w:tc>
          <w:tcPr>
            <w:tcW w:w="2993"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r w:rsidR="00F15E57">
        <w:trPr>
          <w:trHeight w:val="454"/>
          <w:jc w:val="center"/>
        </w:trPr>
        <w:tc>
          <w:tcPr>
            <w:tcW w:w="452" w:type="dxa"/>
            <w:shd w:val="clear" w:color="auto" w:fill="auto"/>
          </w:tcPr>
          <w:p w:rsidR="00F15E57" w:rsidRDefault="00F15E57">
            <w:pPr>
              <w:widowControl/>
              <w:wordWrap w:val="0"/>
              <w:spacing w:before="100" w:beforeAutospacing="1" w:after="100" w:afterAutospacing="1" w:line="375" w:lineRule="atLeast"/>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2</w:t>
            </w:r>
          </w:p>
        </w:tc>
        <w:tc>
          <w:tcPr>
            <w:tcW w:w="3008"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第</w:t>
            </w:r>
            <w:r>
              <w:rPr>
                <w:rFonts w:ascii="Times New Roman" w:hAnsi="Times New Roman" w:cs="Times New Roman" w:hint="eastAsia"/>
                <w:color w:val="000000"/>
                <w:kern w:val="0"/>
                <w:sz w:val="18"/>
                <w:szCs w:val="18"/>
              </w:rPr>
              <w:t>2</w:t>
            </w:r>
            <w:r>
              <w:rPr>
                <w:rFonts w:ascii="Times New Roman" w:hAnsi="Times New Roman" w:cs="Times New Roman" w:hint="eastAsia"/>
                <w:color w:val="000000"/>
                <w:kern w:val="0"/>
                <w:sz w:val="18"/>
                <w:szCs w:val="18"/>
              </w:rPr>
              <w:t>章</w:t>
            </w:r>
            <w:r>
              <w:rPr>
                <w:rFonts w:ascii="Times New Roman" w:hAnsi="Times New Roman" w:cs="Times New Roman" w:hint="eastAsia"/>
                <w:color w:val="000000"/>
                <w:kern w:val="0"/>
                <w:sz w:val="18"/>
                <w:szCs w:val="18"/>
              </w:rPr>
              <w:t xml:space="preserve"> </w:t>
            </w:r>
            <w:r>
              <w:rPr>
                <w:rFonts w:ascii="Times New Roman" w:hAnsi="Times New Roman" w:cs="Times New Roman" w:hint="eastAsia"/>
                <w:color w:val="000000"/>
                <w:kern w:val="0"/>
                <w:sz w:val="18"/>
                <w:szCs w:val="18"/>
              </w:rPr>
              <w:t>科学计算包</w:t>
            </w:r>
            <w:r>
              <w:rPr>
                <w:rFonts w:ascii="Times New Roman" w:hAnsi="Times New Roman" w:cs="Times New Roman" w:hint="eastAsia"/>
                <w:color w:val="000000"/>
                <w:kern w:val="0"/>
                <w:sz w:val="18"/>
                <w:szCs w:val="18"/>
              </w:rPr>
              <w:t>Numpy</w:t>
            </w:r>
          </w:p>
        </w:tc>
        <w:tc>
          <w:tcPr>
            <w:tcW w:w="461"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5</w:t>
            </w:r>
          </w:p>
        </w:tc>
        <w:tc>
          <w:tcPr>
            <w:tcW w:w="454"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2</w:t>
            </w:r>
          </w:p>
        </w:tc>
        <w:tc>
          <w:tcPr>
            <w:tcW w:w="2993"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r w:rsidR="00F15E57">
        <w:trPr>
          <w:trHeight w:val="454"/>
          <w:jc w:val="center"/>
        </w:trPr>
        <w:tc>
          <w:tcPr>
            <w:tcW w:w="452" w:type="dxa"/>
            <w:shd w:val="clear" w:color="auto" w:fill="auto"/>
          </w:tcPr>
          <w:p w:rsidR="00F15E57" w:rsidRDefault="00F15E57">
            <w:pPr>
              <w:widowControl/>
              <w:wordWrap w:val="0"/>
              <w:spacing w:before="100" w:beforeAutospacing="1" w:after="100" w:afterAutospacing="1" w:line="375" w:lineRule="atLeast"/>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3</w:t>
            </w:r>
          </w:p>
        </w:tc>
        <w:tc>
          <w:tcPr>
            <w:tcW w:w="3008"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第</w:t>
            </w:r>
            <w:r>
              <w:rPr>
                <w:rFonts w:ascii="Times New Roman" w:hAnsi="Times New Roman" w:cs="Times New Roman" w:hint="eastAsia"/>
                <w:color w:val="000000"/>
                <w:kern w:val="0"/>
                <w:sz w:val="18"/>
                <w:szCs w:val="18"/>
              </w:rPr>
              <w:t>3</w:t>
            </w:r>
            <w:r>
              <w:rPr>
                <w:rFonts w:ascii="Times New Roman" w:hAnsi="Times New Roman" w:cs="Times New Roman" w:hint="eastAsia"/>
                <w:color w:val="000000"/>
                <w:kern w:val="0"/>
                <w:sz w:val="18"/>
                <w:szCs w:val="18"/>
              </w:rPr>
              <w:t>章</w:t>
            </w:r>
            <w:r>
              <w:rPr>
                <w:rFonts w:ascii="Times New Roman" w:hAnsi="Times New Roman" w:cs="Times New Roman" w:hint="eastAsia"/>
                <w:color w:val="000000"/>
                <w:kern w:val="0"/>
                <w:sz w:val="18"/>
                <w:szCs w:val="18"/>
              </w:rPr>
              <w:t xml:space="preserve"> </w:t>
            </w:r>
            <w:r>
              <w:rPr>
                <w:rFonts w:ascii="Times New Roman" w:hAnsi="Times New Roman" w:cs="Times New Roman" w:hint="eastAsia"/>
                <w:color w:val="000000"/>
                <w:kern w:val="0"/>
                <w:sz w:val="18"/>
                <w:szCs w:val="18"/>
              </w:rPr>
              <w:t>数据处理包</w:t>
            </w:r>
            <w:r>
              <w:rPr>
                <w:rFonts w:ascii="Times New Roman" w:hAnsi="Times New Roman" w:cs="Times New Roman" w:hint="eastAsia"/>
                <w:color w:val="000000"/>
                <w:kern w:val="0"/>
                <w:sz w:val="18"/>
                <w:szCs w:val="18"/>
              </w:rPr>
              <w:t>Pandas</w:t>
            </w:r>
          </w:p>
        </w:tc>
        <w:tc>
          <w:tcPr>
            <w:tcW w:w="461" w:type="dxa"/>
            <w:shd w:val="clear" w:color="auto" w:fill="auto"/>
          </w:tcPr>
          <w:p w:rsidR="00F15E57" w:rsidRPr="00D22186"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5</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2</w:t>
            </w:r>
          </w:p>
        </w:tc>
        <w:tc>
          <w:tcPr>
            <w:tcW w:w="2993"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r w:rsidR="00F15E57">
        <w:trPr>
          <w:trHeight w:val="454"/>
          <w:jc w:val="center"/>
        </w:trPr>
        <w:tc>
          <w:tcPr>
            <w:tcW w:w="452" w:type="dxa"/>
            <w:shd w:val="clear" w:color="auto" w:fill="auto"/>
          </w:tcPr>
          <w:p w:rsidR="00F15E57" w:rsidRDefault="00F15E57">
            <w:pPr>
              <w:widowControl/>
              <w:wordWrap w:val="0"/>
              <w:spacing w:before="100" w:beforeAutospacing="1" w:after="100" w:afterAutospacing="1" w:line="375" w:lineRule="atLeast"/>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w:t>
            </w:r>
          </w:p>
        </w:tc>
        <w:tc>
          <w:tcPr>
            <w:tcW w:w="3008"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第</w:t>
            </w:r>
            <w:r>
              <w:rPr>
                <w:rFonts w:ascii="Times New Roman" w:hAnsi="Times New Roman" w:cs="Times New Roman" w:hint="eastAsia"/>
                <w:color w:val="000000"/>
                <w:kern w:val="0"/>
                <w:sz w:val="18"/>
                <w:szCs w:val="18"/>
              </w:rPr>
              <w:t>4</w:t>
            </w:r>
            <w:r>
              <w:rPr>
                <w:rFonts w:ascii="Times New Roman" w:hAnsi="Times New Roman" w:cs="Times New Roman" w:hint="eastAsia"/>
                <w:color w:val="000000"/>
                <w:kern w:val="0"/>
                <w:sz w:val="18"/>
                <w:szCs w:val="18"/>
              </w:rPr>
              <w:t>章</w:t>
            </w:r>
            <w:r>
              <w:rPr>
                <w:rFonts w:ascii="Times New Roman" w:hAnsi="Times New Roman" w:cs="Times New Roman" w:hint="eastAsia"/>
                <w:color w:val="000000"/>
                <w:kern w:val="0"/>
                <w:sz w:val="18"/>
                <w:szCs w:val="18"/>
              </w:rPr>
              <w:t xml:space="preserve"> </w:t>
            </w:r>
            <w:r>
              <w:rPr>
                <w:rFonts w:ascii="Times New Roman" w:hAnsi="Times New Roman" w:cs="Times New Roman" w:hint="eastAsia"/>
                <w:color w:val="000000"/>
                <w:kern w:val="0"/>
                <w:sz w:val="18"/>
                <w:szCs w:val="18"/>
              </w:rPr>
              <w:t>数据可视化包</w:t>
            </w:r>
            <w:r>
              <w:rPr>
                <w:rFonts w:ascii="Times New Roman" w:hAnsi="Times New Roman" w:cs="Times New Roman" w:hint="eastAsia"/>
                <w:color w:val="000000"/>
                <w:kern w:val="0"/>
                <w:sz w:val="18"/>
                <w:szCs w:val="18"/>
              </w:rPr>
              <w:t>Matplotlib</w:t>
            </w:r>
          </w:p>
        </w:tc>
        <w:tc>
          <w:tcPr>
            <w:tcW w:w="461" w:type="dxa"/>
            <w:shd w:val="clear" w:color="auto" w:fill="auto"/>
          </w:tcPr>
          <w:p w:rsidR="00F15E57" w:rsidRPr="00B54F75"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5</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2</w:t>
            </w:r>
          </w:p>
        </w:tc>
        <w:tc>
          <w:tcPr>
            <w:tcW w:w="2993"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r w:rsidR="00F15E57">
        <w:trPr>
          <w:trHeight w:val="454"/>
          <w:jc w:val="center"/>
        </w:trPr>
        <w:tc>
          <w:tcPr>
            <w:tcW w:w="452" w:type="dxa"/>
            <w:shd w:val="clear" w:color="auto" w:fill="auto"/>
          </w:tcPr>
          <w:p w:rsidR="00F15E57" w:rsidRDefault="00F15E57">
            <w:pPr>
              <w:widowControl/>
              <w:wordWrap w:val="0"/>
              <w:spacing w:before="100" w:beforeAutospacing="1" w:after="100" w:afterAutospacing="1" w:line="375" w:lineRule="atLeast"/>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5</w:t>
            </w:r>
          </w:p>
        </w:tc>
        <w:tc>
          <w:tcPr>
            <w:tcW w:w="3008"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第</w:t>
            </w:r>
            <w:r>
              <w:rPr>
                <w:rFonts w:ascii="Times New Roman" w:hAnsi="Times New Roman" w:cs="Times New Roman" w:hint="eastAsia"/>
                <w:color w:val="000000"/>
                <w:kern w:val="0"/>
                <w:sz w:val="18"/>
                <w:szCs w:val="18"/>
              </w:rPr>
              <w:t>5</w:t>
            </w:r>
            <w:r>
              <w:rPr>
                <w:rFonts w:ascii="Times New Roman" w:hAnsi="Times New Roman" w:cs="Times New Roman" w:hint="eastAsia"/>
                <w:color w:val="000000"/>
                <w:kern w:val="0"/>
                <w:sz w:val="18"/>
                <w:szCs w:val="18"/>
              </w:rPr>
              <w:t>章</w:t>
            </w:r>
            <w:r>
              <w:rPr>
                <w:rFonts w:ascii="Times New Roman" w:hAnsi="Times New Roman" w:cs="Times New Roman" w:hint="eastAsia"/>
                <w:color w:val="000000"/>
                <w:kern w:val="0"/>
                <w:sz w:val="18"/>
                <w:szCs w:val="18"/>
              </w:rPr>
              <w:t xml:space="preserve"> </w:t>
            </w:r>
            <w:r w:rsidRPr="00594FE6">
              <w:rPr>
                <w:rFonts w:ascii="Times New Roman" w:hAnsi="Times New Roman" w:cs="Times New Roman" w:hint="eastAsia"/>
                <w:color w:val="000000"/>
                <w:kern w:val="0"/>
                <w:sz w:val="18"/>
                <w:szCs w:val="18"/>
              </w:rPr>
              <w:t>机器学习包</w:t>
            </w:r>
            <w:r w:rsidRPr="00594FE6">
              <w:rPr>
                <w:rFonts w:ascii="Times New Roman" w:hAnsi="Times New Roman" w:cs="Times New Roman" w:hint="eastAsia"/>
                <w:color w:val="000000"/>
                <w:kern w:val="0"/>
                <w:sz w:val="18"/>
                <w:szCs w:val="18"/>
              </w:rPr>
              <w:t>Scikit-learn</w:t>
            </w:r>
          </w:p>
        </w:tc>
        <w:tc>
          <w:tcPr>
            <w:tcW w:w="461" w:type="dxa"/>
            <w:shd w:val="clear" w:color="auto" w:fill="auto"/>
          </w:tcPr>
          <w:p w:rsidR="00F15E57" w:rsidRPr="00B54F75"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16</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8</w:t>
            </w:r>
          </w:p>
        </w:tc>
        <w:tc>
          <w:tcPr>
            <w:tcW w:w="2993"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r w:rsidR="00F15E57">
        <w:trPr>
          <w:trHeight w:val="454"/>
          <w:jc w:val="center"/>
        </w:trPr>
        <w:tc>
          <w:tcPr>
            <w:tcW w:w="452" w:type="dxa"/>
            <w:shd w:val="clear" w:color="auto" w:fill="auto"/>
          </w:tcPr>
          <w:p w:rsidR="00F15E57" w:rsidRDefault="00F15E57">
            <w:pPr>
              <w:widowControl/>
              <w:wordWrap w:val="0"/>
              <w:spacing w:before="100" w:beforeAutospacing="1" w:after="100" w:afterAutospacing="1" w:line="375" w:lineRule="atLeast"/>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6</w:t>
            </w:r>
          </w:p>
        </w:tc>
        <w:tc>
          <w:tcPr>
            <w:tcW w:w="3008"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第</w:t>
            </w:r>
            <w:r>
              <w:rPr>
                <w:rFonts w:ascii="Times New Roman" w:hAnsi="Times New Roman" w:cs="Times New Roman" w:hint="eastAsia"/>
                <w:color w:val="000000"/>
                <w:kern w:val="0"/>
                <w:sz w:val="18"/>
                <w:szCs w:val="18"/>
              </w:rPr>
              <w:t>6</w:t>
            </w:r>
            <w:r>
              <w:rPr>
                <w:rFonts w:ascii="Times New Roman" w:hAnsi="Times New Roman" w:cs="Times New Roman" w:hint="eastAsia"/>
                <w:color w:val="000000"/>
                <w:kern w:val="0"/>
                <w:sz w:val="18"/>
                <w:szCs w:val="18"/>
              </w:rPr>
              <w:t>章</w:t>
            </w:r>
            <w:r>
              <w:rPr>
                <w:rFonts w:ascii="Times New Roman" w:hAnsi="Times New Roman" w:cs="Times New Roman" w:hint="eastAsia"/>
                <w:color w:val="000000"/>
                <w:kern w:val="0"/>
                <w:sz w:val="18"/>
                <w:szCs w:val="18"/>
              </w:rPr>
              <w:t xml:space="preserve"> </w:t>
            </w:r>
            <w:r>
              <w:rPr>
                <w:rFonts w:ascii="Times New Roman" w:hAnsi="Times New Roman" w:cs="Times New Roman" w:hint="eastAsia"/>
                <w:color w:val="000000"/>
                <w:kern w:val="0"/>
                <w:sz w:val="18"/>
                <w:szCs w:val="18"/>
              </w:rPr>
              <w:t>关联规则基础知识</w:t>
            </w:r>
          </w:p>
        </w:tc>
        <w:tc>
          <w:tcPr>
            <w:tcW w:w="461"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5</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2</w:t>
            </w:r>
          </w:p>
        </w:tc>
        <w:tc>
          <w:tcPr>
            <w:tcW w:w="2993" w:type="dxa"/>
            <w:shd w:val="clear" w:color="auto" w:fill="auto"/>
            <w:vAlign w:val="center"/>
          </w:tcPr>
          <w:p w:rsidR="00F15E57" w:rsidRDefault="00F15E57">
            <w:pPr>
              <w:widowControl/>
              <w:jc w:val="left"/>
              <w:rPr>
                <w:rFonts w:ascii="Times New Roman" w:hAnsi="Times New Roman"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r w:rsidR="00F15E57">
        <w:trPr>
          <w:trHeight w:val="454"/>
          <w:jc w:val="center"/>
        </w:trPr>
        <w:tc>
          <w:tcPr>
            <w:tcW w:w="452" w:type="dxa"/>
            <w:shd w:val="clear" w:color="auto" w:fill="auto"/>
          </w:tcPr>
          <w:p w:rsidR="00F15E57" w:rsidRDefault="00F15E57">
            <w:pPr>
              <w:widowControl/>
              <w:wordWrap w:val="0"/>
              <w:topLinePunct/>
              <w:spacing w:before="100" w:beforeAutospacing="1" w:after="100" w:afterAutospacing="1" w:line="375" w:lineRule="atLeast"/>
              <w:jc w:val="left"/>
              <w:rPr>
                <w:rFonts w:cs="Times New Roman"/>
                <w:color w:val="000000"/>
                <w:kern w:val="0"/>
                <w:sz w:val="18"/>
                <w:szCs w:val="18"/>
              </w:rPr>
            </w:pPr>
            <w:r>
              <w:rPr>
                <w:rFonts w:cs="Times New Roman" w:hint="eastAsia"/>
                <w:color w:val="000000"/>
                <w:kern w:val="0"/>
                <w:sz w:val="18"/>
                <w:szCs w:val="18"/>
              </w:rPr>
              <w:t>7</w:t>
            </w:r>
          </w:p>
        </w:tc>
        <w:tc>
          <w:tcPr>
            <w:tcW w:w="3008"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第</w:t>
            </w:r>
            <w:r>
              <w:rPr>
                <w:rFonts w:cs="Times New Roman" w:hint="eastAsia"/>
                <w:color w:val="000000"/>
                <w:kern w:val="0"/>
                <w:sz w:val="18"/>
                <w:szCs w:val="18"/>
              </w:rPr>
              <w:t>7</w:t>
            </w:r>
            <w:r>
              <w:rPr>
                <w:rFonts w:cs="Times New Roman" w:hint="eastAsia"/>
                <w:color w:val="000000"/>
                <w:kern w:val="0"/>
                <w:sz w:val="18"/>
                <w:szCs w:val="18"/>
              </w:rPr>
              <w:t>章</w:t>
            </w:r>
            <w:r>
              <w:rPr>
                <w:rFonts w:cs="Times New Roman" w:hint="eastAsia"/>
                <w:color w:val="000000"/>
                <w:kern w:val="0"/>
                <w:sz w:val="18"/>
                <w:szCs w:val="18"/>
              </w:rPr>
              <w:t xml:space="preserve"> </w:t>
            </w:r>
            <w:r>
              <w:rPr>
                <w:rFonts w:cs="Times New Roman" w:hint="eastAsia"/>
                <w:color w:val="000000"/>
                <w:kern w:val="0"/>
                <w:sz w:val="18"/>
                <w:szCs w:val="18"/>
              </w:rPr>
              <w:t>基础案例</w:t>
            </w:r>
          </w:p>
        </w:tc>
        <w:tc>
          <w:tcPr>
            <w:tcW w:w="461"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15</w:t>
            </w:r>
          </w:p>
        </w:tc>
        <w:tc>
          <w:tcPr>
            <w:tcW w:w="454"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rPr>
                <w:rFonts w:ascii="Times New Roman" w:hAnsi="Times New Roman" w:cs="Times New Roman"/>
                <w:color w:val="000000"/>
                <w:kern w:val="0"/>
                <w:sz w:val="18"/>
                <w:szCs w:val="18"/>
              </w:rPr>
            </w:pPr>
            <w:r w:rsidRPr="00724B4C">
              <w:rPr>
                <w:rFonts w:ascii="Times New Roman" w:hAnsi="Times New Roman" w:cs="Times New Roman" w:hint="eastAsia"/>
                <w:color w:val="000000"/>
                <w:kern w:val="0"/>
                <w:sz w:val="18"/>
                <w:szCs w:val="18"/>
              </w:rPr>
              <w:t>综合实训</w:t>
            </w:r>
            <w:r w:rsidRPr="00724B4C">
              <w:rPr>
                <w:rFonts w:ascii="Times New Roman" w:hAnsi="Times New Roman" w:cs="Times New Roman" w:hint="eastAsia"/>
                <w:color w:val="000000"/>
                <w:kern w:val="0"/>
                <w:sz w:val="18"/>
                <w:szCs w:val="18"/>
              </w:rPr>
              <w:t>1</w:t>
            </w:r>
          </w:p>
        </w:tc>
      </w:tr>
      <w:tr w:rsidR="00F15E57">
        <w:trPr>
          <w:trHeight w:val="454"/>
          <w:jc w:val="center"/>
        </w:trPr>
        <w:tc>
          <w:tcPr>
            <w:tcW w:w="452" w:type="dxa"/>
            <w:shd w:val="clear" w:color="auto" w:fill="auto"/>
          </w:tcPr>
          <w:p w:rsidR="00F15E57" w:rsidRDefault="00F15E57">
            <w:pPr>
              <w:widowControl/>
              <w:wordWrap w:val="0"/>
              <w:topLinePunct/>
              <w:spacing w:before="100" w:beforeAutospacing="1" w:after="100" w:afterAutospacing="1" w:line="375" w:lineRule="atLeast"/>
              <w:jc w:val="left"/>
              <w:rPr>
                <w:rFonts w:cs="Times New Roman"/>
                <w:color w:val="000000"/>
                <w:kern w:val="0"/>
                <w:sz w:val="18"/>
                <w:szCs w:val="18"/>
              </w:rPr>
            </w:pPr>
            <w:r>
              <w:rPr>
                <w:rFonts w:cs="Times New Roman" w:hint="eastAsia"/>
                <w:color w:val="000000"/>
                <w:kern w:val="0"/>
                <w:sz w:val="18"/>
                <w:szCs w:val="18"/>
              </w:rPr>
              <w:t>8</w:t>
            </w:r>
          </w:p>
        </w:tc>
        <w:tc>
          <w:tcPr>
            <w:tcW w:w="3008"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第</w:t>
            </w:r>
            <w:r>
              <w:rPr>
                <w:rFonts w:cs="Times New Roman" w:hint="eastAsia"/>
                <w:color w:val="000000"/>
                <w:kern w:val="0"/>
                <w:sz w:val="18"/>
                <w:szCs w:val="18"/>
              </w:rPr>
              <w:t>8</w:t>
            </w:r>
            <w:r>
              <w:rPr>
                <w:rFonts w:cs="Times New Roman" w:hint="eastAsia"/>
                <w:color w:val="000000"/>
                <w:kern w:val="0"/>
                <w:sz w:val="18"/>
                <w:szCs w:val="18"/>
              </w:rPr>
              <w:t>章</w:t>
            </w:r>
            <w:r>
              <w:rPr>
                <w:rFonts w:cs="Times New Roman" w:hint="eastAsia"/>
                <w:color w:val="000000"/>
                <w:kern w:val="0"/>
                <w:sz w:val="18"/>
                <w:szCs w:val="18"/>
              </w:rPr>
              <w:t xml:space="preserve"> </w:t>
            </w:r>
            <w:r>
              <w:rPr>
                <w:rFonts w:cs="Times New Roman" w:hint="eastAsia"/>
                <w:color w:val="000000"/>
                <w:kern w:val="0"/>
                <w:sz w:val="18"/>
                <w:szCs w:val="18"/>
              </w:rPr>
              <w:t>上市公司综合评价</w:t>
            </w:r>
          </w:p>
        </w:tc>
        <w:tc>
          <w:tcPr>
            <w:tcW w:w="461"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9</w:t>
            </w:r>
          </w:p>
        </w:tc>
        <w:tc>
          <w:tcPr>
            <w:tcW w:w="454" w:type="dxa"/>
            <w:shd w:val="clear" w:color="auto" w:fill="auto"/>
          </w:tcPr>
          <w:p w:rsidR="00F15E57" w:rsidRPr="009035E8"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综合实训</w:t>
            </w:r>
            <w:r>
              <w:rPr>
                <w:rFonts w:ascii="Times New Roman" w:hAnsi="Times New Roman" w:cs="Times New Roman" w:hint="eastAsia"/>
                <w:color w:val="000000"/>
                <w:kern w:val="0"/>
                <w:sz w:val="18"/>
                <w:szCs w:val="18"/>
              </w:rPr>
              <w:t>2</w:t>
            </w:r>
          </w:p>
        </w:tc>
      </w:tr>
      <w:tr w:rsidR="00F15E57">
        <w:trPr>
          <w:trHeight w:val="454"/>
          <w:jc w:val="center"/>
        </w:trPr>
        <w:tc>
          <w:tcPr>
            <w:tcW w:w="452" w:type="dxa"/>
            <w:shd w:val="clear" w:color="auto" w:fill="auto"/>
          </w:tcPr>
          <w:p w:rsidR="00F15E57" w:rsidRDefault="00F15E57">
            <w:pPr>
              <w:widowControl/>
              <w:wordWrap w:val="0"/>
              <w:topLinePunct/>
              <w:spacing w:before="100" w:beforeAutospacing="1" w:after="100" w:afterAutospacing="1" w:line="375" w:lineRule="atLeast"/>
              <w:jc w:val="left"/>
              <w:rPr>
                <w:rFonts w:cs="Times New Roman"/>
                <w:color w:val="000000"/>
                <w:kern w:val="0"/>
                <w:sz w:val="18"/>
                <w:szCs w:val="18"/>
              </w:rPr>
            </w:pPr>
            <w:r>
              <w:rPr>
                <w:rFonts w:cs="Times New Roman" w:hint="eastAsia"/>
                <w:color w:val="000000"/>
                <w:kern w:val="0"/>
                <w:sz w:val="18"/>
                <w:szCs w:val="18"/>
              </w:rPr>
              <w:t>9</w:t>
            </w:r>
          </w:p>
        </w:tc>
        <w:tc>
          <w:tcPr>
            <w:tcW w:w="3008"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第</w:t>
            </w:r>
            <w:r>
              <w:rPr>
                <w:rFonts w:cs="Times New Roman" w:hint="eastAsia"/>
                <w:color w:val="000000"/>
                <w:kern w:val="0"/>
                <w:sz w:val="18"/>
                <w:szCs w:val="18"/>
              </w:rPr>
              <w:t>9</w:t>
            </w:r>
            <w:r>
              <w:rPr>
                <w:rFonts w:cs="Times New Roman" w:hint="eastAsia"/>
                <w:color w:val="000000"/>
                <w:kern w:val="0"/>
                <w:sz w:val="18"/>
                <w:szCs w:val="18"/>
              </w:rPr>
              <w:t>章</w:t>
            </w:r>
            <w:r>
              <w:rPr>
                <w:rFonts w:cs="Times New Roman" w:hint="eastAsia"/>
                <w:color w:val="000000"/>
                <w:kern w:val="0"/>
                <w:sz w:val="18"/>
                <w:szCs w:val="18"/>
              </w:rPr>
              <w:t xml:space="preserve"> </w:t>
            </w:r>
            <w:r>
              <w:rPr>
                <w:rFonts w:cs="Times New Roman" w:hint="eastAsia"/>
                <w:color w:val="000000"/>
                <w:kern w:val="0"/>
                <w:sz w:val="18"/>
                <w:szCs w:val="18"/>
              </w:rPr>
              <w:t>股票价格涨跌趋势预测</w:t>
            </w:r>
          </w:p>
        </w:tc>
        <w:tc>
          <w:tcPr>
            <w:tcW w:w="461" w:type="dxa"/>
            <w:shd w:val="clear" w:color="auto" w:fill="auto"/>
          </w:tcPr>
          <w:p w:rsidR="00F15E57" w:rsidRPr="00D22186"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12</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综合实训</w:t>
            </w:r>
            <w:r>
              <w:rPr>
                <w:rFonts w:ascii="Times New Roman" w:hAnsi="Times New Roman" w:cs="Times New Roman" w:hint="eastAsia"/>
                <w:color w:val="000000"/>
                <w:kern w:val="0"/>
                <w:sz w:val="18"/>
                <w:szCs w:val="18"/>
              </w:rPr>
              <w:t>3</w:t>
            </w:r>
          </w:p>
        </w:tc>
      </w:tr>
      <w:tr w:rsidR="00F15E57">
        <w:trPr>
          <w:trHeight w:val="454"/>
          <w:jc w:val="center"/>
        </w:trPr>
        <w:tc>
          <w:tcPr>
            <w:tcW w:w="452" w:type="dxa"/>
            <w:shd w:val="clear" w:color="auto" w:fill="auto"/>
          </w:tcPr>
          <w:p w:rsidR="00F15E57" w:rsidRDefault="00F15E57">
            <w:pPr>
              <w:widowControl/>
              <w:wordWrap w:val="0"/>
              <w:topLinePunct/>
              <w:spacing w:before="100" w:beforeAutospacing="1" w:after="100" w:afterAutospacing="1" w:line="375" w:lineRule="atLeast"/>
              <w:jc w:val="left"/>
              <w:rPr>
                <w:rFonts w:cs="Times New Roman"/>
                <w:color w:val="000000"/>
                <w:kern w:val="0"/>
                <w:sz w:val="18"/>
                <w:szCs w:val="18"/>
              </w:rPr>
            </w:pPr>
            <w:r>
              <w:rPr>
                <w:rFonts w:cs="Times New Roman" w:hint="eastAsia"/>
                <w:color w:val="000000"/>
                <w:kern w:val="0"/>
                <w:sz w:val="18"/>
                <w:szCs w:val="18"/>
              </w:rPr>
              <w:t>10</w:t>
            </w:r>
          </w:p>
        </w:tc>
        <w:tc>
          <w:tcPr>
            <w:tcW w:w="3008"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第</w:t>
            </w:r>
            <w:r>
              <w:rPr>
                <w:rFonts w:cs="Times New Roman" w:hint="eastAsia"/>
                <w:color w:val="000000"/>
                <w:kern w:val="0"/>
                <w:sz w:val="18"/>
                <w:szCs w:val="18"/>
              </w:rPr>
              <w:t>10</w:t>
            </w:r>
            <w:r>
              <w:rPr>
                <w:rFonts w:cs="Times New Roman" w:hint="eastAsia"/>
                <w:color w:val="000000"/>
                <w:kern w:val="0"/>
                <w:sz w:val="18"/>
                <w:szCs w:val="18"/>
              </w:rPr>
              <w:t>章</w:t>
            </w:r>
            <w:r>
              <w:rPr>
                <w:rFonts w:cs="Times New Roman" w:hint="eastAsia"/>
                <w:color w:val="000000"/>
                <w:kern w:val="0"/>
                <w:sz w:val="18"/>
                <w:szCs w:val="18"/>
              </w:rPr>
              <w:t xml:space="preserve"> </w:t>
            </w:r>
            <w:r>
              <w:rPr>
                <w:rFonts w:cs="Times New Roman" w:hint="eastAsia"/>
                <w:color w:val="000000"/>
                <w:kern w:val="0"/>
                <w:sz w:val="18"/>
                <w:szCs w:val="18"/>
              </w:rPr>
              <w:t>股票价格形态聚类与收益分析</w:t>
            </w:r>
          </w:p>
        </w:tc>
        <w:tc>
          <w:tcPr>
            <w:tcW w:w="461" w:type="dxa"/>
            <w:shd w:val="clear" w:color="auto" w:fill="auto"/>
          </w:tcPr>
          <w:p w:rsidR="00F15E57" w:rsidRPr="00B54F75"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12</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综合实训</w:t>
            </w:r>
            <w:r>
              <w:rPr>
                <w:rFonts w:ascii="Times New Roman" w:hAnsi="Times New Roman" w:cs="Times New Roman" w:hint="eastAsia"/>
                <w:color w:val="000000"/>
                <w:kern w:val="0"/>
                <w:sz w:val="18"/>
                <w:szCs w:val="18"/>
              </w:rPr>
              <w:t>4</w:t>
            </w:r>
          </w:p>
        </w:tc>
      </w:tr>
      <w:tr w:rsidR="00F15E57">
        <w:trPr>
          <w:trHeight w:val="454"/>
          <w:jc w:val="center"/>
        </w:trPr>
        <w:tc>
          <w:tcPr>
            <w:tcW w:w="452" w:type="dxa"/>
            <w:shd w:val="clear" w:color="auto" w:fill="auto"/>
          </w:tcPr>
          <w:p w:rsidR="00F15E57" w:rsidRDefault="00F15E57">
            <w:pPr>
              <w:widowControl/>
              <w:wordWrap w:val="0"/>
              <w:topLinePunct/>
              <w:spacing w:before="100" w:beforeAutospacing="1" w:after="100" w:afterAutospacing="1" w:line="375" w:lineRule="atLeast"/>
              <w:jc w:val="left"/>
              <w:rPr>
                <w:rFonts w:cs="Times New Roman"/>
                <w:color w:val="000000"/>
                <w:kern w:val="0"/>
                <w:sz w:val="18"/>
                <w:szCs w:val="18"/>
              </w:rPr>
            </w:pPr>
            <w:r>
              <w:rPr>
                <w:rFonts w:cs="Times New Roman" w:hint="eastAsia"/>
                <w:color w:val="000000"/>
                <w:kern w:val="0"/>
                <w:sz w:val="18"/>
                <w:szCs w:val="18"/>
              </w:rPr>
              <w:t>11</w:t>
            </w:r>
          </w:p>
        </w:tc>
        <w:tc>
          <w:tcPr>
            <w:tcW w:w="3008"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第</w:t>
            </w:r>
            <w:r>
              <w:rPr>
                <w:rFonts w:cs="Times New Roman" w:hint="eastAsia"/>
                <w:color w:val="000000"/>
                <w:kern w:val="0"/>
                <w:sz w:val="18"/>
                <w:szCs w:val="18"/>
              </w:rPr>
              <w:t>11</w:t>
            </w:r>
            <w:r>
              <w:rPr>
                <w:rFonts w:cs="Times New Roman" w:hint="eastAsia"/>
                <w:color w:val="000000"/>
                <w:kern w:val="0"/>
                <w:sz w:val="18"/>
                <w:szCs w:val="18"/>
              </w:rPr>
              <w:t>章</w:t>
            </w:r>
            <w:r>
              <w:rPr>
                <w:rFonts w:cs="Times New Roman" w:hint="eastAsia"/>
                <w:color w:val="000000"/>
                <w:kern w:val="0"/>
                <w:sz w:val="18"/>
                <w:szCs w:val="18"/>
              </w:rPr>
              <w:t xml:space="preserve">  </w:t>
            </w:r>
            <w:r>
              <w:rPr>
                <w:rFonts w:cs="Times New Roman" w:hint="eastAsia"/>
                <w:color w:val="000000"/>
                <w:kern w:val="0"/>
                <w:sz w:val="18"/>
                <w:szCs w:val="18"/>
              </w:rPr>
              <w:t>行业联动与轮动分析</w:t>
            </w:r>
          </w:p>
        </w:tc>
        <w:tc>
          <w:tcPr>
            <w:tcW w:w="461" w:type="dxa"/>
            <w:shd w:val="clear" w:color="auto" w:fill="auto"/>
          </w:tcPr>
          <w:p w:rsidR="00F15E57" w:rsidRPr="00B54F75"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12</w:t>
            </w:r>
          </w:p>
        </w:tc>
        <w:tc>
          <w:tcPr>
            <w:tcW w:w="454" w:type="dxa"/>
            <w:shd w:val="clear" w:color="auto" w:fill="auto"/>
          </w:tcPr>
          <w:p w:rsidR="00F15E57" w:rsidRDefault="00F15E57" w:rsidP="005A43A7">
            <w:pPr>
              <w:widowControl/>
              <w:wordWrap w:val="0"/>
              <w:spacing w:before="100" w:beforeAutospacing="1" w:after="100" w:afterAutospacing="1" w:line="375" w:lineRule="atLeast"/>
              <w:jc w:val="center"/>
              <w:rPr>
                <w:color w:val="000000"/>
                <w:kern w:val="0"/>
                <w:sz w:val="18"/>
                <w:szCs w:val="18"/>
              </w:rPr>
            </w:pPr>
            <w:r>
              <w:rPr>
                <w:rFonts w:hint="eastAsia"/>
                <w:color w:val="000000"/>
                <w:kern w:val="0"/>
                <w:sz w:val="18"/>
                <w:szCs w:val="18"/>
              </w:rPr>
              <w:t>4</w:t>
            </w:r>
          </w:p>
        </w:tc>
        <w:tc>
          <w:tcPr>
            <w:tcW w:w="2993" w:type="dxa"/>
            <w:shd w:val="clear" w:color="auto" w:fill="auto"/>
            <w:vAlign w:val="center"/>
          </w:tcPr>
          <w:p w:rsidR="00F15E57" w:rsidRDefault="00F15E57">
            <w:pPr>
              <w:widowControl/>
              <w:topLinePunct/>
              <w:jc w:val="left"/>
              <w:rPr>
                <w:rFonts w:cs="Times New Roman"/>
                <w:color w:val="000000"/>
                <w:kern w:val="0"/>
                <w:sz w:val="18"/>
                <w:szCs w:val="18"/>
              </w:rPr>
            </w:pPr>
            <w:r>
              <w:rPr>
                <w:rFonts w:cs="Times New Roman" w:hint="eastAsia"/>
                <w:color w:val="000000"/>
                <w:kern w:val="0"/>
                <w:sz w:val="18"/>
                <w:szCs w:val="18"/>
              </w:rPr>
              <w:t>本章练习</w:t>
            </w:r>
          </w:p>
        </w:tc>
        <w:tc>
          <w:tcPr>
            <w:tcW w:w="1137" w:type="dxa"/>
            <w:shd w:val="clear" w:color="auto" w:fill="auto"/>
          </w:tcPr>
          <w:p w:rsidR="00F15E57" w:rsidRDefault="00F15E57">
            <w:pPr>
              <w:widowControl/>
              <w:wordWrap w:val="0"/>
              <w:spacing w:before="100" w:beforeAutospacing="1" w:after="100" w:afterAutospacing="1" w:line="375" w:lineRule="atLeas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综合实训</w:t>
            </w:r>
            <w:r>
              <w:rPr>
                <w:rFonts w:ascii="Times New Roman" w:hAnsi="Times New Roman" w:cs="Times New Roman" w:hint="eastAsia"/>
                <w:color w:val="000000"/>
                <w:kern w:val="0"/>
                <w:sz w:val="18"/>
                <w:szCs w:val="18"/>
              </w:rPr>
              <w:t>5</w:t>
            </w:r>
          </w:p>
        </w:tc>
      </w:tr>
      <w:tr w:rsidR="00AF4FC5">
        <w:trPr>
          <w:trHeight w:val="65"/>
          <w:jc w:val="center"/>
        </w:trPr>
        <w:tc>
          <w:tcPr>
            <w:tcW w:w="452" w:type="dxa"/>
            <w:shd w:val="clear" w:color="auto" w:fill="auto"/>
          </w:tcPr>
          <w:p w:rsidR="00AF4FC5" w:rsidRDefault="00B30B73">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合计</w:t>
            </w:r>
          </w:p>
        </w:tc>
        <w:tc>
          <w:tcPr>
            <w:tcW w:w="3008" w:type="dxa"/>
            <w:shd w:val="clear" w:color="auto" w:fill="auto"/>
            <w:vAlign w:val="center"/>
          </w:tcPr>
          <w:p w:rsidR="00AF4FC5" w:rsidRDefault="00AF4FC5">
            <w:pPr>
              <w:widowControl/>
              <w:jc w:val="left"/>
              <w:rPr>
                <w:rFonts w:ascii="Times New Roman" w:hAnsi="Times New Roman" w:cs="Times New Roman"/>
                <w:color w:val="000000"/>
                <w:kern w:val="0"/>
                <w:sz w:val="18"/>
                <w:szCs w:val="18"/>
              </w:rPr>
            </w:pPr>
          </w:p>
        </w:tc>
        <w:tc>
          <w:tcPr>
            <w:tcW w:w="461" w:type="dxa"/>
            <w:shd w:val="clear" w:color="auto" w:fill="auto"/>
          </w:tcPr>
          <w:p w:rsidR="00AF4FC5" w:rsidRDefault="00F15E57">
            <w:pPr>
              <w:widowControl/>
              <w:wordWrap w:val="0"/>
              <w:spacing w:before="100" w:beforeAutospacing="1" w:after="100" w:afterAutospacing="1" w:line="375" w:lineRule="atLeas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102</w:t>
            </w:r>
          </w:p>
        </w:tc>
        <w:tc>
          <w:tcPr>
            <w:tcW w:w="454" w:type="dxa"/>
            <w:shd w:val="clear" w:color="auto" w:fill="auto"/>
          </w:tcPr>
          <w:p w:rsidR="00AF4FC5" w:rsidRDefault="00F15E57">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42</w:t>
            </w:r>
          </w:p>
        </w:tc>
        <w:tc>
          <w:tcPr>
            <w:tcW w:w="2993" w:type="dxa"/>
            <w:shd w:val="clear" w:color="auto" w:fill="auto"/>
            <w:vAlign w:val="center"/>
          </w:tcPr>
          <w:p w:rsidR="00AF4FC5" w:rsidRDefault="00AF4FC5">
            <w:pPr>
              <w:widowControl/>
              <w:jc w:val="left"/>
              <w:rPr>
                <w:rFonts w:ascii="Times New Roman" w:hAnsi="Times New Roman" w:cs="Times New Roman"/>
                <w:color w:val="000000"/>
                <w:kern w:val="0"/>
                <w:sz w:val="18"/>
                <w:szCs w:val="18"/>
              </w:rPr>
            </w:pPr>
          </w:p>
        </w:tc>
        <w:tc>
          <w:tcPr>
            <w:tcW w:w="1137" w:type="dxa"/>
            <w:shd w:val="clear" w:color="auto" w:fill="auto"/>
          </w:tcPr>
          <w:p w:rsidR="00AF4FC5" w:rsidRDefault="00AF4FC5">
            <w:pPr>
              <w:widowControl/>
              <w:wordWrap w:val="0"/>
              <w:spacing w:before="100" w:beforeAutospacing="1" w:after="100" w:afterAutospacing="1" w:line="375" w:lineRule="atLeast"/>
              <w:jc w:val="center"/>
              <w:rPr>
                <w:rFonts w:ascii="Times New Roman" w:hAnsi="Times New Roman" w:cs="Times New Roman"/>
                <w:color w:val="000000"/>
                <w:kern w:val="0"/>
                <w:sz w:val="18"/>
                <w:szCs w:val="18"/>
              </w:rPr>
            </w:pPr>
          </w:p>
        </w:tc>
      </w:tr>
    </w:tbl>
    <w:p w:rsidR="00AF4FC5" w:rsidRDefault="00AF4FC5">
      <w:pPr>
        <w:topLinePunct/>
        <w:ind w:firstLineChars="200" w:firstLine="420"/>
        <w:rPr>
          <w:rFonts w:cs="Times New Roman"/>
          <w:kern w:val="21"/>
          <w:szCs w:val="24"/>
        </w:rPr>
      </w:pPr>
    </w:p>
    <w:p w:rsidR="00AF4FC5" w:rsidRDefault="00F15E57" w:rsidP="00F15E57">
      <w:pPr>
        <w:topLinePunct/>
        <w:rPr>
          <w:rFonts w:cs="Times New Roman" w:hint="eastAsia"/>
          <w:kern w:val="21"/>
          <w:szCs w:val="24"/>
        </w:rPr>
      </w:pPr>
      <w:r>
        <w:rPr>
          <w:rFonts w:cs="Times New Roman" w:hint="eastAsia"/>
          <w:kern w:val="21"/>
          <w:szCs w:val="24"/>
        </w:rPr>
        <w:t>特别说明：</w:t>
      </w:r>
    </w:p>
    <w:p w:rsidR="00F15E57" w:rsidRDefault="00F15E57" w:rsidP="00F15E57">
      <w:pPr>
        <w:topLinePunct/>
        <w:rPr>
          <w:rFonts w:cs="Times New Roman" w:hint="eastAsia"/>
          <w:kern w:val="21"/>
          <w:szCs w:val="24"/>
        </w:rPr>
      </w:pPr>
      <w:r>
        <w:rPr>
          <w:rFonts w:cs="Times New Roman" w:hint="eastAsia"/>
          <w:kern w:val="21"/>
          <w:szCs w:val="24"/>
        </w:rPr>
        <w:t>本教材的同步导学视频已发布在网易云课堂上，具体可下载资源中的《同步导学视频课程及说明</w:t>
      </w:r>
      <w:r w:rsidR="00983585">
        <w:rPr>
          <w:rFonts w:cs="Times New Roman" w:hint="eastAsia"/>
          <w:kern w:val="21"/>
          <w:szCs w:val="24"/>
        </w:rPr>
        <w:t>》</w:t>
      </w:r>
      <w:r>
        <w:rPr>
          <w:rFonts w:cs="Times New Roman" w:hint="eastAsia"/>
          <w:kern w:val="21"/>
          <w:szCs w:val="24"/>
        </w:rPr>
        <w:t>文档查看</w:t>
      </w:r>
      <w:r w:rsidR="00983585">
        <w:rPr>
          <w:rFonts w:cs="Times New Roman" w:hint="eastAsia"/>
          <w:kern w:val="21"/>
          <w:szCs w:val="24"/>
        </w:rPr>
        <w:t>了解。</w:t>
      </w:r>
      <w:bookmarkStart w:id="0" w:name="_GoBack"/>
      <w:bookmarkEnd w:id="0"/>
    </w:p>
    <w:p w:rsidR="00F15E57" w:rsidRDefault="00F15E57" w:rsidP="00F15E57">
      <w:pPr>
        <w:topLinePunct/>
        <w:rPr>
          <w:rFonts w:cs="Times New Roman"/>
          <w:kern w:val="21"/>
          <w:szCs w:val="24"/>
        </w:rPr>
      </w:pPr>
      <w:r>
        <w:rPr>
          <w:noProof/>
        </w:rPr>
        <w:drawing>
          <wp:inline distT="0" distB="0" distL="0" distR="0" wp14:anchorId="0AA5D450" wp14:editId="074C88D6">
            <wp:extent cx="5274310" cy="90957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909574"/>
                    </a:xfrm>
                    <a:prstGeom prst="rect">
                      <a:avLst/>
                    </a:prstGeom>
                  </pic:spPr>
                </pic:pic>
              </a:graphicData>
            </a:graphic>
          </wp:inline>
        </w:drawing>
      </w:r>
    </w:p>
    <w:p w:rsidR="00AF4FC5" w:rsidRDefault="00AF4FC5" w:rsidP="00F15E57">
      <w:pPr>
        <w:topLinePunct/>
        <w:rPr>
          <w:rFonts w:cs="Times New Roman"/>
          <w:kern w:val="21"/>
          <w:szCs w:val="24"/>
        </w:rPr>
      </w:pPr>
    </w:p>
    <w:p w:rsidR="00AF4FC5" w:rsidRDefault="00AF4FC5" w:rsidP="00F15E57">
      <w:pPr>
        <w:topLinePunct/>
        <w:rPr>
          <w:rFonts w:cs="Times New Roman"/>
          <w:kern w:val="21"/>
          <w:szCs w:val="24"/>
        </w:rPr>
      </w:pPr>
    </w:p>
    <w:p w:rsidR="00AF4FC5" w:rsidRDefault="00AF4FC5" w:rsidP="00F15E57">
      <w:pPr>
        <w:topLinePunct/>
        <w:rPr>
          <w:rFonts w:cs="Times New Roman"/>
          <w:kern w:val="21"/>
          <w:szCs w:val="24"/>
        </w:rPr>
      </w:pPr>
    </w:p>
    <w:p w:rsidR="00AF4FC5" w:rsidRDefault="00AF4FC5" w:rsidP="00F15E57">
      <w:pPr>
        <w:topLinePunct/>
        <w:rPr>
          <w:rFonts w:cs="Times New Roman"/>
          <w:kern w:val="21"/>
          <w:szCs w:val="24"/>
        </w:rPr>
      </w:pPr>
    </w:p>
    <w:p w:rsidR="00AF4FC5" w:rsidRDefault="00AF4FC5" w:rsidP="00F15E57">
      <w:pPr>
        <w:topLinePunct/>
        <w:rPr>
          <w:rFonts w:cs="Times New Roman"/>
          <w:kern w:val="21"/>
          <w:szCs w:val="24"/>
        </w:rPr>
      </w:pPr>
    </w:p>
    <w:p w:rsidR="00AF4FC5" w:rsidRDefault="00AF4FC5" w:rsidP="00F15E57">
      <w:pPr>
        <w:topLinePunct/>
        <w:rPr>
          <w:rFonts w:cs="Times New Roman"/>
          <w:kern w:val="21"/>
          <w:szCs w:val="24"/>
        </w:rPr>
      </w:pPr>
    </w:p>
    <w:p w:rsidR="00AF4FC5" w:rsidRDefault="00AF4FC5">
      <w:pPr>
        <w:topLinePunct/>
        <w:rPr>
          <w:rFonts w:cs="Times New Roman"/>
          <w:kern w:val="21"/>
          <w:szCs w:val="24"/>
        </w:rPr>
      </w:pPr>
      <w:bookmarkStart w:id="1" w:name="_Toc27381"/>
      <w:bookmarkStart w:id="2" w:name="_Toc17311"/>
      <w:bookmarkStart w:id="3" w:name="_Toc16302"/>
      <w:bookmarkStart w:id="4" w:name="_Toc16864"/>
      <w:bookmarkStart w:id="5" w:name="_Toc26403"/>
      <w:bookmarkStart w:id="6" w:name="_Toc36761053"/>
      <w:bookmarkStart w:id="7" w:name="_Toc10354"/>
      <w:bookmarkStart w:id="8" w:name="_Toc9355"/>
    </w:p>
    <w:p w:rsidR="00AF4FC5" w:rsidRDefault="00B30B73">
      <w:pPr>
        <w:keepNext/>
        <w:keepLines/>
        <w:topLinePunct/>
        <w:ind w:leftChars="20" w:left="42"/>
        <w:outlineLvl w:val="0"/>
        <w:rPr>
          <w:rFonts w:ascii="汉仪菱心体简" w:cs="Times New Roman"/>
          <w:color w:val="000000"/>
          <w:spacing w:val="10"/>
          <w:kern w:val="32"/>
          <w:sz w:val="32"/>
          <w:szCs w:val="44"/>
        </w:rPr>
      </w:pPr>
      <w:bookmarkStart w:id="9" w:name="_Toc1639"/>
      <w:bookmarkStart w:id="10" w:name="_Toc10367"/>
      <w:bookmarkStart w:id="11" w:name="_Toc25760"/>
      <w:bookmarkStart w:id="12" w:name="_Toc15512"/>
      <w:bookmarkStart w:id="13" w:name="_Toc13160"/>
      <w:bookmarkStart w:id="14" w:name="_Toc2726"/>
      <w:bookmarkStart w:id="15" w:name="_Toc5609"/>
      <w:bookmarkEnd w:id="1"/>
      <w:bookmarkEnd w:id="2"/>
      <w:bookmarkEnd w:id="3"/>
      <w:bookmarkEnd w:id="4"/>
      <w:bookmarkEnd w:id="5"/>
      <w:bookmarkEnd w:id="6"/>
      <w:bookmarkEnd w:id="7"/>
      <w:bookmarkEnd w:id="8"/>
      <w:r>
        <w:rPr>
          <w:rFonts w:ascii="汉仪菱心体简" w:eastAsia="汉仪菱心体简" w:cs="Times New Roman"/>
          <w:color w:val="000000"/>
          <w:spacing w:val="10"/>
          <w:kern w:val="32"/>
          <w:sz w:val="32"/>
          <w:szCs w:val="44"/>
        </w:rPr>
        <w:lastRenderedPageBreak/>
        <w:pict>
          <v:rect id="1026" o:spid="_x0000_s1332" style="position:absolute;left:0;text-align:left;margin-left:-29.5pt;margin-top:12.45pt;width:480.15pt;height:45.05pt;z-index:251675648;visibility:visible;mso-wrap-distance-left:0;mso-wrap-distance-right:0;mso-position-horizontal-relative:text;mso-position-vertical-relative:page;mso-width-relative:page;mso-height-relative:page" stroked="f" strokeweight="0">
            <w10:wrap anchory="page"/>
            <w10:anchorlock/>
          </v:rect>
        </w:pict>
      </w:r>
      <w:bookmarkStart w:id="16" w:name="_Toc36761054"/>
      <w:r>
        <w:rPr>
          <w:rFonts w:ascii="汉仪菱心体简" w:eastAsia="汉仪菱心体简" w:cs="Times New Roman" w:hint="eastAsia"/>
          <w:color w:val="000000"/>
          <w:spacing w:val="10"/>
          <w:kern w:val="32"/>
          <w:sz w:val="32"/>
          <w:szCs w:val="44"/>
        </w:rPr>
        <w:t>第1章 Python基础</w:t>
      </w:r>
      <w:bookmarkEnd w:id="9"/>
      <w:bookmarkEnd w:id="10"/>
      <w:bookmarkEnd w:id="11"/>
      <w:bookmarkEnd w:id="12"/>
      <w:bookmarkEnd w:id="13"/>
      <w:bookmarkEnd w:id="14"/>
      <w:bookmarkEnd w:id="15"/>
      <w:bookmarkEnd w:id="16"/>
    </w:p>
    <w:p w:rsidR="00AF4FC5" w:rsidRDefault="00B30B73">
      <w:pPr>
        <w:topLinePunct/>
        <w:rPr>
          <w:rFonts w:cs="Times New Roman"/>
          <w:kern w:val="21"/>
          <w:szCs w:val="24"/>
        </w:rPr>
      </w:pPr>
      <w:bookmarkStart w:id="17" w:name="_Toc11184728"/>
      <w:bookmarkStart w:id="18" w:name="_Toc530905537"/>
      <w:bookmarkStart w:id="19" w:name="_Toc2936871"/>
      <w:bookmarkStart w:id="20" w:name="_Toc780162"/>
      <w:bookmarkStart w:id="21" w:name="_Toc11183793"/>
      <w:bookmarkStart w:id="22" w:name="_Toc530943526"/>
      <w:bookmarkStart w:id="23" w:name="_Toc531683167"/>
      <w:bookmarkStart w:id="24" w:name="_Toc11265993"/>
      <w:bookmarkStart w:id="25" w:name="_Toc12028078"/>
      <w:bookmarkStart w:id="26" w:name="_Toc11184240"/>
      <w:bookmarkStart w:id="27" w:name="_Toc11184484"/>
      <w:bookmarkStart w:id="28" w:name="_Toc531159790"/>
      <w:bookmarkStart w:id="29" w:name="_Toc11183540"/>
      <w:bookmarkStart w:id="30" w:name="_Toc777915"/>
      <w:bookmarkStart w:id="31" w:name="_Toc530904687"/>
      <w:bookmarkStart w:id="32" w:name="_Toc531158937"/>
      <w:bookmarkStart w:id="33" w:name="_Toc2937359"/>
      <w:bookmarkStart w:id="34" w:name="_Toc778159"/>
      <w:bookmarkStart w:id="35" w:name="_Toc2936626"/>
      <w:bookmarkStart w:id="36" w:name="_Toc16686762"/>
      <w:bookmarkStart w:id="37" w:name="_Toc530943784"/>
      <w:bookmarkStart w:id="38" w:name="_Toc2937115"/>
      <w:bookmarkStart w:id="39" w:name="_Toc530943268"/>
      <w:bookmarkStart w:id="40" w:name="_Toc531158679"/>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w:t>
      </w:r>
      <w:r>
        <w:rPr>
          <w:rFonts w:cs="Times New Roman" w:hint="eastAsia"/>
          <w:kern w:val="21"/>
          <w:szCs w:val="24"/>
        </w:rPr>
        <w:t>Python</w:t>
      </w:r>
      <w:r>
        <w:rPr>
          <w:rFonts w:cs="Times New Roman" w:hint="eastAsia"/>
          <w:kern w:val="21"/>
          <w:szCs w:val="24"/>
        </w:rPr>
        <w:t>发行版</w:t>
      </w:r>
      <w:r>
        <w:rPr>
          <w:rFonts w:cs="Times New Roman" w:hint="eastAsia"/>
          <w:kern w:val="21"/>
          <w:szCs w:val="24"/>
        </w:rPr>
        <w:t>Anaconda</w:t>
      </w:r>
      <w:r>
        <w:rPr>
          <w:rFonts w:cs="Times New Roman" w:hint="eastAsia"/>
          <w:kern w:val="21"/>
          <w:szCs w:val="24"/>
        </w:rPr>
        <w:t>的安装与启动、</w:t>
      </w:r>
      <w:r>
        <w:rPr>
          <w:rFonts w:cs="Times New Roman" w:hint="eastAsia"/>
          <w:kern w:val="21"/>
          <w:szCs w:val="24"/>
        </w:rPr>
        <w:t>Spyder</w:t>
      </w:r>
      <w:r>
        <w:rPr>
          <w:rFonts w:cs="Times New Roman" w:hint="eastAsia"/>
          <w:kern w:val="21"/>
          <w:szCs w:val="24"/>
        </w:rPr>
        <w:t>集成开发工具的使用和</w:t>
      </w:r>
      <w:r>
        <w:rPr>
          <w:rFonts w:cs="Times New Roman" w:hint="eastAsia"/>
          <w:kern w:val="21"/>
          <w:szCs w:val="24"/>
        </w:rPr>
        <w:t>Python</w:t>
      </w:r>
      <w:r>
        <w:rPr>
          <w:rFonts w:cs="Times New Roman" w:hint="eastAsia"/>
          <w:kern w:val="21"/>
          <w:szCs w:val="24"/>
        </w:rPr>
        <w:t>扩展包的安装方法；</w:t>
      </w:r>
      <w:r>
        <w:rPr>
          <w:rFonts w:cs="Times New Roman" w:hint="eastAsia"/>
          <w:kern w:val="21"/>
          <w:szCs w:val="24"/>
        </w:rPr>
        <w:t>Python</w:t>
      </w:r>
      <w:r>
        <w:rPr>
          <w:rFonts w:cs="Times New Roman" w:hint="eastAsia"/>
          <w:kern w:val="21"/>
          <w:szCs w:val="24"/>
        </w:rPr>
        <w:t>基本语法、数据类型、数据结构和主要方法；循环、条件语句、函数定义与应用。</w:t>
      </w:r>
    </w:p>
    <w:p w:rsidR="00AF4FC5" w:rsidRDefault="00B30B73">
      <w:pPr>
        <w:topLinePunct/>
        <w:rPr>
          <w:rFonts w:cs="Times New Roman"/>
          <w:kern w:val="21"/>
          <w:szCs w:val="24"/>
        </w:rPr>
      </w:pPr>
      <w:r>
        <w:rPr>
          <w:rFonts w:cs="Times New Roman" w:hint="eastAsia"/>
          <w:kern w:val="21"/>
          <w:szCs w:val="24"/>
        </w:rPr>
        <w:t>教学难点：数据结构和主要方法、循环语句、条件语句</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B30B73">
      <w:pPr>
        <w:keepNext/>
        <w:keepLines/>
        <w:topLinePunct/>
        <w:spacing w:line="720" w:lineRule="auto"/>
        <w:outlineLvl w:val="1"/>
        <w:rPr>
          <w:rFonts w:ascii="Arial" w:eastAsia="汉仪细中圆简" w:hAnsi="Arial" w:cs="Arial"/>
          <w:kern w:val="21"/>
          <w:sz w:val="24"/>
          <w:szCs w:val="32"/>
        </w:rPr>
      </w:pPr>
      <w:bookmarkStart w:id="41" w:name="_Toc28053"/>
      <w:bookmarkStart w:id="42" w:name="_Toc9940"/>
      <w:bookmarkStart w:id="43" w:name="_Toc26371"/>
      <w:bookmarkStart w:id="44" w:name="_Toc3110"/>
      <w:bookmarkStart w:id="45" w:name="_Toc1274"/>
      <w:bookmarkStart w:id="46" w:name="_Toc18336645"/>
      <w:bookmarkStart w:id="47" w:name="_Toc27600"/>
      <w:bookmarkStart w:id="48" w:name="_Toc23439124"/>
      <w:bookmarkStart w:id="49" w:name="_Toc18337149"/>
      <w:bookmarkStart w:id="50" w:name="_Toc25157"/>
      <w:bookmarkStart w:id="51" w:name="_Toc36761055"/>
      <w:r>
        <w:rPr>
          <w:rFonts w:ascii="Arial" w:eastAsia="汉仪细中圆简" w:hAnsi="Arial" w:cs="Arial" w:hint="eastAsia"/>
          <w:kern w:val="21"/>
          <w:sz w:val="24"/>
          <w:szCs w:val="32"/>
        </w:rPr>
        <w:t>1.1  Python</w:t>
      </w:r>
      <w:r>
        <w:rPr>
          <w:rFonts w:ascii="Arial" w:eastAsia="汉仪细中圆简" w:hAnsi="Arial" w:cs="Arial" w:hint="eastAsia"/>
          <w:kern w:val="21"/>
          <w:sz w:val="24"/>
          <w:szCs w:val="32"/>
        </w:rPr>
        <w:t>概述</w:t>
      </w:r>
      <w:bookmarkEnd w:id="41"/>
      <w:bookmarkEnd w:id="42"/>
      <w:bookmarkEnd w:id="43"/>
      <w:bookmarkEnd w:id="44"/>
      <w:bookmarkEnd w:id="45"/>
      <w:bookmarkEnd w:id="46"/>
      <w:bookmarkEnd w:id="47"/>
      <w:bookmarkEnd w:id="48"/>
      <w:bookmarkEnd w:id="49"/>
      <w:bookmarkEnd w:id="50"/>
      <w:bookmarkEnd w:id="51"/>
      <w:r>
        <w:rPr>
          <w:rFonts w:ascii="Arial" w:eastAsia="汉仪细中圆简" w:hAnsi="Arial" w:cs="Arial" w:hint="eastAsia"/>
          <w:kern w:val="21"/>
          <w:sz w:val="24"/>
          <w:szCs w:val="32"/>
        </w:rPr>
        <w:t>（简要略讲）</w:t>
      </w:r>
    </w:p>
    <w:p w:rsidR="00AF4FC5" w:rsidRDefault="00B30B73">
      <w:pPr>
        <w:keepNext/>
        <w:keepLines/>
        <w:topLinePunct/>
        <w:spacing w:line="720" w:lineRule="auto"/>
        <w:outlineLvl w:val="1"/>
        <w:rPr>
          <w:rFonts w:ascii="Arial" w:eastAsia="汉仪细中圆简" w:hAnsi="Arial" w:cs="Arial"/>
          <w:kern w:val="21"/>
          <w:sz w:val="24"/>
          <w:szCs w:val="32"/>
        </w:rPr>
      </w:pPr>
      <w:bookmarkStart w:id="52" w:name="_Toc530943217"/>
      <w:bookmarkStart w:id="53" w:name="_Toc2937082"/>
      <w:bookmarkStart w:id="54" w:name="_Toc531158886"/>
      <w:bookmarkStart w:id="55" w:name="_Toc530904636"/>
      <w:bookmarkStart w:id="56" w:name="_Toc777882"/>
      <w:bookmarkStart w:id="57" w:name="_Toc2937326"/>
      <w:bookmarkStart w:id="58" w:name="_Toc530943475"/>
      <w:bookmarkStart w:id="59" w:name="_Toc531683154"/>
      <w:bookmarkStart w:id="60" w:name="_Toc11183487"/>
      <w:bookmarkStart w:id="61" w:name="_Toc2936593"/>
      <w:bookmarkStart w:id="62" w:name="_Toc2936838"/>
      <w:bookmarkStart w:id="63" w:name="_Toc530943733"/>
      <w:bookmarkStart w:id="64" w:name="_Toc531159739"/>
      <w:bookmarkStart w:id="65" w:name="_Toc11183740"/>
      <w:bookmarkStart w:id="66" w:name="_Toc11184187"/>
      <w:bookmarkStart w:id="67" w:name="_Toc11184431"/>
      <w:bookmarkStart w:id="68" w:name="_Toc11184675"/>
      <w:bookmarkStart w:id="69" w:name="_Toc12028025"/>
      <w:bookmarkStart w:id="70" w:name="_Toc11265940"/>
      <w:bookmarkStart w:id="71" w:name="_Toc16686748"/>
      <w:bookmarkStart w:id="72" w:name="_Toc530905486"/>
      <w:bookmarkStart w:id="73" w:name="_Toc778126"/>
      <w:bookmarkStart w:id="74" w:name="_Toc780129"/>
      <w:bookmarkStart w:id="75" w:name="_Toc531158628"/>
      <w:bookmarkStart w:id="76" w:name="_Toc7297"/>
      <w:bookmarkStart w:id="77" w:name="_Toc25974"/>
      <w:bookmarkStart w:id="78" w:name="_Toc23439125"/>
      <w:bookmarkStart w:id="79" w:name="_Toc18336646"/>
      <w:bookmarkStart w:id="80" w:name="_Toc15499"/>
      <w:bookmarkStart w:id="81" w:name="_Toc27431"/>
      <w:bookmarkStart w:id="82" w:name="_Toc18337150"/>
      <w:bookmarkStart w:id="83" w:name="_Toc3029"/>
      <w:bookmarkStart w:id="84" w:name="_Toc36761056"/>
      <w:bookmarkStart w:id="85" w:name="_Toc18552"/>
      <w:bookmarkStart w:id="86" w:name="_Toc18320"/>
      <w:r>
        <w:rPr>
          <w:rFonts w:ascii="Arial" w:eastAsia="汉仪细中圆简" w:hAnsi="Arial" w:cs="Arial" w:hint="eastAsia"/>
          <w:kern w:val="21"/>
          <w:sz w:val="24"/>
          <w:szCs w:val="32"/>
        </w:rPr>
        <w:t>1.2  Python</w:t>
      </w:r>
      <w:r>
        <w:rPr>
          <w:rFonts w:ascii="Arial" w:eastAsia="汉仪细中圆简" w:hAnsi="Arial" w:cs="Arial" w:hint="eastAsia"/>
          <w:kern w:val="21"/>
          <w:sz w:val="24"/>
          <w:szCs w:val="32"/>
        </w:rPr>
        <w:t>安装</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ascii="Arial" w:eastAsia="汉仪细中圆简" w:hAnsi="Arial" w:cs="Arial" w:hint="eastAsia"/>
          <w:kern w:val="21"/>
          <w:sz w:val="24"/>
          <w:szCs w:val="32"/>
        </w:rPr>
        <w:t>及启动</w:t>
      </w:r>
      <w:bookmarkEnd w:id="76"/>
      <w:bookmarkEnd w:id="77"/>
      <w:bookmarkEnd w:id="78"/>
      <w:bookmarkEnd w:id="79"/>
      <w:bookmarkEnd w:id="80"/>
      <w:bookmarkEnd w:id="81"/>
      <w:bookmarkEnd w:id="82"/>
      <w:bookmarkEnd w:id="83"/>
      <w:bookmarkEnd w:id="84"/>
      <w:bookmarkEnd w:id="85"/>
      <w:bookmarkEnd w:id="86"/>
      <w:r>
        <w:rPr>
          <w:rFonts w:ascii="Arial" w:eastAsia="汉仪细中圆简" w:hAnsi="Arial" w:cs="Arial" w:hint="eastAsia"/>
          <w:kern w:val="21"/>
          <w:sz w:val="24"/>
          <w:szCs w:val="32"/>
        </w:rPr>
        <w:t>（简要介绍，然后让学生自己动手搭建环境）</w:t>
      </w:r>
    </w:p>
    <w:p w:rsidR="00AF4FC5" w:rsidRDefault="00B30B73">
      <w:pPr>
        <w:keepNext/>
        <w:keepLines/>
        <w:topLinePunct/>
        <w:spacing w:line="480" w:lineRule="auto"/>
        <w:ind w:firstLine="425"/>
        <w:outlineLvl w:val="2"/>
        <w:rPr>
          <w:rFonts w:ascii="方正细黑一简体" w:eastAsia="方正细黑一简体" w:hAnsi="Arial" w:cs="Arial"/>
          <w:kern w:val="21"/>
          <w:sz w:val="24"/>
          <w:szCs w:val="32"/>
        </w:rPr>
      </w:pPr>
      <w:bookmarkStart w:id="87" w:name="_Toc30287"/>
      <w:bookmarkStart w:id="88" w:name="_Toc6312"/>
      <w:bookmarkStart w:id="89" w:name="_Toc22826"/>
      <w:bookmarkStart w:id="90" w:name="_Toc14758"/>
      <w:bookmarkStart w:id="91" w:name="_Toc23439126"/>
      <w:bookmarkStart w:id="92" w:name="_Toc4307"/>
      <w:bookmarkStart w:id="93" w:name="_Toc36761057"/>
      <w:bookmarkStart w:id="94" w:name="_Toc12909"/>
      <w:bookmarkStart w:id="95" w:name="_Toc13199"/>
      <w:r>
        <w:rPr>
          <w:rFonts w:ascii="方正细黑一简体" w:eastAsia="方正细黑一简体" w:hAnsi="Arial" w:cs="Arial" w:hint="eastAsia"/>
          <w:kern w:val="21"/>
          <w:sz w:val="24"/>
          <w:szCs w:val="32"/>
        </w:rPr>
        <w:t>1.2.1  Python安装</w:t>
      </w:r>
      <w:bookmarkEnd w:id="87"/>
      <w:bookmarkEnd w:id="88"/>
      <w:bookmarkEnd w:id="89"/>
      <w:bookmarkEnd w:id="90"/>
      <w:bookmarkEnd w:id="91"/>
      <w:bookmarkEnd w:id="92"/>
      <w:bookmarkEnd w:id="93"/>
      <w:bookmarkEnd w:id="94"/>
      <w:bookmarkEnd w:id="95"/>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96" w:name="_Toc11184188"/>
      <w:bookmarkStart w:id="97" w:name="_Toc780130"/>
      <w:bookmarkStart w:id="98" w:name="_Toc26383"/>
      <w:bookmarkStart w:id="99" w:name="_Toc531683155"/>
      <w:bookmarkStart w:id="100" w:name="_Toc11183488"/>
      <w:bookmarkStart w:id="101" w:name="_Toc2936839"/>
      <w:bookmarkStart w:id="102" w:name="_Toc18015"/>
      <w:bookmarkStart w:id="103" w:name="_Toc11184676"/>
      <w:bookmarkStart w:id="104" w:name="_Toc11265941"/>
      <w:bookmarkStart w:id="105" w:name="_Toc13625"/>
      <w:bookmarkStart w:id="106" w:name="_Toc12028026"/>
      <w:bookmarkStart w:id="107" w:name="_Toc11184432"/>
      <w:bookmarkStart w:id="108" w:name="_Toc530904637"/>
      <w:bookmarkStart w:id="109" w:name="_Toc24033"/>
      <w:bookmarkStart w:id="110" w:name="_Toc2937083"/>
      <w:bookmarkStart w:id="111" w:name="_Toc8629"/>
      <w:bookmarkStart w:id="112" w:name="_Toc530905487"/>
      <w:bookmarkStart w:id="113" w:name="_Toc777883"/>
      <w:bookmarkStart w:id="114" w:name="_Toc530943734"/>
      <w:bookmarkStart w:id="115" w:name="_Toc798"/>
      <w:bookmarkStart w:id="116" w:name="_Toc23439127"/>
      <w:bookmarkStart w:id="117" w:name="_Toc11183741"/>
      <w:bookmarkStart w:id="118" w:name="_Toc531159740"/>
      <w:bookmarkStart w:id="119" w:name="_Toc531158629"/>
      <w:bookmarkStart w:id="120" w:name="_Toc530943476"/>
      <w:bookmarkStart w:id="121" w:name="_Toc17681"/>
      <w:bookmarkStart w:id="122" w:name="_Toc36761058"/>
      <w:bookmarkStart w:id="123" w:name="_Toc2937327"/>
      <w:bookmarkStart w:id="124" w:name="_Toc2936594"/>
      <w:bookmarkStart w:id="125" w:name="_Toc531158887"/>
      <w:bookmarkStart w:id="126" w:name="_Toc530943218"/>
      <w:bookmarkStart w:id="127" w:name="_Toc16686749"/>
      <w:bookmarkStart w:id="128" w:name="_Toc778127"/>
      <w:r>
        <w:rPr>
          <w:rFonts w:ascii="方正细黑一简体" w:eastAsia="方正细黑一简体" w:hAnsi="Arial" w:cs="Arial" w:hint="eastAsia"/>
          <w:sz w:val="24"/>
          <w:szCs w:val="32"/>
        </w:rPr>
        <w:t>1.2.2  Python启动及界面认识</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Pr>
          <w:rFonts w:ascii="方正细黑一简体" w:eastAsia="方正细黑一简体" w:hAnsi="Arial" w:cs="Arial" w:hint="eastAsia"/>
          <w:sz w:val="24"/>
          <w:szCs w:val="32"/>
        </w:rPr>
        <w:t>（教师边演示边讲解）</w:t>
      </w:r>
    </w:p>
    <w:p w:rsidR="00AF4FC5" w:rsidRDefault="00B30B73">
      <w:pPr>
        <w:keepNext/>
        <w:keepLines/>
        <w:topLinePunct/>
        <w:spacing w:line="720" w:lineRule="auto"/>
        <w:outlineLvl w:val="1"/>
        <w:rPr>
          <w:rFonts w:ascii="Arial" w:eastAsia="汉仪细中圆简" w:hAnsi="Arial" w:cs="Arial"/>
          <w:kern w:val="21"/>
          <w:sz w:val="24"/>
          <w:szCs w:val="32"/>
        </w:rPr>
      </w:pPr>
      <w:bookmarkStart w:id="129" w:name="_Toc2937328"/>
      <w:bookmarkStart w:id="130" w:name="_Toc780131"/>
      <w:bookmarkStart w:id="131" w:name="_Toc777884"/>
      <w:bookmarkStart w:id="132" w:name="_Toc2936840"/>
      <w:bookmarkStart w:id="133" w:name="_Toc2936595"/>
      <w:bookmarkStart w:id="134" w:name="_Toc530943219"/>
      <w:bookmarkStart w:id="135" w:name="_Toc530905488"/>
      <w:bookmarkStart w:id="136" w:name="_Toc778128"/>
      <w:bookmarkStart w:id="137" w:name="_Toc531158630"/>
      <w:bookmarkStart w:id="138" w:name="_Toc531158888"/>
      <w:bookmarkStart w:id="139" w:name="_Toc530943477"/>
      <w:bookmarkStart w:id="140" w:name="_Toc530904638"/>
      <w:bookmarkStart w:id="141" w:name="_Toc531683156"/>
      <w:bookmarkStart w:id="142" w:name="_Toc531159741"/>
      <w:bookmarkStart w:id="143" w:name="_Toc530943735"/>
      <w:bookmarkStart w:id="144" w:name="_Toc2937084"/>
      <w:bookmarkStart w:id="145" w:name="_Toc11183742"/>
      <w:bookmarkStart w:id="146" w:name="_Toc11265942"/>
      <w:bookmarkStart w:id="147" w:name="_Toc11184677"/>
      <w:bookmarkStart w:id="148" w:name="_Toc11183489"/>
      <w:bookmarkStart w:id="149" w:name="_Toc23439128"/>
      <w:bookmarkStart w:id="150" w:name="_Toc16686750"/>
      <w:bookmarkStart w:id="151" w:name="_Toc12028027"/>
      <w:bookmarkStart w:id="152" w:name="_Toc11184433"/>
      <w:bookmarkStart w:id="153" w:name="_Toc11184189"/>
      <w:bookmarkStart w:id="154" w:name="_Toc8760"/>
      <w:bookmarkStart w:id="155" w:name="_Toc8165"/>
      <w:bookmarkStart w:id="156" w:name="_Toc36761059"/>
      <w:bookmarkStart w:id="157" w:name="_Toc28568"/>
      <w:bookmarkStart w:id="158" w:name="_Toc11929"/>
      <w:bookmarkStart w:id="159" w:name="_Toc4234"/>
      <w:bookmarkStart w:id="160" w:name="_Toc14810"/>
      <w:bookmarkStart w:id="161" w:name="_Toc5827"/>
      <w:r>
        <w:rPr>
          <w:rFonts w:ascii="Arial" w:eastAsia="汉仪细中圆简" w:hAnsi="Arial" w:cs="Arial" w:hint="eastAsia"/>
          <w:kern w:val="21"/>
          <w:sz w:val="24"/>
          <w:szCs w:val="32"/>
        </w:rPr>
        <w:t>1.3  Python</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Pr>
          <w:rFonts w:ascii="Arial" w:eastAsia="汉仪细中圆简" w:hAnsi="Arial" w:cs="Arial" w:hint="eastAsia"/>
          <w:kern w:val="21"/>
          <w:sz w:val="24"/>
          <w:szCs w:val="32"/>
        </w:rPr>
        <w:t>扩展包</w:t>
      </w:r>
      <w:bookmarkEnd w:id="145"/>
      <w:bookmarkEnd w:id="146"/>
      <w:bookmarkEnd w:id="147"/>
      <w:bookmarkEnd w:id="148"/>
      <w:bookmarkEnd w:id="149"/>
      <w:bookmarkEnd w:id="150"/>
      <w:bookmarkEnd w:id="151"/>
      <w:bookmarkEnd w:id="152"/>
      <w:bookmarkEnd w:id="153"/>
      <w:r>
        <w:rPr>
          <w:rFonts w:ascii="Arial" w:eastAsia="汉仪细中圆简" w:hAnsi="Arial" w:cs="Arial" w:hint="eastAsia"/>
          <w:kern w:val="21"/>
          <w:sz w:val="24"/>
          <w:szCs w:val="32"/>
        </w:rPr>
        <w:t>安装</w:t>
      </w:r>
      <w:bookmarkEnd w:id="154"/>
      <w:bookmarkEnd w:id="155"/>
      <w:bookmarkEnd w:id="156"/>
      <w:bookmarkEnd w:id="157"/>
      <w:bookmarkEnd w:id="158"/>
      <w:bookmarkEnd w:id="159"/>
      <w:bookmarkEnd w:id="160"/>
      <w:bookmarkEnd w:id="161"/>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62" w:name="_Toc12699"/>
      <w:bookmarkStart w:id="163" w:name="_Toc16704"/>
      <w:bookmarkStart w:id="164" w:name="_Toc32058"/>
      <w:bookmarkStart w:id="165" w:name="_Toc1553"/>
      <w:bookmarkStart w:id="166" w:name="_Toc36761060"/>
      <w:bookmarkStart w:id="167" w:name="_Toc11018"/>
      <w:bookmarkStart w:id="168" w:name="_Toc14100"/>
      <w:bookmarkStart w:id="169" w:name="_Toc30475"/>
      <w:r>
        <w:rPr>
          <w:rFonts w:ascii="方正细黑一简体" w:eastAsia="方正细黑一简体" w:hAnsi="Arial" w:cs="Arial" w:hint="eastAsia"/>
          <w:sz w:val="24"/>
          <w:szCs w:val="32"/>
        </w:rPr>
        <w:t>1.3.1 在线安装</w:t>
      </w:r>
      <w:bookmarkEnd w:id="162"/>
      <w:bookmarkEnd w:id="163"/>
      <w:bookmarkEnd w:id="164"/>
      <w:bookmarkEnd w:id="165"/>
      <w:bookmarkEnd w:id="166"/>
      <w:bookmarkEnd w:id="167"/>
      <w:bookmarkEnd w:id="168"/>
      <w:bookmarkEnd w:id="169"/>
      <w:r>
        <w:rPr>
          <w:rFonts w:ascii="方正细黑一简体" w:eastAsia="方正细黑一简体" w:hAnsi="Arial" w:cs="Arial" w:hint="eastAsia"/>
          <w:sz w:val="24"/>
          <w:szCs w:val="32"/>
        </w:rPr>
        <w:t>（边演示边讲解）</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70" w:name="_Toc36761061"/>
      <w:bookmarkStart w:id="171" w:name="_Toc24390"/>
      <w:bookmarkStart w:id="172" w:name="_Toc19687"/>
      <w:bookmarkStart w:id="173" w:name="_Toc8049"/>
      <w:bookmarkStart w:id="174" w:name="_Toc9209"/>
      <w:bookmarkStart w:id="175" w:name="_Toc10521"/>
      <w:bookmarkStart w:id="176" w:name="_Toc21691"/>
      <w:bookmarkStart w:id="177" w:name="_Toc13375"/>
      <w:r>
        <w:rPr>
          <w:rFonts w:ascii="方正细黑一简体" w:eastAsia="方正细黑一简体" w:hAnsi="Arial" w:cs="Arial" w:hint="eastAsia"/>
          <w:sz w:val="24"/>
          <w:szCs w:val="32"/>
        </w:rPr>
        <w:t>1.3.2 离线安装</w:t>
      </w:r>
      <w:bookmarkEnd w:id="170"/>
      <w:bookmarkEnd w:id="171"/>
      <w:bookmarkEnd w:id="172"/>
      <w:bookmarkEnd w:id="173"/>
      <w:bookmarkEnd w:id="174"/>
      <w:bookmarkEnd w:id="175"/>
      <w:bookmarkEnd w:id="176"/>
      <w:bookmarkEnd w:id="177"/>
      <w:r>
        <w:rPr>
          <w:rFonts w:ascii="方正细黑一简体" w:eastAsia="方正细黑一简体" w:hAnsi="Arial" w:cs="Arial" w:hint="eastAsia"/>
          <w:sz w:val="24"/>
          <w:szCs w:val="32"/>
        </w:rPr>
        <w:t>（学生自学）</w:t>
      </w:r>
    </w:p>
    <w:p w:rsidR="00AF4FC5" w:rsidRDefault="00B30B73">
      <w:pPr>
        <w:keepNext/>
        <w:keepLines/>
        <w:topLinePunct/>
        <w:spacing w:line="720" w:lineRule="auto"/>
        <w:outlineLvl w:val="1"/>
        <w:rPr>
          <w:rFonts w:ascii="Arial" w:eastAsia="汉仪细中圆简" w:hAnsi="Arial" w:cs="Arial"/>
          <w:kern w:val="21"/>
          <w:sz w:val="24"/>
          <w:szCs w:val="32"/>
        </w:rPr>
      </w:pPr>
      <w:bookmarkStart w:id="178" w:name="_Toc777885"/>
      <w:bookmarkStart w:id="179" w:name="_Toc11184190"/>
      <w:bookmarkStart w:id="180" w:name="_Toc3553"/>
      <w:bookmarkStart w:id="181" w:name="_Toc531158631"/>
      <w:bookmarkStart w:id="182" w:name="_Toc18337151"/>
      <w:bookmarkStart w:id="183" w:name="_Toc530943736"/>
      <w:bookmarkStart w:id="184" w:name="_Toc2936596"/>
      <w:bookmarkStart w:id="185" w:name="_Toc778129"/>
      <w:bookmarkStart w:id="186" w:name="_Toc530943478"/>
      <w:bookmarkStart w:id="187" w:name="_Toc531158889"/>
      <w:bookmarkStart w:id="188" w:name="_Toc23439129"/>
      <w:bookmarkStart w:id="189" w:name="_Toc780132"/>
      <w:bookmarkStart w:id="190" w:name="_Toc36761062"/>
      <w:bookmarkStart w:id="191" w:name="_Toc11183490"/>
      <w:bookmarkStart w:id="192" w:name="_Toc530943220"/>
      <w:bookmarkStart w:id="193" w:name="_Toc18336647"/>
      <w:bookmarkStart w:id="194" w:name="_Toc16686751"/>
      <w:bookmarkStart w:id="195" w:name="_Toc23222"/>
      <w:bookmarkStart w:id="196" w:name="_Toc11265943"/>
      <w:bookmarkStart w:id="197" w:name="_Toc2936841"/>
      <w:bookmarkStart w:id="198" w:name="_Toc531683157"/>
      <w:bookmarkStart w:id="199" w:name="_Toc2937329"/>
      <w:bookmarkStart w:id="200" w:name="_Toc12028028"/>
      <w:bookmarkStart w:id="201" w:name="_Toc531159742"/>
      <w:bookmarkStart w:id="202" w:name="_Toc530904639"/>
      <w:bookmarkStart w:id="203" w:name="_Toc2937085"/>
      <w:bookmarkStart w:id="204" w:name="_Toc11184434"/>
      <w:bookmarkStart w:id="205" w:name="_Toc13407"/>
      <w:bookmarkStart w:id="206" w:name="_Toc11184678"/>
      <w:bookmarkStart w:id="207" w:name="_Toc11183743"/>
      <w:bookmarkStart w:id="208" w:name="_Toc5355"/>
      <w:bookmarkStart w:id="209" w:name="_Toc9742"/>
      <w:bookmarkStart w:id="210" w:name="_Toc5417"/>
      <w:bookmarkStart w:id="211" w:name="_Toc11090"/>
      <w:bookmarkStart w:id="212" w:name="_Toc530905489"/>
      <w:r>
        <w:rPr>
          <w:rFonts w:ascii="Arial" w:eastAsia="汉仪细中圆简" w:hAnsi="Arial" w:cs="Arial" w:hint="eastAsia"/>
          <w:kern w:val="21"/>
          <w:sz w:val="24"/>
          <w:szCs w:val="32"/>
        </w:rPr>
        <w:t>1.4  Python</w:t>
      </w:r>
      <w:r>
        <w:rPr>
          <w:rFonts w:ascii="Arial" w:eastAsia="汉仪细中圆简" w:hAnsi="Arial" w:cs="Arial" w:hint="eastAsia"/>
          <w:kern w:val="21"/>
          <w:sz w:val="24"/>
          <w:szCs w:val="32"/>
        </w:rPr>
        <w:t>基本</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r>
        <w:rPr>
          <w:rFonts w:ascii="Arial" w:eastAsia="汉仪细中圆简" w:hAnsi="Arial" w:cs="Arial" w:hint="eastAsia"/>
          <w:kern w:val="21"/>
          <w:sz w:val="24"/>
          <w:szCs w:val="32"/>
        </w:rPr>
        <w:t>数据类型与数据结构</w:t>
      </w:r>
    </w:p>
    <w:p w:rsidR="00AF4FC5" w:rsidRDefault="00B30B73">
      <w:pPr>
        <w:topLinePunct/>
        <w:ind w:firstLineChars="200" w:firstLine="420"/>
        <w:rPr>
          <w:rFonts w:cs="Times New Roman"/>
          <w:kern w:val="21"/>
          <w:szCs w:val="24"/>
        </w:rPr>
      </w:pPr>
      <w:r>
        <w:rPr>
          <w:rFonts w:cs="Times New Roman" w:hint="eastAsia"/>
          <w:kern w:val="21"/>
          <w:szCs w:val="24"/>
        </w:rPr>
        <w:t>Python</w:t>
      </w:r>
      <w:r>
        <w:rPr>
          <w:rFonts w:cs="Times New Roman" w:hint="eastAsia"/>
          <w:kern w:val="21"/>
          <w:szCs w:val="24"/>
        </w:rPr>
        <w:t>基本数据类型包括数值、字符串，而列表、元组、集合、字典称为数据容器或者数据结构。</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3" w:name="_Toc778130"/>
      <w:bookmarkStart w:id="214" w:name="_Toc2937330"/>
      <w:bookmarkStart w:id="215" w:name="_Toc530943479"/>
      <w:bookmarkStart w:id="216" w:name="_Toc777886"/>
      <w:bookmarkStart w:id="217" w:name="_Toc530905490"/>
      <w:bookmarkStart w:id="218" w:name="_Toc530943737"/>
      <w:bookmarkStart w:id="219" w:name="_Toc530943221"/>
      <w:bookmarkStart w:id="220" w:name="_Toc531158632"/>
      <w:bookmarkStart w:id="221" w:name="_Toc531159743"/>
      <w:bookmarkStart w:id="222" w:name="_Toc2936842"/>
      <w:bookmarkStart w:id="223" w:name="_Toc531158890"/>
      <w:bookmarkStart w:id="224" w:name="_Toc530904640"/>
      <w:bookmarkStart w:id="225" w:name="_Toc780133"/>
      <w:bookmarkStart w:id="226" w:name="_Toc2936597"/>
      <w:bookmarkStart w:id="227" w:name="_Toc2937086"/>
      <w:bookmarkStart w:id="228" w:name="_Toc20156"/>
      <w:bookmarkStart w:id="229" w:name="_Toc12028029"/>
      <w:bookmarkStart w:id="230" w:name="_Toc23439130"/>
      <w:bookmarkStart w:id="231" w:name="_Toc11183491"/>
      <w:bookmarkStart w:id="232" w:name="_Toc6893"/>
      <w:bookmarkStart w:id="233" w:name="_Toc11183744"/>
      <w:bookmarkStart w:id="234" w:name="_Toc11184191"/>
      <w:bookmarkStart w:id="235" w:name="_Toc11184435"/>
      <w:bookmarkStart w:id="236" w:name="_Toc32526"/>
      <w:bookmarkStart w:id="237" w:name="_Toc36761063"/>
      <w:bookmarkStart w:id="238" w:name="_Toc31550"/>
      <w:bookmarkStart w:id="239" w:name="_Toc11184679"/>
      <w:bookmarkStart w:id="240" w:name="_Toc11265944"/>
      <w:bookmarkStart w:id="241" w:name="_Toc13655"/>
      <w:bookmarkStart w:id="242" w:name="_Toc7458"/>
      <w:bookmarkStart w:id="243" w:name="_Toc20382"/>
      <w:r>
        <w:rPr>
          <w:rFonts w:ascii="方正细黑一简体" w:eastAsia="方正细黑一简体" w:hAnsi="Arial" w:cs="Arial" w:hint="eastAsia"/>
          <w:sz w:val="24"/>
          <w:szCs w:val="32"/>
        </w:rPr>
        <w:t>1.4.1  数值</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rPr>
          <w:rFonts w:ascii="方正细黑一简体" w:eastAsia="方正细黑一简体" w:hAnsi="Arial" w:cs="Arial" w:hint="eastAsia"/>
          <w:sz w:val="24"/>
          <w:szCs w:val="32"/>
        </w:rPr>
        <w:t>的定义</w:t>
      </w:r>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rsidR="00AF4FC5" w:rsidRDefault="00B30B73">
      <w:pPr>
        <w:topLinePunct/>
        <w:ind w:firstLineChars="200" w:firstLine="420"/>
        <w:rPr>
          <w:rFonts w:cs="Times New Roman"/>
          <w:kern w:val="21"/>
          <w:szCs w:val="24"/>
        </w:rPr>
      </w:pPr>
      <w:r>
        <w:rPr>
          <w:rFonts w:cs="Times New Roman" w:hint="eastAsia"/>
          <w:kern w:val="21"/>
          <w:szCs w:val="24"/>
        </w:rPr>
        <w:t>数值在现实应用中最为广泛，常见的数值包括整型数据和浮点型数据。整型数据常用来表示整数，如</w:t>
      </w:r>
      <w:r>
        <w:rPr>
          <w:rFonts w:cs="Times New Roman" w:hint="eastAsia"/>
          <w:kern w:val="21"/>
          <w:szCs w:val="24"/>
        </w:rPr>
        <w:t>0</w:t>
      </w:r>
      <w:r>
        <w:rPr>
          <w:rFonts w:cs="Times New Roman" w:hint="eastAsia"/>
          <w:kern w:val="21"/>
          <w:szCs w:val="24"/>
        </w:rPr>
        <w:t>、</w:t>
      </w:r>
      <w:r>
        <w:rPr>
          <w:rFonts w:cs="Times New Roman" w:hint="eastAsia"/>
          <w:kern w:val="21"/>
          <w:szCs w:val="24"/>
        </w:rPr>
        <w:t>1</w:t>
      </w:r>
      <w:r>
        <w:rPr>
          <w:rFonts w:cs="Times New Roman" w:hint="eastAsia"/>
          <w:kern w:val="21"/>
          <w:szCs w:val="24"/>
        </w:rPr>
        <w:t>、</w:t>
      </w:r>
      <w:r>
        <w:rPr>
          <w:rFonts w:cs="Times New Roman" w:hint="eastAsia"/>
          <w:kern w:val="21"/>
          <w:szCs w:val="24"/>
        </w:rPr>
        <w:t>2</w:t>
      </w:r>
      <w:r>
        <w:rPr>
          <w:rFonts w:cs="Times New Roman" w:hint="eastAsia"/>
          <w:kern w:val="21"/>
          <w:szCs w:val="24"/>
        </w:rPr>
        <w:t>、</w:t>
      </w:r>
      <w:r>
        <w:rPr>
          <w:rFonts w:cs="Times New Roman" w:hint="eastAsia"/>
          <w:kern w:val="21"/>
          <w:szCs w:val="24"/>
        </w:rPr>
        <w:t>3</w:t>
      </w:r>
      <w:r>
        <w:rPr>
          <w:rFonts w:cs="Times New Roman" w:hint="eastAsia"/>
          <w:kern w:val="21"/>
          <w:szCs w:val="24"/>
        </w:rPr>
        <w:t>、</w:t>
      </w:r>
      <w:r>
        <w:rPr>
          <w:rFonts w:cs="Times New Roman" w:hint="eastAsia"/>
          <w:kern w:val="21"/>
          <w:szCs w:val="24"/>
        </w:rPr>
        <w:t>1002</w:t>
      </w:r>
      <w:r>
        <w:rPr>
          <w:rFonts w:cs="Times New Roman" w:hint="eastAsia"/>
          <w:kern w:val="21"/>
          <w:szCs w:val="24"/>
        </w:rPr>
        <w:t>…；浮点型数据用来表示实数，如</w:t>
      </w:r>
      <w:r>
        <w:rPr>
          <w:rFonts w:cs="Times New Roman" w:hint="eastAsia"/>
          <w:kern w:val="21"/>
          <w:szCs w:val="24"/>
        </w:rPr>
        <w:t>1.01</w:t>
      </w:r>
      <w:r>
        <w:rPr>
          <w:rFonts w:cs="Times New Roman" w:hint="eastAsia"/>
          <w:kern w:val="21"/>
          <w:szCs w:val="24"/>
        </w:rPr>
        <w:t>、</w:t>
      </w:r>
      <w:r>
        <w:rPr>
          <w:rFonts w:cs="Times New Roman" w:hint="eastAsia"/>
          <w:kern w:val="21"/>
          <w:szCs w:val="24"/>
        </w:rPr>
        <w:t>1.2</w:t>
      </w:r>
      <w:r>
        <w:rPr>
          <w:rFonts w:cs="Times New Roman" w:hint="eastAsia"/>
          <w:kern w:val="21"/>
          <w:szCs w:val="24"/>
        </w:rPr>
        <w:t>、</w:t>
      </w:r>
      <w:r>
        <w:rPr>
          <w:rFonts w:cs="Times New Roman" w:hint="eastAsia"/>
          <w:kern w:val="21"/>
          <w:szCs w:val="24"/>
        </w:rPr>
        <w:t>1.3</w:t>
      </w:r>
      <w:r>
        <w:rPr>
          <w:rFonts w:cs="Times New Roman" w:hint="eastAsia"/>
          <w:kern w:val="21"/>
          <w:szCs w:val="24"/>
        </w:rPr>
        <w:t>。布尔型数据可以看成是一种特殊的整型，只有</w:t>
      </w:r>
      <w:r>
        <w:rPr>
          <w:rFonts w:cs="Times New Roman" w:hint="eastAsia"/>
          <w:kern w:val="21"/>
          <w:szCs w:val="24"/>
        </w:rPr>
        <w:t>True</w:t>
      </w:r>
      <w:r>
        <w:rPr>
          <w:rFonts w:cs="Times New Roman" w:hint="eastAsia"/>
          <w:kern w:val="21"/>
          <w:szCs w:val="24"/>
        </w:rPr>
        <w:t>和</w:t>
      </w:r>
      <w:r>
        <w:rPr>
          <w:rFonts w:cs="Times New Roman" w:hint="eastAsia"/>
          <w:kern w:val="21"/>
          <w:szCs w:val="24"/>
        </w:rPr>
        <w:t>False</w:t>
      </w:r>
      <w:r>
        <w:rPr>
          <w:rFonts w:cs="Times New Roman" w:hint="eastAsia"/>
          <w:kern w:val="21"/>
          <w:szCs w:val="24"/>
        </w:rPr>
        <w:t>，分别对应整型的</w:t>
      </w:r>
      <w:r>
        <w:rPr>
          <w:rFonts w:cs="Times New Roman" w:hint="eastAsia"/>
          <w:kern w:val="21"/>
          <w:szCs w:val="24"/>
        </w:rPr>
        <w:t>1</w:t>
      </w:r>
      <w:r>
        <w:rPr>
          <w:rFonts w:cs="Times New Roman" w:hint="eastAsia"/>
          <w:kern w:val="21"/>
          <w:szCs w:val="24"/>
        </w:rPr>
        <w:t>和</w:t>
      </w:r>
      <w:r>
        <w:rPr>
          <w:rFonts w:cs="Times New Roman" w:hint="eastAsia"/>
          <w:kern w:val="21"/>
          <w:szCs w:val="24"/>
        </w:rPr>
        <w:t>0</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n1=2                 #</w:t>
      </w:r>
      <w:r>
        <w:rPr>
          <w:rFonts w:ascii="Courier New" w:eastAsia="方正仿宋简体" w:hAnsi="Courier New" w:cs="Courier New" w:hint="eastAsia"/>
          <w:w w:val="95"/>
          <w:sz w:val="18"/>
          <w:szCs w:val="21"/>
        </w:rPr>
        <w:t>整型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n2=1.3               #</w:t>
      </w:r>
      <w:r>
        <w:rPr>
          <w:rFonts w:ascii="Courier New" w:eastAsia="方正仿宋简体" w:hAnsi="Courier New" w:cs="Courier New" w:hint="eastAsia"/>
          <w:w w:val="95"/>
          <w:sz w:val="18"/>
          <w:szCs w:val="21"/>
        </w:rPr>
        <w:t>浮点型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n3=float(2)         #</w:t>
      </w:r>
      <w:r>
        <w:rPr>
          <w:rFonts w:ascii="Courier New" w:eastAsia="方正仿宋简体" w:hAnsi="Courier New" w:cs="Courier New" w:hint="eastAsia"/>
          <w:w w:val="95"/>
          <w:sz w:val="18"/>
          <w:szCs w:val="21"/>
        </w:rPr>
        <w:t>转换为浮点型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t=True               #</w:t>
      </w:r>
      <w:r>
        <w:rPr>
          <w:rFonts w:ascii="Courier New" w:eastAsia="方正仿宋简体" w:hAnsi="Courier New" w:cs="Courier New" w:hint="eastAsia"/>
          <w:w w:val="95"/>
          <w:sz w:val="18"/>
          <w:szCs w:val="21"/>
        </w:rPr>
        <w:t>布尔真</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f=False              #</w:t>
      </w:r>
      <w:r>
        <w:rPr>
          <w:rFonts w:ascii="Courier New" w:eastAsia="方正仿宋简体" w:hAnsi="Courier New" w:cs="Courier New" w:hint="eastAsia"/>
          <w:w w:val="95"/>
          <w:sz w:val="18"/>
          <w:szCs w:val="21"/>
        </w:rPr>
        <w:t>布尔假</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n4=t==1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n5=f==0</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44" w:name="_Toc530943222"/>
      <w:bookmarkStart w:id="245" w:name="_Toc530943480"/>
      <w:bookmarkStart w:id="246" w:name="_Toc2937087"/>
      <w:bookmarkStart w:id="247" w:name="_Toc530943738"/>
      <w:bookmarkStart w:id="248" w:name="_Toc531158633"/>
      <w:bookmarkStart w:id="249" w:name="_Toc2936843"/>
      <w:bookmarkStart w:id="250" w:name="_Toc530904641"/>
      <w:bookmarkStart w:id="251" w:name="_Toc780134"/>
      <w:bookmarkStart w:id="252" w:name="_Toc2937331"/>
      <w:bookmarkStart w:id="253" w:name="_Toc777887"/>
      <w:bookmarkStart w:id="254" w:name="_Toc531158891"/>
      <w:bookmarkStart w:id="255" w:name="_Toc531159744"/>
      <w:bookmarkStart w:id="256" w:name="_Toc2936598"/>
      <w:bookmarkStart w:id="257" w:name="_Toc530905491"/>
      <w:bookmarkStart w:id="258" w:name="_Toc778131"/>
      <w:bookmarkStart w:id="259" w:name="_Toc16201"/>
      <w:bookmarkStart w:id="260" w:name="_Toc11183745"/>
      <w:bookmarkStart w:id="261" w:name="_Toc11184436"/>
      <w:bookmarkStart w:id="262" w:name="_Toc11183492"/>
      <w:bookmarkStart w:id="263" w:name="_Toc7464"/>
      <w:bookmarkStart w:id="264" w:name="_Toc11184680"/>
      <w:bookmarkStart w:id="265" w:name="_Toc11265945"/>
      <w:bookmarkStart w:id="266" w:name="_Toc12028030"/>
      <w:bookmarkStart w:id="267" w:name="_Toc23439131"/>
      <w:bookmarkStart w:id="268" w:name="_Toc10418"/>
      <w:bookmarkStart w:id="269" w:name="_Toc36761064"/>
      <w:bookmarkStart w:id="270" w:name="_Toc19979"/>
      <w:bookmarkStart w:id="271" w:name="_Toc11184192"/>
      <w:bookmarkStart w:id="272" w:name="_Toc17628"/>
      <w:bookmarkStart w:id="273" w:name="_Toc3884"/>
      <w:bookmarkStart w:id="274" w:name="_Toc6555"/>
      <w:r>
        <w:rPr>
          <w:rFonts w:ascii="方正细黑一简体" w:eastAsia="方正细黑一简体" w:hAnsi="Arial" w:cs="Arial" w:hint="eastAsia"/>
          <w:sz w:val="24"/>
          <w:szCs w:val="32"/>
        </w:rPr>
        <w:lastRenderedPageBreak/>
        <w:t>1.4.2  字符串</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Pr>
          <w:rFonts w:ascii="方正细黑一简体" w:eastAsia="方正细黑一简体" w:hAnsi="Arial" w:cs="Arial" w:hint="eastAsia"/>
          <w:sz w:val="24"/>
          <w:szCs w:val="32"/>
        </w:rPr>
        <w:t>的定义</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rsidR="00AF4FC5" w:rsidRDefault="00B30B73">
      <w:pPr>
        <w:topLinePunct/>
        <w:ind w:firstLineChars="200" w:firstLine="420"/>
        <w:rPr>
          <w:rFonts w:cs="Times New Roman"/>
          <w:kern w:val="21"/>
          <w:szCs w:val="24"/>
        </w:rPr>
      </w:pPr>
      <w:r>
        <w:rPr>
          <w:rFonts w:cs="Times New Roman" w:hint="eastAsia"/>
          <w:kern w:val="21"/>
          <w:szCs w:val="24"/>
        </w:rPr>
        <w:t>字符串主要用来表示文本数据类型，字符串中的字符可以是数值、</w:t>
      </w:r>
      <w:r>
        <w:rPr>
          <w:rFonts w:cs="Times New Roman" w:hint="eastAsia"/>
          <w:kern w:val="21"/>
          <w:szCs w:val="24"/>
        </w:rPr>
        <w:t>ASCII</w:t>
      </w:r>
      <w:r>
        <w:rPr>
          <w:rFonts w:cs="Times New Roman" w:hint="eastAsia"/>
          <w:kern w:val="21"/>
          <w:szCs w:val="24"/>
        </w:rPr>
        <w:t>字符、各种符号等。字符串的定义可以用一对单引号或者一对三引号括起来。示例代码如下：</w:t>
      </w:r>
      <w:r>
        <w:rPr>
          <w:rFonts w:cs="Times New Roman"/>
          <w:kern w:val="21"/>
          <w:szCs w:val="24"/>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s1='</w:t>
      </w:r>
      <w:r>
        <w:rPr>
          <w:rFonts w:ascii="Courier New" w:eastAsia="方正仿宋简体" w:hAnsi="Courier New" w:cs="Courier New" w:hint="eastAsia"/>
          <w:w w:val="95"/>
          <w:sz w:val="18"/>
          <w:szCs w:val="21"/>
        </w:rPr>
        <w:t>1234</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s3='I Like python'</w:t>
      </w:r>
    </w:p>
    <w:p w:rsidR="00AF4FC5" w:rsidRDefault="00B30B73">
      <w:pPr>
        <w:keepNext/>
        <w:keepLines/>
        <w:topLinePunct/>
        <w:spacing w:line="528" w:lineRule="auto"/>
        <w:ind w:firstLine="425"/>
        <w:outlineLvl w:val="2"/>
        <w:rPr>
          <w:rFonts w:ascii="方正细黑一简体" w:eastAsia="方正细黑一简体" w:hAnsi="Arial" w:cs="Arial"/>
          <w:sz w:val="24"/>
          <w:szCs w:val="32"/>
        </w:rPr>
      </w:pPr>
      <w:bookmarkStart w:id="275" w:name="_Toc530905492"/>
      <w:bookmarkStart w:id="276" w:name="_Toc530943739"/>
      <w:bookmarkStart w:id="277" w:name="_Toc531158892"/>
      <w:bookmarkStart w:id="278" w:name="_Toc531159745"/>
      <w:bookmarkStart w:id="279" w:name="_Toc2936599"/>
      <w:bookmarkStart w:id="280" w:name="_Toc777888"/>
      <w:bookmarkStart w:id="281" w:name="_Toc530943481"/>
      <w:bookmarkStart w:id="282" w:name="_Toc531158634"/>
      <w:bookmarkStart w:id="283" w:name="_Toc2936844"/>
      <w:bookmarkStart w:id="284" w:name="_Toc778132"/>
      <w:bookmarkStart w:id="285" w:name="_Toc780135"/>
      <w:bookmarkStart w:id="286" w:name="_Toc530943223"/>
      <w:bookmarkStart w:id="287" w:name="_Toc2937332"/>
      <w:bookmarkStart w:id="288" w:name="_Toc530904642"/>
      <w:bookmarkStart w:id="289" w:name="_Toc2937088"/>
      <w:bookmarkStart w:id="290" w:name="_Toc11184681"/>
      <w:bookmarkStart w:id="291" w:name="_Toc12028031"/>
      <w:bookmarkStart w:id="292" w:name="_Toc23439132"/>
      <w:bookmarkStart w:id="293" w:name="_Toc3598"/>
      <w:bookmarkStart w:id="294" w:name="_Toc36761065"/>
      <w:bookmarkStart w:id="295" w:name="_Toc11183493"/>
      <w:bookmarkStart w:id="296" w:name="_Toc12713"/>
      <w:bookmarkStart w:id="297" w:name="_Toc11184437"/>
      <w:bookmarkStart w:id="298" w:name="_Toc18622"/>
      <w:bookmarkStart w:id="299" w:name="_Toc4063"/>
      <w:bookmarkStart w:id="300" w:name="_Toc9556"/>
      <w:bookmarkStart w:id="301" w:name="_Toc22755"/>
      <w:bookmarkStart w:id="302" w:name="_Toc9749"/>
      <w:bookmarkStart w:id="303" w:name="_Toc11184193"/>
      <w:bookmarkStart w:id="304" w:name="_Toc11183746"/>
      <w:bookmarkStart w:id="305" w:name="_Toc11265946"/>
      <w:r>
        <w:rPr>
          <w:rFonts w:ascii="方正细黑一简体" w:eastAsia="方正细黑一简体" w:hAnsi="Arial" w:cs="Arial" w:hint="eastAsia"/>
          <w:sz w:val="24"/>
          <w:szCs w:val="32"/>
        </w:rPr>
        <w:t>1.4.3  列表</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Pr>
          <w:rFonts w:ascii="方正细黑一简体" w:eastAsia="方正细黑一简体" w:hAnsi="Arial" w:cs="Arial" w:hint="eastAsia"/>
          <w:sz w:val="24"/>
          <w:szCs w:val="32"/>
        </w:rPr>
        <w:t>的定义</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rsidR="00AF4FC5" w:rsidRDefault="00B30B73">
      <w:pPr>
        <w:topLinePunct/>
        <w:ind w:firstLineChars="200" w:firstLine="420"/>
        <w:rPr>
          <w:rFonts w:cs="Times New Roman"/>
          <w:kern w:val="21"/>
          <w:szCs w:val="24"/>
        </w:rPr>
      </w:pPr>
      <w:r>
        <w:rPr>
          <w:rFonts w:cs="Times New Roman" w:hint="eastAsia"/>
          <w:kern w:val="21"/>
          <w:szCs w:val="24"/>
        </w:rPr>
        <w:t>列表作为</w:t>
      </w:r>
      <w:r>
        <w:rPr>
          <w:rFonts w:cs="Times New Roman" w:hint="eastAsia"/>
          <w:kern w:val="21"/>
          <w:szCs w:val="24"/>
        </w:rPr>
        <w:t>Python</w:t>
      </w:r>
      <w:r>
        <w:rPr>
          <w:rFonts w:cs="Times New Roman" w:hint="eastAsia"/>
          <w:kern w:val="21"/>
          <w:szCs w:val="24"/>
        </w:rPr>
        <w:t>中的一种数据结构，可以存放不同类型的数据，用中括号括起来进行定义。示例代码如下：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L1=[1,2,3,4,5,6]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L2=[1,2,'HE',3,5]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L3=['KJ','CK','HELLO']</w:t>
      </w:r>
    </w:p>
    <w:p w:rsidR="00AF4FC5" w:rsidRDefault="00B30B73">
      <w:pPr>
        <w:keepNext/>
        <w:keepLines/>
        <w:topLinePunct/>
        <w:spacing w:line="528" w:lineRule="auto"/>
        <w:ind w:firstLine="425"/>
        <w:outlineLvl w:val="2"/>
        <w:rPr>
          <w:rFonts w:ascii="方正细黑一简体" w:eastAsia="方正细黑一简体" w:hAnsi="Arial" w:cs="Arial"/>
          <w:sz w:val="24"/>
          <w:szCs w:val="32"/>
        </w:rPr>
      </w:pPr>
      <w:bookmarkStart w:id="306" w:name="_Toc530943482"/>
      <w:bookmarkStart w:id="307" w:name="_Toc778133"/>
      <w:bookmarkStart w:id="308" w:name="_Toc2936845"/>
      <w:bookmarkStart w:id="309" w:name="_Toc530943740"/>
      <w:bookmarkStart w:id="310" w:name="_Toc777889"/>
      <w:bookmarkStart w:id="311" w:name="_Toc530943224"/>
      <w:bookmarkStart w:id="312" w:name="_Toc2936600"/>
      <w:bookmarkStart w:id="313" w:name="_Toc2937333"/>
      <w:bookmarkStart w:id="314" w:name="_Toc531158635"/>
      <w:bookmarkStart w:id="315" w:name="_Toc780136"/>
      <w:bookmarkStart w:id="316" w:name="_Toc530904643"/>
      <w:bookmarkStart w:id="317" w:name="_Toc531158893"/>
      <w:bookmarkStart w:id="318" w:name="_Toc531159746"/>
      <w:bookmarkStart w:id="319" w:name="_Toc2937089"/>
      <w:bookmarkStart w:id="320" w:name="_Toc530905493"/>
      <w:bookmarkStart w:id="321" w:name="_Toc32073"/>
      <w:bookmarkStart w:id="322" w:name="_Toc3009"/>
      <w:bookmarkStart w:id="323" w:name="_Toc23439133"/>
      <w:bookmarkStart w:id="324" w:name="_Toc11184438"/>
      <w:bookmarkStart w:id="325" w:name="_Toc22908"/>
      <w:bookmarkStart w:id="326" w:name="_Toc11184682"/>
      <w:bookmarkStart w:id="327" w:name="_Toc11265947"/>
      <w:bookmarkStart w:id="328" w:name="_Toc11439"/>
      <w:bookmarkStart w:id="329" w:name="_Toc12028032"/>
      <w:bookmarkStart w:id="330" w:name="_Toc30351"/>
      <w:bookmarkStart w:id="331" w:name="_Toc36761066"/>
      <w:bookmarkStart w:id="332" w:name="_Toc11183494"/>
      <w:bookmarkStart w:id="333" w:name="_Toc11183747"/>
      <w:bookmarkStart w:id="334" w:name="_Toc13365"/>
      <w:bookmarkStart w:id="335" w:name="_Toc11184194"/>
      <w:bookmarkStart w:id="336" w:name="_Toc27463"/>
      <w:r>
        <w:rPr>
          <w:rFonts w:ascii="方正细黑一简体" w:eastAsia="方正细黑一简体" w:hAnsi="Arial" w:cs="Arial" w:hint="eastAsia"/>
          <w:sz w:val="24"/>
          <w:szCs w:val="32"/>
        </w:rPr>
        <w:t>1.4.4  元组</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r>
        <w:rPr>
          <w:rFonts w:ascii="方正细黑一简体" w:eastAsia="方正细黑一简体" w:hAnsi="Arial" w:cs="Arial" w:hint="eastAsia"/>
          <w:sz w:val="24"/>
          <w:szCs w:val="32"/>
        </w:rPr>
        <w:t>的定义</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rsidR="00AF4FC5" w:rsidRDefault="00B30B73">
      <w:pPr>
        <w:topLinePunct/>
        <w:ind w:firstLineChars="200" w:firstLine="420"/>
        <w:rPr>
          <w:rFonts w:cs="Times New Roman"/>
          <w:kern w:val="21"/>
          <w:szCs w:val="24"/>
        </w:rPr>
      </w:pPr>
      <w:r>
        <w:rPr>
          <w:rFonts w:cs="Times New Roman" w:hint="eastAsia"/>
          <w:kern w:val="21"/>
          <w:szCs w:val="24"/>
        </w:rPr>
        <w:t>元组与列表类似，也是</w:t>
      </w:r>
      <w:r>
        <w:rPr>
          <w:rFonts w:cs="Times New Roman" w:hint="eastAsia"/>
          <w:kern w:val="21"/>
          <w:szCs w:val="24"/>
        </w:rPr>
        <w:t>Python</w:t>
      </w:r>
      <w:r>
        <w:rPr>
          <w:rFonts w:cs="Times New Roman" w:hint="eastAsia"/>
          <w:kern w:val="21"/>
          <w:szCs w:val="24"/>
        </w:rPr>
        <w:t>中一种常用的数据结构，不同之处在于元组中的元素不能修改，元组采用圆括号括起来进行定义。示例代码如下：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t1=(1,2,3,4,6)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t2=(1,2,'kl')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t3=('h1','h2','h3')</w:t>
      </w:r>
    </w:p>
    <w:p w:rsidR="00AF4FC5" w:rsidRDefault="00B30B73">
      <w:pPr>
        <w:keepNext/>
        <w:keepLines/>
        <w:topLinePunct/>
        <w:spacing w:line="528" w:lineRule="auto"/>
        <w:ind w:firstLine="425"/>
        <w:outlineLvl w:val="2"/>
        <w:rPr>
          <w:rFonts w:ascii="方正细黑一简体" w:eastAsia="方正细黑一简体" w:hAnsi="Arial" w:cs="Arial"/>
          <w:sz w:val="24"/>
          <w:szCs w:val="32"/>
        </w:rPr>
      </w:pPr>
      <w:bookmarkStart w:id="337" w:name="_Toc530943225"/>
      <w:bookmarkStart w:id="338" w:name="_Toc531159747"/>
      <w:bookmarkStart w:id="339" w:name="_Toc530943741"/>
      <w:bookmarkStart w:id="340" w:name="_Toc530904644"/>
      <w:bookmarkStart w:id="341" w:name="_Toc780137"/>
      <w:bookmarkStart w:id="342" w:name="_Toc531158894"/>
      <w:bookmarkStart w:id="343" w:name="_Toc2937090"/>
      <w:bookmarkStart w:id="344" w:name="_Toc777890"/>
      <w:bookmarkStart w:id="345" w:name="_Toc531158636"/>
      <w:bookmarkStart w:id="346" w:name="_Toc530943483"/>
      <w:bookmarkStart w:id="347" w:name="_Toc2937334"/>
      <w:bookmarkStart w:id="348" w:name="_Toc530905494"/>
      <w:bookmarkStart w:id="349" w:name="_Toc778134"/>
      <w:bookmarkStart w:id="350" w:name="_Toc2936601"/>
      <w:bookmarkStart w:id="351" w:name="_Toc2936846"/>
      <w:bookmarkStart w:id="352" w:name="_Toc28630"/>
      <w:bookmarkStart w:id="353" w:name="_Toc23599"/>
      <w:bookmarkStart w:id="354" w:name="_Toc11183495"/>
      <w:bookmarkStart w:id="355" w:name="_Toc23439134"/>
      <w:bookmarkStart w:id="356" w:name="_Toc10608"/>
      <w:bookmarkStart w:id="357" w:name="_Toc11184195"/>
      <w:bookmarkStart w:id="358" w:name="_Toc11184439"/>
      <w:bookmarkStart w:id="359" w:name="_Toc11183748"/>
      <w:bookmarkStart w:id="360" w:name="_Toc11265948"/>
      <w:bookmarkStart w:id="361" w:name="_Toc12028033"/>
      <w:bookmarkStart w:id="362" w:name="_Toc11184683"/>
      <w:bookmarkStart w:id="363" w:name="_Toc29950"/>
      <w:bookmarkStart w:id="364" w:name="_Toc36761067"/>
      <w:bookmarkStart w:id="365" w:name="_Toc8490"/>
      <w:bookmarkStart w:id="366" w:name="_Toc23228"/>
      <w:bookmarkStart w:id="367" w:name="_Toc7036"/>
      <w:r>
        <w:rPr>
          <w:rFonts w:ascii="方正细黑一简体" w:eastAsia="方正细黑一简体" w:hAnsi="Arial" w:cs="Arial" w:hint="eastAsia"/>
          <w:sz w:val="24"/>
          <w:szCs w:val="32"/>
        </w:rPr>
        <w:t>1.4.5  集合</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r>
        <w:rPr>
          <w:rFonts w:ascii="方正细黑一简体" w:eastAsia="方正细黑一简体" w:hAnsi="Arial" w:cs="Arial" w:hint="eastAsia"/>
          <w:sz w:val="24"/>
          <w:szCs w:val="32"/>
        </w:rPr>
        <w:t>的定义</w:t>
      </w:r>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rsidR="00AF4FC5" w:rsidRDefault="00B30B73">
      <w:pPr>
        <w:topLinePunct/>
        <w:ind w:firstLineChars="200" w:firstLine="420"/>
        <w:rPr>
          <w:rFonts w:cs="Times New Roman"/>
          <w:kern w:val="21"/>
          <w:szCs w:val="24"/>
        </w:rPr>
      </w:pPr>
      <w:r>
        <w:rPr>
          <w:rFonts w:cs="Times New Roman" w:hint="eastAsia"/>
          <w:kern w:val="21"/>
          <w:szCs w:val="24"/>
        </w:rPr>
        <w:t>集合也是</w:t>
      </w:r>
      <w:r>
        <w:rPr>
          <w:rFonts w:cs="Times New Roman" w:hint="eastAsia"/>
          <w:kern w:val="21"/>
          <w:szCs w:val="24"/>
        </w:rPr>
        <w:t>Python</w:t>
      </w:r>
      <w:r>
        <w:rPr>
          <w:rFonts w:cs="Times New Roman" w:hint="eastAsia"/>
          <w:kern w:val="21"/>
          <w:szCs w:val="24"/>
        </w:rPr>
        <w:t>中的数据结构，它是一种不重复元素的序列，用大括号括起来进行定义。示例代码如下：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J1={1,'h',2,3,9}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J2={1,'h',2,3,9,2}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J3={'KR','LY','SE'}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J4={'KR','LY','SE','SE'}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print(J1)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print(J2)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print(J3)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print(J4)</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'h', 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'h', 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{'LY', 'SE', 'KR'}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{'LY', 'SE', 'KR'}</w:t>
      </w:r>
    </w:p>
    <w:p w:rsidR="00AF4FC5" w:rsidRDefault="00B30B73">
      <w:pPr>
        <w:topLinePunct/>
        <w:ind w:firstLineChars="200" w:firstLine="420"/>
        <w:rPr>
          <w:rFonts w:cs="Times New Roman"/>
          <w:kern w:val="21"/>
          <w:szCs w:val="24"/>
        </w:rPr>
      </w:pPr>
      <w:r>
        <w:rPr>
          <w:rFonts w:cs="Times New Roman" w:hint="eastAsia"/>
          <w:kern w:val="21"/>
          <w:szCs w:val="24"/>
        </w:rPr>
        <w:t>从执行结果可以看出，集合保持了元素的唯一性，对于重复的元素只取一个。</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368" w:name="_Toc530904645"/>
      <w:bookmarkStart w:id="369" w:name="_Toc777891"/>
      <w:bookmarkStart w:id="370" w:name="_Toc2937091"/>
      <w:bookmarkStart w:id="371" w:name="_Toc531158637"/>
      <w:bookmarkStart w:id="372" w:name="_Toc780138"/>
      <w:bookmarkStart w:id="373" w:name="_Toc531158895"/>
      <w:bookmarkStart w:id="374" w:name="_Toc530943484"/>
      <w:bookmarkStart w:id="375" w:name="_Toc530905495"/>
      <w:bookmarkStart w:id="376" w:name="_Toc778135"/>
      <w:bookmarkStart w:id="377" w:name="_Toc530943226"/>
      <w:bookmarkStart w:id="378" w:name="_Toc2937335"/>
      <w:bookmarkStart w:id="379" w:name="_Toc2936847"/>
      <w:bookmarkStart w:id="380" w:name="_Toc530943742"/>
      <w:bookmarkStart w:id="381" w:name="_Toc2936602"/>
      <w:bookmarkStart w:id="382" w:name="_Toc531159748"/>
      <w:bookmarkStart w:id="383" w:name="_Toc6781"/>
      <w:bookmarkStart w:id="384" w:name="_Toc11184684"/>
      <w:bookmarkStart w:id="385" w:name="_Toc11184196"/>
      <w:bookmarkStart w:id="386" w:name="_Toc11184440"/>
      <w:bookmarkStart w:id="387" w:name="_Toc15629"/>
      <w:bookmarkStart w:id="388" w:name="_Toc12028034"/>
      <w:bookmarkStart w:id="389" w:name="_Toc11265949"/>
      <w:bookmarkStart w:id="390" w:name="_Toc3275"/>
      <w:bookmarkStart w:id="391" w:name="_Toc23439135"/>
      <w:bookmarkStart w:id="392" w:name="_Toc36761068"/>
      <w:bookmarkStart w:id="393" w:name="_Toc30052"/>
      <w:bookmarkStart w:id="394" w:name="_Toc20019"/>
      <w:bookmarkStart w:id="395" w:name="_Toc11183496"/>
      <w:bookmarkStart w:id="396" w:name="_Toc11183749"/>
      <w:bookmarkStart w:id="397" w:name="_Toc18523"/>
      <w:bookmarkStart w:id="398" w:name="_Toc30914"/>
      <w:r>
        <w:rPr>
          <w:rFonts w:ascii="方正细黑一简体" w:eastAsia="方正细黑一简体" w:hAnsi="Arial" w:cs="Arial" w:hint="eastAsia"/>
          <w:sz w:val="24"/>
          <w:szCs w:val="32"/>
        </w:rPr>
        <w:t>1.4.6  字典</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r>
        <w:rPr>
          <w:rFonts w:ascii="方正细黑一简体" w:eastAsia="方正细黑一简体" w:hAnsi="Arial" w:cs="Arial" w:hint="eastAsia"/>
          <w:sz w:val="24"/>
          <w:szCs w:val="32"/>
        </w:rPr>
        <w:t>的定义</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rsidR="00AF4FC5" w:rsidRDefault="00B30B73">
      <w:pPr>
        <w:topLinePunct/>
        <w:ind w:firstLineChars="200" w:firstLine="420"/>
        <w:rPr>
          <w:rFonts w:cs="Times New Roman"/>
          <w:kern w:val="21"/>
          <w:szCs w:val="24"/>
        </w:rPr>
      </w:pPr>
      <w:r>
        <w:rPr>
          <w:rFonts w:cs="Times New Roman" w:hint="eastAsia"/>
          <w:kern w:val="21"/>
          <w:szCs w:val="24"/>
        </w:rPr>
        <w:t>字典是</w:t>
      </w:r>
      <w:r>
        <w:rPr>
          <w:rFonts w:cs="Times New Roman" w:hint="eastAsia"/>
          <w:kern w:val="21"/>
          <w:szCs w:val="24"/>
        </w:rPr>
        <w:t>Python</w:t>
      </w:r>
      <w:r>
        <w:rPr>
          <w:rFonts w:cs="Times New Roman" w:hint="eastAsia"/>
          <w:kern w:val="21"/>
          <w:szCs w:val="24"/>
        </w:rPr>
        <w:t>中一种按键值定义的数据结构，其中键必须唯一，但值不必。字典用大括号括起来进行定义。字典中的元素由键和值两部分组成，键在前值在后，键和值之间用冒号</w:t>
      </w:r>
      <w:r>
        <w:rPr>
          <w:rFonts w:cs="Times New Roman" w:hint="eastAsia"/>
          <w:kern w:val="21"/>
          <w:szCs w:val="24"/>
        </w:rPr>
        <w:t>(:)</w:t>
      </w:r>
      <w:r>
        <w:rPr>
          <w:rFonts w:cs="Times New Roman" w:hint="eastAsia"/>
          <w:kern w:val="21"/>
          <w:szCs w:val="24"/>
        </w:rPr>
        <w:t>来区分，元素之间用逗号隔开。键可以是数值、字符，值可以是数值、字符或者其他</w:t>
      </w:r>
      <w:r>
        <w:rPr>
          <w:rFonts w:cs="Times New Roman" w:hint="eastAsia"/>
          <w:kern w:val="21"/>
          <w:szCs w:val="24"/>
        </w:rPr>
        <w:t>Python</w:t>
      </w:r>
      <w:r>
        <w:rPr>
          <w:rFonts w:cs="Times New Roman" w:hint="eastAsia"/>
          <w:kern w:val="21"/>
          <w:szCs w:val="24"/>
        </w:rPr>
        <w:t>数据结构（比如列表、元组等）。示例代码如下：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d1={1:'h',2:[1,2,'k'],3:9}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d2={'a':2,'b':'ky'}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d3={'q1':[90,100],'k2':'kkk'}</w:t>
      </w:r>
    </w:p>
    <w:p w:rsidR="00AF4FC5" w:rsidRDefault="00B30B73">
      <w:pPr>
        <w:keepNext/>
        <w:keepLines/>
        <w:topLinePunct/>
        <w:spacing w:line="720" w:lineRule="auto"/>
        <w:outlineLvl w:val="1"/>
        <w:rPr>
          <w:rFonts w:ascii="Arial" w:eastAsia="汉仪细中圆简" w:hAnsi="Arial" w:cs="Arial"/>
          <w:kern w:val="21"/>
          <w:sz w:val="24"/>
          <w:szCs w:val="32"/>
        </w:rPr>
      </w:pPr>
      <w:bookmarkStart w:id="399" w:name="_Toc11184197"/>
      <w:bookmarkStart w:id="400" w:name="_Toc12028035"/>
      <w:bookmarkStart w:id="401" w:name="_Toc16686752"/>
      <w:bookmarkStart w:id="402" w:name="_Toc11184441"/>
      <w:bookmarkStart w:id="403" w:name="_Toc28426"/>
      <w:bookmarkStart w:id="404" w:name="_Toc17707"/>
      <w:bookmarkStart w:id="405" w:name="_Toc32327"/>
      <w:bookmarkStart w:id="406" w:name="_Toc9615"/>
      <w:bookmarkStart w:id="407" w:name="_Toc36761069"/>
      <w:bookmarkStart w:id="408" w:name="_Toc530943227"/>
      <w:bookmarkStart w:id="409" w:name="_Toc531159749"/>
      <w:bookmarkStart w:id="410" w:name="_Toc777892"/>
      <w:bookmarkStart w:id="411" w:name="_Toc530904646"/>
      <w:bookmarkStart w:id="412" w:name="_Toc2937092"/>
      <w:bookmarkStart w:id="413" w:name="_Toc18337152"/>
      <w:bookmarkStart w:id="414" w:name="_Toc530943485"/>
      <w:bookmarkStart w:id="415" w:name="_Toc11183497"/>
      <w:bookmarkStart w:id="416" w:name="_Toc29180"/>
      <w:bookmarkStart w:id="417" w:name="_Toc2937336"/>
      <w:bookmarkStart w:id="418" w:name="_Toc11265950"/>
      <w:bookmarkStart w:id="419" w:name="_Toc2936603"/>
      <w:bookmarkStart w:id="420" w:name="_Toc531683158"/>
      <w:bookmarkStart w:id="421" w:name="_Toc530943743"/>
      <w:bookmarkStart w:id="422" w:name="_Toc531158896"/>
      <w:bookmarkStart w:id="423" w:name="_Toc778136"/>
      <w:bookmarkStart w:id="424" w:name="_Toc6982"/>
      <w:bookmarkStart w:id="425" w:name="_Toc11183750"/>
      <w:bookmarkStart w:id="426" w:name="_Toc2936848"/>
      <w:bookmarkStart w:id="427" w:name="_Toc531158638"/>
      <w:bookmarkStart w:id="428" w:name="_Toc22103"/>
      <w:bookmarkStart w:id="429" w:name="_Toc18336648"/>
      <w:bookmarkStart w:id="430" w:name="_Toc530905496"/>
      <w:bookmarkStart w:id="431" w:name="_Toc23439136"/>
      <w:bookmarkStart w:id="432" w:name="_Toc780139"/>
      <w:bookmarkStart w:id="433" w:name="_Toc11184685"/>
      <w:r>
        <w:rPr>
          <w:rFonts w:ascii="Arial" w:eastAsia="汉仪细中圆简" w:hAnsi="Arial" w:cs="Arial" w:hint="eastAsia"/>
          <w:kern w:val="21"/>
          <w:sz w:val="24"/>
          <w:szCs w:val="32"/>
        </w:rPr>
        <w:lastRenderedPageBreak/>
        <w:t>1.5  Python</w:t>
      </w:r>
      <w:r>
        <w:rPr>
          <w:rFonts w:ascii="Arial" w:eastAsia="汉仪细中圆简" w:hAnsi="Arial" w:cs="Arial" w:hint="eastAsia"/>
          <w:kern w:val="21"/>
          <w:sz w:val="24"/>
          <w:szCs w:val="32"/>
        </w:rPr>
        <w:t>相关的公有方法</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rsidR="00AF4FC5" w:rsidRDefault="00B30B73">
      <w:pPr>
        <w:topLinePunct/>
        <w:ind w:firstLineChars="200" w:firstLine="420"/>
        <w:rPr>
          <w:rFonts w:cs="Times New Roman"/>
          <w:kern w:val="21"/>
          <w:szCs w:val="24"/>
        </w:rPr>
      </w:pPr>
      <w:r>
        <w:rPr>
          <w:rFonts w:cs="Times New Roman" w:hint="eastAsia"/>
          <w:kern w:val="21"/>
          <w:szCs w:val="24"/>
        </w:rPr>
        <w:t>Python</w:t>
      </w:r>
      <w:r>
        <w:rPr>
          <w:rFonts w:cs="Times New Roman" w:hint="eastAsia"/>
          <w:kern w:val="21"/>
          <w:szCs w:val="24"/>
        </w:rPr>
        <w:t>的公有方法是指</w:t>
      </w:r>
      <w:r>
        <w:rPr>
          <w:rFonts w:cs="Times New Roman" w:hint="eastAsia"/>
          <w:kern w:val="21"/>
          <w:szCs w:val="24"/>
        </w:rPr>
        <w:t>Python</w:t>
      </w:r>
      <w:r>
        <w:rPr>
          <w:rFonts w:cs="Times New Roman" w:hint="eastAsia"/>
          <w:kern w:val="21"/>
          <w:szCs w:val="24"/>
        </w:rPr>
        <w:t>中大部分的数据结构均可以通用的一种数据操作方法。下面主要介绍索引、切片、求长度、统计、成员身份确认、变量删除等常用的数据操作方法</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434" w:name="_Toc780140"/>
      <w:bookmarkStart w:id="435" w:name="_Toc531158897"/>
      <w:bookmarkStart w:id="436" w:name="_Toc530905497"/>
      <w:bookmarkStart w:id="437" w:name="_Toc530943228"/>
      <w:bookmarkStart w:id="438" w:name="_Toc11183498"/>
      <w:bookmarkStart w:id="439" w:name="_Toc11183751"/>
      <w:bookmarkStart w:id="440" w:name="_Toc10316"/>
      <w:bookmarkStart w:id="441" w:name="_Toc11184442"/>
      <w:bookmarkStart w:id="442" w:name="_Toc12028036"/>
      <w:bookmarkStart w:id="443" w:name="_Toc530943744"/>
      <w:bookmarkStart w:id="444" w:name="_Toc5514"/>
      <w:bookmarkStart w:id="445" w:name="_Toc777893"/>
      <w:bookmarkStart w:id="446" w:name="_Toc530904647"/>
      <w:bookmarkStart w:id="447" w:name="_Toc26994"/>
      <w:bookmarkStart w:id="448" w:name="_Toc531158639"/>
      <w:bookmarkStart w:id="449" w:name="_Toc36761070"/>
      <w:bookmarkStart w:id="450" w:name="_Toc2937337"/>
      <w:bookmarkStart w:id="451" w:name="_Toc2936604"/>
      <w:bookmarkStart w:id="452" w:name="_Toc530943486"/>
      <w:bookmarkStart w:id="453" w:name="_Toc23439137"/>
      <w:bookmarkStart w:id="454" w:name="_Toc11184686"/>
      <w:bookmarkStart w:id="455" w:name="_Toc28186"/>
      <w:bookmarkStart w:id="456" w:name="_Toc21836"/>
      <w:bookmarkStart w:id="457" w:name="_Toc2936849"/>
      <w:bookmarkStart w:id="458" w:name="_Toc778137"/>
      <w:bookmarkStart w:id="459" w:name="_Toc531159750"/>
      <w:bookmarkStart w:id="460" w:name="_Toc11265951"/>
      <w:bookmarkStart w:id="461" w:name="_Toc160"/>
      <w:bookmarkStart w:id="462" w:name="_Toc701"/>
      <w:bookmarkStart w:id="463" w:name="_Toc11184198"/>
      <w:bookmarkStart w:id="464" w:name="_Toc2937093"/>
      <w:r>
        <w:rPr>
          <w:rFonts w:ascii="方正细黑一简体" w:eastAsia="方正细黑一简体" w:hAnsi="Arial" w:cs="Arial" w:hint="eastAsia"/>
          <w:sz w:val="24"/>
          <w:szCs w:val="32"/>
        </w:rPr>
        <w:t>1.5.1  索引</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rsidR="00AF4FC5" w:rsidRDefault="00B30B73">
      <w:pPr>
        <w:topLinePunct/>
        <w:ind w:firstLineChars="200" w:firstLine="420"/>
        <w:rPr>
          <w:rFonts w:cs="Times New Roman"/>
          <w:kern w:val="21"/>
          <w:szCs w:val="24"/>
        </w:rPr>
      </w:pPr>
      <w:r>
        <w:rPr>
          <w:rFonts w:cs="Times New Roman" w:hint="eastAsia"/>
          <w:kern w:val="21"/>
          <w:szCs w:val="24"/>
        </w:rPr>
        <w:t>索引即通过下标位置定位来访问指定数据类型变量的值，示例代码如下：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s3='I Like python'</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L1=[1,2,3,4,5,6]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t2=(1,2,'kl')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d1={1:'h',2:[1,2,'k'],3:9}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d3={'q1':[90,100],'k2':'kkk'}</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print(s3[0],s3[1],L1[0],t2[2],d1[3],d3['k2'])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print('-'*40)</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   1 kl 9 kkk</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p>
    <w:p w:rsidR="00AF4FC5" w:rsidRDefault="00B30B73">
      <w:pPr>
        <w:topLinePunct/>
        <w:ind w:firstLineChars="200" w:firstLine="420"/>
        <w:rPr>
          <w:rFonts w:cs="Times New Roman"/>
          <w:kern w:val="21"/>
          <w:szCs w:val="24"/>
        </w:rPr>
      </w:pPr>
      <w:r>
        <w:rPr>
          <w:rFonts w:cs="Times New Roman" w:hint="eastAsia"/>
          <w:kern w:val="21"/>
          <w:szCs w:val="24"/>
        </w:rPr>
        <w:t>事实上，字符串、列表、元组均可以通过其下标的位置访问元素，注意下标从</w:t>
      </w:r>
      <w:r>
        <w:rPr>
          <w:rFonts w:cs="Times New Roman" w:hint="eastAsia"/>
          <w:kern w:val="21"/>
          <w:szCs w:val="24"/>
        </w:rPr>
        <w:t>0</w:t>
      </w:r>
      <w:r>
        <w:rPr>
          <w:rFonts w:cs="Times New Roman" w:hint="eastAsia"/>
          <w:kern w:val="21"/>
          <w:szCs w:val="24"/>
        </w:rPr>
        <w:t>开始。字典则是通过其键值来访问元素。</w:t>
      </w:r>
      <w:r>
        <w:rPr>
          <w:rFonts w:cs="Times New Roman"/>
          <w:kern w:val="21"/>
          <w:szCs w:val="24"/>
        </w:rPr>
        <w:t>print('-'*40)</w:t>
      </w:r>
      <w:r>
        <w:rPr>
          <w:rFonts w:cs="Times New Roman" w:hint="eastAsia"/>
          <w:kern w:val="21"/>
          <w:szCs w:val="24"/>
        </w:rPr>
        <w:t>表示输出</w:t>
      </w:r>
      <w:r>
        <w:rPr>
          <w:rFonts w:cs="Times New Roman" w:hint="eastAsia"/>
          <w:kern w:val="21"/>
          <w:szCs w:val="24"/>
        </w:rPr>
        <w:t>40</w:t>
      </w:r>
      <w:r>
        <w:rPr>
          <w:rFonts w:cs="Times New Roman" w:hint="eastAsia"/>
          <w:kern w:val="21"/>
          <w:szCs w:val="24"/>
        </w:rPr>
        <w:t>个“</w:t>
      </w:r>
      <w:r>
        <w:rPr>
          <w:rFonts w:cs="Times New Roman" w:hint="eastAsia"/>
          <w:kern w:val="21"/>
          <w:szCs w:val="24"/>
        </w:rPr>
        <w:t>-</w:t>
      </w:r>
      <w:r>
        <w:rPr>
          <w:rFonts w:cs="Times New Roman" w:hint="eastAsia"/>
          <w:kern w:val="21"/>
          <w:szCs w:val="24"/>
        </w:rPr>
        <w:t>”符号，注意</w:t>
      </w:r>
      <w:r>
        <w:rPr>
          <w:rFonts w:cs="Times New Roman" w:hint="eastAsia"/>
          <w:kern w:val="21"/>
          <w:szCs w:val="24"/>
        </w:rPr>
        <w:t>print</w:t>
      </w:r>
      <w:r>
        <w:rPr>
          <w:rFonts w:cs="Times New Roman" w:hint="eastAsia"/>
          <w:kern w:val="21"/>
          <w:szCs w:val="24"/>
        </w:rPr>
        <w:t>函数输出内容要用小括号括起来。需要说明的是，集合类型数据结构，不支持索引访问。</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465" w:name="_Toc2936850"/>
      <w:bookmarkStart w:id="466" w:name="_Toc777894"/>
      <w:bookmarkStart w:id="467" w:name="_Toc2936605"/>
      <w:bookmarkStart w:id="468" w:name="_Toc530943745"/>
      <w:bookmarkStart w:id="469" w:name="_Toc531158640"/>
      <w:bookmarkStart w:id="470" w:name="_Toc23439138"/>
      <w:bookmarkStart w:id="471" w:name="_Toc36761071"/>
      <w:bookmarkStart w:id="472" w:name="_Toc28443"/>
      <w:bookmarkStart w:id="473" w:name="_Toc10571"/>
      <w:bookmarkStart w:id="474" w:name="_Toc21579"/>
      <w:bookmarkStart w:id="475" w:name="_Toc31355"/>
      <w:bookmarkStart w:id="476" w:name="_Toc778138"/>
      <w:bookmarkStart w:id="477" w:name="_Toc530943487"/>
      <w:bookmarkStart w:id="478" w:name="_Toc28847"/>
      <w:bookmarkStart w:id="479" w:name="_Toc2937338"/>
      <w:bookmarkStart w:id="480" w:name="_Toc530943229"/>
      <w:bookmarkStart w:id="481" w:name="_Toc530904648"/>
      <w:bookmarkStart w:id="482" w:name="_Toc2937094"/>
      <w:bookmarkStart w:id="483" w:name="_Toc530905498"/>
      <w:bookmarkStart w:id="484" w:name="_Toc531158898"/>
      <w:bookmarkStart w:id="485" w:name="_Toc531159751"/>
      <w:bookmarkStart w:id="486" w:name="_Toc11183499"/>
      <w:bookmarkStart w:id="487" w:name="_Toc11183752"/>
      <w:bookmarkStart w:id="488" w:name="_Toc11184199"/>
      <w:bookmarkStart w:id="489" w:name="_Toc11265952"/>
      <w:bookmarkStart w:id="490" w:name="_Toc11184443"/>
      <w:bookmarkStart w:id="491" w:name="_Toc9956"/>
      <w:bookmarkStart w:id="492" w:name="_Toc20735"/>
      <w:bookmarkStart w:id="493" w:name="_Toc780141"/>
      <w:bookmarkStart w:id="494" w:name="_Toc11184687"/>
      <w:bookmarkStart w:id="495" w:name="_Toc12028037"/>
      <w:r>
        <w:rPr>
          <w:rFonts w:ascii="方正细黑一简体" w:eastAsia="方正细黑一简体" w:hAnsi="Arial" w:cs="Arial" w:hint="eastAsia"/>
          <w:sz w:val="24"/>
          <w:szCs w:val="32"/>
        </w:rPr>
        <w:t>1.5.2  切片</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rsidR="00AF4FC5" w:rsidRDefault="00B30B73">
      <w:pPr>
        <w:topLinePunct/>
        <w:ind w:firstLineChars="200" w:firstLine="420"/>
        <w:rPr>
          <w:rFonts w:cs="Times New Roman"/>
          <w:kern w:val="21"/>
          <w:szCs w:val="24"/>
        </w:rPr>
      </w:pPr>
      <w:r>
        <w:rPr>
          <w:rFonts w:cs="Times New Roman" w:hint="eastAsia"/>
          <w:kern w:val="21"/>
          <w:szCs w:val="24"/>
        </w:rPr>
        <w:t>切片是指定索引位置，对数据实现分块访问或提取的一种数据操作方式，在数据处理中具有广泛的应用。下面简单介绍字符串、列表、元组的切片方法，示例代码如下：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L2=[1,2,'HE',3,5]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t2=(1,2,'kl')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s21=s2[0:]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s22=s2[0:4]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s23=s2[:]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s24=s2[1:6:2]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L21=L2[1:3]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L22=L2[2:]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L23=L2[:]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t21=t2[0:2]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t22=t2[:]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print(s21)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print(s22)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print(s23)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print(s24)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print(L21)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print(L22)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print(L23)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print(t21)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print(t22)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hell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el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[2, 'HE']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['HE', 3, 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[1, 2, 'HE', 3, 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'kl')</w:t>
      </w:r>
    </w:p>
    <w:p w:rsidR="00AF4FC5" w:rsidRDefault="00B30B73">
      <w:pPr>
        <w:topLinePunct/>
        <w:ind w:firstLineChars="200" w:firstLine="420"/>
        <w:rPr>
          <w:rFonts w:cs="Times New Roman"/>
          <w:kern w:val="21"/>
          <w:szCs w:val="24"/>
        </w:rPr>
      </w:pPr>
      <w:r>
        <w:rPr>
          <w:rFonts w:cs="Times New Roman" w:hint="eastAsia"/>
          <w:kern w:val="21"/>
          <w:szCs w:val="24"/>
        </w:rPr>
        <w:t>字符串的切片，针对字符串中的每个字符进行操作；列表、元组的切片，则是针对其中的元素。切片的方式为：开始索引位置→结束索引位置</w:t>
      </w:r>
      <w:r>
        <w:rPr>
          <w:rFonts w:cs="Times New Roman" w:hint="eastAsia"/>
          <w:kern w:val="21"/>
          <w:szCs w:val="24"/>
        </w:rPr>
        <w:t>+1</w:t>
      </w:r>
      <w:r>
        <w:rPr>
          <w:rFonts w:cs="Times New Roman" w:hint="eastAsia"/>
          <w:kern w:val="21"/>
          <w:szCs w:val="24"/>
        </w:rPr>
        <w:t>。注意开始索引从</w:t>
      </w:r>
      <w:r>
        <w:rPr>
          <w:rFonts w:cs="Times New Roman" w:hint="eastAsia"/>
          <w:kern w:val="21"/>
          <w:szCs w:val="24"/>
        </w:rPr>
        <w:t>0</w:t>
      </w:r>
      <w:r>
        <w:rPr>
          <w:rFonts w:cs="Times New Roman" w:hint="eastAsia"/>
          <w:kern w:val="21"/>
          <w:szCs w:val="24"/>
        </w:rPr>
        <w:t>开始，如果省掉开始索引位置或结束索引位置，则默认为</w:t>
      </w:r>
      <w:r>
        <w:rPr>
          <w:rFonts w:cs="Times New Roman" w:hint="eastAsia"/>
          <w:kern w:val="21"/>
          <w:szCs w:val="24"/>
        </w:rPr>
        <w:t>0</w:t>
      </w:r>
      <w:r>
        <w:rPr>
          <w:rFonts w:cs="Times New Roman" w:hint="eastAsia"/>
          <w:kern w:val="21"/>
          <w:szCs w:val="24"/>
        </w:rPr>
        <w:t>或者最后的索引位置。</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496" w:name="_Toc531159752"/>
      <w:bookmarkStart w:id="497" w:name="_Toc36761072"/>
      <w:bookmarkStart w:id="498" w:name="_Toc531158899"/>
      <w:bookmarkStart w:id="499" w:name="_Toc530943488"/>
      <w:bookmarkStart w:id="500" w:name="_Toc530905499"/>
      <w:bookmarkStart w:id="501" w:name="_Toc530943230"/>
      <w:bookmarkStart w:id="502" w:name="_Toc11184444"/>
      <w:bookmarkStart w:id="503" w:name="_Toc530943746"/>
      <w:bookmarkStart w:id="504" w:name="_Toc530904649"/>
      <w:bookmarkStart w:id="505" w:name="_Toc11184200"/>
      <w:bookmarkStart w:id="506" w:name="_Toc26330"/>
      <w:bookmarkStart w:id="507" w:name="_Toc22293"/>
      <w:bookmarkStart w:id="508" w:name="_Toc23439139"/>
      <w:bookmarkStart w:id="509" w:name="_Toc2937339"/>
      <w:bookmarkStart w:id="510" w:name="_Toc2936606"/>
      <w:bookmarkStart w:id="511" w:name="_Toc25086"/>
      <w:bookmarkStart w:id="512" w:name="_Toc367"/>
      <w:bookmarkStart w:id="513" w:name="_Toc18470"/>
      <w:bookmarkStart w:id="514" w:name="_Toc720"/>
      <w:bookmarkStart w:id="515" w:name="_Toc11135"/>
      <w:bookmarkStart w:id="516" w:name="_Toc11183753"/>
      <w:bookmarkStart w:id="517" w:name="_Toc11265953"/>
      <w:bookmarkStart w:id="518" w:name="_Toc11184688"/>
      <w:bookmarkStart w:id="519" w:name="_Toc778139"/>
      <w:bookmarkStart w:id="520" w:name="_Toc11183500"/>
      <w:bookmarkStart w:id="521" w:name="_Toc777895"/>
      <w:bookmarkStart w:id="522" w:name="_Toc531158641"/>
      <w:bookmarkStart w:id="523" w:name="_Toc780142"/>
      <w:bookmarkStart w:id="524" w:name="_Toc12028038"/>
      <w:bookmarkStart w:id="525" w:name="_Toc2936851"/>
      <w:bookmarkStart w:id="526" w:name="_Toc2937095"/>
      <w:r>
        <w:rPr>
          <w:rFonts w:ascii="方正细黑一简体" w:eastAsia="方正细黑一简体" w:hAnsi="Arial" w:cs="Arial" w:hint="eastAsia"/>
          <w:sz w:val="24"/>
          <w:szCs w:val="32"/>
        </w:rPr>
        <w:t>1.5.3  长度</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rsidR="00AF4FC5" w:rsidRDefault="00B30B73">
      <w:pPr>
        <w:topLinePunct/>
        <w:ind w:firstLineChars="200" w:firstLine="420"/>
        <w:rPr>
          <w:rFonts w:cs="Times New Roman"/>
          <w:kern w:val="21"/>
          <w:szCs w:val="24"/>
        </w:rPr>
      </w:pPr>
      <w:r>
        <w:rPr>
          <w:rFonts w:cs="Times New Roman" w:hint="eastAsia"/>
          <w:kern w:val="21"/>
          <w:szCs w:val="24"/>
        </w:rPr>
        <w:t>字符串的长度为字符串中所有字符的个数，空格也算一个字符；列表、元组、集合的长度，即为元素的个数；字典的长度为键的个数。求变量数据的长度在程序编写中经常用到，</w:t>
      </w:r>
      <w:r>
        <w:rPr>
          <w:rFonts w:cs="Times New Roman" w:hint="eastAsia"/>
          <w:kern w:val="21"/>
          <w:szCs w:val="24"/>
        </w:rPr>
        <w:t>Python</w:t>
      </w:r>
      <w:r>
        <w:rPr>
          <w:rFonts w:cs="Times New Roman" w:hint="eastAsia"/>
          <w:kern w:val="21"/>
          <w:szCs w:val="24"/>
        </w:rPr>
        <w:t>中提供了一个函数</w:t>
      </w:r>
      <w:r>
        <w:rPr>
          <w:rFonts w:cs="Times New Roman" w:hint="eastAsia"/>
          <w:kern w:val="21"/>
          <w:szCs w:val="24"/>
        </w:rPr>
        <w:t>len()</w:t>
      </w:r>
      <w:r>
        <w:rPr>
          <w:rFonts w:cs="Times New Roman" w:hint="eastAsia"/>
          <w:kern w:val="21"/>
          <w:szCs w:val="24"/>
        </w:rPr>
        <w:t>来实现，示例代码如下：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s3='I Like python'</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L1=[1,2,3,4,5,6]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t2=(1,2,'kl')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J2={1,'h',2,3,9}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d1={1:'h',2:[1,2,'k'],3:9}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k1=len(s3)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k2=len(L1)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k3=len(t2)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k4=len(J2)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k5=len(d1)</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527" w:name="_Toc531158900"/>
      <w:bookmarkStart w:id="528" w:name="_Toc780143"/>
      <w:bookmarkStart w:id="529" w:name="_Toc2936852"/>
      <w:bookmarkStart w:id="530" w:name="_Toc531158642"/>
      <w:bookmarkStart w:id="531" w:name="_Toc11184201"/>
      <w:bookmarkStart w:id="532" w:name="_Toc777896"/>
      <w:bookmarkStart w:id="533" w:name="_Toc11265954"/>
      <w:bookmarkStart w:id="534" w:name="_Toc11183501"/>
      <w:bookmarkStart w:id="535" w:name="_Toc530904650"/>
      <w:bookmarkStart w:id="536" w:name="_Toc530943231"/>
      <w:bookmarkStart w:id="537" w:name="_Toc2937096"/>
      <w:bookmarkStart w:id="538" w:name="_Toc2936607"/>
      <w:bookmarkStart w:id="539" w:name="_Toc11184445"/>
      <w:bookmarkStart w:id="540" w:name="_Toc531159753"/>
      <w:bookmarkStart w:id="541" w:name="_Toc530943489"/>
      <w:bookmarkStart w:id="542" w:name="_Toc18802"/>
      <w:bookmarkStart w:id="543" w:name="_Toc6349"/>
      <w:bookmarkStart w:id="544" w:name="_Toc25366"/>
      <w:bookmarkStart w:id="545" w:name="_Toc20390"/>
      <w:bookmarkStart w:id="546" w:name="_Toc530943747"/>
      <w:bookmarkStart w:id="547" w:name="_Toc32086"/>
      <w:bookmarkStart w:id="548" w:name="_Toc778140"/>
      <w:bookmarkStart w:id="549" w:name="_Toc11192"/>
      <w:bookmarkStart w:id="550" w:name="_Toc23439140"/>
      <w:bookmarkStart w:id="551" w:name="_Toc12028039"/>
      <w:bookmarkStart w:id="552" w:name="_Toc11183754"/>
      <w:bookmarkStart w:id="553" w:name="_Toc2937340"/>
      <w:bookmarkStart w:id="554" w:name="_Toc32187"/>
      <w:bookmarkStart w:id="555" w:name="_Toc36761073"/>
      <w:bookmarkStart w:id="556" w:name="_Toc11184689"/>
      <w:bookmarkStart w:id="557" w:name="_Toc530905500"/>
      <w:r>
        <w:rPr>
          <w:rFonts w:ascii="方正细黑一简体" w:eastAsia="方正细黑一简体" w:hAnsi="Arial" w:cs="Arial" w:hint="eastAsia"/>
          <w:sz w:val="24"/>
          <w:szCs w:val="32"/>
        </w:rPr>
        <w:t>1.5.4  统计</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p>
    <w:p w:rsidR="00AF4FC5" w:rsidRDefault="00B30B73">
      <w:pPr>
        <w:topLinePunct/>
        <w:ind w:firstLineChars="200" w:firstLine="420"/>
        <w:rPr>
          <w:rFonts w:cs="Times New Roman"/>
          <w:kern w:val="21"/>
          <w:szCs w:val="24"/>
        </w:rPr>
      </w:pPr>
      <w:r>
        <w:rPr>
          <w:rFonts w:cs="Times New Roman" w:hint="eastAsia"/>
          <w:kern w:val="21"/>
          <w:szCs w:val="24"/>
        </w:rPr>
        <w:t>统计包括求最大值、最小值、求和等，可以是列表、元组、字符串，示例代码如下：</w:t>
      </w:r>
      <w:r>
        <w:rPr>
          <w:rFonts w:cs="Times New Roman"/>
          <w:kern w:val="21"/>
          <w:szCs w:val="24"/>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L1=[1,2,3,4,5,6]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t1=(1,2,3,4,6)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m1=max(L1)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m2=max(t1)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m3=min(L1)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m4=sum(t1)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m5=max(s2)</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558" w:name="_Toc777897"/>
      <w:bookmarkStart w:id="559" w:name="_Toc13234"/>
      <w:bookmarkStart w:id="560" w:name="_Toc31873"/>
      <w:bookmarkStart w:id="561" w:name="_Toc20618"/>
      <w:bookmarkStart w:id="562" w:name="_Toc531158643"/>
      <w:bookmarkStart w:id="563" w:name="_Toc530905501"/>
      <w:bookmarkStart w:id="564" w:name="_Toc21404"/>
      <w:bookmarkStart w:id="565" w:name="_Toc531159754"/>
      <w:bookmarkStart w:id="566" w:name="_Toc2936608"/>
      <w:bookmarkStart w:id="567" w:name="_Toc2936853"/>
      <w:bookmarkStart w:id="568" w:name="_Toc531158901"/>
      <w:bookmarkStart w:id="569" w:name="_Toc778141"/>
      <w:bookmarkStart w:id="570" w:name="_Toc530943748"/>
      <w:bookmarkStart w:id="571" w:name="_Toc2937097"/>
      <w:bookmarkStart w:id="572" w:name="_Toc530943490"/>
      <w:bookmarkStart w:id="573" w:name="_Toc21937"/>
      <w:bookmarkStart w:id="574" w:name="_Toc11265955"/>
      <w:bookmarkStart w:id="575" w:name="_Toc11184690"/>
      <w:bookmarkStart w:id="576" w:name="_Toc530943232"/>
      <w:bookmarkStart w:id="577" w:name="_Toc2937341"/>
      <w:bookmarkStart w:id="578" w:name="_Toc8616"/>
      <w:bookmarkStart w:id="579" w:name="_Toc780144"/>
      <w:bookmarkStart w:id="580" w:name="_Toc17774"/>
      <w:bookmarkStart w:id="581" w:name="_Toc530904651"/>
      <w:bookmarkStart w:id="582" w:name="_Toc12028040"/>
      <w:bookmarkStart w:id="583" w:name="_Toc11183502"/>
      <w:bookmarkStart w:id="584" w:name="_Toc11183755"/>
      <w:bookmarkStart w:id="585" w:name="_Toc11184202"/>
      <w:bookmarkStart w:id="586" w:name="_Toc11184446"/>
      <w:bookmarkStart w:id="587" w:name="_Toc23439141"/>
      <w:bookmarkStart w:id="588" w:name="_Toc36761074"/>
      <w:r>
        <w:rPr>
          <w:rFonts w:ascii="方正细黑一简体" w:eastAsia="方正细黑一简体" w:hAnsi="Arial" w:cs="Arial" w:hint="eastAsia"/>
          <w:sz w:val="24"/>
          <w:szCs w:val="32"/>
        </w:rPr>
        <w:t>1.5.5  成员身份</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rsidR="00AF4FC5" w:rsidRDefault="00B30B73">
      <w:pPr>
        <w:topLinePunct/>
        <w:ind w:firstLineChars="200" w:firstLine="420"/>
        <w:rPr>
          <w:rFonts w:cs="Times New Roman"/>
          <w:kern w:val="21"/>
          <w:szCs w:val="24"/>
        </w:rPr>
      </w:pPr>
      <w:r>
        <w:rPr>
          <w:rFonts w:cs="Times New Roman" w:hint="eastAsia"/>
          <w:kern w:val="21"/>
          <w:szCs w:val="24"/>
        </w:rPr>
        <w:t>成员身份的确认，使用</w:t>
      </w:r>
      <w:r>
        <w:rPr>
          <w:rFonts w:cs="Times New Roman" w:hint="eastAsia"/>
          <w:kern w:val="21"/>
          <w:szCs w:val="24"/>
        </w:rPr>
        <w:t>in</w:t>
      </w:r>
      <w:r>
        <w:rPr>
          <w:rFonts w:cs="Times New Roman" w:hint="eastAsia"/>
          <w:kern w:val="21"/>
          <w:szCs w:val="24"/>
        </w:rPr>
        <w:t>命令，用来判断某个元素是否属于指定的数据结构变量。示例代码如下：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L1=[1,2,3,4,5,6]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t1=(1,2,3,4,6)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J2={1,'h',2,3,9,'SE'}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z1='I' in s2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z2='kj' in L1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z3=2 in 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z4='SE' in J2</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589" w:name="_Toc12028041"/>
      <w:bookmarkStart w:id="590" w:name="_Toc11265956"/>
      <w:bookmarkStart w:id="591" w:name="_Toc2936854"/>
      <w:bookmarkStart w:id="592" w:name="_Toc10812"/>
      <w:bookmarkStart w:id="593" w:name="_Toc23454"/>
      <w:bookmarkStart w:id="594" w:name="_Toc530943749"/>
      <w:bookmarkStart w:id="595" w:name="_Toc530905502"/>
      <w:bookmarkStart w:id="596" w:name="_Toc23439142"/>
      <w:bookmarkStart w:id="597" w:name="_Toc11183503"/>
      <w:bookmarkStart w:id="598" w:name="_Toc777898"/>
      <w:bookmarkStart w:id="599" w:name="_Toc11184447"/>
      <w:bookmarkStart w:id="600" w:name="_Toc530904652"/>
      <w:bookmarkStart w:id="601" w:name="_Toc36761075"/>
      <w:bookmarkStart w:id="602" w:name="_Toc2936609"/>
      <w:bookmarkStart w:id="603" w:name="_Toc530943491"/>
      <w:bookmarkStart w:id="604" w:name="_Toc531158902"/>
      <w:bookmarkStart w:id="605" w:name="_Toc12442"/>
      <w:bookmarkStart w:id="606" w:name="_Toc780145"/>
      <w:bookmarkStart w:id="607" w:name="_Toc9984"/>
      <w:bookmarkStart w:id="608" w:name="_Toc366"/>
      <w:bookmarkStart w:id="609" w:name="_Toc11184203"/>
      <w:bookmarkStart w:id="610" w:name="_Toc11183756"/>
      <w:bookmarkStart w:id="611" w:name="_Toc531158644"/>
      <w:bookmarkStart w:id="612" w:name="_Toc2937342"/>
      <w:bookmarkStart w:id="613" w:name="_Toc531159755"/>
      <w:bookmarkStart w:id="614" w:name="_Toc2937098"/>
      <w:bookmarkStart w:id="615" w:name="_Toc1480"/>
      <w:bookmarkStart w:id="616" w:name="_Toc31898"/>
      <w:bookmarkStart w:id="617" w:name="_Toc778142"/>
      <w:bookmarkStart w:id="618" w:name="_Toc530943233"/>
      <w:bookmarkStart w:id="619" w:name="_Toc11184691"/>
      <w:r>
        <w:rPr>
          <w:rFonts w:ascii="方正细黑一简体" w:eastAsia="方正细黑一简体" w:hAnsi="Arial" w:cs="Arial" w:hint="eastAsia"/>
          <w:sz w:val="24"/>
          <w:szCs w:val="32"/>
        </w:rPr>
        <w:t>1.5.6  变量删除</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rsidR="00AF4FC5" w:rsidRDefault="00B30B73">
      <w:pPr>
        <w:topLinePunct/>
        <w:ind w:firstLineChars="200" w:firstLine="420"/>
        <w:rPr>
          <w:rFonts w:cs="Times New Roman"/>
          <w:kern w:val="21"/>
          <w:szCs w:val="24"/>
        </w:rPr>
      </w:pPr>
      <w:r>
        <w:rPr>
          <w:rFonts w:cs="Times New Roman" w:hint="eastAsia"/>
          <w:kern w:val="21"/>
          <w:szCs w:val="24"/>
        </w:rPr>
        <w:t>程序运行过程中，存在大量的中间变量，这些变量一来占用空间，二来影响可读性，可以使用</w:t>
      </w:r>
      <w:r>
        <w:rPr>
          <w:rFonts w:cs="Times New Roman" w:hint="eastAsia"/>
          <w:kern w:val="21"/>
          <w:szCs w:val="24"/>
        </w:rPr>
        <w:t>del</w:t>
      </w:r>
      <w:r>
        <w:rPr>
          <w:rFonts w:cs="Times New Roman" w:hint="eastAsia"/>
          <w:kern w:val="21"/>
          <w:szCs w:val="24"/>
        </w:rPr>
        <w:t>命令删除不必要的中间变量。示例代码如下：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a=[1,2,3,4];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b='srt'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c={1:4,2:7,3:8,4:9}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del a,b</w:t>
      </w:r>
    </w:p>
    <w:p w:rsidR="00AF4FC5" w:rsidRDefault="00B30B73">
      <w:pPr>
        <w:topLinePunct/>
        <w:ind w:firstLineChars="200" w:firstLine="420"/>
        <w:rPr>
          <w:rFonts w:cs="Times New Roman"/>
          <w:kern w:val="21"/>
          <w:szCs w:val="24"/>
        </w:rPr>
      </w:pPr>
      <w:r>
        <w:rPr>
          <w:rFonts w:cs="Times New Roman" w:hint="eastAsia"/>
          <w:kern w:val="21"/>
          <w:szCs w:val="24"/>
        </w:rPr>
        <w:lastRenderedPageBreak/>
        <w:t>执行该程序代码，删除了</w:t>
      </w:r>
      <w:r>
        <w:rPr>
          <w:rFonts w:cs="Times New Roman" w:hint="eastAsia"/>
          <w:kern w:val="21"/>
          <w:szCs w:val="24"/>
        </w:rPr>
        <w:t>a</w:t>
      </w:r>
      <w:r>
        <w:rPr>
          <w:rFonts w:cs="Times New Roman" w:hint="eastAsia"/>
          <w:kern w:val="21"/>
          <w:szCs w:val="24"/>
        </w:rPr>
        <w:t>、</w:t>
      </w:r>
      <w:r>
        <w:rPr>
          <w:rFonts w:cs="Times New Roman" w:hint="eastAsia"/>
          <w:kern w:val="21"/>
          <w:szCs w:val="24"/>
        </w:rPr>
        <w:t>b</w:t>
      </w:r>
      <w:r>
        <w:rPr>
          <w:rFonts w:cs="Times New Roman" w:hint="eastAsia"/>
          <w:kern w:val="21"/>
          <w:szCs w:val="24"/>
        </w:rPr>
        <w:t>两个变量，而变量</w:t>
      </w:r>
      <w:r>
        <w:rPr>
          <w:rFonts w:cs="Times New Roman" w:hint="eastAsia"/>
          <w:kern w:val="21"/>
          <w:szCs w:val="24"/>
        </w:rPr>
        <w:t>c</w:t>
      </w:r>
      <w:r>
        <w:rPr>
          <w:rFonts w:cs="Times New Roman" w:hint="eastAsia"/>
          <w:kern w:val="21"/>
          <w:szCs w:val="24"/>
        </w:rPr>
        <w:t>保留。</w:t>
      </w:r>
    </w:p>
    <w:p w:rsidR="00AF4FC5" w:rsidRDefault="00B30B73">
      <w:pPr>
        <w:keepNext/>
        <w:keepLines/>
        <w:topLinePunct/>
        <w:spacing w:line="720" w:lineRule="auto"/>
        <w:outlineLvl w:val="1"/>
        <w:rPr>
          <w:rFonts w:ascii="Arial" w:eastAsia="汉仪细中圆简" w:hAnsi="Arial" w:cs="Arial"/>
          <w:kern w:val="21"/>
          <w:sz w:val="24"/>
          <w:szCs w:val="32"/>
        </w:rPr>
      </w:pPr>
      <w:bookmarkStart w:id="620" w:name="_Toc531158903"/>
      <w:bookmarkStart w:id="621" w:name="_Toc11183757"/>
      <w:bookmarkStart w:id="622" w:name="_Toc531159756"/>
      <w:bookmarkStart w:id="623" w:name="_Toc530943234"/>
      <w:bookmarkStart w:id="624" w:name="_Toc11184204"/>
      <w:bookmarkStart w:id="625" w:name="_Toc780146"/>
      <w:bookmarkStart w:id="626" w:name="_Toc2936610"/>
      <w:bookmarkStart w:id="627" w:name="_Toc530905503"/>
      <w:bookmarkStart w:id="628" w:name="_Toc2936855"/>
      <w:bookmarkStart w:id="629" w:name="_Toc11183504"/>
      <w:bookmarkStart w:id="630" w:name="_Toc11184448"/>
      <w:bookmarkStart w:id="631" w:name="_Toc11265957"/>
      <w:bookmarkStart w:id="632" w:name="_Toc12028042"/>
      <w:bookmarkStart w:id="633" w:name="_Toc778143"/>
      <w:bookmarkStart w:id="634" w:name="_Toc531683159"/>
      <w:bookmarkStart w:id="635" w:name="_Toc2937099"/>
      <w:bookmarkStart w:id="636" w:name="_Toc777899"/>
      <w:bookmarkStart w:id="637" w:name="_Toc11184692"/>
      <w:bookmarkStart w:id="638" w:name="_Toc16686753"/>
      <w:bookmarkStart w:id="639" w:name="_Toc530943492"/>
      <w:bookmarkStart w:id="640" w:name="_Toc530943750"/>
      <w:bookmarkStart w:id="641" w:name="_Toc2937343"/>
      <w:bookmarkStart w:id="642" w:name="_Toc530904653"/>
      <w:bookmarkStart w:id="643" w:name="_Toc531158645"/>
      <w:bookmarkStart w:id="644" w:name="_Toc18336649"/>
      <w:bookmarkStart w:id="645" w:name="_Toc18337153"/>
      <w:bookmarkStart w:id="646" w:name="_Toc23439143"/>
      <w:bookmarkStart w:id="647" w:name="_Toc15465"/>
      <w:bookmarkStart w:id="648" w:name="_Toc24119"/>
      <w:bookmarkStart w:id="649" w:name="_Toc36761076"/>
      <w:bookmarkStart w:id="650" w:name="_Toc180"/>
      <w:bookmarkStart w:id="651" w:name="_Toc2869"/>
      <w:bookmarkStart w:id="652" w:name="_Toc6712"/>
      <w:bookmarkStart w:id="653" w:name="_Toc1875"/>
      <w:bookmarkStart w:id="654" w:name="_Toc15534"/>
      <w:r>
        <w:rPr>
          <w:rFonts w:ascii="Arial" w:eastAsia="汉仪细中圆简" w:hAnsi="Arial" w:cs="Arial" w:hint="eastAsia"/>
          <w:kern w:val="21"/>
          <w:sz w:val="24"/>
          <w:szCs w:val="32"/>
        </w:rPr>
        <w:t xml:space="preserve">1.6  </w:t>
      </w:r>
      <w:r>
        <w:rPr>
          <w:rFonts w:ascii="Arial" w:eastAsia="汉仪细中圆简" w:hAnsi="Arial" w:cs="Arial" w:hint="eastAsia"/>
          <w:kern w:val="21"/>
          <w:sz w:val="24"/>
          <w:szCs w:val="32"/>
        </w:rPr>
        <w:t>列表</w:t>
      </w:r>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r>
        <w:rPr>
          <w:rFonts w:ascii="Arial" w:eastAsia="汉仪细中圆简" w:hAnsi="Arial" w:cs="Arial" w:hint="eastAsia"/>
          <w:kern w:val="21"/>
          <w:sz w:val="24"/>
          <w:szCs w:val="32"/>
        </w:rPr>
        <w:t>、元组、字符串与字典方法</w:t>
      </w:r>
      <w:bookmarkEnd w:id="644"/>
      <w:bookmarkEnd w:id="645"/>
      <w:bookmarkEnd w:id="646"/>
      <w:bookmarkEnd w:id="647"/>
      <w:bookmarkEnd w:id="648"/>
      <w:bookmarkEnd w:id="649"/>
      <w:bookmarkEnd w:id="650"/>
      <w:bookmarkEnd w:id="651"/>
      <w:bookmarkEnd w:id="652"/>
      <w:bookmarkEnd w:id="653"/>
      <w:bookmarkEnd w:id="654"/>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655" w:name="_Toc36761077"/>
      <w:bookmarkStart w:id="656" w:name="_Toc29074"/>
      <w:bookmarkStart w:id="657" w:name="_Toc233"/>
      <w:bookmarkStart w:id="658" w:name="_Toc8173"/>
      <w:bookmarkStart w:id="659" w:name="_Toc23439144"/>
      <w:bookmarkStart w:id="660" w:name="_Toc21669"/>
      <w:bookmarkStart w:id="661" w:name="_Toc415"/>
      <w:bookmarkStart w:id="662" w:name="_Toc29207"/>
      <w:bookmarkStart w:id="663" w:name="_Toc13848"/>
      <w:r>
        <w:rPr>
          <w:rFonts w:ascii="方正细黑一简体" w:eastAsia="方正细黑一简体" w:hAnsi="Arial" w:cs="Arial" w:hint="eastAsia"/>
          <w:sz w:val="24"/>
          <w:szCs w:val="32"/>
        </w:rPr>
        <w:t>1.6.1  列表方法</w:t>
      </w:r>
      <w:bookmarkEnd w:id="655"/>
      <w:bookmarkEnd w:id="656"/>
      <w:bookmarkEnd w:id="657"/>
      <w:bookmarkEnd w:id="658"/>
      <w:bookmarkEnd w:id="659"/>
      <w:bookmarkEnd w:id="660"/>
      <w:bookmarkEnd w:id="661"/>
      <w:bookmarkEnd w:id="662"/>
      <w:bookmarkEnd w:id="663"/>
    </w:p>
    <w:p w:rsidR="00AF4FC5" w:rsidRDefault="00B30B73">
      <w:pPr>
        <w:topLinePunct/>
        <w:ind w:firstLineChars="200" w:firstLine="420"/>
        <w:rPr>
          <w:rFonts w:cs="Times New Roman"/>
          <w:kern w:val="21"/>
          <w:szCs w:val="24"/>
        </w:rPr>
      </w:pPr>
      <w:r>
        <w:rPr>
          <w:rFonts w:cs="Times New Roman" w:hint="eastAsia"/>
          <w:kern w:val="21"/>
          <w:szCs w:val="24"/>
        </w:rPr>
        <w:t>这里主要介绍列表中一些常用的方法，包括空列表的产生、向列表中添加元素、列表扩展、列表中元素的统计、返回列表中的</w:t>
      </w:r>
      <w:r>
        <w:rPr>
          <w:rFonts w:cs="Times New Roman" w:hint="eastAsia"/>
          <w:kern w:val="21"/>
          <w:szCs w:val="24"/>
        </w:rPr>
        <w:t>index</w:t>
      </w:r>
      <w:r>
        <w:rPr>
          <w:rFonts w:cs="Times New Roman" w:hint="eastAsia"/>
          <w:kern w:val="21"/>
          <w:szCs w:val="24"/>
        </w:rPr>
        <w:t>下标、删除列表元素、对列表进行排序等。为方便说明相关方法的应用，下面定义几个列表，示例代码如下：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L1=[1,2,3,4,5,6]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L2=[1,2,'HE',3,5]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L3=['KJ','CK','HELLO']</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L4=[1,4,2,3,8,4,7]</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664" w:name="_Toc19138"/>
      <w:bookmarkStart w:id="665" w:name="_Toc11184449"/>
      <w:bookmarkStart w:id="666" w:name="_Toc11183758"/>
      <w:bookmarkStart w:id="667" w:name="_Toc530904654"/>
      <w:bookmarkStart w:id="668" w:name="_Toc11638"/>
      <w:bookmarkStart w:id="669" w:name="_Toc530943493"/>
      <w:bookmarkStart w:id="670" w:name="_Toc12028043"/>
      <w:bookmarkStart w:id="671" w:name="_Toc531159757"/>
      <w:bookmarkStart w:id="672" w:name="_Toc11184205"/>
      <w:bookmarkStart w:id="673" w:name="_Toc530943751"/>
      <w:bookmarkStart w:id="674" w:name="_Toc530905504"/>
      <w:bookmarkStart w:id="675" w:name="_Toc530943235"/>
      <w:bookmarkStart w:id="676" w:name="_Toc531158904"/>
      <w:bookmarkStart w:id="677" w:name="_Toc36761078"/>
      <w:bookmarkStart w:id="678" w:name="_Toc10536"/>
      <w:bookmarkStart w:id="679" w:name="_Toc531158646"/>
      <w:bookmarkStart w:id="680" w:name="_Toc11265958"/>
      <w:bookmarkStart w:id="681" w:name="_Toc11184693"/>
      <w:bookmarkStart w:id="682" w:name="_Toc11183505"/>
      <w:r>
        <w:rPr>
          <w:rFonts w:ascii="Arial" w:eastAsia="黑体" w:hAnsi="Arial" w:cs="Times New Roman" w:hint="eastAsia"/>
          <w:kern w:val="21"/>
          <w:szCs w:val="28"/>
        </w:rPr>
        <w:t>1</w:t>
      </w:r>
      <w:r>
        <w:rPr>
          <w:rFonts w:ascii="Arial" w:eastAsia="黑体" w:hAnsi="Arial" w:cs="Times New Roman" w:hint="eastAsia"/>
          <w:kern w:val="21"/>
          <w:szCs w:val="28"/>
        </w:rPr>
        <w:t>．创建空列表：</w:t>
      </w:r>
      <w:r>
        <w:rPr>
          <w:rFonts w:ascii="Arial" w:eastAsia="黑体" w:hAnsi="Arial" w:cs="Times New Roman" w:hint="eastAsia"/>
          <w:kern w:val="21"/>
          <w:szCs w:val="28"/>
        </w:rPr>
        <w:t>list()</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rsidR="00AF4FC5" w:rsidRDefault="00B30B73">
      <w:pPr>
        <w:topLinePunct/>
        <w:ind w:firstLineChars="200" w:firstLine="420"/>
        <w:rPr>
          <w:rFonts w:cs="Times New Roman"/>
          <w:kern w:val="21"/>
          <w:szCs w:val="24"/>
        </w:rPr>
      </w:pPr>
      <w:r>
        <w:rPr>
          <w:rFonts w:cs="Times New Roman" w:hint="eastAsia"/>
          <w:kern w:val="21"/>
          <w:szCs w:val="24"/>
        </w:rPr>
        <w:t>在</w:t>
      </w:r>
      <w:r>
        <w:rPr>
          <w:rFonts w:cs="Times New Roman" w:hint="eastAsia"/>
          <w:kern w:val="21"/>
          <w:szCs w:val="24"/>
        </w:rPr>
        <w:t>Python</w:t>
      </w:r>
      <w:r>
        <w:rPr>
          <w:rFonts w:cs="Times New Roman" w:hint="eastAsia"/>
          <w:kern w:val="21"/>
          <w:szCs w:val="24"/>
        </w:rPr>
        <w:t>中，用</w:t>
      </w:r>
      <w:r>
        <w:rPr>
          <w:rFonts w:cs="Times New Roman" w:hint="eastAsia"/>
          <w:kern w:val="21"/>
          <w:szCs w:val="24"/>
        </w:rPr>
        <w:t>list</w:t>
      </w:r>
      <w:r>
        <w:rPr>
          <w:rFonts w:cs="Times New Roman" w:hint="eastAsia"/>
          <w:kern w:val="21"/>
          <w:szCs w:val="24"/>
        </w:rPr>
        <w:t>函数创建空的列表，也可以用“</w:t>
      </w:r>
      <w:r>
        <w:rPr>
          <w:rFonts w:cs="Times New Roman" w:hint="eastAsia"/>
          <w:kern w:val="21"/>
          <w:szCs w:val="24"/>
        </w:rPr>
        <w:t>[]</w:t>
      </w:r>
      <w:r>
        <w:rPr>
          <w:rFonts w:cs="Times New Roman" w:hint="eastAsia"/>
          <w:kern w:val="21"/>
          <w:szCs w:val="24"/>
        </w:rPr>
        <w:t>”来定义。在程序编写过程中，预定义变量是常见的，其中列表就是其中一种常见的方式。示例代码如下：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L=list()   #</w:t>
      </w:r>
      <w:r>
        <w:rPr>
          <w:rFonts w:ascii="Courier New" w:eastAsia="方正仿宋简体" w:hAnsi="Courier New" w:cs="Courier New" w:hint="eastAsia"/>
          <w:w w:val="95"/>
          <w:sz w:val="18"/>
          <w:szCs w:val="21"/>
        </w:rPr>
        <w:t>产生空列表</w:t>
      </w:r>
      <w:r>
        <w:rPr>
          <w:rFonts w:ascii="Courier New" w:eastAsia="方正仿宋简体" w:hAnsi="Courier New" w:cs="Courier New" w:hint="eastAsia"/>
          <w:w w:val="95"/>
          <w:sz w:val="18"/>
          <w:szCs w:val="21"/>
        </w:rPr>
        <w:t>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        #</w:t>
      </w:r>
      <w:r>
        <w:rPr>
          <w:rFonts w:ascii="Courier New" w:eastAsia="方正仿宋简体" w:hAnsi="Courier New" w:cs="Courier New" w:hint="eastAsia"/>
          <w:w w:val="95"/>
          <w:sz w:val="18"/>
          <w:szCs w:val="21"/>
        </w:rPr>
        <w:t>也可以用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来产生空列表</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683" w:name="_Toc530943494"/>
      <w:bookmarkStart w:id="684" w:name="_Toc530943236"/>
      <w:bookmarkStart w:id="685" w:name="_Toc11183506"/>
      <w:bookmarkStart w:id="686" w:name="_Toc16205"/>
      <w:bookmarkStart w:id="687" w:name="_Toc12028044"/>
      <w:bookmarkStart w:id="688" w:name="_Toc11184694"/>
      <w:bookmarkStart w:id="689" w:name="_Toc11184450"/>
      <w:bookmarkStart w:id="690" w:name="_Toc11183759"/>
      <w:bookmarkStart w:id="691" w:name="_Toc36761079"/>
      <w:bookmarkStart w:id="692" w:name="_Toc11184206"/>
      <w:bookmarkStart w:id="693" w:name="_Toc19929"/>
      <w:bookmarkStart w:id="694" w:name="_Toc11265959"/>
      <w:bookmarkStart w:id="695" w:name="_Toc8220"/>
      <w:bookmarkStart w:id="696" w:name="_Toc530904655"/>
      <w:bookmarkStart w:id="697" w:name="_Toc531159758"/>
      <w:bookmarkStart w:id="698" w:name="_Toc531158905"/>
      <w:bookmarkStart w:id="699" w:name="_Toc530943752"/>
      <w:bookmarkStart w:id="700" w:name="_Toc530905505"/>
      <w:bookmarkStart w:id="701" w:name="_Toc531158647"/>
      <w:r>
        <w:rPr>
          <w:rFonts w:ascii="Arial" w:eastAsia="黑体" w:hAnsi="Arial" w:cs="Times New Roman" w:hint="eastAsia"/>
          <w:kern w:val="21"/>
          <w:szCs w:val="28"/>
        </w:rPr>
        <w:t>2</w:t>
      </w:r>
      <w:r>
        <w:rPr>
          <w:rFonts w:ascii="Arial" w:eastAsia="黑体" w:hAnsi="Arial" w:cs="Times New Roman" w:hint="eastAsia"/>
          <w:kern w:val="21"/>
          <w:szCs w:val="28"/>
        </w:rPr>
        <w:t>．添加元素：</w:t>
      </w:r>
      <w:r>
        <w:rPr>
          <w:rFonts w:ascii="Arial" w:eastAsia="黑体" w:hAnsi="Arial" w:cs="Times New Roman" w:hint="eastAsia"/>
          <w:kern w:val="21"/>
          <w:szCs w:val="28"/>
        </w:rPr>
        <w:t>append()</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p>
    <w:p w:rsidR="00AF4FC5" w:rsidRDefault="00B30B73">
      <w:pPr>
        <w:topLinePunct/>
        <w:ind w:firstLineChars="200" w:firstLine="420"/>
        <w:rPr>
          <w:rFonts w:cs="Times New Roman"/>
          <w:kern w:val="21"/>
          <w:szCs w:val="24"/>
        </w:rPr>
      </w:pPr>
      <w:r>
        <w:rPr>
          <w:rFonts w:cs="Times New Roman" w:hint="eastAsia"/>
          <w:kern w:val="21"/>
          <w:szCs w:val="24"/>
        </w:rPr>
        <w:t>可以利用</w:t>
      </w:r>
      <w:r>
        <w:rPr>
          <w:rFonts w:cs="Times New Roman" w:hint="eastAsia"/>
          <w:kern w:val="21"/>
          <w:szCs w:val="24"/>
        </w:rPr>
        <w:t>append</w:t>
      </w:r>
      <w:r>
        <w:rPr>
          <w:rFonts w:cs="Times New Roman" w:hint="eastAsia"/>
          <w:kern w:val="21"/>
          <w:szCs w:val="24"/>
        </w:rPr>
        <w:t>函数依次向列表中添加元素。示例代码如下：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L1.append('H')      #</w:t>
      </w:r>
      <w:r>
        <w:rPr>
          <w:rFonts w:ascii="Courier New" w:eastAsia="方正仿宋简体" w:hAnsi="Courier New" w:cs="Courier New" w:hint="eastAsia"/>
          <w:w w:val="95"/>
          <w:sz w:val="18"/>
          <w:szCs w:val="21"/>
        </w:rPr>
        <w:t>向</w:t>
      </w:r>
      <w:r>
        <w:rPr>
          <w:rFonts w:ascii="Courier New" w:eastAsia="方正仿宋简体" w:hAnsi="Courier New" w:cs="Courier New" w:hint="eastAsia"/>
          <w:w w:val="95"/>
          <w:sz w:val="18"/>
          <w:szCs w:val="21"/>
        </w:rPr>
        <w:t>L1</w:t>
      </w:r>
      <w:r>
        <w:rPr>
          <w:rFonts w:ascii="Courier New" w:eastAsia="方正仿宋简体" w:hAnsi="Courier New" w:cs="Courier New" w:hint="eastAsia"/>
          <w:w w:val="95"/>
          <w:sz w:val="18"/>
          <w:szCs w:val="21"/>
        </w:rPr>
        <w:t>列表增加元素</w:t>
      </w:r>
      <w:r>
        <w:rPr>
          <w:rFonts w:ascii="Courier New" w:eastAsia="方正仿宋简体" w:hAnsi="Courier New" w:cs="Courier New" w:hint="eastAsia"/>
          <w:w w:val="95"/>
          <w:sz w:val="18"/>
          <w:szCs w:val="21"/>
        </w:rPr>
        <w:t>&lt;H&gt;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for t in L2:</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利用循环</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将</w:t>
      </w:r>
      <w:r>
        <w:rPr>
          <w:rFonts w:ascii="Courier New" w:eastAsia="方正仿宋简体" w:hAnsi="Courier New" w:cs="Courier New" w:hint="eastAsia"/>
          <w:w w:val="95"/>
          <w:sz w:val="18"/>
          <w:szCs w:val="21"/>
        </w:rPr>
        <w:t>L2</w:t>
      </w:r>
      <w:r>
        <w:rPr>
          <w:rFonts w:ascii="Courier New" w:eastAsia="方正仿宋简体" w:hAnsi="Courier New" w:cs="Courier New" w:hint="eastAsia"/>
          <w:w w:val="95"/>
          <w:sz w:val="18"/>
          <w:szCs w:val="21"/>
        </w:rPr>
        <w:t>中的元素</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依次顺序添加到前面新建的空列表</w:t>
      </w:r>
      <w:r>
        <w:rPr>
          <w:rFonts w:ascii="Courier New" w:eastAsia="方正仿宋简体" w:hAnsi="Courier New" w:cs="Courier New" w:hint="eastAsia"/>
          <w:w w:val="95"/>
          <w:sz w:val="18"/>
          <w:szCs w:val="21"/>
        </w:rPr>
        <w:t>L</w:t>
      </w:r>
      <w:r>
        <w:rPr>
          <w:rFonts w:ascii="Courier New" w:eastAsia="方正仿宋简体" w:hAnsi="Courier New" w:cs="Courier New" w:hint="eastAsia"/>
          <w:w w:val="95"/>
          <w:sz w:val="18"/>
          <w:szCs w:val="21"/>
        </w:rPr>
        <w:t>中</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L.append(t)</w:t>
      </w:r>
      <w:r>
        <w:rPr>
          <w:rFonts w:ascii="Courier New" w:eastAsia="方正仿宋简体" w:hAnsi="Courier New" w:cs="Courier New" w:hint="eastAsia"/>
          <w:w w:val="95"/>
          <w:sz w:val="18"/>
          <w:szCs w:val="21"/>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4, 5, 6, 'H']</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'HE', 3, 5]</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702" w:name="_Toc531158906"/>
      <w:bookmarkStart w:id="703" w:name="_Toc11184695"/>
      <w:bookmarkStart w:id="704" w:name="_Toc531159759"/>
      <w:bookmarkStart w:id="705" w:name="_Toc530904656"/>
      <w:bookmarkStart w:id="706" w:name="_Toc530943753"/>
      <w:bookmarkStart w:id="707" w:name="_Toc531158648"/>
      <w:bookmarkStart w:id="708" w:name="_Toc11183760"/>
      <w:bookmarkStart w:id="709" w:name="_Toc530943237"/>
      <w:bookmarkStart w:id="710" w:name="_Toc16571"/>
      <w:bookmarkStart w:id="711" w:name="_Toc11184207"/>
      <w:bookmarkStart w:id="712" w:name="_Toc802"/>
      <w:bookmarkStart w:id="713" w:name="_Toc11184451"/>
      <w:bookmarkStart w:id="714" w:name="_Toc530905506"/>
      <w:bookmarkStart w:id="715" w:name="_Toc28316"/>
      <w:bookmarkStart w:id="716" w:name="_Toc11265960"/>
      <w:bookmarkStart w:id="717" w:name="_Toc36761080"/>
      <w:bookmarkStart w:id="718" w:name="_Toc530943495"/>
      <w:bookmarkStart w:id="719" w:name="_Toc11183507"/>
      <w:bookmarkStart w:id="720" w:name="_Toc12028045"/>
      <w:r>
        <w:rPr>
          <w:rFonts w:ascii="Arial" w:eastAsia="黑体" w:hAnsi="Arial" w:cs="Times New Roman" w:hint="eastAsia"/>
          <w:kern w:val="21"/>
          <w:szCs w:val="28"/>
        </w:rPr>
        <w:t>3</w:t>
      </w:r>
      <w:r>
        <w:rPr>
          <w:rFonts w:ascii="Arial" w:eastAsia="黑体" w:hAnsi="Arial" w:cs="Times New Roman" w:hint="eastAsia"/>
          <w:kern w:val="21"/>
          <w:szCs w:val="28"/>
        </w:rPr>
        <w:t>．扩展列表：</w:t>
      </w:r>
      <w:r>
        <w:rPr>
          <w:rFonts w:ascii="Arial" w:eastAsia="黑体" w:hAnsi="Arial" w:cs="Times New Roman" w:hint="eastAsia"/>
          <w:kern w:val="21"/>
          <w:szCs w:val="28"/>
        </w:rPr>
        <w:t>extend()</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rsidR="00AF4FC5" w:rsidRDefault="00B30B73">
      <w:pPr>
        <w:topLinePunct/>
        <w:ind w:firstLineChars="200" w:firstLine="420"/>
        <w:rPr>
          <w:rFonts w:cs="Times New Roman"/>
          <w:kern w:val="21"/>
          <w:szCs w:val="24"/>
        </w:rPr>
      </w:pPr>
      <w:r>
        <w:rPr>
          <w:rFonts w:cs="Times New Roman" w:hint="eastAsia"/>
          <w:kern w:val="21"/>
          <w:szCs w:val="24"/>
        </w:rPr>
        <w:t>与</w:t>
      </w:r>
      <w:r>
        <w:rPr>
          <w:rFonts w:cs="Times New Roman" w:hint="eastAsia"/>
          <w:kern w:val="21"/>
          <w:szCs w:val="24"/>
        </w:rPr>
        <w:t>append</w:t>
      </w:r>
      <w:r>
        <w:rPr>
          <w:rFonts w:cs="Times New Roman" w:hint="eastAsia"/>
          <w:kern w:val="21"/>
          <w:szCs w:val="24"/>
        </w:rPr>
        <w:t>函数不同，</w:t>
      </w:r>
      <w:r>
        <w:rPr>
          <w:rFonts w:cs="Times New Roman" w:hint="eastAsia"/>
          <w:kern w:val="21"/>
          <w:szCs w:val="24"/>
        </w:rPr>
        <w:t>extend</w:t>
      </w:r>
      <w:r>
        <w:rPr>
          <w:rFonts w:cs="Times New Roman" w:hint="eastAsia"/>
          <w:kern w:val="21"/>
          <w:szCs w:val="24"/>
        </w:rPr>
        <w:t>函数在列表后面添加整个列表。示例代码如下：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L1.extend(L2)  # </w:t>
      </w:r>
      <w:r>
        <w:rPr>
          <w:rFonts w:ascii="Courier New" w:eastAsia="方正仿宋简体" w:hAnsi="Courier New" w:cs="Courier New" w:hint="eastAsia"/>
          <w:w w:val="95"/>
          <w:sz w:val="18"/>
          <w:szCs w:val="21"/>
        </w:rPr>
        <w:t>在前面的</w:t>
      </w:r>
      <w:r>
        <w:rPr>
          <w:rFonts w:ascii="Courier New" w:eastAsia="方正仿宋简体" w:hAnsi="Courier New" w:cs="Courier New" w:hint="eastAsia"/>
          <w:w w:val="95"/>
          <w:sz w:val="18"/>
          <w:szCs w:val="21"/>
        </w:rPr>
        <w:t>L1</w:t>
      </w:r>
      <w:r>
        <w:rPr>
          <w:rFonts w:ascii="Courier New" w:eastAsia="方正仿宋简体" w:hAnsi="Courier New" w:cs="Courier New" w:hint="eastAsia"/>
          <w:w w:val="95"/>
          <w:sz w:val="18"/>
          <w:szCs w:val="21"/>
        </w:rPr>
        <w:t>基础上</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添加整个</w:t>
      </w:r>
      <w:r>
        <w:rPr>
          <w:rFonts w:ascii="Courier New" w:eastAsia="方正仿宋简体" w:hAnsi="Courier New" w:cs="Courier New" w:hint="eastAsia"/>
          <w:w w:val="95"/>
          <w:sz w:val="18"/>
          <w:szCs w:val="21"/>
        </w:rPr>
        <w:t>L2</w:t>
      </w:r>
      <w:r>
        <w:rPr>
          <w:rFonts w:ascii="Courier New" w:eastAsia="方正仿宋简体" w:hAnsi="Courier New" w:cs="Courier New" w:hint="eastAsia"/>
          <w:w w:val="95"/>
          <w:sz w:val="18"/>
          <w:szCs w:val="21"/>
        </w:rPr>
        <w:t>至其后面</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print(L1)</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4, 5, 6, 'H', 1, 2, 'HE', 3, 5]</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721" w:name="_Toc531158907"/>
      <w:bookmarkStart w:id="722" w:name="_Toc530943754"/>
      <w:bookmarkStart w:id="723" w:name="_Toc11265961"/>
      <w:bookmarkStart w:id="724" w:name="_Toc531158649"/>
      <w:bookmarkStart w:id="725" w:name="_Toc36761081"/>
      <w:bookmarkStart w:id="726" w:name="_Toc23868"/>
      <w:bookmarkStart w:id="727" w:name="_Toc27240"/>
      <w:bookmarkStart w:id="728" w:name="_Toc11184208"/>
      <w:bookmarkStart w:id="729" w:name="_Toc11183761"/>
      <w:bookmarkStart w:id="730" w:name="_Toc530904657"/>
      <w:bookmarkStart w:id="731" w:name="_Toc530943496"/>
      <w:bookmarkStart w:id="732" w:name="_Toc530943238"/>
      <w:bookmarkStart w:id="733" w:name="_Toc531159760"/>
      <w:bookmarkStart w:id="734" w:name="_Toc4489"/>
      <w:bookmarkStart w:id="735" w:name="_Toc12028046"/>
      <w:bookmarkStart w:id="736" w:name="_Toc11183508"/>
      <w:bookmarkStart w:id="737" w:name="_Toc11184696"/>
      <w:bookmarkStart w:id="738" w:name="_Toc11184452"/>
      <w:bookmarkStart w:id="739" w:name="_Toc530905507"/>
      <w:r>
        <w:rPr>
          <w:rFonts w:ascii="Arial" w:eastAsia="黑体" w:hAnsi="Arial" w:cs="Times New Roman" w:hint="eastAsia"/>
          <w:kern w:val="21"/>
          <w:szCs w:val="28"/>
        </w:rPr>
        <w:t>4</w:t>
      </w:r>
      <w:r>
        <w:rPr>
          <w:rFonts w:ascii="Arial" w:eastAsia="黑体" w:hAnsi="Arial" w:cs="Times New Roman" w:hint="eastAsia"/>
          <w:kern w:val="21"/>
          <w:szCs w:val="28"/>
        </w:rPr>
        <w:t>．元素计数：</w:t>
      </w:r>
      <w:r>
        <w:rPr>
          <w:rFonts w:ascii="Arial" w:eastAsia="黑体" w:hAnsi="Arial" w:cs="Times New Roman" w:hint="eastAsia"/>
          <w:kern w:val="21"/>
          <w:szCs w:val="28"/>
        </w:rPr>
        <w:t>count()</w:t>
      </w:r>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p w:rsidR="00AF4FC5" w:rsidRDefault="00B30B73">
      <w:pPr>
        <w:topLinePunct/>
        <w:ind w:firstLineChars="200" w:firstLine="420"/>
        <w:rPr>
          <w:rFonts w:cs="Times New Roman"/>
          <w:kern w:val="21"/>
          <w:szCs w:val="24"/>
        </w:rPr>
      </w:pPr>
      <w:r>
        <w:rPr>
          <w:rFonts w:cs="Times New Roman" w:hint="eastAsia"/>
          <w:kern w:val="21"/>
          <w:szCs w:val="24"/>
        </w:rPr>
        <w:t>可以利用</w:t>
      </w:r>
      <w:r>
        <w:rPr>
          <w:rFonts w:cs="Times New Roman" w:hint="eastAsia"/>
          <w:kern w:val="21"/>
          <w:szCs w:val="24"/>
        </w:rPr>
        <w:t>count</w:t>
      </w:r>
      <w:r>
        <w:rPr>
          <w:rFonts w:cs="Times New Roman" w:hint="eastAsia"/>
          <w:kern w:val="21"/>
          <w:szCs w:val="24"/>
        </w:rPr>
        <w:t>函数统计列表中某个元素出现的次数，示例代码如下：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元素</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出现的次数为：</w:t>
      </w:r>
      <w:r>
        <w:rPr>
          <w:rFonts w:ascii="Courier New" w:eastAsia="方正仿宋简体" w:hAnsi="Courier New" w:cs="Courier New" w:hint="eastAsia"/>
          <w:w w:val="95"/>
          <w:sz w:val="18"/>
          <w:szCs w:val="21"/>
        </w:rPr>
        <w:t>',L1.count(2))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元素</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出现的次数为：</w:t>
      </w:r>
      <w:r>
        <w:rPr>
          <w:rFonts w:ascii="Courier New" w:eastAsia="方正仿宋简体" w:hAnsi="Courier New" w:cs="Courier New" w:hint="eastAsia"/>
          <w:w w:val="95"/>
          <w:sz w:val="18"/>
          <w:szCs w:val="21"/>
        </w:rPr>
        <w:t>2</w:t>
      </w:r>
    </w:p>
    <w:p w:rsidR="00AF4FC5" w:rsidRDefault="00B30B73">
      <w:pPr>
        <w:topLinePunct/>
        <w:ind w:firstLineChars="200" w:firstLine="420"/>
        <w:rPr>
          <w:rFonts w:cs="Times New Roman"/>
          <w:kern w:val="21"/>
          <w:szCs w:val="24"/>
        </w:rPr>
      </w:pPr>
      <w:r>
        <w:rPr>
          <w:rFonts w:cs="Times New Roman" w:hint="eastAsia"/>
          <w:kern w:val="21"/>
          <w:szCs w:val="24"/>
        </w:rPr>
        <w:t>需要说明的是，这里的</w:t>
      </w:r>
      <w:r>
        <w:rPr>
          <w:rFonts w:cs="Times New Roman" w:hint="eastAsia"/>
          <w:kern w:val="21"/>
          <w:szCs w:val="24"/>
        </w:rPr>
        <w:t>L1</w:t>
      </w:r>
      <w:r>
        <w:rPr>
          <w:rFonts w:cs="Times New Roman" w:hint="eastAsia"/>
          <w:kern w:val="21"/>
          <w:szCs w:val="24"/>
        </w:rPr>
        <w:t>是在添加了</w:t>
      </w:r>
      <w:r>
        <w:rPr>
          <w:rFonts w:cs="Times New Roman" w:hint="eastAsia"/>
          <w:kern w:val="21"/>
          <w:szCs w:val="24"/>
        </w:rPr>
        <w:t>L2</w:t>
      </w:r>
      <w:r>
        <w:rPr>
          <w:rFonts w:cs="Times New Roman" w:hint="eastAsia"/>
          <w:kern w:val="21"/>
          <w:szCs w:val="24"/>
        </w:rPr>
        <w:t>列表之后更新的列表。</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740" w:name="_Toc11184453"/>
      <w:bookmarkStart w:id="741" w:name="_Toc530904658"/>
      <w:bookmarkStart w:id="742" w:name="_Toc531158908"/>
      <w:bookmarkStart w:id="743" w:name="_Toc18129"/>
      <w:bookmarkStart w:id="744" w:name="_Toc531159761"/>
      <w:bookmarkStart w:id="745" w:name="_Toc2105"/>
      <w:bookmarkStart w:id="746" w:name="_Toc530905508"/>
      <w:bookmarkStart w:id="747" w:name="_Toc531158650"/>
      <w:bookmarkStart w:id="748" w:name="_Toc11183762"/>
      <w:bookmarkStart w:id="749" w:name="_Toc530943239"/>
      <w:bookmarkStart w:id="750" w:name="_Toc11184697"/>
      <w:bookmarkStart w:id="751" w:name="_Toc5197"/>
      <w:bookmarkStart w:id="752" w:name="_Toc530943755"/>
      <w:bookmarkStart w:id="753" w:name="_Toc36761082"/>
      <w:bookmarkStart w:id="754" w:name="_Toc11265962"/>
      <w:bookmarkStart w:id="755" w:name="_Toc12028047"/>
      <w:bookmarkStart w:id="756" w:name="_Toc11183509"/>
      <w:bookmarkStart w:id="757" w:name="_Toc530943497"/>
      <w:bookmarkStart w:id="758" w:name="_Toc11184209"/>
      <w:r>
        <w:rPr>
          <w:rFonts w:ascii="Arial" w:eastAsia="黑体" w:hAnsi="Arial" w:cs="Times New Roman" w:hint="eastAsia"/>
          <w:kern w:val="21"/>
          <w:szCs w:val="28"/>
        </w:rPr>
        <w:t>5</w:t>
      </w:r>
      <w:r>
        <w:rPr>
          <w:rFonts w:ascii="Arial" w:eastAsia="黑体" w:hAnsi="Arial" w:cs="Times New Roman" w:hint="eastAsia"/>
          <w:kern w:val="21"/>
          <w:szCs w:val="28"/>
        </w:rPr>
        <w:t>．返回下标：</w:t>
      </w:r>
      <w:r>
        <w:rPr>
          <w:rFonts w:ascii="Arial" w:eastAsia="黑体" w:hAnsi="Arial" w:cs="Times New Roman" w:hint="eastAsia"/>
          <w:kern w:val="21"/>
          <w:szCs w:val="28"/>
        </w:rPr>
        <w:t>index()</w:t>
      </w:r>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p w:rsidR="00AF4FC5" w:rsidRDefault="00B30B73">
      <w:pPr>
        <w:topLinePunct/>
        <w:ind w:firstLineChars="200" w:firstLine="420"/>
        <w:rPr>
          <w:rFonts w:cs="Times New Roman"/>
          <w:kern w:val="21"/>
          <w:szCs w:val="24"/>
        </w:rPr>
      </w:pPr>
      <w:r>
        <w:rPr>
          <w:rFonts w:cs="Times New Roman" w:hint="eastAsia"/>
          <w:kern w:val="21"/>
          <w:szCs w:val="24"/>
        </w:rPr>
        <w:t>在列表中，可以通过</w:t>
      </w:r>
      <w:r>
        <w:rPr>
          <w:rFonts w:cs="Times New Roman" w:hint="eastAsia"/>
          <w:kern w:val="21"/>
          <w:szCs w:val="24"/>
        </w:rPr>
        <w:t>index</w:t>
      </w:r>
      <w:r>
        <w:rPr>
          <w:rFonts w:cs="Times New Roman" w:hint="eastAsia"/>
          <w:kern w:val="21"/>
          <w:szCs w:val="24"/>
        </w:rPr>
        <w:t>函数返回元素的下标。示例代码如下：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print('H</w:t>
      </w:r>
      <w:r>
        <w:rPr>
          <w:rFonts w:ascii="Courier New" w:eastAsia="方正仿宋简体" w:hAnsi="Courier New" w:cs="Courier New" w:hint="eastAsia"/>
          <w:w w:val="95"/>
          <w:sz w:val="18"/>
          <w:szCs w:val="21"/>
        </w:rPr>
        <w:t>的索引下标为：</w:t>
      </w:r>
      <w:r>
        <w:rPr>
          <w:rFonts w:ascii="Courier New" w:eastAsia="方正仿宋简体" w:hAnsi="Courier New" w:cs="Courier New" w:hint="eastAsia"/>
          <w:w w:val="95"/>
          <w:sz w:val="18"/>
          <w:szCs w:val="21"/>
        </w:rPr>
        <w:t>',L1.index('H'))</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lastRenderedPageBreak/>
        <w:t>H</w:t>
      </w:r>
      <w:r>
        <w:rPr>
          <w:rFonts w:ascii="Courier New" w:eastAsia="方正仿宋简体" w:hAnsi="Courier New" w:cs="Courier New" w:hint="eastAsia"/>
          <w:w w:val="95"/>
          <w:sz w:val="18"/>
          <w:szCs w:val="21"/>
        </w:rPr>
        <w:t>的索引下标为：</w:t>
      </w:r>
      <w:r>
        <w:rPr>
          <w:rFonts w:ascii="Courier New" w:eastAsia="方正仿宋简体" w:hAnsi="Courier New" w:cs="Courier New" w:hint="eastAsia"/>
          <w:w w:val="95"/>
          <w:sz w:val="18"/>
          <w:szCs w:val="21"/>
        </w:rPr>
        <w:t>6</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759" w:name="_Toc531159762"/>
      <w:bookmarkStart w:id="760" w:name="_Toc11184698"/>
      <w:bookmarkStart w:id="761" w:name="_Toc11184210"/>
      <w:bookmarkStart w:id="762" w:name="_Toc12028048"/>
      <w:bookmarkStart w:id="763" w:name="_Toc530905509"/>
      <w:bookmarkStart w:id="764" w:name="_Toc11184454"/>
      <w:bookmarkStart w:id="765" w:name="_Toc531158909"/>
      <w:bookmarkStart w:id="766" w:name="_Toc36761083"/>
      <w:bookmarkStart w:id="767" w:name="_Toc11183763"/>
      <w:bookmarkStart w:id="768" w:name="_Toc530904659"/>
      <w:bookmarkStart w:id="769" w:name="_Toc530943756"/>
      <w:bookmarkStart w:id="770" w:name="_Toc11265963"/>
      <w:bookmarkStart w:id="771" w:name="_Toc11183510"/>
      <w:bookmarkStart w:id="772" w:name="_Toc28897"/>
      <w:bookmarkStart w:id="773" w:name="_Toc531158651"/>
      <w:bookmarkStart w:id="774" w:name="_Toc530943240"/>
      <w:bookmarkStart w:id="775" w:name="_Toc31469"/>
      <w:bookmarkStart w:id="776" w:name="_Toc14555"/>
      <w:bookmarkStart w:id="777" w:name="_Toc530943498"/>
      <w:r>
        <w:rPr>
          <w:rFonts w:ascii="Arial" w:eastAsia="黑体" w:hAnsi="Arial" w:cs="Times New Roman" w:hint="eastAsia"/>
          <w:kern w:val="21"/>
          <w:szCs w:val="28"/>
        </w:rPr>
        <w:t>6</w:t>
      </w:r>
      <w:r>
        <w:rPr>
          <w:rFonts w:ascii="Arial" w:eastAsia="黑体" w:hAnsi="Arial" w:cs="Times New Roman" w:hint="eastAsia"/>
          <w:kern w:val="21"/>
          <w:szCs w:val="28"/>
        </w:rPr>
        <w:t>．删除元素：</w:t>
      </w:r>
      <w:r>
        <w:rPr>
          <w:rFonts w:ascii="Arial" w:eastAsia="黑体" w:hAnsi="Arial" w:cs="Times New Roman" w:hint="eastAsia"/>
          <w:kern w:val="21"/>
          <w:szCs w:val="28"/>
        </w:rPr>
        <w:t>remove()</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p>
    <w:p w:rsidR="00AF4FC5" w:rsidRDefault="00B30B73">
      <w:pPr>
        <w:topLinePunct/>
        <w:ind w:firstLineChars="200" w:firstLine="420"/>
        <w:rPr>
          <w:rFonts w:cs="Times New Roman"/>
          <w:kern w:val="21"/>
          <w:szCs w:val="24"/>
        </w:rPr>
      </w:pPr>
      <w:r>
        <w:rPr>
          <w:rFonts w:cs="Times New Roman" w:hint="eastAsia"/>
          <w:kern w:val="21"/>
          <w:szCs w:val="24"/>
        </w:rPr>
        <w:t>在列表中，可以通过</w:t>
      </w:r>
      <w:r>
        <w:rPr>
          <w:rFonts w:cs="Times New Roman" w:hint="eastAsia"/>
          <w:kern w:val="21"/>
          <w:szCs w:val="24"/>
        </w:rPr>
        <w:t>remove</w:t>
      </w:r>
      <w:r>
        <w:rPr>
          <w:rFonts w:cs="Times New Roman" w:hint="eastAsia"/>
          <w:kern w:val="21"/>
          <w:szCs w:val="24"/>
        </w:rPr>
        <w:t>函数删除某个元素。示例代码如下：</w:t>
      </w:r>
      <w:r>
        <w:rPr>
          <w:rFonts w:cs="Times New Roman"/>
          <w:kern w:val="21"/>
          <w:szCs w:val="24"/>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L1.remove('HE') #</w:t>
      </w:r>
      <w:r>
        <w:rPr>
          <w:rFonts w:ascii="Courier New" w:eastAsia="方正仿宋简体" w:hAnsi="Courier New" w:cs="Courier New" w:hint="eastAsia"/>
          <w:w w:val="95"/>
          <w:sz w:val="18"/>
          <w:szCs w:val="21"/>
        </w:rPr>
        <w:t>删除</w:t>
      </w:r>
      <w:r>
        <w:rPr>
          <w:rFonts w:ascii="Courier New" w:eastAsia="方正仿宋简体" w:hAnsi="Courier New" w:cs="Courier New" w:hint="eastAsia"/>
          <w:w w:val="95"/>
          <w:sz w:val="18"/>
          <w:szCs w:val="21"/>
        </w:rPr>
        <w:t>HE</w:t>
      </w:r>
      <w:r>
        <w:rPr>
          <w:rFonts w:ascii="Courier New" w:eastAsia="方正仿宋简体" w:hAnsi="Courier New" w:cs="Courier New" w:hint="eastAsia"/>
          <w:w w:val="95"/>
          <w:sz w:val="18"/>
          <w:szCs w:val="21"/>
        </w:rPr>
        <w:t>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print(L1)</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4, 5, 6, 'H', 1, 2, 3, 5]</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778" w:name="_Toc530904660"/>
      <w:bookmarkStart w:id="779" w:name="_Toc530905510"/>
      <w:bookmarkStart w:id="780" w:name="_Toc531159763"/>
      <w:bookmarkStart w:id="781" w:name="_Toc530943757"/>
      <w:bookmarkStart w:id="782" w:name="_Toc531158652"/>
      <w:bookmarkStart w:id="783" w:name="_Toc5741"/>
      <w:bookmarkStart w:id="784" w:name="_Toc11184455"/>
      <w:bookmarkStart w:id="785" w:name="_Toc11183511"/>
      <w:bookmarkStart w:id="786" w:name="_Toc530943241"/>
      <w:bookmarkStart w:id="787" w:name="_Toc11183764"/>
      <w:bookmarkStart w:id="788" w:name="_Toc36761084"/>
      <w:bookmarkStart w:id="789" w:name="_Toc17006"/>
      <w:bookmarkStart w:id="790" w:name="_Toc4007"/>
      <w:bookmarkStart w:id="791" w:name="_Toc11184211"/>
      <w:bookmarkStart w:id="792" w:name="_Toc11265964"/>
      <w:bookmarkStart w:id="793" w:name="_Toc11184699"/>
      <w:bookmarkStart w:id="794" w:name="_Toc530943499"/>
      <w:bookmarkStart w:id="795" w:name="_Toc12028049"/>
      <w:bookmarkStart w:id="796" w:name="_Toc531158910"/>
      <w:r>
        <w:rPr>
          <w:rFonts w:ascii="Arial" w:eastAsia="黑体" w:hAnsi="Arial" w:cs="Times New Roman" w:hint="eastAsia"/>
          <w:kern w:val="21"/>
          <w:szCs w:val="28"/>
        </w:rPr>
        <w:t>7</w:t>
      </w:r>
      <w:r>
        <w:rPr>
          <w:rFonts w:ascii="Arial" w:eastAsia="黑体" w:hAnsi="Arial" w:cs="Times New Roman" w:hint="eastAsia"/>
          <w:kern w:val="21"/>
          <w:szCs w:val="28"/>
        </w:rPr>
        <w:t>．元素排序：</w:t>
      </w:r>
      <w:r>
        <w:rPr>
          <w:rFonts w:ascii="Arial" w:eastAsia="黑体" w:hAnsi="Arial" w:cs="Times New Roman"/>
          <w:kern w:val="21"/>
          <w:szCs w:val="28"/>
        </w:rPr>
        <w:t>sort()</w:t>
      </w:r>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rsidR="00AF4FC5" w:rsidRDefault="00B30B73">
      <w:pPr>
        <w:topLinePunct/>
        <w:ind w:firstLineChars="200" w:firstLine="420"/>
        <w:rPr>
          <w:rFonts w:cs="Times New Roman"/>
          <w:kern w:val="21"/>
          <w:szCs w:val="24"/>
        </w:rPr>
      </w:pPr>
      <w:r>
        <w:rPr>
          <w:rFonts w:cs="Times New Roman" w:hint="eastAsia"/>
          <w:kern w:val="21"/>
          <w:szCs w:val="24"/>
        </w:rPr>
        <w:t>可以通过</w:t>
      </w:r>
      <w:r>
        <w:rPr>
          <w:rFonts w:cs="Times New Roman" w:hint="eastAsia"/>
          <w:kern w:val="21"/>
          <w:szCs w:val="24"/>
        </w:rPr>
        <w:t>sort</w:t>
      </w:r>
      <w:r>
        <w:rPr>
          <w:rFonts w:cs="Times New Roman" w:hint="eastAsia"/>
          <w:kern w:val="21"/>
          <w:szCs w:val="24"/>
        </w:rPr>
        <w:t>函数对列表元素进行排序，按升序排序。示例代码如下：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L4.sort()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print(L4)</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4, 4, 7, 8]</w:t>
      </w:r>
    </w:p>
    <w:p w:rsidR="00AF4FC5" w:rsidRDefault="00B30B73">
      <w:pPr>
        <w:topLinePunct/>
        <w:ind w:firstLineChars="200" w:firstLine="420"/>
        <w:rPr>
          <w:rFonts w:cs="Times New Roman"/>
          <w:kern w:val="21"/>
          <w:szCs w:val="24"/>
        </w:rPr>
      </w:pPr>
      <w:r>
        <w:rPr>
          <w:rFonts w:cs="Times New Roman" w:hint="eastAsia"/>
          <w:kern w:val="21"/>
          <w:szCs w:val="24"/>
        </w:rPr>
        <w:t>特别说明的是，列表中的元素可以修改，但是元组中的元素不能修改。示例代码如下：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L4[2]=10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print(L4)</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10, 4, 4, 7, 8]</w:t>
      </w:r>
    </w:p>
    <w:p w:rsidR="00AF4FC5" w:rsidRDefault="00B30B73">
      <w:pPr>
        <w:topLinePunct/>
        <w:ind w:firstLineChars="200" w:firstLine="420"/>
        <w:rPr>
          <w:rFonts w:cs="Times New Roman"/>
          <w:kern w:val="21"/>
          <w:szCs w:val="24"/>
        </w:rPr>
      </w:pPr>
      <w:r>
        <w:rPr>
          <w:rFonts w:cs="Times New Roman" w:hint="eastAsia"/>
          <w:kern w:val="21"/>
          <w:szCs w:val="24"/>
        </w:rPr>
        <w:t>而以下示例程序则会报错：</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t=(1,2,3,4)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t[2]=10       #</w:t>
      </w:r>
      <w:r>
        <w:rPr>
          <w:rFonts w:ascii="Courier New" w:eastAsia="方正仿宋简体" w:hAnsi="Courier New" w:cs="Courier New" w:hint="eastAsia"/>
          <w:w w:val="95"/>
          <w:sz w:val="18"/>
          <w:szCs w:val="21"/>
        </w:rPr>
        <w:t>报错</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797" w:name="_Toc530943500"/>
      <w:bookmarkStart w:id="798" w:name="_Toc11183765"/>
      <w:bookmarkStart w:id="799" w:name="_Toc530905511"/>
      <w:bookmarkStart w:id="800" w:name="_Toc12028050"/>
      <w:bookmarkStart w:id="801" w:name="_Toc2936856"/>
      <w:bookmarkStart w:id="802" w:name="_Toc530943242"/>
      <w:bookmarkStart w:id="803" w:name="_Toc777900"/>
      <w:bookmarkStart w:id="804" w:name="_Toc531159764"/>
      <w:bookmarkStart w:id="805" w:name="_Toc530904661"/>
      <w:bookmarkStart w:id="806" w:name="_Toc2936611"/>
      <w:bookmarkStart w:id="807" w:name="_Toc11184212"/>
      <w:bookmarkStart w:id="808" w:name="_Toc780147"/>
      <w:bookmarkStart w:id="809" w:name="_Toc11184700"/>
      <w:bookmarkStart w:id="810" w:name="_Toc11265965"/>
      <w:bookmarkStart w:id="811" w:name="_Toc2937100"/>
      <w:bookmarkStart w:id="812" w:name="_Toc531158653"/>
      <w:bookmarkStart w:id="813" w:name="_Toc531683160"/>
      <w:bookmarkStart w:id="814" w:name="_Toc2937344"/>
      <w:bookmarkStart w:id="815" w:name="_Toc531158911"/>
      <w:bookmarkStart w:id="816" w:name="_Toc530943758"/>
      <w:bookmarkStart w:id="817" w:name="_Toc11183512"/>
      <w:bookmarkStart w:id="818" w:name="_Toc16686754"/>
      <w:bookmarkStart w:id="819" w:name="_Toc11184456"/>
      <w:bookmarkStart w:id="820" w:name="_Toc778144"/>
      <w:bookmarkStart w:id="821" w:name="_Toc24929"/>
      <w:bookmarkStart w:id="822" w:name="_Toc31838"/>
      <w:bookmarkStart w:id="823" w:name="_Toc23439145"/>
      <w:bookmarkStart w:id="824" w:name="_Toc36761085"/>
      <w:bookmarkStart w:id="825" w:name="_Toc3138"/>
      <w:bookmarkStart w:id="826" w:name="_Toc23935"/>
      <w:bookmarkStart w:id="827" w:name="_Toc30966"/>
      <w:bookmarkStart w:id="828" w:name="_Toc11714"/>
      <w:bookmarkStart w:id="829" w:name="_Toc16606"/>
      <w:r>
        <w:rPr>
          <w:rFonts w:ascii="方正细黑一简体" w:eastAsia="方正细黑一简体" w:hAnsi="Arial" w:cs="Arial" w:hint="eastAsia"/>
          <w:sz w:val="24"/>
          <w:szCs w:val="32"/>
        </w:rPr>
        <w:t>1.6.2  元组</w:t>
      </w:r>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r>
        <w:rPr>
          <w:rFonts w:ascii="方正细黑一简体" w:eastAsia="方正细黑一简体" w:hAnsi="Arial" w:cs="Arial" w:hint="eastAsia"/>
          <w:sz w:val="24"/>
          <w:szCs w:val="32"/>
        </w:rPr>
        <w:t>方法</w:t>
      </w:r>
      <w:bookmarkEnd w:id="821"/>
      <w:bookmarkEnd w:id="822"/>
      <w:bookmarkEnd w:id="823"/>
      <w:bookmarkEnd w:id="824"/>
      <w:bookmarkEnd w:id="825"/>
      <w:bookmarkEnd w:id="826"/>
      <w:bookmarkEnd w:id="827"/>
      <w:bookmarkEnd w:id="828"/>
      <w:bookmarkEnd w:id="829"/>
    </w:p>
    <w:p w:rsidR="00AF4FC5" w:rsidRDefault="00B30B73">
      <w:pPr>
        <w:topLinePunct/>
        <w:ind w:firstLineChars="200" w:firstLine="420"/>
        <w:rPr>
          <w:rFonts w:cs="Times New Roman"/>
          <w:kern w:val="21"/>
          <w:szCs w:val="24"/>
        </w:rPr>
      </w:pPr>
      <w:r>
        <w:rPr>
          <w:rFonts w:cs="Times New Roman" w:hint="eastAsia"/>
          <w:kern w:val="21"/>
          <w:szCs w:val="24"/>
        </w:rPr>
        <w:t>元组作为</w:t>
      </w:r>
      <w:r>
        <w:rPr>
          <w:rFonts w:cs="Times New Roman" w:hint="eastAsia"/>
          <w:kern w:val="21"/>
          <w:szCs w:val="24"/>
        </w:rPr>
        <w:t>Python</w:t>
      </w:r>
      <w:r>
        <w:rPr>
          <w:rFonts w:cs="Times New Roman" w:hint="eastAsia"/>
          <w:kern w:val="21"/>
          <w:szCs w:val="24"/>
        </w:rPr>
        <w:t>的一种数据结构，与列表有相似之处，其最大的区别是列表的元素可以修改，而元组中的元素不能修改。本节主要介绍元组中几个常用的方法，包括空元组的产生、元组元素统计、返回元组元素</w:t>
      </w:r>
      <w:r>
        <w:rPr>
          <w:rFonts w:cs="Times New Roman" w:hint="eastAsia"/>
          <w:kern w:val="21"/>
          <w:szCs w:val="24"/>
        </w:rPr>
        <w:t>index</w:t>
      </w:r>
      <w:r>
        <w:rPr>
          <w:rFonts w:cs="Times New Roman" w:hint="eastAsia"/>
          <w:kern w:val="21"/>
          <w:szCs w:val="24"/>
        </w:rPr>
        <w:t>下标和元组的连接。下面通过定义两个元组</w:t>
      </w:r>
      <w:r>
        <w:rPr>
          <w:rFonts w:cs="Times New Roman" w:hint="eastAsia"/>
          <w:kern w:val="21"/>
          <w:szCs w:val="24"/>
        </w:rPr>
        <w:t>T1</w:t>
      </w:r>
      <w:r>
        <w:rPr>
          <w:rFonts w:cs="Times New Roman" w:hint="eastAsia"/>
          <w:kern w:val="21"/>
          <w:szCs w:val="24"/>
        </w:rPr>
        <w:t>和</w:t>
      </w:r>
      <w:r>
        <w:rPr>
          <w:rFonts w:cs="Times New Roman" w:hint="eastAsia"/>
          <w:kern w:val="21"/>
          <w:szCs w:val="24"/>
        </w:rPr>
        <w:t>T2</w:t>
      </w:r>
      <w:r>
        <w:rPr>
          <w:rFonts w:cs="Times New Roman" w:hint="eastAsia"/>
          <w:kern w:val="21"/>
          <w:szCs w:val="24"/>
        </w:rPr>
        <w:t>，对元组中的常用方法进行说明。</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T1=(1,2,</w:t>
      </w:r>
      <w:r>
        <w:rPr>
          <w:rFonts w:ascii="Courier New" w:eastAsia="方正仿宋简体" w:hAnsi="Courier New" w:cs="Courier New" w:hint="eastAsia"/>
          <w:w w:val="95"/>
          <w:sz w:val="18"/>
          <w:szCs w:val="21"/>
        </w:rPr>
        <w:t>2</w:t>
      </w:r>
      <w:r>
        <w:rPr>
          <w:rFonts w:ascii="Courier New" w:eastAsia="方正仿宋简体" w:hAnsi="Courier New" w:cs="Courier New"/>
          <w:w w:val="95"/>
          <w:sz w:val="18"/>
          <w:szCs w:val="21"/>
        </w:rPr>
        <w:t>,4,5)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T2=('H2',3,'KL')</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830" w:name="_Toc11183766"/>
      <w:bookmarkStart w:id="831" w:name="_Toc11184213"/>
      <w:bookmarkStart w:id="832" w:name="_Toc11184457"/>
      <w:bookmarkStart w:id="833" w:name="_Toc531158654"/>
      <w:bookmarkStart w:id="834" w:name="_Toc343"/>
      <w:bookmarkStart w:id="835" w:name="_Toc530905512"/>
      <w:bookmarkStart w:id="836" w:name="_Toc11184701"/>
      <w:bookmarkStart w:id="837" w:name="_Toc530943759"/>
      <w:bookmarkStart w:id="838" w:name="_Toc530904662"/>
      <w:bookmarkStart w:id="839" w:name="_Toc531158912"/>
      <w:bookmarkStart w:id="840" w:name="_Toc8530"/>
      <w:bookmarkStart w:id="841" w:name="_Toc11183513"/>
      <w:bookmarkStart w:id="842" w:name="_Toc36761086"/>
      <w:bookmarkStart w:id="843" w:name="_Toc11265966"/>
      <w:bookmarkStart w:id="844" w:name="_Toc12028051"/>
      <w:bookmarkStart w:id="845" w:name="_Toc531159765"/>
      <w:bookmarkStart w:id="846" w:name="_Toc6461"/>
      <w:bookmarkStart w:id="847" w:name="_Toc530943243"/>
      <w:bookmarkStart w:id="848" w:name="_Toc530943501"/>
      <w:r>
        <w:rPr>
          <w:rFonts w:ascii="Arial" w:eastAsia="黑体" w:hAnsi="Arial" w:cs="Times New Roman" w:hint="eastAsia"/>
          <w:kern w:val="21"/>
          <w:szCs w:val="28"/>
        </w:rPr>
        <w:t xml:space="preserve">1. </w:t>
      </w:r>
      <w:r>
        <w:rPr>
          <w:rFonts w:ascii="Arial" w:eastAsia="黑体" w:hAnsi="Arial" w:cs="Times New Roman" w:hint="eastAsia"/>
          <w:kern w:val="21"/>
          <w:szCs w:val="28"/>
        </w:rPr>
        <w:t>创建空元组：</w:t>
      </w:r>
      <w:r>
        <w:rPr>
          <w:rFonts w:ascii="Arial" w:eastAsia="黑体" w:hAnsi="Arial" w:cs="Times New Roman"/>
          <w:kern w:val="21"/>
          <w:szCs w:val="28"/>
        </w:rPr>
        <w:t>tuple()</w:t>
      </w:r>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tuple</w:t>
      </w:r>
      <w:r>
        <w:rPr>
          <w:rFonts w:cs="Times New Roman" w:hint="eastAsia"/>
          <w:kern w:val="21"/>
          <w:szCs w:val="24"/>
        </w:rPr>
        <w:t>函数，可以创建空元组。示例代码如下：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t1=tuple()</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产生空元组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t=()        #</w:t>
      </w:r>
      <w:r>
        <w:rPr>
          <w:rFonts w:ascii="Courier New" w:eastAsia="方正仿宋简体" w:hAnsi="Courier New" w:cs="Courier New" w:hint="eastAsia"/>
          <w:w w:val="95"/>
          <w:sz w:val="18"/>
          <w:szCs w:val="21"/>
        </w:rPr>
        <w:t>产生空元组</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849" w:name="_Toc530943244"/>
      <w:bookmarkStart w:id="850" w:name="_Toc11183514"/>
      <w:bookmarkStart w:id="851" w:name="_Toc531158913"/>
      <w:bookmarkStart w:id="852" w:name="_Toc20033"/>
      <w:bookmarkStart w:id="853" w:name="_Toc21365"/>
      <w:bookmarkStart w:id="854" w:name="_Toc11184458"/>
      <w:bookmarkStart w:id="855" w:name="_Toc11183767"/>
      <w:bookmarkStart w:id="856" w:name="_Toc530943760"/>
      <w:bookmarkStart w:id="857" w:name="_Toc530904663"/>
      <w:bookmarkStart w:id="858" w:name="_Toc36761087"/>
      <w:bookmarkStart w:id="859" w:name="_Toc11184214"/>
      <w:bookmarkStart w:id="860" w:name="_Toc531159766"/>
      <w:bookmarkStart w:id="861" w:name="_Toc530943502"/>
      <w:bookmarkStart w:id="862" w:name="_Toc12028052"/>
      <w:bookmarkStart w:id="863" w:name="_Toc530905513"/>
      <w:bookmarkStart w:id="864" w:name="_Toc11184702"/>
      <w:bookmarkStart w:id="865" w:name="_Toc30171"/>
      <w:bookmarkStart w:id="866" w:name="_Toc11265967"/>
      <w:bookmarkStart w:id="867" w:name="_Toc531158655"/>
      <w:r>
        <w:rPr>
          <w:rFonts w:ascii="Arial" w:eastAsia="黑体" w:hAnsi="Arial" w:cs="Times New Roman" w:hint="eastAsia"/>
          <w:kern w:val="21"/>
          <w:szCs w:val="28"/>
        </w:rPr>
        <w:t>2</w:t>
      </w:r>
      <w:r>
        <w:rPr>
          <w:rFonts w:ascii="Arial" w:eastAsia="黑体" w:hAnsi="Arial" w:cs="Times New Roman" w:hint="eastAsia"/>
          <w:kern w:val="21"/>
          <w:szCs w:val="28"/>
        </w:rPr>
        <w:t>．元素计数：</w:t>
      </w:r>
      <w:r>
        <w:rPr>
          <w:rFonts w:ascii="Arial" w:eastAsia="黑体" w:hAnsi="Arial" w:cs="Times New Roman" w:hint="eastAsia"/>
          <w:kern w:val="21"/>
          <w:szCs w:val="28"/>
        </w:rPr>
        <w:t>count()</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count</w:t>
      </w:r>
      <w:r>
        <w:rPr>
          <w:rFonts w:cs="Times New Roman" w:hint="eastAsia"/>
          <w:kern w:val="21"/>
          <w:szCs w:val="24"/>
        </w:rPr>
        <w:t>函数，可以统计元组中某个元素出现的次数。示例代码如下：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元素</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出现的次数为：</w:t>
      </w:r>
      <w:r>
        <w:rPr>
          <w:rFonts w:ascii="Courier New" w:eastAsia="方正仿宋简体" w:hAnsi="Courier New" w:cs="Courier New" w:hint="eastAsia"/>
          <w:w w:val="95"/>
          <w:sz w:val="18"/>
          <w:szCs w:val="21"/>
        </w:rPr>
        <w:t>',T1.count(2))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元素</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出现的次数为：</w:t>
      </w:r>
      <w:r>
        <w:rPr>
          <w:rFonts w:ascii="Courier New" w:eastAsia="方正仿宋简体" w:hAnsi="Courier New" w:cs="Courier New" w:hint="eastAsia"/>
          <w:w w:val="95"/>
          <w:sz w:val="18"/>
          <w:szCs w:val="21"/>
        </w:rPr>
        <w:t>2</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868" w:name="_Toc530943761"/>
      <w:bookmarkStart w:id="869" w:name="_Toc530943503"/>
      <w:bookmarkStart w:id="870" w:name="_Toc11184215"/>
      <w:bookmarkStart w:id="871" w:name="_Toc11184459"/>
      <w:bookmarkStart w:id="872" w:name="_Toc3527"/>
      <w:bookmarkStart w:id="873" w:name="_Toc11183768"/>
      <w:bookmarkStart w:id="874" w:name="_Toc530905514"/>
      <w:bookmarkStart w:id="875" w:name="_Toc24581"/>
      <w:bookmarkStart w:id="876" w:name="_Toc25920"/>
      <w:bookmarkStart w:id="877" w:name="_Toc530943245"/>
      <w:bookmarkStart w:id="878" w:name="_Toc36761088"/>
      <w:bookmarkStart w:id="879" w:name="_Toc11265968"/>
      <w:bookmarkStart w:id="880" w:name="_Toc11183515"/>
      <w:bookmarkStart w:id="881" w:name="_Toc531159767"/>
      <w:bookmarkStart w:id="882" w:name="_Toc11184703"/>
      <w:bookmarkStart w:id="883" w:name="_Toc531158656"/>
      <w:bookmarkStart w:id="884" w:name="_Toc531158914"/>
      <w:bookmarkStart w:id="885" w:name="_Toc12028053"/>
      <w:bookmarkStart w:id="886" w:name="_Toc530904664"/>
      <w:r>
        <w:rPr>
          <w:rFonts w:ascii="Arial" w:eastAsia="黑体" w:hAnsi="Arial" w:cs="Times New Roman" w:hint="eastAsia"/>
          <w:kern w:val="21"/>
          <w:szCs w:val="28"/>
        </w:rPr>
        <w:t>3</w:t>
      </w:r>
      <w:r>
        <w:rPr>
          <w:rFonts w:ascii="Arial" w:eastAsia="黑体" w:hAnsi="Arial" w:cs="Times New Roman" w:hint="eastAsia"/>
          <w:kern w:val="21"/>
          <w:szCs w:val="28"/>
        </w:rPr>
        <w:t>．返回下标：</w:t>
      </w:r>
      <w:r>
        <w:rPr>
          <w:rFonts w:ascii="Arial" w:eastAsia="黑体" w:hAnsi="Arial" w:cs="Times New Roman" w:hint="eastAsia"/>
          <w:kern w:val="21"/>
          <w:szCs w:val="28"/>
        </w:rPr>
        <w:t>index()</w:t>
      </w:r>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rsidR="00AF4FC5" w:rsidRDefault="00B30B73">
      <w:pPr>
        <w:topLinePunct/>
        <w:ind w:firstLineChars="200" w:firstLine="420"/>
        <w:rPr>
          <w:rFonts w:cs="Times New Roman"/>
          <w:kern w:val="21"/>
          <w:szCs w:val="24"/>
        </w:rPr>
      </w:pPr>
      <w:r>
        <w:rPr>
          <w:rFonts w:cs="Times New Roman" w:hint="eastAsia"/>
          <w:kern w:val="21"/>
          <w:szCs w:val="24"/>
        </w:rPr>
        <w:t>与列表类似，通过</w:t>
      </w:r>
      <w:r>
        <w:rPr>
          <w:rFonts w:cs="Times New Roman" w:hint="eastAsia"/>
          <w:kern w:val="21"/>
          <w:szCs w:val="24"/>
        </w:rPr>
        <w:t>index</w:t>
      </w:r>
      <w:r>
        <w:rPr>
          <w:rFonts w:cs="Times New Roman" w:hint="eastAsia"/>
          <w:kern w:val="21"/>
          <w:szCs w:val="24"/>
        </w:rPr>
        <w:t>函数，可以返回元组某个元素的索引下标。示例代码如下：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print('KL</w:t>
      </w:r>
      <w:r>
        <w:rPr>
          <w:rFonts w:ascii="Courier New" w:eastAsia="方正仿宋简体" w:hAnsi="Courier New" w:cs="Courier New" w:hint="eastAsia"/>
          <w:w w:val="95"/>
          <w:sz w:val="18"/>
          <w:szCs w:val="21"/>
        </w:rPr>
        <w:t>的下标索引为：</w:t>
      </w:r>
      <w:r>
        <w:rPr>
          <w:rFonts w:ascii="Courier New" w:eastAsia="方正仿宋简体" w:hAnsi="Courier New" w:cs="Courier New" w:hint="eastAsia"/>
          <w:w w:val="95"/>
          <w:sz w:val="18"/>
          <w:szCs w:val="21"/>
        </w:rPr>
        <w:t>',T2.index('KL'))</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KL</w:t>
      </w:r>
      <w:r>
        <w:rPr>
          <w:rFonts w:ascii="Courier New" w:eastAsia="方正仿宋简体" w:hAnsi="Courier New" w:cs="Courier New" w:hint="eastAsia"/>
          <w:w w:val="95"/>
          <w:sz w:val="18"/>
          <w:szCs w:val="21"/>
        </w:rPr>
        <w:t>的下标索引为：</w:t>
      </w:r>
      <w:r>
        <w:rPr>
          <w:rFonts w:ascii="Courier New" w:eastAsia="方正仿宋简体" w:hAnsi="Courier New" w:cs="Courier New" w:hint="eastAsia"/>
          <w:w w:val="95"/>
          <w:sz w:val="18"/>
          <w:szCs w:val="21"/>
        </w:rPr>
        <w:t>2</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887" w:name="_Toc530904665"/>
      <w:bookmarkStart w:id="888" w:name="_Toc11184460"/>
      <w:bookmarkStart w:id="889" w:name="_Toc11183769"/>
      <w:bookmarkStart w:id="890" w:name="_Toc531159768"/>
      <w:bookmarkStart w:id="891" w:name="_Toc5223"/>
      <w:bookmarkStart w:id="892" w:name="_Toc11184704"/>
      <w:bookmarkStart w:id="893" w:name="_Toc11183516"/>
      <w:bookmarkStart w:id="894" w:name="_Toc11265969"/>
      <w:bookmarkStart w:id="895" w:name="_Toc36761089"/>
      <w:bookmarkStart w:id="896" w:name="_Toc530943762"/>
      <w:bookmarkStart w:id="897" w:name="_Toc27855"/>
      <w:bookmarkStart w:id="898" w:name="_Toc530943246"/>
      <w:bookmarkStart w:id="899" w:name="_Toc14529"/>
      <w:bookmarkStart w:id="900" w:name="_Toc530943504"/>
      <w:bookmarkStart w:id="901" w:name="_Toc11184216"/>
      <w:bookmarkStart w:id="902" w:name="_Toc531158915"/>
      <w:bookmarkStart w:id="903" w:name="_Toc12028054"/>
      <w:bookmarkStart w:id="904" w:name="_Toc531158657"/>
      <w:bookmarkStart w:id="905" w:name="_Toc530905515"/>
      <w:r>
        <w:rPr>
          <w:rFonts w:ascii="Arial" w:eastAsia="黑体" w:hAnsi="Arial" w:cs="Times New Roman" w:hint="eastAsia"/>
          <w:kern w:val="21"/>
          <w:szCs w:val="28"/>
        </w:rPr>
        <w:lastRenderedPageBreak/>
        <w:t>4</w:t>
      </w:r>
      <w:r>
        <w:rPr>
          <w:rFonts w:ascii="Arial" w:eastAsia="黑体" w:hAnsi="Arial" w:cs="Times New Roman" w:hint="eastAsia"/>
          <w:kern w:val="21"/>
          <w:szCs w:val="28"/>
        </w:rPr>
        <w:t>．元组连接</w:t>
      </w:r>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p w:rsidR="00AF4FC5" w:rsidRDefault="00B30B73">
      <w:pPr>
        <w:topLinePunct/>
        <w:ind w:firstLineChars="200" w:firstLine="420"/>
        <w:rPr>
          <w:rFonts w:cs="Times New Roman"/>
          <w:kern w:val="21"/>
          <w:szCs w:val="24"/>
        </w:rPr>
      </w:pPr>
      <w:r>
        <w:rPr>
          <w:rFonts w:cs="Times New Roman" w:hint="eastAsia"/>
          <w:kern w:val="21"/>
          <w:szCs w:val="24"/>
        </w:rPr>
        <w:t>两个元组的连接，可以直接用“</w:t>
      </w:r>
      <w:r>
        <w:rPr>
          <w:rFonts w:cs="Times New Roman" w:hint="eastAsia"/>
          <w:kern w:val="21"/>
          <w:szCs w:val="24"/>
        </w:rPr>
        <w:t>+</w:t>
      </w:r>
      <w:r>
        <w:rPr>
          <w:rFonts w:cs="Times New Roman" w:hint="eastAsia"/>
          <w:kern w:val="21"/>
          <w:szCs w:val="24"/>
        </w:rPr>
        <w:t>”号来完成。示例代码如下：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T3=T1+T2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print(T3)</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2, 4, 5, 'H2', 3, 'KL')</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906" w:name="_Toc11184217"/>
      <w:bookmarkStart w:id="907" w:name="_Toc11184461"/>
      <w:bookmarkStart w:id="908" w:name="_Toc778145"/>
      <w:bookmarkStart w:id="909" w:name="_Toc530943763"/>
      <w:bookmarkStart w:id="910" w:name="_Toc2936612"/>
      <w:bookmarkStart w:id="911" w:name="_Toc530905516"/>
      <w:bookmarkStart w:id="912" w:name="_Toc2937345"/>
      <w:bookmarkStart w:id="913" w:name="_Toc530943247"/>
      <w:bookmarkStart w:id="914" w:name="_Toc531158658"/>
      <w:bookmarkStart w:id="915" w:name="_Toc531158916"/>
      <w:bookmarkStart w:id="916" w:name="_Toc531683161"/>
      <w:bookmarkStart w:id="917" w:name="_Toc2936857"/>
      <w:bookmarkStart w:id="918" w:name="_Toc777901"/>
      <w:bookmarkStart w:id="919" w:name="_Toc531159769"/>
      <w:bookmarkStart w:id="920" w:name="_Toc2937101"/>
      <w:bookmarkStart w:id="921" w:name="_Toc11265970"/>
      <w:bookmarkStart w:id="922" w:name="_Toc16686755"/>
      <w:bookmarkStart w:id="923" w:name="_Toc12028055"/>
      <w:bookmarkStart w:id="924" w:name="_Toc11183770"/>
      <w:bookmarkStart w:id="925" w:name="_Toc11183517"/>
      <w:bookmarkStart w:id="926" w:name="_Toc530904666"/>
      <w:bookmarkStart w:id="927" w:name="_Toc780148"/>
      <w:bookmarkStart w:id="928" w:name="_Toc530943505"/>
      <w:bookmarkStart w:id="929" w:name="_Toc11184705"/>
      <w:bookmarkStart w:id="930" w:name="_Toc23439146"/>
      <w:bookmarkStart w:id="931" w:name="_Toc24590"/>
      <w:bookmarkStart w:id="932" w:name="_Toc9775"/>
      <w:bookmarkStart w:id="933" w:name="_Toc36761090"/>
      <w:bookmarkStart w:id="934" w:name="_Toc12402"/>
      <w:bookmarkStart w:id="935" w:name="_Toc29660"/>
      <w:bookmarkStart w:id="936" w:name="_Toc6481"/>
      <w:bookmarkStart w:id="937" w:name="_Toc25708"/>
      <w:bookmarkStart w:id="938" w:name="_Toc22768"/>
      <w:r>
        <w:rPr>
          <w:rFonts w:ascii="方正细黑一简体" w:eastAsia="方正细黑一简体" w:hAnsi="Arial" w:cs="Arial" w:hint="eastAsia"/>
          <w:sz w:val="24"/>
          <w:szCs w:val="32"/>
        </w:rPr>
        <w:t>1.6.3  字符串</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r>
        <w:rPr>
          <w:rFonts w:ascii="方正细黑一简体" w:eastAsia="方正细黑一简体" w:hAnsi="Arial" w:cs="Arial" w:hint="eastAsia"/>
          <w:sz w:val="24"/>
          <w:szCs w:val="32"/>
        </w:rPr>
        <w:t>方法</w:t>
      </w:r>
      <w:bookmarkEnd w:id="930"/>
      <w:bookmarkEnd w:id="931"/>
      <w:bookmarkEnd w:id="932"/>
      <w:bookmarkEnd w:id="933"/>
      <w:bookmarkEnd w:id="934"/>
      <w:bookmarkEnd w:id="935"/>
      <w:bookmarkEnd w:id="936"/>
      <w:bookmarkEnd w:id="937"/>
      <w:bookmarkEnd w:id="938"/>
    </w:p>
    <w:p w:rsidR="00AF4FC5" w:rsidRDefault="00B30B73">
      <w:pPr>
        <w:topLinePunct/>
        <w:ind w:firstLineChars="200" w:firstLine="420"/>
        <w:rPr>
          <w:rFonts w:cs="Times New Roman"/>
          <w:kern w:val="21"/>
          <w:szCs w:val="24"/>
        </w:rPr>
      </w:pPr>
      <w:r>
        <w:rPr>
          <w:rFonts w:cs="Times New Roman" w:hint="eastAsia"/>
          <w:kern w:val="21"/>
          <w:szCs w:val="24"/>
        </w:rPr>
        <w:t>字符串作为基本的数据类型，也可以看作一种特殊的数据结构。对字符串的操作，是数据处理、编程过程中必不可少的环节。下面介绍几种常见的字符串处理方法，包括空字符串的产生、字符串的查找、字符串的替换、字符串的连接和比较。</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939" w:name="_Toc530943764"/>
      <w:bookmarkStart w:id="940" w:name="_Toc530943506"/>
      <w:bookmarkStart w:id="941" w:name="_Toc12028056"/>
      <w:bookmarkStart w:id="942" w:name="_Toc11184462"/>
      <w:bookmarkStart w:id="943" w:name="_Toc11184706"/>
      <w:bookmarkStart w:id="944" w:name="_Toc531158917"/>
      <w:bookmarkStart w:id="945" w:name="_Toc531159770"/>
      <w:bookmarkStart w:id="946" w:name="_Toc36761091"/>
      <w:bookmarkStart w:id="947" w:name="_Toc15976"/>
      <w:bookmarkStart w:id="948" w:name="_Toc11183771"/>
      <w:bookmarkStart w:id="949" w:name="_Toc531158659"/>
      <w:bookmarkStart w:id="950" w:name="_Toc24131"/>
      <w:bookmarkStart w:id="951" w:name="_Toc14053"/>
      <w:bookmarkStart w:id="952" w:name="_Toc530905517"/>
      <w:bookmarkStart w:id="953" w:name="_Toc530943248"/>
      <w:bookmarkStart w:id="954" w:name="_Toc11184218"/>
      <w:bookmarkStart w:id="955" w:name="_Toc11183518"/>
      <w:bookmarkStart w:id="956" w:name="_Toc530904667"/>
      <w:bookmarkStart w:id="957" w:name="_Toc11265971"/>
      <w:r>
        <w:rPr>
          <w:rFonts w:ascii="Arial" w:eastAsia="黑体" w:hAnsi="Arial" w:cs="Times New Roman" w:hint="eastAsia"/>
          <w:kern w:val="21"/>
          <w:szCs w:val="28"/>
        </w:rPr>
        <w:t>1</w:t>
      </w:r>
      <w:r>
        <w:rPr>
          <w:rFonts w:ascii="Arial" w:eastAsia="黑体" w:hAnsi="Arial" w:cs="Times New Roman" w:hint="eastAsia"/>
          <w:kern w:val="21"/>
          <w:szCs w:val="28"/>
        </w:rPr>
        <w:t>．创建空字符串：</w:t>
      </w:r>
      <w:r>
        <w:rPr>
          <w:rFonts w:ascii="Arial" w:eastAsia="黑体" w:hAnsi="Arial" w:cs="Times New Roman" w:hint="eastAsia"/>
          <w:kern w:val="21"/>
          <w:szCs w:val="28"/>
        </w:rPr>
        <w:t>str()</w:t>
      </w:r>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str</w:t>
      </w:r>
      <w:r>
        <w:rPr>
          <w:rFonts w:cs="Times New Roman" w:hint="eastAsia"/>
          <w:kern w:val="21"/>
          <w:szCs w:val="24"/>
        </w:rPr>
        <w:t>函数，可以创建空的字符串。示例代码如下：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w:t>
      </w:r>
      <w:r>
        <w:rPr>
          <w:rFonts w:ascii="Courier New" w:eastAsia="方正仿宋简体" w:hAnsi="Courier New" w:cs="Courier New" w:hint="eastAsia"/>
          <w:w w:val="95"/>
          <w:sz w:val="18"/>
          <w:szCs w:val="21"/>
        </w:rPr>
        <w:t>=str()    #</w:t>
      </w:r>
      <w:r>
        <w:rPr>
          <w:rFonts w:ascii="Courier New" w:eastAsia="方正仿宋简体" w:hAnsi="Courier New" w:cs="Courier New" w:hint="eastAsia"/>
          <w:w w:val="95"/>
          <w:sz w:val="18"/>
          <w:szCs w:val="21"/>
        </w:rPr>
        <w:t>产生空字符串</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958" w:name="_Toc36761092"/>
      <w:bookmarkStart w:id="959" w:name="_Toc11184707"/>
      <w:bookmarkStart w:id="960" w:name="_Toc531158660"/>
      <w:bookmarkStart w:id="961" w:name="_Toc12028057"/>
      <w:bookmarkStart w:id="962" w:name="_Toc530943765"/>
      <w:bookmarkStart w:id="963" w:name="_Toc4771"/>
      <w:bookmarkStart w:id="964" w:name="_Toc530904668"/>
      <w:bookmarkStart w:id="965" w:name="_Toc530943507"/>
      <w:bookmarkStart w:id="966" w:name="_Toc11184463"/>
      <w:bookmarkStart w:id="967" w:name="_Toc11183772"/>
      <w:bookmarkStart w:id="968" w:name="_Toc11357"/>
      <w:bookmarkStart w:id="969" w:name="_Toc11184219"/>
      <w:bookmarkStart w:id="970" w:name="_Toc11265972"/>
      <w:bookmarkStart w:id="971" w:name="_Toc530943249"/>
      <w:bookmarkStart w:id="972" w:name="_Toc9678"/>
      <w:bookmarkStart w:id="973" w:name="_Toc531158918"/>
      <w:bookmarkStart w:id="974" w:name="_Toc530905518"/>
      <w:bookmarkStart w:id="975" w:name="_Toc531159771"/>
      <w:bookmarkStart w:id="976" w:name="_Toc11183519"/>
      <w:r>
        <w:rPr>
          <w:rFonts w:ascii="Arial" w:eastAsia="黑体" w:hAnsi="Arial" w:cs="Times New Roman" w:hint="eastAsia"/>
          <w:kern w:val="21"/>
          <w:szCs w:val="28"/>
        </w:rPr>
        <w:t>2</w:t>
      </w:r>
      <w:r>
        <w:rPr>
          <w:rFonts w:ascii="Arial" w:eastAsia="黑体" w:hAnsi="Arial" w:cs="Times New Roman" w:hint="eastAsia"/>
          <w:kern w:val="21"/>
          <w:szCs w:val="28"/>
        </w:rPr>
        <w:t>．查找子串：</w:t>
      </w:r>
      <w:r>
        <w:rPr>
          <w:rFonts w:ascii="Arial" w:eastAsia="黑体" w:hAnsi="Arial" w:cs="Times New Roman" w:hint="eastAsia"/>
          <w:kern w:val="21"/>
          <w:szCs w:val="28"/>
        </w:rPr>
        <w:t>find()</w:t>
      </w:r>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rsidR="00AF4FC5" w:rsidRDefault="00B30B73">
      <w:pPr>
        <w:topLinePunct/>
        <w:ind w:firstLineChars="200" w:firstLine="420"/>
        <w:rPr>
          <w:rFonts w:cs="Times New Roman"/>
          <w:kern w:val="21"/>
          <w:szCs w:val="24"/>
        </w:rPr>
      </w:pPr>
      <w:r>
        <w:rPr>
          <w:rFonts w:cs="Times New Roman" w:hint="eastAsia"/>
          <w:kern w:val="21"/>
          <w:szCs w:val="24"/>
        </w:rPr>
        <w:t>用</w:t>
      </w:r>
      <w:r>
        <w:rPr>
          <w:rFonts w:cs="Times New Roman" w:hint="eastAsia"/>
          <w:kern w:val="21"/>
          <w:szCs w:val="24"/>
        </w:rPr>
        <w:t>find</w:t>
      </w:r>
      <w:r>
        <w:rPr>
          <w:rFonts w:cs="Times New Roman" w:hint="eastAsia"/>
          <w:kern w:val="21"/>
          <w:szCs w:val="24"/>
        </w:rPr>
        <w:t>函数查找子串出现的开始索引位置，如果没有找到则返回</w:t>
      </w:r>
      <w:r>
        <w:rPr>
          <w:rFonts w:cs="Times New Roman" w:hint="eastAsia"/>
          <w:kern w:val="21"/>
          <w:szCs w:val="24"/>
        </w:rPr>
        <w:t>-1</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st='hello word!'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z1=st.find('he',0,len(st)) #</w:t>
      </w:r>
      <w:r>
        <w:rPr>
          <w:rFonts w:ascii="Courier New" w:eastAsia="方正仿宋简体" w:hAnsi="Courier New" w:cs="Courier New" w:hint="eastAsia"/>
          <w:w w:val="95"/>
          <w:sz w:val="18"/>
          <w:szCs w:val="21"/>
        </w:rPr>
        <w:t>返回包含子串的开始索引位置</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否则</w:t>
      </w:r>
      <w:r>
        <w:rPr>
          <w:rFonts w:ascii="Courier New" w:eastAsia="方正仿宋简体" w:hAnsi="Courier New" w:cs="Courier New" w:hint="eastAsia"/>
          <w:w w:val="95"/>
          <w:sz w:val="18"/>
          <w:szCs w:val="21"/>
        </w:rPr>
        <w: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z2=st.find('he',1,len(st))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print(z1,z2)</w:t>
      </w:r>
    </w:p>
    <w:p w:rsidR="00AF4FC5" w:rsidRDefault="00B30B73">
      <w:pPr>
        <w:topLinePunct/>
        <w:ind w:firstLineChars="200" w:firstLine="420"/>
        <w:rPr>
          <w:rFonts w:cs="Times New Roman"/>
          <w:kern w:val="21"/>
          <w:szCs w:val="24"/>
        </w:rPr>
      </w:pPr>
      <w:r>
        <w:rPr>
          <w:rFonts w:cs="Times New Roman" w:hint="eastAsia"/>
          <w:kern w:val="21"/>
          <w:szCs w:val="24"/>
        </w:rPr>
        <w:t>执行结果为：</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0 -1</w:t>
      </w:r>
    </w:p>
    <w:p w:rsidR="00AF4FC5" w:rsidRDefault="00B30B73">
      <w:pPr>
        <w:topLinePunct/>
        <w:ind w:firstLineChars="200" w:firstLine="420"/>
        <w:rPr>
          <w:rFonts w:cs="Times New Roman"/>
          <w:kern w:val="21"/>
          <w:szCs w:val="24"/>
        </w:rPr>
      </w:pPr>
      <w:r>
        <w:rPr>
          <w:rFonts w:cs="Times New Roman" w:hint="eastAsia"/>
          <w:kern w:val="21"/>
          <w:szCs w:val="24"/>
        </w:rPr>
        <w:t>其中</w:t>
      </w:r>
      <w:r>
        <w:rPr>
          <w:rFonts w:cs="Times New Roman" w:hint="eastAsia"/>
          <w:kern w:val="21"/>
          <w:szCs w:val="24"/>
        </w:rPr>
        <w:t>find</w:t>
      </w:r>
      <w:r>
        <w:rPr>
          <w:rFonts w:cs="Times New Roman" w:hint="eastAsia"/>
          <w:kern w:val="21"/>
          <w:szCs w:val="24"/>
        </w:rPr>
        <w:t>函数第一个参数为需要查找的子串，第二个参数是待查字符串指定的开始位置，第三个参数为指定待查字符串的长度。</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977" w:name="_Toc8352"/>
      <w:bookmarkStart w:id="978" w:name="_Toc530904669"/>
      <w:bookmarkStart w:id="979" w:name="_Toc11265973"/>
      <w:bookmarkStart w:id="980" w:name="_Toc531158661"/>
      <w:bookmarkStart w:id="981" w:name="_Toc531159772"/>
      <w:bookmarkStart w:id="982" w:name="_Toc531158919"/>
      <w:bookmarkStart w:id="983" w:name="_Toc530943508"/>
      <w:bookmarkStart w:id="984" w:name="_Toc11184464"/>
      <w:bookmarkStart w:id="985" w:name="_Toc530943766"/>
      <w:bookmarkStart w:id="986" w:name="_Toc27382"/>
      <w:bookmarkStart w:id="987" w:name="_Toc530905519"/>
      <w:bookmarkStart w:id="988" w:name="_Toc530943250"/>
      <w:bookmarkStart w:id="989" w:name="_Toc11183520"/>
      <w:bookmarkStart w:id="990" w:name="_Toc11183773"/>
      <w:bookmarkStart w:id="991" w:name="_Toc11184708"/>
      <w:bookmarkStart w:id="992" w:name="_Toc12028058"/>
      <w:bookmarkStart w:id="993" w:name="_Toc36761093"/>
      <w:bookmarkStart w:id="994" w:name="_Toc1691"/>
      <w:bookmarkStart w:id="995" w:name="_Toc11184220"/>
      <w:r>
        <w:rPr>
          <w:rFonts w:ascii="Arial" w:eastAsia="黑体" w:hAnsi="Arial" w:cs="Times New Roman" w:hint="eastAsia"/>
          <w:kern w:val="21"/>
          <w:szCs w:val="28"/>
        </w:rPr>
        <w:t>3</w:t>
      </w:r>
      <w:r>
        <w:rPr>
          <w:rFonts w:ascii="Arial" w:eastAsia="黑体" w:hAnsi="Arial" w:cs="Times New Roman" w:hint="eastAsia"/>
          <w:kern w:val="21"/>
          <w:szCs w:val="28"/>
        </w:rPr>
        <w:t>．替换子串：</w:t>
      </w:r>
      <w:r>
        <w:rPr>
          <w:rFonts w:ascii="Arial" w:eastAsia="黑体" w:hAnsi="Arial" w:cs="Times New Roman" w:hint="eastAsia"/>
          <w:kern w:val="21"/>
          <w:szCs w:val="28"/>
        </w:rPr>
        <w:t>replace()</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replace</w:t>
      </w:r>
      <w:r>
        <w:rPr>
          <w:rFonts w:cs="Times New Roman" w:hint="eastAsia"/>
          <w:kern w:val="21"/>
          <w:szCs w:val="24"/>
        </w:rPr>
        <w:t>函数，可以替换指定的子串。示例代码如下：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stt=st.replace('or','kl') #</w:t>
      </w:r>
      <w:r>
        <w:rPr>
          <w:rFonts w:ascii="Courier New" w:eastAsia="方正仿宋简体" w:hAnsi="Courier New" w:cs="Courier New" w:hint="eastAsia"/>
          <w:w w:val="95"/>
          <w:sz w:val="18"/>
          <w:szCs w:val="21"/>
        </w:rPr>
        <w:t>原来的</w:t>
      </w:r>
      <w:r>
        <w:rPr>
          <w:rFonts w:ascii="Courier New" w:eastAsia="方正仿宋简体" w:hAnsi="Courier New" w:cs="Courier New" w:hint="eastAsia"/>
          <w:w w:val="95"/>
          <w:sz w:val="18"/>
          <w:szCs w:val="21"/>
        </w:rPr>
        <w:t>st</w:t>
      </w:r>
      <w:r>
        <w:rPr>
          <w:rFonts w:ascii="Courier New" w:eastAsia="方正仿宋简体" w:hAnsi="Courier New" w:cs="Courier New" w:hint="eastAsia"/>
          <w:w w:val="95"/>
          <w:sz w:val="18"/>
          <w:szCs w:val="21"/>
        </w:rPr>
        <w:t>不变</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print(stt)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print(st)</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hello wkld!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hello word!</w:t>
      </w:r>
    </w:p>
    <w:p w:rsidR="00AF4FC5" w:rsidRDefault="00B30B73">
      <w:pPr>
        <w:topLinePunct/>
        <w:ind w:firstLineChars="200" w:firstLine="420"/>
        <w:rPr>
          <w:rFonts w:cs="Times New Roman"/>
          <w:kern w:val="21"/>
          <w:szCs w:val="24"/>
        </w:rPr>
      </w:pPr>
      <w:r>
        <w:rPr>
          <w:rFonts w:cs="Times New Roman" w:hint="eastAsia"/>
          <w:kern w:val="21"/>
          <w:szCs w:val="24"/>
        </w:rPr>
        <w:t>其中</w:t>
      </w:r>
      <w:r>
        <w:rPr>
          <w:rFonts w:cs="Times New Roman" w:hint="eastAsia"/>
          <w:kern w:val="21"/>
          <w:szCs w:val="24"/>
        </w:rPr>
        <w:t>replace</w:t>
      </w:r>
      <w:r>
        <w:rPr>
          <w:rFonts w:cs="Times New Roman" w:hint="eastAsia"/>
          <w:kern w:val="21"/>
          <w:szCs w:val="24"/>
        </w:rPr>
        <w:t>函数第一参数为被替换子串，第二个参数为替换子串。</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996" w:name="_Toc530905520"/>
      <w:bookmarkStart w:id="997" w:name="_Toc17049"/>
      <w:bookmarkStart w:id="998" w:name="_Toc530943251"/>
      <w:bookmarkStart w:id="999" w:name="_Toc2549"/>
      <w:bookmarkStart w:id="1000" w:name="_Toc531158662"/>
      <w:bookmarkStart w:id="1001" w:name="_Toc12028059"/>
      <w:bookmarkStart w:id="1002" w:name="_Toc11265974"/>
      <w:bookmarkStart w:id="1003" w:name="_Toc530943767"/>
      <w:bookmarkStart w:id="1004" w:name="_Toc530904670"/>
      <w:bookmarkStart w:id="1005" w:name="_Toc530943509"/>
      <w:bookmarkStart w:id="1006" w:name="_Toc11183774"/>
      <w:bookmarkStart w:id="1007" w:name="_Toc11183521"/>
      <w:bookmarkStart w:id="1008" w:name="_Toc15840"/>
      <w:bookmarkStart w:id="1009" w:name="_Toc11184709"/>
      <w:bookmarkStart w:id="1010" w:name="_Toc531159773"/>
      <w:bookmarkStart w:id="1011" w:name="_Toc36761094"/>
      <w:bookmarkStart w:id="1012" w:name="_Toc531158920"/>
      <w:bookmarkStart w:id="1013" w:name="_Toc11184221"/>
      <w:bookmarkStart w:id="1014" w:name="_Toc11184465"/>
      <w:r>
        <w:rPr>
          <w:rFonts w:ascii="Arial" w:eastAsia="黑体" w:hAnsi="Arial" w:cs="Times New Roman" w:hint="eastAsia"/>
          <w:kern w:val="21"/>
          <w:szCs w:val="28"/>
        </w:rPr>
        <w:t>4</w:t>
      </w:r>
      <w:r>
        <w:rPr>
          <w:rFonts w:ascii="Arial" w:eastAsia="黑体" w:hAnsi="Arial" w:cs="Times New Roman" w:hint="eastAsia"/>
          <w:kern w:val="21"/>
          <w:szCs w:val="28"/>
        </w:rPr>
        <w:t>．字符串连接</w:t>
      </w:r>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p>
    <w:p w:rsidR="00AF4FC5" w:rsidRDefault="00B30B73">
      <w:pPr>
        <w:topLinePunct/>
        <w:ind w:firstLineChars="200" w:firstLine="420"/>
        <w:rPr>
          <w:rFonts w:cs="Times New Roman"/>
          <w:kern w:val="21"/>
          <w:szCs w:val="24"/>
        </w:rPr>
      </w:pPr>
      <w:r>
        <w:rPr>
          <w:rFonts w:cs="Times New Roman" w:hint="eastAsia"/>
          <w:kern w:val="21"/>
          <w:szCs w:val="24"/>
        </w:rPr>
        <w:t>字符串的连接，可以通过“</w:t>
      </w:r>
      <w:r>
        <w:rPr>
          <w:rFonts w:cs="Times New Roman" w:hint="eastAsia"/>
          <w:kern w:val="21"/>
          <w:szCs w:val="24"/>
        </w:rPr>
        <w:t>+</w:t>
      </w:r>
      <w:r>
        <w:rPr>
          <w:rFonts w:cs="Times New Roman" w:hint="eastAsia"/>
          <w:kern w:val="21"/>
          <w:szCs w:val="24"/>
        </w:rPr>
        <w:t>”来实现。示例代码如下：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st1='joh'</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st2=st1+' '+st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print(st2)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joh hello word!</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1015" w:name="_Toc11183775"/>
      <w:bookmarkStart w:id="1016" w:name="_Toc11184710"/>
      <w:bookmarkStart w:id="1017" w:name="_Toc531158921"/>
      <w:bookmarkStart w:id="1018" w:name="_Toc9568"/>
      <w:bookmarkStart w:id="1019" w:name="_Toc36761095"/>
      <w:bookmarkStart w:id="1020" w:name="_Toc11183522"/>
      <w:bookmarkStart w:id="1021" w:name="_Toc12028060"/>
      <w:bookmarkStart w:id="1022" w:name="_Toc531159774"/>
      <w:bookmarkStart w:id="1023" w:name="_Toc11265975"/>
      <w:bookmarkStart w:id="1024" w:name="_Toc6839"/>
      <w:bookmarkStart w:id="1025" w:name="_Toc11184222"/>
      <w:bookmarkStart w:id="1026" w:name="_Toc11184466"/>
      <w:bookmarkStart w:id="1027" w:name="_Toc530943510"/>
      <w:bookmarkStart w:id="1028" w:name="_Toc530943768"/>
      <w:bookmarkStart w:id="1029" w:name="_Toc531158663"/>
      <w:bookmarkStart w:id="1030" w:name="_Toc2052"/>
      <w:bookmarkStart w:id="1031" w:name="_Toc530904671"/>
      <w:bookmarkStart w:id="1032" w:name="_Toc530943252"/>
      <w:bookmarkStart w:id="1033" w:name="_Toc530905521"/>
      <w:r>
        <w:rPr>
          <w:rFonts w:ascii="Arial" w:eastAsia="黑体" w:hAnsi="Arial" w:cs="Times New Roman" w:hint="eastAsia"/>
          <w:kern w:val="21"/>
          <w:szCs w:val="28"/>
        </w:rPr>
        <w:t>5</w:t>
      </w:r>
      <w:r>
        <w:rPr>
          <w:rFonts w:ascii="Arial" w:eastAsia="黑体" w:hAnsi="Arial" w:cs="Times New Roman" w:hint="eastAsia"/>
          <w:kern w:val="21"/>
          <w:szCs w:val="28"/>
        </w:rPr>
        <w:t>．字符串比较</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p>
    <w:p w:rsidR="00AF4FC5" w:rsidRDefault="00B30B73">
      <w:pPr>
        <w:topLinePunct/>
        <w:ind w:firstLineChars="200" w:firstLine="420"/>
        <w:rPr>
          <w:rFonts w:cs="Times New Roman"/>
          <w:kern w:val="21"/>
          <w:szCs w:val="24"/>
        </w:rPr>
      </w:pPr>
      <w:r>
        <w:rPr>
          <w:rFonts w:cs="Times New Roman" w:hint="eastAsia"/>
          <w:kern w:val="21"/>
          <w:szCs w:val="24"/>
        </w:rPr>
        <w:t>字符串的比较也很简单，可以直接通过等号或不等号“</w:t>
      </w:r>
      <w:r>
        <w:rPr>
          <w:rFonts w:cs="Times New Roman" w:hint="eastAsia"/>
          <w:kern w:val="21"/>
          <w:szCs w:val="24"/>
        </w:rPr>
        <w:t>==</w:t>
      </w:r>
      <w:r>
        <w:rPr>
          <w:rFonts w:cs="Times New Roman" w:hint="eastAsia"/>
          <w:kern w:val="21"/>
          <w:szCs w:val="24"/>
        </w:rPr>
        <w:t>”、“</w:t>
      </w:r>
      <w:r>
        <w:rPr>
          <w:rFonts w:cs="Times New Roman" w:hint="eastAsia"/>
          <w:kern w:val="21"/>
          <w:szCs w:val="24"/>
        </w:rPr>
        <w:t>!=</w:t>
      </w:r>
      <w:r>
        <w:rPr>
          <w:rFonts w:cs="Times New Roman" w:hint="eastAsia"/>
          <w:kern w:val="21"/>
          <w:szCs w:val="24"/>
        </w:rPr>
        <w:t>”来进行判断。示例代码如下：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str1='jo'</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str2='qb'</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str3='qb'</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s1=str1!=str2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s2=str2==str3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print(s1,s2)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True True</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034" w:name="_Toc16686756"/>
      <w:bookmarkStart w:id="1035" w:name="_Toc12028061"/>
      <w:bookmarkStart w:id="1036" w:name="_Toc11184223"/>
      <w:bookmarkStart w:id="1037" w:name="_Toc530943769"/>
      <w:bookmarkStart w:id="1038" w:name="_Toc23439147"/>
      <w:bookmarkStart w:id="1039" w:name="_Toc15969"/>
      <w:bookmarkStart w:id="1040" w:name="_Toc777902"/>
      <w:bookmarkStart w:id="1041" w:name="_Toc18336650"/>
      <w:bookmarkStart w:id="1042" w:name="_Toc11183523"/>
      <w:bookmarkStart w:id="1043" w:name="_Toc530943511"/>
      <w:bookmarkStart w:id="1044" w:name="_Toc2936613"/>
      <w:bookmarkStart w:id="1045" w:name="_Toc2937102"/>
      <w:bookmarkStart w:id="1046" w:name="_Toc11184711"/>
      <w:bookmarkStart w:id="1047" w:name="_Toc780149"/>
      <w:bookmarkStart w:id="1048" w:name="_Toc36761096"/>
      <w:bookmarkStart w:id="1049" w:name="_Toc531158922"/>
      <w:bookmarkStart w:id="1050" w:name="_Toc531158664"/>
      <w:bookmarkStart w:id="1051" w:name="_Toc16503"/>
      <w:bookmarkStart w:id="1052" w:name="_Toc15562"/>
      <w:bookmarkStart w:id="1053" w:name="_Toc18337154"/>
      <w:bookmarkStart w:id="1054" w:name="_Toc531683162"/>
      <w:bookmarkStart w:id="1055" w:name="_Toc11184467"/>
      <w:bookmarkStart w:id="1056" w:name="_Toc530904672"/>
      <w:bookmarkStart w:id="1057" w:name="_Toc26081"/>
      <w:bookmarkStart w:id="1058" w:name="_Toc530905522"/>
      <w:bookmarkStart w:id="1059" w:name="_Toc2936858"/>
      <w:bookmarkStart w:id="1060" w:name="_Toc2937346"/>
      <w:bookmarkStart w:id="1061" w:name="_Toc530943253"/>
      <w:bookmarkStart w:id="1062" w:name="_Toc11183776"/>
      <w:bookmarkStart w:id="1063" w:name="_Toc11265976"/>
      <w:bookmarkStart w:id="1064" w:name="_Toc29390"/>
      <w:bookmarkStart w:id="1065" w:name="_Toc531159775"/>
      <w:bookmarkStart w:id="1066" w:name="_Toc1683"/>
      <w:bookmarkStart w:id="1067" w:name="_Toc778146"/>
      <w:bookmarkStart w:id="1068" w:name="_Toc18787"/>
      <w:r>
        <w:rPr>
          <w:rFonts w:ascii="方正细黑一简体" w:eastAsia="方正细黑一简体" w:hAnsi="Arial" w:cs="Arial" w:hint="eastAsia"/>
          <w:sz w:val="24"/>
          <w:szCs w:val="32"/>
        </w:rPr>
        <w:t>1.6.4  字典方法</w:t>
      </w:r>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p>
    <w:p w:rsidR="00AF4FC5" w:rsidRDefault="00B30B73">
      <w:pPr>
        <w:topLinePunct/>
        <w:ind w:firstLineChars="200" w:firstLine="420"/>
        <w:rPr>
          <w:rFonts w:cs="Times New Roman"/>
          <w:kern w:val="21"/>
          <w:szCs w:val="24"/>
        </w:rPr>
      </w:pPr>
      <w:r>
        <w:rPr>
          <w:rFonts w:cs="Times New Roman" w:hint="eastAsia"/>
          <w:kern w:val="21"/>
          <w:szCs w:val="24"/>
        </w:rPr>
        <w:t>字典作为</w:t>
      </w:r>
      <w:r>
        <w:rPr>
          <w:rFonts w:cs="Times New Roman" w:hint="eastAsia"/>
          <w:kern w:val="21"/>
          <w:szCs w:val="24"/>
        </w:rPr>
        <w:t>Python</w:t>
      </w:r>
      <w:r>
        <w:rPr>
          <w:rFonts w:cs="Times New Roman" w:hint="eastAsia"/>
          <w:kern w:val="21"/>
          <w:szCs w:val="24"/>
        </w:rPr>
        <w:t>中非常重要的一种数据结构，在编程中应用极为广泛，特别是与第</w:t>
      </w:r>
      <w:r>
        <w:rPr>
          <w:rFonts w:cs="Times New Roman" w:hint="eastAsia"/>
          <w:kern w:val="21"/>
          <w:szCs w:val="24"/>
        </w:rPr>
        <w:t>3</w:t>
      </w:r>
      <w:r>
        <w:rPr>
          <w:rFonts w:cs="Times New Roman" w:hint="eastAsia"/>
          <w:kern w:val="21"/>
          <w:szCs w:val="24"/>
        </w:rPr>
        <w:t>章中的数据框进行灵活转换并实现数据处理是一种非常重要的编程技能。本小节主要介绍字典中几个常用的方法，包括字典的定义、字典取值、字典赋值。</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069" w:name="_Toc530904673"/>
      <w:bookmarkStart w:id="1070" w:name="_Toc23810"/>
      <w:bookmarkStart w:id="1071" w:name="_Toc530905523"/>
      <w:bookmarkStart w:id="1072" w:name="_Toc1225"/>
      <w:bookmarkStart w:id="1073" w:name="_Toc530943770"/>
      <w:bookmarkStart w:id="1074" w:name="_Toc12028062"/>
      <w:bookmarkStart w:id="1075" w:name="_Toc11183777"/>
      <w:bookmarkStart w:id="1076" w:name="_Toc531158665"/>
      <w:bookmarkStart w:id="1077" w:name="_Toc11184224"/>
      <w:bookmarkStart w:id="1078" w:name="_Toc11183524"/>
      <w:bookmarkStart w:id="1079" w:name="_Toc11184712"/>
      <w:bookmarkStart w:id="1080" w:name="_Toc530943254"/>
      <w:bookmarkStart w:id="1081" w:name="_Toc11184468"/>
      <w:bookmarkStart w:id="1082" w:name="_Toc11406"/>
      <w:bookmarkStart w:id="1083" w:name="_Toc11265977"/>
      <w:bookmarkStart w:id="1084" w:name="_Toc36761097"/>
      <w:bookmarkStart w:id="1085" w:name="_Toc531159776"/>
      <w:bookmarkStart w:id="1086" w:name="_Toc531158923"/>
      <w:bookmarkStart w:id="1087" w:name="_Toc530943512"/>
      <w:r>
        <w:rPr>
          <w:rFonts w:ascii="Arial" w:eastAsia="黑体" w:hAnsi="Arial" w:cs="Times New Roman" w:hint="eastAsia"/>
          <w:kern w:val="21"/>
          <w:szCs w:val="28"/>
        </w:rPr>
        <w:t>1</w:t>
      </w:r>
      <w:r>
        <w:rPr>
          <w:rFonts w:ascii="Arial" w:eastAsia="黑体" w:hAnsi="Arial" w:cs="Times New Roman" w:hint="eastAsia"/>
          <w:kern w:val="21"/>
          <w:szCs w:val="28"/>
        </w:rPr>
        <w:t>．创建字典：</w:t>
      </w:r>
      <w:r>
        <w:rPr>
          <w:rFonts w:ascii="Arial" w:eastAsia="黑体" w:hAnsi="Arial" w:cs="Times New Roman" w:hint="eastAsia"/>
          <w:kern w:val="21"/>
          <w:szCs w:val="28"/>
        </w:rPr>
        <w:t>dict()</w:t>
      </w:r>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dict</w:t>
      </w:r>
      <w:r>
        <w:rPr>
          <w:rFonts w:cs="Times New Roman" w:hint="eastAsia"/>
          <w:kern w:val="21"/>
          <w:szCs w:val="24"/>
        </w:rPr>
        <w:t>函数，可以创建字典，也可以将嵌套列表转换为字典。示例代码如下：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d=dict()  #</w:t>
      </w:r>
      <w:r>
        <w:rPr>
          <w:rFonts w:ascii="Courier New" w:eastAsia="方正仿宋简体" w:hAnsi="Courier New" w:cs="Courier New" w:hint="eastAsia"/>
          <w:w w:val="95"/>
          <w:sz w:val="18"/>
          <w:szCs w:val="21"/>
        </w:rPr>
        <w:t>产生空字典</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       #</w:t>
      </w:r>
      <w:r>
        <w:rPr>
          <w:rFonts w:ascii="Courier New" w:eastAsia="方正仿宋简体" w:hAnsi="Courier New" w:cs="Courier New" w:hint="eastAsia"/>
          <w:w w:val="95"/>
          <w:sz w:val="18"/>
          <w:szCs w:val="21"/>
        </w:rPr>
        <w:t>产生空字典</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list1=[('a','ok'),('1','lk'),('001','lk')]</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嵌套元素为元组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list2=[['a','ok'],['</w:t>
      </w:r>
      <w:r>
        <w:rPr>
          <w:rFonts w:ascii="Courier New" w:eastAsia="方正仿宋简体" w:hAnsi="Courier New" w:cs="Courier New" w:hint="eastAsia"/>
          <w:w w:val="95"/>
          <w:sz w:val="18"/>
          <w:szCs w:val="21"/>
        </w:rPr>
        <w:t>b</w:t>
      </w:r>
      <w:r>
        <w:rPr>
          <w:rFonts w:ascii="Courier New" w:eastAsia="方正仿宋简体" w:hAnsi="Courier New" w:cs="Courier New"/>
          <w:w w:val="95"/>
          <w:sz w:val="18"/>
          <w:szCs w:val="21"/>
        </w:rPr>
        <w:t>','lk'],[</w:t>
      </w:r>
      <w:r>
        <w:rPr>
          <w:rFonts w:ascii="Courier New" w:eastAsia="方正仿宋简体" w:hAnsi="Courier New" w:cs="Courier New" w:hint="eastAsia"/>
          <w:w w:val="95"/>
          <w:sz w:val="18"/>
          <w:szCs w:val="21"/>
        </w:rPr>
        <w:t>3</w:t>
      </w:r>
      <w:r>
        <w:rPr>
          <w:rFonts w:ascii="Courier New" w:eastAsia="方正仿宋简体" w:hAnsi="Courier New" w:cs="Courier New"/>
          <w:w w:val="95"/>
          <w:sz w:val="18"/>
          <w:szCs w:val="21"/>
        </w:rPr>
        <w:t>,'lk']]</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嵌套元素为列表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1</w:t>
      </w:r>
      <w:r>
        <w:rPr>
          <w:rFonts w:ascii="Courier New" w:eastAsia="方正仿宋简体" w:hAnsi="Courier New" w:cs="Courier New"/>
          <w:w w:val="95"/>
          <w:sz w:val="18"/>
          <w:szCs w:val="21"/>
        </w:rPr>
        <w:t>=dict(list1)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2</w:t>
      </w:r>
      <w:r>
        <w:rPr>
          <w:rFonts w:ascii="Courier New" w:eastAsia="方正仿宋简体" w:hAnsi="Courier New" w:cs="Courier New"/>
          <w:w w:val="95"/>
          <w:sz w:val="18"/>
          <w:szCs w:val="21"/>
        </w:rPr>
        <w:t>=dict(list2)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print('d=</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print('D=: ',D)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print('d1=: ',d1)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print('d2=: ',d2)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  {'a': 'ok', '1': 'lk', '001': 'lk'}</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d2=  {'a': 'ok', 'b': 'lk', 3: 'lk'}</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088" w:name="_Toc530904674"/>
      <w:bookmarkStart w:id="1089" w:name="_Toc31667"/>
      <w:bookmarkStart w:id="1090" w:name="_Toc11184225"/>
      <w:bookmarkStart w:id="1091" w:name="_Toc16233"/>
      <w:bookmarkStart w:id="1092" w:name="_Toc531158924"/>
      <w:bookmarkStart w:id="1093" w:name="_Toc36761098"/>
      <w:bookmarkStart w:id="1094" w:name="_Toc531158666"/>
      <w:bookmarkStart w:id="1095" w:name="_Toc24838"/>
      <w:bookmarkStart w:id="1096" w:name="_Toc530905524"/>
      <w:bookmarkStart w:id="1097" w:name="_Toc530943513"/>
      <w:bookmarkStart w:id="1098" w:name="_Toc530943771"/>
      <w:bookmarkStart w:id="1099" w:name="_Toc11183525"/>
      <w:bookmarkStart w:id="1100" w:name="_Toc530943255"/>
      <w:bookmarkStart w:id="1101" w:name="_Toc12028063"/>
      <w:bookmarkStart w:id="1102" w:name="_Toc11183778"/>
      <w:bookmarkStart w:id="1103" w:name="_Toc11184469"/>
      <w:bookmarkStart w:id="1104" w:name="_Toc11265978"/>
      <w:bookmarkStart w:id="1105" w:name="_Toc531159777"/>
      <w:bookmarkStart w:id="1106" w:name="_Toc11184713"/>
      <w:r>
        <w:rPr>
          <w:rFonts w:ascii="Arial" w:eastAsia="黑体" w:hAnsi="Arial" w:cs="Times New Roman" w:hint="eastAsia"/>
          <w:kern w:val="21"/>
          <w:szCs w:val="28"/>
        </w:rPr>
        <w:t>2</w:t>
      </w:r>
      <w:r>
        <w:rPr>
          <w:rFonts w:ascii="Arial" w:eastAsia="黑体" w:hAnsi="Arial" w:cs="Times New Roman" w:hint="eastAsia"/>
          <w:kern w:val="21"/>
          <w:szCs w:val="28"/>
        </w:rPr>
        <w:t>．获取字典值：</w:t>
      </w:r>
      <w:r>
        <w:rPr>
          <w:rFonts w:ascii="Arial" w:eastAsia="黑体" w:hAnsi="Arial" w:cs="Times New Roman" w:hint="eastAsia"/>
          <w:kern w:val="21"/>
          <w:szCs w:val="28"/>
        </w:rPr>
        <w:t>get()</w:t>
      </w:r>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get</w:t>
      </w:r>
      <w:r>
        <w:rPr>
          <w:rFonts w:cs="Times New Roman" w:hint="eastAsia"/>
          <w:kern w:val="21"/>
          <w:szCs w:val="24"/>
        </w:rPr>
        <w:t>方法，可以获取对应键的值。示例代码如下：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print(d2.get('b'))</w:t>
      </w:r>
    </w:p>
    <w:p w:rsidR="00AF4FC5" w:rsidRDefault="00B30B73">
      <w:pPr>
        <w:topLinePunct/>
        <w:ind w:firstLineChars="200" w:firstLine="420"/>
        <w:rPr>
          <w:rFonts w:cs="Times New Roman"/>
          <w:kern w:val="21"/>
          <w:szCs w:val="24"/>
        </w:rPr>
      </w:pPr>
      <w:r>
        <w:rPr>
          <w:rFonts w:cs="Times New Roman" w:hint="eastAsia"/>
          <w:kern w:val="21"/>
          <w:szCs w:val="24"/>
        </w:rPr>
        <w:t>输出结果如下：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lk</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107" w:name="_Toc11265979"/>
      <w:bookmarkStart w:id="1108" w:name="_Toc531158925"/>
      <w:bookmarkStart w:id="1109" w:name="_Toc31541"/>
      <w:bookmarkStart w:id="1110" w:name="_Toc15653"/>
      <w:bookmarkStart w:id="1111" w:name="_Toc11183526"/>
      <w:bookmarkStart w:id="1112" w:name="_Toc531159778"/>
      <w:bookmarkStart w:id="1113" w:name="_Toc530943514"/>
      <w:bookmarkStart w:id="1114" w:name="_Toc531158667"/>
      <w:bookmarkStart w:id="1115" w:name="_Toc10646"/>
      <w:bookmarkStart w:id="1116" w:name="_Toc11183779"/>
      <w:bookmarkStart w:id="1117" w:name="_Toc530943772"/>
      <w:bookmarkStart w:id="1118" w:name="_Toc530905525"/>
      <w:bookmarkStart w:id="1119" w:name="_Toc530943256"/>
      <w:bookmarkStart w:id="1120" w:name="_Toc11184226"/>
      <w:bookmarkStart w:id="1121" w:name="_Toc530904675"/>
      <w:bookmarkStart w:id="1122" w:name="_Toc11184470"/>
      <w:bookmarkStart w:id="1123" w:name="_Toc36761099"/>
      <w:bookmarkStart w:id="1124" w:name="_Toc12028064"/>
      <w:bookmarkStart w:id="1125" w:name="_Toc11184714"/>
      <w:r>
        <w:rPr>
          <w:rFonts w:ascii="Arial" w:eastAsia="黑体" w:hAnsi="Arial" w:cs="Times New Roman" w:hint="eastAsia"/>
          <w:kern w:val="21"/>
          <w:szCs w:val="28"/>
        </w:rPr>
        <w:t>3</w:t>
      </w:r>
      <w:r>
        <w:rPr>
          <w:rFonts w:ascii="Arial" w:eastAsia="黑体" w:hAnsi="Arial" w:cs="Times New Roman" w:hint="eastAsia"/>
          <w:kern w:val="21"/>
          <w:szCs w:val="28"/>
        </w:rPr>
        <w:t>．字典赋值：</w:t>
      </w:r>
      <w:r>
        <w:rPr>
          <w:rFonts w:ascii="Arial" w:eastAsia="黑体" w:hAnsi="Arial" w:cs="Times New Roman"/>
          <w:kern w:val="21"/>
          <w:szCs w:val="28"/>
        </w:rPr>
        <w:t>setdefault</w:t>
      </w:r>
      <w:r>
        <w:rPr>
          <w:rFonts w:ascii="Arial" w:eastAsia="黑体" w:hAnsi="Arial" w:cs="Times New Roman" w:hint="eastAsia"/>
          <w:kern w:val="21"/>
          <w:szCs w:val="28"/>
        </w:rPr>
        <w:t>()</w:t>
      </w:r>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kern w:val="21"/>
          <w:szCs w:val="24"/>
        </w:rPr>
        <w:t>setdefault</w:t>
      </w:r>
      <w:r>
        <w:rPr>
          <w:rFonts w:cs="Times New Roman" w:hint="eastAsia"/>
          <w:kern w:val="21"/>
          <w:szCs w:val="24"/>
        </w:rPr>
        <w:t>方法，可以对预定义的空字典进行赋值。示例代码如下：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d.setdefault('a',0)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D.setdefault('b',[1,2,3,4,5])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print(D)</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{'b': [1, 2, 3, 4, 5]}</w:t>
      </w:r>
    </w:p>
    <w:p w:rsidR="00AF4FC5" w:rsidRDefault="00B30B73">
      <w:pPr>
        <w:keepNext/>
        <w:keepLines/>
        <w:topLinePunct/>
        <w:spacing w:line="720" w:lineRule="auto"/>
        <w:outlineLvl w:val="1"/>
        <w:rPr>
          <w:rFonts w:ascii="Arial" w:eastAsia="汉仪细中圆简" w:hAnsi="Arial" w:cs="Arial"/>
          <w:kern w:val="21"/>
          <w:sz w:val="24"/>
          <w:szCs w:val="32"/>
        </w:rPr>
      </w:pPr>
      <w:bookmarkStart w:id="1126" w:name="_Toc11183527"/>
      <w:bookmarkStart w:id="1127" w:name="_Toc778147"/>
      <w:bookmarkStart w:id="1128" w:name="_Toc531158926"/>
      <w:bookmarkStart w:id="1129" w:name="_Toc18337155"/>
      <w:bookmarkStart w:id="1130" w:name="_Toc11183780"/>
      <w:bookmarkStart w:id="1131" w:name="_Toc530904676"/>
      <w:bookmarkStart w:id="1132" w:name="_Toc11184227"/>
      <w:bookmarkStart w:id="1133" w:name="_Toc11936"/>
      <w:bookmarkStart w:id="1134" w:name="_Toc530905526"/>
      <w:bookmarkStart w:id="1135" w:name="_Toc531158668"/>
      <w:bookmarkStart w:id="1136" w:name="_Toc11184471"/>
      <w:bookmarkStart w:id="1137" w:name="_Toc18336651"/>
      <w:bookmarkStart w:id="1138" w:name="_Toc23439148"/>
      <w:bookmarkStart w:id="1139" w:name="_Toc531159779"/>
      <w:bookmarkStart w:id="1140" w:name="_Toc2936614"/>
      <w:bookmarkStart w:id="1141" w:name="_Toc30244"/>
      <w:bookmarkStart w:id="1142" w:name="_Toc12028065"/>
      <w:bookmarkStart w:id="1143" w:name="_Toc2937347"/>
      <w:bookmarkStart w:id="1144" w:name="_Toc16686757"/>
      <w:bookmarkStart w:id="1145" w:name="_Toc530943515"/>
      <w:bookmarkStart w:id="1146" w:name="_Toc530943773"/>
      <w:bookmarkStart w:id="1147" w:name="_Toc30293"/>
      <w:bookmarkStart w:id="1148" w:name="_Toc17203"/>
      <w:bookmarkStart w:id="1149" w:name="_Toc780150"/>
      <w:bookmarkStart w:id="1150" w:name="_Toc2936859"/>
      <w:bookmarkStart w:id="1151" w:name="_Toc11265980"/>
      <w:bookmarkStart w:id="1152" w:name="_Toc2937103"/>
      <w:bookmarkStart w:id="1153" w:name="_Toc3482"/>
      <w:bookmarkStart w:id="1154" w:name="_Toc36761100"/>
      <w:bookmarkStart w:id="1155" w:name="_Toc530943257"/>
      <w:bookmarkStart w:id="1156" w:name="_Toc531683163"/>
      <w:bookmarkStart w:id="1157" w:name="_Toc11883"/>
      <w:bookmarkStart w:id="1158" w:name="_Toc11184715"/>
      <w:bookmarkStart w:id="1159" w:name="_Toc21750"/>
      <w:bookmarkStart w:id="1160" w:name="_Toc777903"/>
      <w:r>
        <w:rPr>
          <w:rFonts w:ascii="Arial" w:eastAsia="汉仪细中圆简" w:hAnsi="Arial" w:cs="Arial" w:hint="eastAsia"/>
          <w:kern w:val="21"/>
          <w:sz w:val="24"/>
          <w:szCs w:val="32"/>
        </w:rPr>
        <w:t xml:space="preserve">1.7  </w:t>
      </w:r>
      <w:r>
        <w:rPr>
          <w:rFonts w:ascii="Arial" w:eastAsia="汉仪细中圆简" w:hAnsi="Arial" w:cs="Arial" w:hint="eastAsia"/>
          <w:kern w:val="21"/>
          <w:sz w:val="24"/>
          <w:szCs w:val="32"/>
        </w:rPr>
        <w:t>条件语句</w:t>
      </w:r>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
    <w:p w:rsidR="00AF4FC5" w:rsidRDefault="00B30B73">
      <w:pPr>
        <w:topLinePunct/>
        <w:ind w:firstLineChars="200" w:firstLine="420"/>
        <w:rPr>
          <w:rFonts w:cs="Times New Roman"/>
          <w:kern w:val="21"/>
          <w:szCs w:val="24"/>
        </w:rPr>
      </w:pPr>
      <w:r>
        <w:rPr>
          <w:rFonts w:cs="Times New Roman" w:hint="eastAsia"/>
          <w:kern w:val="21"/>
          <w:szCs w:val="24"/>
        </w:rPr>
        <w:t>条件判断语句，是指满足某些条件，才能做某件事情，而不满足条件时是不允许做的。条件语句在各类编程语言中均作为基本的语法或者基本语句使用，</w:t>
      </w:r>
      <w:r>
        <w:rPr>
          <w:rFonts w:cs="Times New Roman" w:hint="eastAsia"/>
          <w:kern w:val="21"/>
          <w:szCs w:val="24"/>
        </w:rPr>
        <w:t>Python</w:t>
      </w:r>
      <w:r>
        <w:rPr>
          <w:rFonts w:cs="Times New Roman" w:hint="eastAsia"/>
          <w:kern w:val="21"/>
          <w:szCs w:val="24"/>
        </w:rPr>
        <w:t>语言也不例外。</w:t>
      </w:r>
      <w:r>
        <w:rPr>
          <w:rFonts w:cs="Times New Roman" w:hint="eastAsia"/>
          <w:kern w:val="21"/>
          <w:szCs w:val="24"/>
        </w:rPr>
        <w:lastRenderedPageBreak/>
        <w:t>这里主要介绍</w:t>
      </w:r>
      <w:r>
        <w:rPr>
          <w:rFonts w:cs="Times New Roman" w:hint="eastAsia"/>
          <w:kern w:val="21"/>
          <w:szCs w:val="24"/>
        </w:rPr>
        <w:t>if</w:t>
      </w:r>
      <w:r>
        <w:rPr>
          <w:rFonts w:cs="Times New Roman" w:hint="eastAsia"/>
          <w:kern w:val="21"/>
          <w:szCs w:val="24"/>
        </w:rPr>
        <w:t>…，</w:t>
      </w:r>
      <w:r>
        <w:rPr>
          <w:rFonts w:cs="Times New Roman" w:hint="eastAsia"/>
          <w:kern w:val="21"/>
          <w:szCs w:val="24"/>
        </w:rPr>
        <w:t>if</w:t>
      </w:r>
      <w:r>
        <w:rPr>
          <w:rFonts w:cs="Times New Roman" w:hint="eastAsia"/>
          <w:kern w:val="21"/>
          <w:szCs w:val="24"/>
        </w:rPr>
        <w:t>…</w:t>
      </w:r>
      <w:r>
        <w:rPr>
          <w:rFonts w:cs="Times New Roman" w:hint="eastAsia"/>
          <w:kern w:val="21"/>
          <w:szCs w:val="24"/>
        </w:rPr>
        <w:t>else</w:t>
      </w:r>
      <w:r>
        <w:rPr>
          <w:rFonts w:cs="Times New Roman" w:hint="eastAsia"/>
          <w:kern w:val="21"/>
          <w:szCs w:val="24"/>
        </w:rPr>
        <w:t>…，</w:t>
      </w:r>
      <w:r>
        <w:rPr>
          <w:rFonts w:cs="Times New Roman" w:hint="eastAsia"/>
          <w:kern w:val="21"/>
          <w:szCs w:val="24"/>
        </w:rPr>
        <w:t>if</w:t>
      </w:r>
      <w:r>
        <w:rPr>
          <w:rFonts w:cs="Times New Roman" w:hint="eastAsia"/>
          <w:kern w:val="21"/>
          <w:szCs w:val="24"/>
        </w:rPr>
        <w:t>…</w:t>
      </w:r>
      <w:r>
        <w:rPr>
          <w:rFonts w:cs="Times New Roman" w:hint="eastAsia"/>
          <w:kern w:val="21"/>
          <w:szCs w:val="24"/>
        </w:rPr>
        <w:t>elif</w:t>
      </w:r>
      <w:r>
        <w:rPr>
          <w:rFonts w:cs="Times New Roman" w:hint="eastAsia"/>
          <w:kern w:val="21"/>
          <w:szCs w:val="24"/>
        </w:rPr>
        <w:t>…</w:t>
      </w:r>
      <w:r>
        <w:rPr>
          <w:rFonts w:cs="Times New Roman" w:hint="eastAsia"/>
          <w:kern w:val="21"/>
          <w:szCs w:val="24"/>
        </w:rPr>
        <w:t>else</w:t>
      </w:r>
      <w:r>
        <w:rPr>
          <w:rFonts w:cs="Times New Roman" w:hint="eastAsia"/>
          <w:kern w:val="21"/>
          <w:szCs w:val="24"/>
        </w:rPr>
        <w:t>…</w:t>
      </w:r>
      <w:r>
        <w:rPr>
          <w:rFonts w:cs="Times New Roman" w:hint="eastAsia"/>
          <w:kern w:val="21"/>
          <w:szCs w:val="24"/>
        </w:rPr>
        <w:t>3</w:t>
      </w:r>
      <w:r>
        <w:rPr>
          <w:rFonts w:cs="Times New Roman" w:hint="eastAsia"/>
          <w:kern w:val="21"/>
          <w:szCs w:val="24"/>
        </w:rPr>
        <w:t>种条件语句形式。</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161" w:name="_Toc530943516"/>
      <w:bookmarkStart w:id="1162" w:name="_Toc2936860"/>
      <w:bookmarkStart w:id="1163" w:name="_Toc530905527"/>
      <w:bookmarkStart w:id="1164" w:name="_Toc530943258"/>
      <w:bookmarkStart w:id="1165" w:name="_Toc2937348"/>
      <w:bookmarkStart w:id="1166" w:name="_Toc531158669"/>
      <w:bookmarkStart w:id="1167" w:name="_Toc778148"/>
      <w:bookmarkStart w:id="1168" w:name="_Toc2936615"/>
      <w:bookmarkStart w:id="1169" w:name="_Toc530943774"/>
      <w:bookmarkStart w:id="1170" w:name="_Toc2937104"/>
      <w:bookmarkStart w:id="1171" w:name="_Toc780151"/>
      <w:bookmarkStart w:id="1172" w:name="_Toc777904"/>
      <w:bookmarkStart w:id="1173" w:name="_Toc530904677"/>
      <w:bookmarkStart w:id="1174" w:name="_Toc531158927"/>
      <w:bookmarkStart w:id="1175" w:name="_Toc531159780"/>
      <w:bookmarkStart w:id="1176" w:name="_Toc27258"/>
      <w:bookmarkStart w:id="1177" w:name="_Toc23285"/>
      <w:bookmarkStart w:id="1178" w:name="_Toc11183528"/>
      <w:bookmarkStart w:id="1179" w:name="_Toc11183781"/>
      <w:bookmarkStart w:id="1180" w:name="_Toc21999"/>
      <w:bookmarkStart w:id="1181" w:name="_Toc11184228"/>
      <w:bookmarkStart w:id="1182" w:name="_Toc11184472"/>
      <w:bookmarkStart w:id="1183" w:name="_Toc24870"/>
      <w:bookmarkStart w:id="1184" w:name="_Toc18254"/>
      <w:bookmarkStart w:id="1185" w:name="_Toc36761101"/>
      <w:bookmarkStart w:id="1186" w:name="_Toc31470"/>
      <w:bookmarkStart w:id="1187" w:name="_Toc23439149"/>
      <w:bookmarkStart w:id="1188" w:name="_Toc12028066"/>
      <w:bookmarkStart w:id="1189" w:name="_Toc11265981"/>
      <w:bookmarkStart w:id="1190" w:name="_Toc11184716"/>
      <w:bookmarkStart w:id="1191" w:name="_Toc30306"/>
      <w:r>
        <w:rPr>
          <w:rFonts w:ascii="方正细黑一简体" w:eastAsia="方正细黑一简体" w:hAnsi="Arial" w:cs="Arial" w:hint="eastAsia"/>
          <w:sz w:val="24"/>
          <w:szCs w:val="32"/>
        </w:rPr>
        <w:t>1.7.1  if</w:t>
      </w:r>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r>
        <w:rPr>
          <w:rFonts w:ascii="方正细黑一简体" w:eastAsia="方正细黑一简体" w:hAnsi="Arial" w:cs="Arial" w:hint="eastAsia"/>
          <w:sz w:val="24"/>
          <w:szCs w:val="32"/>
        </w:rPr>
        <w:t>…语句</w:t>
      </w:r>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p>
    <w:p w:rsidR="00AF4FC5" w:rsidRDefault="00B30B73">
      <w:pPr>
        <w:topLinePunct/>
        <w:ind w:firstLineChars="200" w:firstLine="420"/>
        <w:rPr>
          <w:rFonts w:cs="Times New Roman"/>
          <w:kern w:val="21"/>
          <w:szCs w:val="24"/>
        </w:rPr>
      </w:pPr>
      <w:r>
        <w:rPr>
          <w:rFonts w:cs="Times New Roman" w:hint="eastAsia"/>
          <w:kern w:val="21"/>
          <w:szCs w:val="24"/>
        </w:rPr>
        <w:t>条件语句</w:t>
      </w:r>
      <w:r>
        <w:rPr>
          <w:rFonts w:cs="Times New Roman" w:hint="eastAsia"/>
          <w:kern w:val="21"/>
          <w:szCs w:val="24"/>
        </w:rPr>
        <w:t>if</w:t>
      </w:r>
      <w:r>
        <w:rPr>
          <w:rFonts w:cs="Times New Roman" w:hint="eastAsia"/>
          <w:kern w:val="21"/>
          <w:szCs w:val="24"/>
        </w:rPr>
        <w:t>…，其使用方式如下：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if </w:t>
      </w:r>
      <w:r>
        <w:rPr>
          <w:rFonts w:ascii="Courier New" w:eastAsia="方正仿宋简体" w:hAnsi="Courier New" w:cs="Courier New" w:hint="eastAsia"/>
          <w:w w:val="95"/>
          <w:sz w:val="18"/>
          <w:szCs w:val="21"/>
        </w:rPr>
        <w:t>条件</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执行代码块</w:t>
      </w:r>
    </w:p>
    <w:p w:rsidR="00AF4FC5" w:rsidRDefault="00B30B73">
      <w:pPr>
        <w:topLinePunct/>
        <w:ind w:firstLineChars="200" w:firstLine="420"/>
        <w:rPr>
          <w:rFonts w:cs="Times New Roman"/>
          <w:kern w:val="21"/>
          <w:szCs w:val="24"/>
        </w:rPr>
      </w:pPr>
      <w:r>
        <w:rPr>
          <w:rFonts w:cs="Times New Roman" w:hint="eastAsia"/>
          <w:kern w:val="21"/>
          <w:szCs w:val="24"/>
        </w:rPr>
        <w:t>注意条件后面的冒号（英文格式输入），同时执行代码块均需要缩进并对齐。示例代码如下：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math                        #</w:t>
      </w:r>
      <w:r>
        <w:rPr>
          <w:rFonts w:ascii="Courier New" w:eastAsia="方正仿宋简体" w:hAnsi="Courier New" w:cs="Courier New" w:hint="eastAsia"/>
          <w:w w:val="95"/>
          <w:sz w:val="18"/>
          <w:szCs w:val="21"/>
        </w:rPr>
        <w:t>导入数学函数库</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if x&gt;0: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冒号</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w:t>
      </w:r>
      <w:r>
        <w:rPr>
          <w:rFonts w:ascii="Courier New" w:eastAsia="方正仿宋简体" w:hAnsi="Courier New" w:cs="Courier New" w:hint="eastAsia"/>
          <w:w w:val="95"/>
          <w:sz w:val="18"/>
          <w:szCs w:val="21"/>
        </w:rPr>
        <w:t>s=math.sqrt(x)                 #</w:t>
      </w:r>
      <w:r>
        <w:rPr>
          <w:rFonts w:ascii="Courier New" w:eastAsia="方正仿宋简体" w:hAnsi="Courier New" w:cs="Courier New" w:hint="eastAsia"/>
          <w:w w:val="95"/>
          <w:sz w:val="18"/>
          <w:szCs w:val="21"/>
        </w:rPr>
        <w:t>求平方根</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缩进</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print('s= ',s)</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打印结果</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缩进</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  3.1622776601683795</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192" w:name="_Toc778149"/>
      <w:bookmarkStart w:id="1193" w:name="_Toc531158670"/>
      <w:bookmarkStart w:id="1194" w:name="_Toc780152"/>
      <w:bookmarkStart w:id="1195" w:name="_Toc530905528"/>
      <w:bookmarkStart w:id="1196" w:name="_Toc531158928"/>
      <w:bookmarkStart w:id="1197" w:name="_Toc2937349"/>
      <w:bookmarkStart w:id="1198" w:name="_Toc531159781"/>
      <w:bookmarkStart w:id="1199" w:name="_Toc530943775"/>
      <w:bookmarkStart w:id="1200" w:name="_Toc2936861"/>
      <w:bookmarkStart w:id="1201" w:name="_Toc777905"/>
      <w:bookmarkStart w:id="1202" w:name="_Toc2937105"/>
      <w:bookmarkStart w:id="1203" w:name="_Toc530943517"/>
      <w:bookmarkStart w:id="1204" w:name="_Toc2936616"/>
      <w:bookmarkStart w:id="1205" w:name="_Toc530943259"/>
      <w:bookmarkStart w:id="1206" w:name="_Toc530904678"/>
      <w:bookmarkStart w:id="1207" w:name="_Toc11184473"/>
      <w:bookmarkStart w:id="1208" w:name="_Toc11265982"/>
      <w:bookmarkStart w:id="1209" w:name="_Toc23439150"/>
      <w:bookmarkStart w:id="1210" w:name="_Toc31535"/>
      <w:bookmarkStart w:id="1211" w:name="_Toc27231"/>
      <w:bookmarkStart w:id="1212" w:name="_Toc36761102"/>
      <w:bookmarkStart w:id="1213" w:name="_Toc31612"/>
      <w:bookmarkStart w:id="1214" w:name="_Toc11184229"/>
      <w:bookmarkStart w:id="1215" w:name="_Toc11183782"/>
      <w:bookmarkStart w:id="1216" w:name="_Toc292"/>
      <w:bookmarkStart w:id="1217" w:name="_Toc10157"/>
      <w:bookmarkStart w:id="1218" w:name="_Toc21243"/>
      <w:bookmarkStart w:id="1219" w:name="_Toc12028067"/>
      <w:bookmarkStart w:id="1220" w:name="_Toc11184717"/>
      <w:bookmarkStart w:id="1221" w:name="_Toc11183529"/>
      <w:bookmarkStart w:id="1222" w:name="_Toc32031"/>
      <w:r>
        <w:rPr>
          <w:rFonts w:ascii="方正细黑一简体" w:eastAsia="方正细黑一简体" w:hAnsi="Arial" w:cs="Arial" w:hint="eastAsia"/>
          <w:sz w:val="24"/>
          <w:szCs w:val="32"/>
        </w:rPr>
        <w:t>1.7.2  if…else</w:t>
      </w:r>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r>
        <w:rPr>
          <w:rFonts w:ascii="方正细黑一简体" w:eastAsia="方正细黑一简体" w:hAnsi="Arial" w:cs="Arial" w:hint="eastAsia"/>
          <w:sz w:val="24"/>
          <w:szCs w:val="32"/>
        </w:rPr>
        <w:t>…语句</w:t>
      </w:r>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p>
    <w:p w:rsidR="00AF4FC5" w:rsidRDefault="00B30B73">
      <w:pPr>
        <w:topLinePunct/>
        <w:ind w:firstLineChars="200" w:firstLine="420"/>
        <w:rPr>
          <w:rFonts w:cs="Times New Roman"/>
          <w:kern w:val="21"/>
          <w:szCs w:val="24"/>
        </w:rPr>
      </w:pPr>
      <w:r>
        <w:rPr>
          <w:rFonts w:cs="Times New Roman" w:hint="eastAsia"/>
          <w:kern w:val="21"/>
          <w:szCs w:val="24"/>
        </w:rPr>
        <w:t>条件分支语句</w:t>
      </w:r>
      <w:r>
        <w:rPr>
          <w:rFonts w:cs="Times New Roman" w:hint="eastAsia"/>
          <w:kern w:val="21"/>
          <w:szCs w:val="24"/>
        </w:rPr>
        <w:t>if</w:t>
      </w:r>
      <w:r>
        <w:rPr>
          <w:rFonts w:cs="Times New Roman" w:hint="eastAsia"/>
          <w:kern w:val="21"/>
          <w:szCs w:val="24"/>
        </w:rPr>
        <w:t>…</w:t>
      </w:r>
      <w:r>
        <w:rPr>
          <w:rFonts w:cs="Times New Roman" w:hint="eastAsia"/>
          <w:kern w:val="21"/>
          <w:szCs w:val="24"/>
        </w:rPr>
        <w:t>else</w:t>
      </w:r>
      <w:r>
        <w:rPr>
          <w:rFonts w:cs="Times New Roman" w:hint="eastAsia"/>
          <w:kern w:val="21"/>
          <w:szCs w:val="24"/>
        </w:rPr>
        <w:t>…，其使用方式如下：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if </w:t>
      </w:r>
      <w:r>
        <w:rPr>
          <w:rFonts w:ascii="Courier New" w:eastAsia="方正仿宋简体" w:hAnsi="Courier New" w:cs="Courier New" w:hint="eastAsia"/>
          <w:w w:val="95"/>
          <w:sz w:val="18"/>
          <w:szCs w:val="21"/>
        </w:rPr>
        <w:t>条件：</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else: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ind w:firstLineChars="200" w:firstLine="420"/>
        <w:rPr>
          <w:rFonts w:cs="Times New Roman"/>
          <w:kern w:val="21"/>
          <w:szCs w:val="24"/>
        </w:rPr>
      </w:pPr>
      <w:r>
        <w:rPr>
          <w:rFonts w:cs="Times New Roman" w:hint="eastAsia"/>
          <w:kern w:val="21"/>
          <w:szCs w:val="24"/>
        </w:rPr>
        <w:t>同样需要注意冒号及缩进对齐语法。示例代码如下：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math                        #</w:t>
      </w:r>
      <w:r>
        <w:rPr>
          <w:rFonts w:ascii="Courier New" w:eastAsia="方正仿宋简体" w:hAnsi="Courier New" w:cs="Courier New" w:hint="eastAsia"/>
          <w:w w:val="95"/>
          <w:sz w:val="18"/>
          <w:szCs w:val="21"/>
        </w:rPr>
        <w:t>导入数学函数库</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if x&gt;0:                             #</w:t>
      </w:r>
      <w:r>
        <w:rPr>
          <w:rFonts w:ascii="Courier New" w:eastAsia="方正仿宋简体" w:hAnsi="Courier New" w:cs="Courier New" w:hint="eastAsia"/>
          <w:w w:val="95"/>
          <w:sz w:val="18"/>
          <w:szCs w:val="21"/>
        </w:rPr>
        <w:t>冒号</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w:t>
      </w:r>
      <w:r>
        <w:rPr>
          <w:rFonts w:ascii="Courier New" w:eastAsia="方正仿宋简体" w:hAnsi="Courier New" w:cs="Courier New" w:hint="eastAsia"/>
          <w:w w:val="95"/>
          <w:sz w:val="18"/>
          <w:szCs w:val="21"/>
        </w:rPr>
        <w:t>s=math.sqrt(x)                 #</w:t>
      </w:r>
      <w:r>
        <w:rPr>
          <w:rFonts w:ascii="Courier New" w:eastAsia="方正仿宋简体" w:hAnsi="Courier New" w:cs="Courier New" w:hint="eastAsia"/>
          <w:w w:val="95"/>
          <w:sz w:val="18"/>
          <w:szCs w:val="21"/>
        </w:rPr>
        <w:t>求平方根</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缩进</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print('s= ',s)</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打印结果</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缩进</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w:t>
      </w:r>
      <w:r>
        <w:rPr>
          <w:rFonts w:ascii="Courier New" w:eastAsia="方正仿宋简体" w:hAnsi="Courier New" w:cs="Courier New" w:hint="eastAsia"/>
          <w:w w:val="95"/>
          <w:sz w:val="18"/>
          <w:szCs w:val="21"/>
        </w:rPr>
        <w:t>s='</w:t>
      </w:r>
      <w:r>
        <w:rPr>
          <w:rFonts w:ascii="Courier New" w:eastAsia="方正仿宋简体" w:hAnsi="Courier New" w:cs="Courier New" w:hint="eastAsia"/>
          <w:w w:val="95"/>
          <w:sz w:val="18"/>
          <w:szCs w:val="21"/>
        </w:rPr>
        <w:t>负数不能求平方根</w:t>
      </w:r>
      <w:r>
        <w:rPr>
          <w:rFonts w:ascii="Courier New" w:eastAsia="方正仿宋简体" w:hAnsi="Courier New" w:cs="Courier New" w:hint="eastAsia"/>
          <w:w w:val="95"/>
          <w:sz w:val="18"/>
          <w:szCs w:val="21"/>
        </w:rPr>
        <w:t>'             #</w:t>
      </w:r>
      <w:r>
        <w:rPr>
          <w:rFonts w:ascii="Courier New" w:eastAsia="方正仿宋简体" w:hAnsi="Courier New" w:cs="Courier New" w:hint="eastAsia"/>
          <w:w w:val="95"/>
          <w:sz w:val="18"/>
          <w:szCs w:val="21"/>
        </w:rPr>
        <w:t>提示语</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缩进</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print('s= ',s)</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打印结果</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缩进</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s=  </w:t>
      </w:r>
      <w:r>
        <w:rPr>
          <w:rFonts w:ascii="Courier New" w:eastAsia="方正仿宋简体" w:hAnsi="Courier New" w:cs="Courier New" w:hint="eastAsia"/>
          <w:w w:val="95"/>
          <w:sz w:val="18"/>
          <w:szCs w:val="21"/>
        </w:rPr>
        <w:t>负数不能求平方根</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223" w:name="_Toc2936862"/>
      <w:bookmarkStart w:id="1224" w:name="_Toc530943260"/>
      <w:bookmarkStart w:id="1225" w:name="_Toc780153"/>
      <w:bookmarkStart w:id="1226" w:name="_Toc530905529"/>
      <w:bookmarkStart w:id="1227" w:name="_Toc2936617"/>
      <w:bookmarkStart w:id="1228" w:name="_Toc778150"/>
      <w:bookmarkStart w:id="1229" w:name="_Toc530943518"/>
      <w:bookmarkStart w:id="1230" w:name="_Toc2937350"/>
      <w:bookmarkStart w:id="1231" w:name="_Toc531158929"/>
      <w:bookmarkStart w:id="1232" w:name="_Toc531159782"/>
      <w:bookmarkStart w:id="1233" w:name="_Toc530904679"/>
      <w:bookmarkStart w:id="1234" w:name="_Toc777906"/>
      <w:bookmarkStart w:id="1235" w:name="_Toc530943776"/>
      <w:bookmarkStart w:id="1236" w:name="_Toc2937106"/>
      <w:bookmarkStart w:id="1237" w:name="_Toc531158671"/>
      <w:bookmarkStart w:id="1238" w:name="_Toc11183530"/>
      <w:bookmarkStart w:id="1239" w:name="_Toc11183783"/>
      <w:bookmarkStart w:id="1240" w:name="_Toc11184230"/>
      <w:bookmarkStart w:id="1241" w:name="_Toc31422"/>
      <w:bookmarkStart w:id="1242" w:name="_Toc9378"/>
      <w:bookmarkStart w:id="1243" w:name="_Toc11184474"/>
      <w:bookmarkStart w:id="1244" w:name="_Toc6419"/>
      <w:bookmarkStart w:id="1245" w:name="_Toc16484"/>
      <w:bookmarkStart w:id="1246" w:name="_Toc19146"/>
      <w:bookmarkStart w:id="1247" w:name="_Toc12412"/>
      <w:bookmarkStart w:id="1248" w:name="_Toc5952"/>
      <w:bookmarkStart w:id="1249" w:name="_Toc23439151"/>
      <w:bookmarkStart w:id="1250" w:name="_Toc12028068"/>
      <w:bookmarkStart w:id="1251" w:name="_Toc11184718"/>
      <w:bookmarkStart w:id="1252" w:name="_Toc36761103"/>
      <w:bookmarkStart w:id="1253" w:name="_Toc11265983"/>
      <w:r>
        <w:rPr>
          <w:rFonts w:ascii="方正细黑一简体" w:eastAsia="方正细黑一简体" w:hAnsi="Arial" w:cs="Arial" w:hint="eastAsia"/>
          <w:sz w:val="24"/>
          <w:szCs w:val="32"/>
        </w:rPr>
        <w:t>1.7.3  if…elif…else</w:t>
      </w:r>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r>
        <w:rPr>
          <w:rFonts w:ascii="方正细黑一简体" w:eastAsia="方正细黑一简体" w:hAnsi="Arial" w:cs="Arial" w:hint="eastAsia"/>
          <w:sz w:val="24"/>
          <w:szCs w:val="32"/>
        </w:rPr>
        <w:t>…语句</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p>
    <w:p w:rsidR="00AF4FC5" w:rsidRDefault="00B30B73">
      <w:pPr>
        <w:topLinePunct/>
        <w:ind w:firstLineChars="200" w:firstLine="420"/>
        <w:rPr>
          <w:rFonts w:cs="Times New Roman"/>
          <w:kern w:val="21"/>
          <w:szCs w:val="24"/>
        </w:rPr>
      </w:pPr>
      <w:r>
        <w:rPr>
          <w:rFonts w:cs="Times New Roman" w:hint="eastAsia"/>
          <w:kern w:val="21"/>
          <w:szCs w:val="24"/>
        </w:rPr>
        <w:t>条件分支语句</w:t>
      </w:r>
      <w:r>
        <w:rPr>
          <w:rFonts w:cs="Times New Roman" w:hint="eastAsia"/>
          <w:kern w:val="21"/>
          <w:szCs w:val="24"/>
        </w:rPr>
        <w:t>if</w:t>
      </w:r>
      <w:r>
        <w:rPr>
          <w:rFonts w:cs="Times New Roman" w:hint="eastAsia"/>
          <w:kern w:val="21"/>
          <w:szCs w:val="24"/>
        </w:rPr>
        <w:t>…</w:t>
      </w:r>
      <w:r>
        <w:rPr>
          <w:rFonts w:cs="Times New Roman" w:hint="eastAsia"/>
          <w:kern w:val="21"/>
          <w:szCs w:val="24"/>
        </w:rPr>
        <w:t>elif</w:t>
      </w:r>
      <w:r>
        <w:rPr>
          <w:rFonts w:cs="Times New Roman" w:hint="eastAsia"/>
          <w:kern w:val="21"/>
          <w:szCs w:val="24"/>
        </w:rPr>
        <w:t>…</w:t>
      </w:r>
      <w:r>
        <w:rPr>
          <w:rFonts w:cs="Times New Roman" w:hint="eastAsia"/>
          <w:kern w:val="21"/>
          <w:szCs w:val="24"/>
        </w:rPr>
        <w:t>else</w:t>
      </w:r>
      <w:r>
        <w:rPr>
          <w:rFonts w:cs="Times New Roman" w:hint="eastAsia"/>
          <w:kern w:val="21"/>
          <w:szCs w:val="24"/>
        </w:rPr>
        <w:t>…用法如下：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if </w:t>
      </w:r>
      <w:r>
        <w:rPr>
          <w:rFonts w:ascii="Courier New" w:eastAsia="方正仿宋简体" w:hAnsi="Courier New" w:cs="Courier New" w:hint="eastAsia"/>
          <w:w w:val="95"/>
          <w:sz w:val="18"/>
          <w:szCs w:val="21"/>
        </w:rPr>
        <w:t>条件</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elif </w:t>
      </w:r>
      <w:r>
        <w:rPr>
          <w:rFonts w:ascii="Courier New" w:eastAsia="方正仿宋简体" w:hAnsi="Courier New" w:cs="Courier New" w:hint="eastAsia"/>
          <w:w w:val="95"/>
          <w:sz w:val="18"/>
          <w:szCs w:val="21"/>
        </w:rPr>
        <w:t>条件</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else: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ind w:firstLineChars="200" w:firstLine="420"/>
        <w:rPr>
          <w:rFonts w:cs="Times New Roman"/>
          <w:kern w:val="21"/>
          <w:szCs w:val="24"/>
        </w:rPr>
      </w:pPr>
      <w:r>
        <w:rPr>
          <w:rFonts w:cs="Times New Roman" w:hint="eastAsia"/>
          <w:kern w:val="21"/>
          <w:szCs w:val="24"/>
        </w:rPr>
        <w:t>同样，需要注意冒号及缩进对齐这两种语法。示例代码如下：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weather = 'sunny'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if weather =='sunny':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print ("shopping")</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elif weather =='cloudy':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print ("playing football")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print ("</w:t>
      </w:r>
      <w:r>
        <w:rPr>
          <w:rFonts w:ascii="Courier New" w:eastAsia="方正仿宋简体" w:hAnsi="Courier New" w:cs="Courier New" w:hint="eastAsia"/>
          <w:w w:val="95"/>
          <w:sz w:val="18"/>
          <w:szCs w:val="21"/>
        </w:rPr>
        <w:t>do nothing</w:t>
      </w:r>
      <w:r>
        <w:rPr>
          <w:rFonts w:ascii="Courier New" w:eastAsia="方正仿宋简体" w:hAnsi="Courier New" w:cs="Courier New"/>
          <w:w w:val="95"/>
          <w:sz w:val="18"/>
          <w:szCs w:val="21"/>
        </w:rPr>
        <w:t>")</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shopping</w:t>
      </w:r>
    </w:p>
    <w:p w:rsidR="00AF4FC5" w:rsidRDefault="00B30B73">
      <w:pPr>
        <w:keepNext/>
        <w:keepLines/>
        <w:topLinePunct/>
        <w:spacing w:line="696" w:lineRule="auto"/>
        <w:outlineLvl w:val="1"/>
        <w:rPr>
          <w:rFonts w:ascii="Arial" w:eastAsia="汉仪细中圆简" w:hAnsi="Arial" w:cs="Arial"/>
          <w:kern w:val="21"/>
          <w:sz w:val="24"/>
          <w:szCs w:val="32"/>
        </w:rPr>
      </w:pPr>
      <w:bookmarkStart w:id="1254" w:name="_Toc530904680"/>
      <w:bookmarkStart w:id="1255" w:name="_Toc11184231"/>
      <w:bookmarkStart w:id="1256" w:name="_Toc530943261"/>
      <w:bookmarkStart w:id="1257" w:name="_Toc2936618"/>
      <w:bookmarkStart w:id="1258" w:name="_Toc530943777"/>
      <w:bookmarkStart w:id="1259" w:name="_Toc778151"/>
      <w:bookmarkStart w:id="1260" w:name="_Toc531159783"/>
      <w:bookmarkStart w:id="1261" w:name="_Toc16686758"/>
      <w:bookmarkStart w:id="1262" w:name="_Toc780154"/>
      <w:bookmarkStart w:id="1263" w:name="_Toc530943519"/>
      <w:bookmarkStart w:id="1264" w:name="_Toc530905530"/>
      <w:bookmarkStart w:id="1265" w:name="_Toc12028069"/>
      <w:bookmarkStart w:id="1266" w:name="_Toc531158672"/>
      <w:bookmarkStart w:id="1267" w:name="_Toc18337156"/>
      <w:bookmarkStart w:id="1268" w:name="_Toc23439152"/>
      <w:bookmarkStart w:id="1269" w:name="_Toc11184719"/>
      <w:bookmarkStart w:id="1270" w:name="_Toc11265984"/>
      <w:bookmarkStart w:id="1271" w:name="_Toc2936863"/>
      <w:bookmarkStart w:id="1272" w:name="_Toc2937351"/>
      <w:bookmarkStart w:id="1273" w:name="_Toc18336652"/>
      <w:bookmarkStart w:id="1274" w:name="_Toc11184475"/>
      <w:bookmarkStart w:id="1275" w:name="_Toc17323"/>
      <w:bookmarkStart w:id="1276" w:name="_Toc5831"/>
      <w:bookmarkStart w:id="1277" w:name="_Toc711"/>
      <w:bookmarkStart w:id="1278" w:name="_Toc11183531"/>
      <w:bookmarkStart w:id="1279" w:name="_Toc1466"/>
      <w:bookmarkStart w:id="1280" w:name="_Toc2937107"/>
      <w:bookmarkStart w:id="1281" w:name="_Toc777907"/>
      <w:bookmarkStart w:id="1282" w:name="_Toc23817"/>
      <w:bookmarkStart w:id="1283" w:name="_Toc9924"/>
      <w:bookmarkStart w:id="1284" w:name="_Toc531683164"/>
      <w:bookmarkStart w:id="1285" w:name="_Toc531158930"/>
      <w:bookmarkStart w:id="1286" w:name="_Toc26517"/>
      <w:bookmarkStart w:id="1287" w:name="_Toc36761104"/>
      <w:bookmarkStart w:id="1288" w:name="_Toc11183784"/>
      <w:r>
        <w:rPr>
          <w:rFonts w:ascii="Arial" w:eastAsia="汉仪细中圆简" w:hAnsi="Arial" w:cs="Arial" w:hint="eastAsia"/>
          <w:kern w:val="21"/>
          <w:sz w:val="24"/>
          <w:szCs w:val="32"/>
        </w:rPr>
        <w:lastRenderedPageBreak/>
        <w:t xml:space="preserve">1.8  </w:t>
      </w:r>
      <w:r>
        <w:rPr>
          <w:rFonts w:ascii="Arial" w:eastAsia="汉仪细中圆简" w:hAnsi="Arial" w:cs="Arial" w:hint="eastAsia"/>
          <w:kern w:val="21"/>
          <w:sz w:val="24"/>
          <w:szCs w:val="32"/>
        </w:rPr>
        <w:t>循环语句</w:t>
      </w:r>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p>
    <w:p w:rsidR="00AF4FC5" w:rsidRDefault="00B30B73">
      <w:pPr>
        <w:topLinePunct/>
        <w:ind w:firstLineChars="200" w:firstLine="420"/>
        <w:rPr>
          <w:rFonts w:cs="Times New Roman"/>
          <w:kern w:val="21"/>
          <w:szCs w:val="24"/>
        </w:rPr>
      </w:pPr>
      <w:r>
        <w:rPr>
          <w:rFonts w:cs="Times New Roman" w:hint="eastAsia"/>
          <w:kern w:val="21"/>
          <w:szCs w:val="24"/>
        </w:rPr>
        <w:t>循环语句，即循环地执行某一个过程或者一段程序代码的语句。与其他语言类似，在</w:t>
      </w:r>
      <w:r>
        <w:rPr>
          <w:rFonts w:cs="Times New Roman" w:hint="eastAsia"/>
          <w:kern w:val="21"/>
          <w:szCs w:val="24"/>
        </w:rPr>
        <w:t>Python</w:t>
      </w:r>
      <w:r>
        <w:rPr>
          <w:rFonts w:cs="Times New Roman" w:hint="eastAsia"/>
          <w:kern w:val="21"/>
          <w:szCs w:val="24"/>
        </w:rPr>
        <w:t>语言中，主要有</w:t>
      </w:r>
      <w:r>
        <w:rPr>
          <w:rFonts w:cs="Times New Roman" w:hint="eastAsia"/>
          <w:kern w:val="21"/>
          <w:szCs w:val="24"/>
        </w:rPr>
        <w:t>while</w:t>
      </w:r>
      <w:r>
        <w:rPr>
          <w:rFonts w:cs="Times New Roman" w:hint="eastAsia"/>
          <w:kern w:val="21"/>
          <w:szCs w:val="24"/>
        </w:rPr>
        <w:t>和</w:t>
      </w:r>
      <w:r>
        <w:rPr>
          <w:rFonts w:cs="Times New Roman" w:hint="eastAsia"/>
          <w:kern w:val="21"/>
          <w:szCs w:val="24"/>
        </w:rPr>
        <w:t>for</w:t>
      </w:r>
      <w:r>
        <w:rPr>
          <w:rFonts w:cs="Times New Roman" w:hint="eastAsia"/>
          <w:kern w:val="21"/>
          <w:szCs w:val="24"/>
        </w:rPr>
        <w:t>两种循环语句方式。与其他语言不同的是，</w:t>
      </w:r>
      <w:r>
        <w:rPr>
          <w:rFonts w:cs="Times New Roman" w:hint="eastAsia"/>
          <w:kern w:val="21"/>
          <w:szCs w:val="24"/>
        </w:rPr>
        <w:t>Python</w:t>
      </w:r>
      <w:r>
        <w:rPr>
          <w:rFonts w:cs="Times New Roman" w:hint="eastAsia"/>
          <w:kern w:val="21"/>
          <w:szCs w:val="24"/>
        </w:rPr>
        <w:t>中的循环语句也通过缩进语法来区分执行的循环语句块。</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289" w:name="_Toc778152"/>
      <w:bookmarkStart w:id="1290" w:name="_Toc530905531"/>
      <w:bookmarkStart w:id="1291" w:name="_Toc531158931"/>
      <w:bookmarkStart w:id="1292" w:name="_Toc777908"/>
      <w:bookmarkStart w:id="1293" w:name="_Toc780155"/>
      <w:bookmarkStart w:id="1294" w:name="_Toc530943778"/>
      <w:bookmarkStart w:id="1295" w:name="_Toc2937352"/>
      <w:bookmarkStart w:id="1296" w:name="_Toc2937108"/>
      <w:bookmarkStart w:id="1297" w:name="_Toc530943262"/>
      <w:bookmarkStart w:id="1298" w:name="_Toc531158673"/>
      <w:bookmarkStart w:id="1299" w:name="_Toc2936619"/>
      <w:bookmarkStart w:id="1300" w:name="_Toc530943520"/>
      <w:bookmarkStart w:id="1301" w:name="_Toc2936864"/>
      <w:bookmarkStart w:id="1302" w:name="_Toc531159784"/>
      <w:bookmarkStart w:id="1303" w:name="_Toc530904681"/>
      <w:bookmarkStart w:id="1304" w:name="_Toc11265985"/>
      <w:bookmarkStart w:id="1305" w:name="_Toc11183785"/>
      <w:bookmarkStart w:id="1306" w:name="_Toc11184232"/>
      <w:bookmarkStart w:id="1307" w:name="_Toc26376"/>
      <w:bookmarkStart w:id="1308" w:name="_Toc36761105"/>
      <w:bookmarkStart w:id="1309" w:name="_Toc6715"/>
      <w:bookmarkStart w:id="1310" w:name="_Toc2221"/>
      <w:bookmarkStart w:id="1311" w:name="_Toc11184476"/>
      <w:bookmarkStart w:id="1312" w:name="_Toc12028070"/>
      <w:bookmarkStart w:id="1313" w:name="_Toc30658"/>
      <w:bookmarkStart w:id="1314" w:name="_Toc21992"/>
      <w:bookmarkStart w:id="1315" w:name="_Toc9839"/>
      <w:bookmarkStart w:id="1316" w:name="_Toc7517"/>
      <w:bookmarkStart w:id="1317" w:name="_Toc23439153"/>
      <w:bookmarkStart w:id="1318" w:name="_Toc11183532"/>
      <w:bookmarkStart w:id="1319" w:name="_Toc11184720"/>
      <w:r>
        <w:rPr>
          <w:rFonts w:ascii="方正细黑一简体" w:eastAsia="方正细黑一简体" w:hAnsi="Arial" w:cs="Arial" w:hint="eastAsia"/>
          <w:sz w:val="24"/>
          <w:szCs w:val="32"/>
        </w:rPr>
        <w:t>1.8.1  while</w:t>
      </w:r>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r>
        <w:rPr>
          <w:rFonts w:ascii="方正细黑一简体" w:eastAsia="方正细黑一简体" w:hAnsi="Arial" w:cs="Arial" w:hint="eastAsia"/>
          <w:sz w:val="24"/>
          <w:szCs w:val="32"/>
        </w:rPr>
        <w:t>语句</w:t>
      </w:r>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p>
    <w:p w:rsidR="00AF4FC5" w:rsidRDefault="00B30B73">
      <w:pPr>
        <w:topLinePunct/>
        <w:ind w:firstLineChars="200" w:firstLine="420"/>
        <w:rPr>
          <w:rFonts w:cs="Times New Roman"/>
          <w:kern w:val="21"/>
          <w:szCs w:val="24"/>
        </w:rPr>
      </w:pPr>
      <w:r>
        <w:rPr>
          <w:rFonts w:cs="Times New Roman" w:hint="eastAsia"/>
          <w:kern w:val="21"/>
          <w:szCs w:val="24"/>
        </w:rPr>
        <w:t>循环语句</w:t>
      </w:r>
      <w:r>
        <w:rPr>
          <w:rFonts w:cs="Times New Roman" w:hint="eastAsia"/>
          <w:kern w:val="21"/>
          <w:szCs w:val="24"/>
        </w:rPr>
        <w:t>while</w:t>
      </w:r>
      <w:r>
        <w:rPr>
          <w:rFonts w:cs="Times New Roman" w:hint="eastAsia"/>
          <w:kern w:val="21"/>
          <w:szCs w:val="24"/>
        </w:rPr>
        <w:t>，其使用方式如下：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while </w:t>
      </w:r>
      <w:r>
        <w:rPr>
          <w:rFonts w:ascii="Courier New" w:eastAsia="方正仿宋简体" w:hAnsi="Courier New" w:cs="Courier New" w:hint="eastAsia"/>
          <w:w w:val="95"/>
          <w:sz w:val="18"/>
          <w:szCs w:val="21"/>
        </w:rPr>
        <w:t>条件</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ind w:firstLineChars="200" w:firstLine="420"/>
        <w:rPr>
          <w:rFonts w:cs="Times New Roman"/>
          <w:kern w:val="21"/>
          <w:szCs w:val="24"/>
        </w:rPr>
      </w:pPr>
      <w:r>
        <w:rPr>
          <w:rFonts w:cs="Times New Roman" w:hint="eastAsia"/>
          <w:kern w:val="21"/>
          <w:szCs w:val="24"/>
        </w:rPr>
        <w:t>注意执行语句块中的程序全部都要缩进并对齐。一般</w:t>
      </w:r>
      <w:r>
        <w:rPr>
          <w:rFonts w:cs="Times New Roman" w:hint="eastAsia"/>
          <w:kern w:val="21"/>
          <w:szCs w:val="24"/>
        </w:rPr>
        <w:t>while</w:t>
      </w:r>
      <w:r>
        <w:rPr>
          <w:rFonts w:cs="Times New Roman" w:hint="eastAsia"/>
          <w:kern w:val="21"/>
          <w:szCs w:val="24"/>
        </w:rPr>
        <w:t>循环需要预定义条件变量，当满足条件的时候，循环执行语句块的内容。以求</w:t>
      </w:r>
      <w:r>
        <w:rPr>
          <w:rFonts w:cs="Times New Roman" w:hint="eastAsia"/>
          <w:kern w:val="21"/>
          <w:szCs w:val="24"/>
        </w:rPr>
        <w:t>1</w:t>
      </w:r>
      <w:r>
        <w:rPr>
          <w:rFonts w:cs="Times New Roman" w:hint="eastAsia"/>
          <w:kern w:val="21"/>
          <w:szCs w:val="24"/>
        </w:rPr>
        <w:t>到</w:t>
      </w:r>
      <w:r>
        <w:rPr>
          <w:rFonts w:cs="Times New Roman" w:hint="eastAsia"/>
          <w:kern w:val="21"/>
          <w:szCs w:val="24"/>
        </w:rPr>
        <w:t>100</w:t>
      </w:r>
      <w:r>
        <w:rPr>
          <w:rFonts w:cs="Times New Roman" w:hint="eastAsia"/>
          <w:kern w:val="21"/>
          <w:szCs w:val="24"/>
        </w:rPr>
        <w:t>的和为例，采用</w:t>
      </w:r>
      <w:r>
        <w:rPr>
          <w:rFonts w:cs="Times New Roman" w:hint="eastAsia"/>
          <w:kern w:val="21"/>
          <w:szCs w:val="24"/>
        </w:rPr>
        <w:t>while</w:t>
      </w:r>
      <w:r>
        <w:rPr>
          <w:rFonts w:cs="Times New Roman" w:hint="eastAsia"/>
          <w:kern w:val="21"/>
          <w:szCs w:val="24"/>
        </w:rPr>
        <w:t>循环实现，示例代码如下：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 = 100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 = 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while 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t=t-1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 ('s= ',s)</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  5050</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320" w:name="_Toc778153"/>
      <w:bookmarkStart w:id="1321" w:name="_Toc780156"/>
      <w:bookmarkStart w:id="1322" w:name="_Toc2937109"/>
      <w:bookmarkStart w:id="1323" w:name="_Toc2936865"/>
      <w:bookmarkStart w:id="1324" w:name="_Toc530943263"/>
      <w:bookmarkStart w:id="1325" w:name="_Toc2937353"/>
      <w:bookmarkStart w:id="1326" w:name="_Toc777909"/>
      <w:bookmarkStart w:id="1327" w:name="_Toc531158674"/>
      <w:bookmarkStart w:id="1328" w:name="_Toc531159785"/>
      <w:bookmarkStart w:id="1329" w:name="_Toc530943521"/>
      <w:bookmarkStart w:id="1330" w:name="_Toc530904682"/>
      <w:bookmarkStart w:id="1331" w:name="_Toc2936620"/>
      <w:bookmarkStart w:id="1332" w:name="_Toc530905532"/>
      <w:bookmarkStart w:id="1333" w:name="_Toc531158932"/>
      <w:bookmarkStart w:id="1334" w:name="_Toc530943779"/>
      <w:bookmarkStart w:id="1335" w:name="_Toc12851"/>
      <w:bookmarkStart w:id="1336" w:name="_Toc19344"/>
      <w:bookmarkStart w:id="1337" w:name="_Toc11183786"/>
      <w:bookmarkStart w:id="1338" w:name="_Toc15672"/>
      <w:bookmarkStart w:id="1339" w:name="_Toc554"/>
      <w:bookmarkStart w:id="1340" w:name="_Toc11265986"/>
      <w:bookmarkStart w:id="1341" w:name="_Toc11184477"/>
      <w:bookmarkStart w:id="1342" w:name="_Toc11184721"/>
      <w:bookmarkStart w:id="1343" w:name="_Toc12028071"/>
      <w:bookmarkStart w:id="1344" w:name="_Toc11183533"/>
      <w:bookmarkStart w:id="1345" w:name="_Toc36761106"/>
      <w:bookmarkStart w:id="1346" w:name="_Toc23439154"/>
      <w:bookmarkStart w:id="1347" w:name="_Toc18065"/>
      <w:bookmarkStart w:id="1348" w:name="_Toc11184233"/>
      <w:bookmarkStart w:id="1349" w:name="_Toc23014"/>
      <w:bookmarkStart w:id="1350" w:name="_Toc504"/>
      <w:r>
        <w:rPr>
          <w:rFonts w:ascii="方正细黑一简体" w:eastAsia="方正细黑一简体" w:hAnsi="Arial" w:cs="Arial" w:hint="eastAsia"/>
          <w:sz w:val="24"/>
          <w:szCs w:val="32"/>
        </w:rPr>
        <w:t>1.8.2  for</w:t>
      </w:r>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r>
        <w:rPr>
          <w:rFonts w:ascii="方正细黑一简体" w:eastAsia="方正细黑一简体" w:hAnsi="Arial" w:cs="Arial" w:hint="eastAsia"/>
          <w:sz w:val="24"/>
          <w:szCs w:val="32"/>
        </w:rPr>
        <w:t>循环</w:t>
      </w:r>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p>
    <w:p w:rsidR="00AF4FC5" w:rsidRDefault="00B30B73">
      <w:pPr>
        <w:topLinePunct/>
        <w:ind w:firstLineChars="200" w:firstLine="420"/>
        <w:rPr>
          <w:rFonts w:cs="Times New Roman"/>
          <w:kern w:val="21"/>
          <w:szCs w:val="24"/>
        </w:rPr>
      </w:pPr>
      <w:r>
        <w:rPr>
          <w:rFonts w:cs="Times New Roman" w:hint="eastAsia"/>
          <w:kern w:val="21"/>
          <w:szCs w:val="24"/>
        </w:rPr>
        <w:t>循环语句</w:t>
      </w:r>
      <w:r>
        <w:rPr>
          <w:rFonts w:cs="Times New Roman" w:hint="eastAsia"/>
          <w:kern w:val="21"/>
          <w:szCs w:val="24"/>
        </w:rPr>
        <w:t>for</w:t>
      </w:r>
      <w:r>
        <w:rPr>
          <w:rFonts w:cs="Times New Roman" w:hint="eastAsia"/>
          <w:kern w:val="21"/>
          <w:szCs w:val="24"/>
        </w:rPr>
        <w:t>使用方式如下：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for </w:t>
      </w:r>
      <w:r>
        <w:rPr>
          <w:rFonts w:ascii="Courier New" w:eastAsia="方正仿宋简体" w:hAnsi="Courier New" w:cs="Courier New" w:hint="eastAsia"/>
          <w:w w:val="95"/>
          <w:sz w:val="18"/>
          <w:szCs w:val="21"/>
        </w:rPr>
        <w:t>变量</w:t>
      </w:r>
      <w:r>
        <w:rPr>
          <w:rFonts w:ascii="Courier New" w:eastAsia="方正仿宋简体" w:hAnsi="Courier New" w:cs="Courier New" w:hint="eastAsia"/>
          <w:w w:val="95"/>
          <w:sz w:val="18"/>
          <w:szCs w:val="21"/>
        </w:rPr>
        <w:t xml:space="preserve"> in </w:t>
      </w:r>
      <w:r>
        <w:rPr>
          <w:rFonts w:ascii="Courier New" w:eastAsia="方正仿宋简体" w:hAnsi="Courier New" w:cs="Courier New" w:hint="eastAsia"/>
          <w:w w:val="95"/>
          <w:sz w:val="18"/>
          <w:szCs w:val="21"/>
        </w:rPr>
        <w:t>序列</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执行语句块</w:t>
      </w:r>
    </w:p>
    <w:p w:rsidR="00AF4FC5" w:rsidRDefault="00B30B73">
      <w:pPr>
        <w:topLinePunct/>
        <w:ind w:firstLineChars="200" w:firstLine="420"/>
        <w:rPr>
          <w:rFonts w:cs="Times New Roman"/>
          <w:kern w:val="21"/>
          <w:szCs w:val="24"/>
        </w:rPr>
      </w:pPr>
      <w:r>
        <w:rPr>
          <w:rFonts w:cs="Times New Roman" w:hint="eastAsia"/>
          <w:kern w:val="21"/>
          <w:szCs w:val="24"/>
        </w:rPr>
        <w:t>注意执行语句块中的程序全部需要缩进并对齐，其中序列为任意序列，可以是数组、列表、元组等。示例代码如下：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list1=list()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list2=list()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list3=list()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for a in range(10):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list1.append(a)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for t in ['a','b','c','d']: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list2.append(t)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for q in ('k','j','p'):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list3.append(q)</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print(list1)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print(list2)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print(list3)</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[0, 1, 2, 3, 4, 5, 6, 7, 8, 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'b', 'c', 'd']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['k', 'j', 'p']</w:t>
      </w:r>
    </w:p>
    <w:p w:rsidR="00AF4FC5" w:rsidRDefault="00B30B73">
      <w:pPr>
        <w:topLinePunct/>
        <w:ind w:firstLineChars="200" w:firstLine="420"/>
        <w:rPr>
          <w:rFonts w:cs="Times New Roman"/>
          <w:kern w:val="21"/>
          <w:szCs w:val="24"/>
        </w:rPr>
      </w:pPr>
      <w:r>
        <w:rPr>
          <w:rFonts w:cs="Times New Roman" w:hint="eastAsia"/>
          <w:kern w:val="21"/>
          <w:szCs w:val="24"/>
        </w:rPr>
        <w:t>示例程序首先创建了</w:t>
      </w:r>
      <w:r>
        <w:rPr>
          <w:rFonts w:cs="Times New Roman" w:hint="eastAsia"/>
          <w:kern w:val="21"/>
          <w:szCs w:val="24"/>
        </w:rPr>
        <w:t>3</w:t>
      </w:r>
      <w:r>
        <w:rPr>
          <w:rFonts w:cs="Times New Roman" w:hint="eastAsia"/>
          <w:kern w:val="21"/>
          <w:szCs w:val="24"/>
        </w:rPr>
        <w:t>个空列表</w:t>
      </w:r>
      <w:r>
        <w:rPr>
          <w:rFonts w:cs="Times New Roman" w:hint="eastAsia"/>
          <w:kern w:val="21"/>
          <w:szCs w:val="24"/>
        </w:rPr>
        <w:t>list1</w:t>
      </w:r>
      <w:r>
        <w:rPr>
          <w:rFonts w:cs="Times New Roman" w:hint="eastAsia"/>
          <w:kern w:val="21"/>
          <w:szCs w:val="24"/>
        </w:rPr>
        <w:t>、</w:t>
      </w:r>
      <w:r>
        <w:rPr>
          <w:rFonts w:cs="Times New Roman" w:hint="eastAsia"/>
          <w:kern w:val="21"/>
          <w:szCs w:val="24"/>
        </w:rPr>
        <w:t>list2</w:t>
      </w:r>
      <w:r>
        <w:rPr>
          <w:rFonts w:cs="Times New Roman" w:hint="eastAsia"/>
          <w:kern w:val="21"/>
          <w:szCs w:val="24"/>
        </w:rPr>
        <w:t>和</w:t>
      </w:r>
      <w:r>
        <w:rPr>
          <w:rFonts w:cs="Times New Roman" w:hint="eastAsia"/>
          <w:kern w:val="21"/>
          <w:szCs w:val="24"/>
        </w:rPr>
        <w:t>list3</w:t>
      </w:r>
      <w:r>
        <w:rPr>
          <w:rFonts w:cs="Times New Roman" w:hint="eastAsia"/>
          <w:kern w:val="21"/>
          <w:szCs w:val="24"/>
        </w:rPr>
        <w:t>，通过</w:t>
      </w:r>
      <w:r>
        <w:rPr>
          <w:rFonts w:cs="Times New Roman" w:hint="eastAsia"/>
          <w:kern w:val="21"/>
          <w:szCs w:val="24"/>
        </w:rPr>
        <w:t>for</w:t>
      </w:r>
      <w:r>
        <w:rPr>
          <w:rFonts w:cs="Times New Roman" w:hint="eastAsia"/>
          <w:kern w:val="21"/>
          <w:szCs w:val="24"/>
        </w:rPr>
        <w:t>循环的方式，依次将循环序列中的元素添加到预定义的空列表中。</w:t>
      </w:r>
    </w:p>
    <w:p w:rsidR="00AF4FC5" w:rsidRDefault="00B30B73">
      <w:pPr>
        <w:keepNext/>
        <w:keepLines/>
        <w:topLinePunct/>
        <w:spacing w:line="672" w:lineRule="auto"/>
        <w:outlineLvl w:val="1"/>
        <w:rPr>
          <w:rFonts w:ascii="Arial" w:eastAsia="汉仪细中圆简" w:hAnsi="Arial" w:cs="Arial"/>
          <w:kern w:val="21"/>
          <w:sz w:val="24"/>
          <w:szCs w:val="32"/>
        </w:rPr>
      </w:pPr>
      <w:bookmarkStart w:id="1351" w:name="_Toc778154"/>
      <w:bookmarkStart w:id="1352" w:name="_Toc11184722"/>
      <w:bookmarkStart w:id="1353" w:name="_Toc11265987"/>
      <w:bookmarkStart w:id="1354" w:name="_Toc14694"/>
      <w:bookmarkStart w:id="1355" w:name="_Toc531158675"/>
      <w:bookmarkStart w:id="1356" w:name="_Toc11183534"/>
      <w:bookmarkStart w:id="1357" w:name="_Toc36761107"/>
      <w:bookmarkStart w:id="1358" w:name="_Toc11183787"/>
      <w:bookmarkStart w:id="1359" w:name="_Toc23439155"/>
      <w:bookmarkStart w:id="1360" w:name="_Toc11184234"/>
      <w:bookmarkStart w:id="1361" w:name="_Toc530904683"/>
      <w:bookmarkStart w:id="1362" w:name="_Toc12028072"/>
      <w:bookmarkStart w:id="1363" w:name="_Toc777910"/>
      <w:bookmarkStart w:id="1364" w:name="_Toc2936866"/>
      <w:bookmarkStart w:id="1365" w:name="_Toc19381"/>
      <w:bookmarkStart w:id="1366" w:name="_Toc28722"/>
      <w:bookmarkStart w:id="1367" w:name="_Toc32095"/>
      <w:bookmarkStart w:id="1368" w:name="_Toc31553"/>
      <w:bookmarkStart w:id="1369" w:name="_Toc18337157"/>
      <w:bookmarkStart w:id="1370" w:name="_Toc531159786"/>
      <w:bookmarkStart w:id="1371" w:name="_Toc9814"/>
      <w:bookmarkStart w:id="1372" w:name="_Toc531158933"/>
      <w:bookmarkStart w:id="1373" w:name="_Toc11184478"/>
      <w:bookmarkStart w:id="1374" w:name="_Toc16686759"/>
      <w:bookmarkStart w:id="1375" w:name="_Toc2937354"/>
      <w:bookmarkStart w:id="1376" w:name="_Toc530943780"/>
      <w:bookmarkStart w:id="1377" w:name="_Toc18336653"/>
      <w:bookmarkStart w:id="1378" w:name="_Toc531683165"/>
      <w:bookmarkStart w:id="1379" w:name="_Toc530905533"/>
      <w:bookmarkStart w:id="1380" w:name="_Toc29882"/>
      <w:bookmarkStart w:id="1381" w:name="_Toc2936621"/>
      <w:bookmarkStart w:id="1382" w:name="_Toc530943264"/>
      <w:bookmarkStart w:id="1383" w:name="_Toc2937110"/>
      <w:bookmarkStart w:id="1384" w:name="_Toc530943522"/>
      <w:bookmarkStart w:id="1385" w:name="_Toc780157"/>
      <w:r>
        <w:rPr>
          <w:rFonts w:ascii="Arial" w:eastAsia="汉仪细中圆简" w:hAnsi="Arial" w:cs="Arial" w:hint="eastAsia"/>
          <w:kern w:val="21"/>
          <w:sz w:val="24"/>
          <w:szCs w:val="32"/>
        </w:rPr>
        <w:t xml:space="preserve">1.9  </w:t>
      </w:r>
      <w:r>
        <w:rPr>
          <w:rFonts w:ascii="Arial" w:eastAsia="汉仪细中圆简" w:hAnsi="Arial" w:cs="Arial" w:hint="eastAsia"/>
          <w:kern w:val="21"/>
          <w:sz w:val="24"/>
          <w:szCs w:val="32"/>
        </w:rPr>
        <w:t>函数</w:t>
      </w:r>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p>
    <w:p w:rsidR="00AF4FC5" w:rsidRDefault="00B30B73">
      <w:pPr>
        <w:topLinePunct/>
        <w:ind w:firstLineChars="200" w:firstLine="420"/>
        <w:rPr>
          <w:rFonts w:cs="Times New Roman"/>
          <w:kern w:val="21"/>
          <w:szCs w:val="24"/>
        </w:rPr>
      </w:pPr>
      <w:r>
        <w:rPr>
          <w:rFonts w:cs="Times New Roman" w:hint="eastAsia"/>
          <w:kern w:val="21"/>
          <w:szCs w:val="24"/>
        </w:rPr>
        <w:t>在实际开发应用中，如果若干段程序代码实现逻辑相同，那么可以考虑将这些代码定义</w:t>
      </w:r>
      <w:r>
        <w:rPr>
          <w:rFonts w:cs="Times New Roman" w:hint="eastAsia"/>
          <w:kern w:val="21"/>
          <w:szCs w:val="24"/>
        </w:rPr>
        <w:lastRenderedPageBreak/>
        <w:t>为函数的形式。下面我们介绍无返回值函数、有一个返回值函数和有多个返回值函数的定义及调用方法。</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386" w:name="_Toc14577"/>
      <w:bookmarkStart w:id="1387" w:name="_Toc530943781"/>
      <w:bookmarkStart w:id="1388" w:name="_Toc23439156"/>
      <w:bookmarkStart w:id="1389" w:name="_Toc12028073"/>
      <w:bookmarkStart w:id="1390" w:name="_Toc11183788"/>
      <w:bookmarkStart w:id="1391" w:name="_Toc16212"/>
      <w:bookmarkStart w:id="1392" w:name="_Toc531158934"/>
      <w:bookmarkStart w:id="1393" w:name="_Toc530905534"/>
      <w:bookmarkStart w:id="1394" w:name="_Toc2936622"/>
      <w:bookmarkStart w:id="1395" w:name="_Toc11184723"/>
      <w:bookmarkStart w:id="1396" w:name="_Toc2937355"/>
      <w:bookmarkStart w:id="1397" w:name="_Toc11183535"/>
      <w:bookmarkStart w:id="1398" w:name="_Toc531158676"/>
      <w:bookmarkStart w:id="1399" w:name="_Toc12629"/>
      <w:bookmarkStart w:id="1400" w:name="_Toc777911"/>
      <w:bookmarkStart w:id="1401" w:name="_Toc11265988"/>
      <w:bookmarkStart w:id="1402" w:name="_Toc530943523"/>
      <w:bookmarkStart w:id="1403" w:name="_Toc2937111"/>
      <w:bookmarkStart w:id="1404" w:name="_Toc353"/>
      <w:bookmarkStart w:id="1405" w:name="_Toc11184235"/>
      <w:bookmarkStart w:id="1406" w:name="_Toc2936867"/>
      <w:bookmarkStart w:id="1407" w:name="_Toc778155"/>
      <w:bookmarkStart w:id="1408" w:name="_Toc530904684"/>
      <w:bookmarkStart w:id="1409" w:name="_Toc11184479"/>
      <w:bookmarkStart w:id="1410" w:name="_Toc531159787"/>
      <w:bookmarkStart w:id="1411" w:name="_Toc15387"/>
      <w:bookmarkStart w:id="1412" w:name="_Toc12726"/>
      <w:bookmarkStart w:id="1413" w:name="_Toc27116"/>
      <w:bookmarkStart w:id="1414" w:name="_Toc36761108"/>
      <w:bookmarkStart w:id="1415" w:name="_Toc530943265"/>
      <w:bookmarkStart w:id="1416" w:name="_Toc780158"/>
      <w:r>
        <w:rPr>
          <w:rFonts w:ascii="方正细黑一简体" w:eastAsia="方正细黑一简体" w:hAnsi="Arial" w:cs="Arial" w:hint="eastAsia"/>
          <w:sz w:val="24"/>
          <w:szCs w:val="32"/>
        </w:rPr>
        <w:t>1.9.1  无返回值函数的定义与调用</w:t>
      </w:r>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p>
    <w:p w:rsidR="00AF4FC5" w:rsidRDefault="00B30B73">
      <w:pPr>
        <w:topLinePunct/>
        <w:ind w:firstLineChars="200" w:firstLine="420"/>
        <w:rPr>
          <w:rFonts w:cs="Times New Roman"/>
          <w:kern w:val="21"/>
          <w:szCs w:val="24"/>
        </w:rPr>
      </w:pPr>
      <w:r>
        <w:rPr>
          <w:rFonts w:cs="Times New Roman" w:hint="eastAsia"/>
          <w:kern w:val="21"/>
          <w:szCs w:val="24"/>
        </w:rPr>
        <w:t>无返回值函数的定义格式如下：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def</w:t>
      </w:r>
      <w:r>
        <w:rPr>
          <w:rFonts w:ascii="Courier New" w:eastAsia="方正仿宋简体" w:hAnsi="Courier New" w:cs="Courier New" w:hint="eastAsia"/>
          <w:w w:val="95"/>
          <w:sz w:val="18"/>
          <w:szCs w:val="21"/>
        </w:rPr>
        <w:t>函数名</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输入参数</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函数体</w:t>
      </w:r>
    </w:p>
    <w:p w:rsidR="00AF4FC5" w:rsidRDefault="00B30B73">
      <w:pPr>
        <w:topLinePunct/>
        <w:ind w:firstLineChars="200" w:firstLine="420"/>
        <w:rPr>
          <w:rFonts w:cs="Times New Roman"/>
          <w:kern w:val="21"/>
          <w:szCs w:val="24"/>
        </w:rPr>
      </w:pPr>
      <w:r>
        <w:rPr>
          <w:rFonts w:cs="Times New Roman" w:hint="eastAsia"/>
          <w:kern w:val="21"/>
          <w:szCs w:val="24"/>
        </w:rPr>
        <w:t>注意冒号及缩进，函数体中的程序均需要缩进并对齐。示例代码如下：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定义函数</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def sumt(t):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 = 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while 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t=t-1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调用函数并打印结果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s=sumt(50)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None</w:t>
      </w:r>
    </w:p>
    <w:p w:rsidR="00AF4FC5" w:rsidRDefault="00B30B73">
      <w:pPr>
        <w:topLinePunct/>
        <w:ind w:firstLineChars="200" w:firstLine="420"/>
        <w:rPr>
          <w:rFonts w:cs="Times New Roman"/>
          <w:kern w:val="21"/>
          <w:szCs w:val="24"/>
        </w:rPr>
      </w:pPr>
      <w:r>
        <w:rPr>
          <w:rFonts w:cs="Times New Roman" w:hint="eastAsia"/>
          <w:kern w:val="21"/>
          <w:szCs w:val="24"/>
        </w:rPr>
        <w:t>执行结果为</w:t>
      </w:r>
      <w:r>
        <w:rPr>
          <w:rFonts w:cs="Times New Roman" w:hint="eastAsia"/>
          <w:kern w:val="21"/>
          <w:szCs w:val="24"/>
        </w:rPr>
        <w:t>None</w:t>
      </w:r>
      <w:r>
        <w:rPr>
          <w:rFonts w:cs="Times New Roman" w:hint="eastAsia"/>
          <w:kern w:val="21"/>
          <w:szCs w:val="24"/>
        </w:rPr>
        <w:t>，表示没有任何结果，因为该函数没有任何返回值。</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417" w:name="_Toc7140"/>
      <w:bookmarkStart w:id="1418" w:name="_Toc11183789"/>
      <w:bookmarkStart w:id="1419" w:name="_Toc2936868"/>
      <w:bookmarkStart w:id="1420" w:name="_Toc530943524"/>
      <w:bookmarkStart w:id="1421" w:name="_Toc2937356"/>
      <w:bookmarkStart w:id="1422" w:name="_Toc11184236"/>
      <w:bookmarkStart w:id="1423" w:name="_Toc530943782"/>
      <w:bookmarkStart w:id="1424" w:name="_Toc20116"/>
      <w:bookmarkStart w:id="1425" w:name="_Toc777912"/>
      <w:bookmarkStart w:id="1426" w:name="_Toc2936623"/>
      <w:bookmarkStart w:id="1427" w:name="_Toc2937112"/>
      <w:bookmarkStart w:id="1428" w:name="_Toc11265989"/>
      <w:bookmarkStart w:id="1429" w:name="_Toc11184480"/>
      <w:bookmarkStart w:id="1430" w:name="_Toc11184724"/>
      <w:bookmarkStart w:id="1431" w:name="_Toc12028074"/>
      <w:bookmarkStart w:id="1432" w:name="_Toc14541"/>
      <w:bookmarkStart w:id="1433" w:name="_Toc23677"/>
      <w:bookmarkStart w:id="1434" w:name="_Toc530904685"/>
      <w:bookmarkStart w:id="1435" w:name="_Toc36761109"/>
      <w:bookmarkStart w:id="1436" w:name="_Toc11183536"/>
      <w:bookmarkStart w:id="1437" w:name="_Toc8521"/>
      <w:bookmarkStart w:id="1438" w:name="_Toc531158677"/>
      <w:bookmarkStart w:id="1439" w:name="_Toc530905535"/>
      <w:bookmarkStart w:id="1440" w:name="_Toc530943266"/>
      <w:bookmarkStart w:id="1441" w:name="_Toc780159"/>
      <w:bookmarkStart w:id="1442" w:name="_Toc778156"/>
      <w:bookmarkStart w:id="1443" w:name="_Toc531159788"/>
      <w:bookmarkStart w:id="1444" w:name="_Toc23439157"/>
      <w:bookmarkStart w:id="1445" w:name="_Toc9835"/>
      <w:bookmarkStart w:id="1446" w:name="_Toc531158935"/>
      <w:bookmarkStart w:id="1447" w:name="_Toc9410"/>
      <w:r>
        <w:rPr>
          <w:rFonts w:ascii="方正细黑一简体" w:eastAsia="方正细黑一简体" w:hAnsi="Arial" w:cs="Arial" w:hint="eastAsia"/>
          <w:sz w:val="24"/>
          <w:szCs w:val="32"/>
        </w:rPr>
        <w:t>1.9.2  有返回值函数的定义与调用</w:t>
      </w:r>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p>
    <w:p w:rsidR="00AF4FC5" w:rsidRDefault="00B30B73">
      <w:pPr>
        <w:topLinePunct/>
        <w:ind w:firstLineChars="200" w:firstLine="420"/>
        <w:rPr>
          <w:rFonts w:cs="Times New Roman"/>
          <w:kern w:val="21"/>
          <w:szCs w:val="24"/>
        </w:rPr>
      </w:pPr>
      <w:r>
        <w:rPr>
          <w:rFonts w:cs="Times New Roman" w:hint="eastAsia"/>
          <w:kern w:val="21"/>
          <w:szCs w:val="24"/>
        </w:rPr>
        <w:t>有返回值的函数定义如下：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def </w:t>
      </w:r>
      <w:r>
        <w:rPr>
          <w:rFonts w:ascii="Courier New" w:eastAsia="方正仿宋简体" w:hAnsi="Courier New" w:cs="Courier New" w:hint="eastAsia"/>
          <w:w w:val="95"/>
          <w:sz w:val="18"/>
          <w:szCs w:val="21"/>
        </w:rPr>
        <w:t>函数名称</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输入参数</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函数体</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return </w:t>
      </w:r>
      <w:r>
        <w:rPr>
          <w:rFonts w:ascii="Courier New" w:eastAsia="方正仿宋简体" w:hAnsi="Courier New" w:cs="Courier New" w:hint="eastAsia"/>
          <w:w w:val="95"/>
          <w:sz w:val="18"/>
          <w:szCs w:val="21"/>
        </w:rPr>
        <w:t>返回变量</w:t>
      </w:r>
    </w:p>
    <w:p w:rsidR="00AF4FC5" w:rsidRDefault="00B30B73">
      <w:pPr>
        <w:topLinePunct/>
        <w:ind w:firstLineChars="200" w:firstLine="420"/>
        <w:rPr>
          <w:rFonts w:cs="Times New Roman"/>
          <w:kern w:val="21"/>
          <w:szCs w:val="24"/>
        </w:rPr>
      </w:pP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定义函数</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def sumt(t):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 = 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while 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s=s+t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t=t-1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return s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调用函数并打印结果</w:t>
      </w:r>
      <w:r>
        <w:rPr>
          <w:rFonts w:ascii="Courier New" w:eastAsia="方正仿宋简体" w:hAnsi="Courier New" w:cs="Courier New" w:hint="eastAsia"/>
          <w:w w:val="95"/>
          <w:sz w:val="18"/>
          <w:szCs w:val="21"/>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s=sumt(50)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1275</w:t>
      </w:r>
    </w:p>
    <w:p w:rsidR="00AF4FC5" w:rsidRDefault="00B30B73">
      <w:pPr>
        <w:topLinePunct/>
        <w:ind w:firstLineChars="200" w:firstLine="420"/>
        <w:rPr>
          <w:rFonts w:cs="Times New Roman"/>
          <w:kern w:val="21"/>
          <w:szCs w:val="24"/>
        </w:rPr>
      </w:pPr>
      <w:r>
        <w:rPr>
          <w:rFonts w:cs="Times New Roman" w:hint="eastAsia"/>
          <w:kern w:val="21"/>
          <w:szCs w:val="24"/>
        </w:rPr>
        <w:t>该示例程序仅仅是在第</w:t>
      </w:r>
      <w:r>
        <w:rPr>
          <w:rFonts w:cs="Times New Roman" w:hint="eastAsia"/>
          <w:kern w:val="21"/>
          <w:szCs w:val="24"/>
        </w:rPr>
        <w:t>1.9.1</w:t>
      </w:r>
      <w:r>
        <w:rPr>
          <w:rFonts w:cs="Times New Roman" w:hint="eastAsia"/>
          <w:kern w:val="21"/>
          <w:szCs w:val="24"/>
        </w:rPr>
        <w:t>小节无返回值函数定义的基础上，增加了返回值。</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448" w:name="_Toc11265990"/>
      <w:bookmarkStart w:id="1449" w:name="_Toc2937357"/>
      <w:bookmarkStart w:id="1450" w:name="_Toc10680"/>
      <w:bookmarkStart w:id="1451" w:name="_Toc6214"/>
      <w:bookmarkStart w:id="1452" w:name="_Toc23439158"/>
      <w:bookmarkStart w:id="1453" w:name="_Toc4342"/>
      <w:bookmarkStart w:id="1454" w:name="_Toc2937113"/>
      <w:bookmarkStart w:id="1455" w:name="_Toc2936624"/>
      <w:bookmarkStart w:id="1456" w:name="_Toc23662"/>
      <w:bookmarkStart w:id="1457" w:name="_Toc4704"/>
      <w:bookmarkStart w:id="1458" w:name="_Toc530905536"/>
      <w:bookmarkStart w:id="1459" w:name="_Toc531159789"/>
      <w:bookmarkStart w:id="1460" w:name="_Toc11184237"/>
      <w:bookmarkStart w:id="1461" w:name="_Toc531158936"/>
      <w:bookmarkStart w:id="1462" w:name="_Toc11183790"/>
      <w:bookmarkStart w:id="1463" w:name="_Toc530943525"/>
      <w:bookmarkStart w:id="1464" w:name="_Toc36761110"/>
      <w:bookmarkStart w:id="1465" w:name="_Toc780160"/>
      <w:bookmarkStart w:id="1466" w:name="_Toc574"/>
      <w:bookmarkStart w:id="1467" w:name="_Toc32246"/>
      <w:bookmarkStart w:id="1468" w:name="_Toc11184725"/>
      <w:bookmarkStart w:id="1469" w:name="_Toc12028075"/>
      <w:bookmarkStart w:id="1470" w:name="_Toc778157"/>
      <w:bookmarkStart w:id="1471" w:name="_Toc530904686"/>
      <w:bookmarkStart w:id="1472" w:name="_Toc11184481"/>
      <w:bookmarkStart w:id="1473" w:name="_Toc2936869"/>
      <w:bookmarkStart w:id="1474" w:name="_Toc530943783"/>
      <w:bookmarkStart w:id="1475" w:name="_Toc11183537"/>
      <w:bookmarkStart w:id="1476" w:name="_Toc777913"/>
      <w:bookmarkStart w:id="1477" w:name="_Toc530943267"/>
      <w:bookmarkStart w:id="1478" w:name="_Toc531158678"/>
      <w:r>
        <w:rPr>
          <w:rFonts w:ascii="方正细黑一简体" w:eastAsia="方正细黑一简体" w:hAnsi="Arial" w:cs="Arial" w:hint="eastAsia"/>
          <w:sz w:val="24"/>
          <w:szCs w:val="32"/>
        </w:rPr>
        <w:t>1.9.3  有多返回值函数的定义与调用</w:t>
      </w:r>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p>
    <w:p w:rsidR="00AF4FC5" w:rsidRDefault="00B30B73">
      <w:pPr>
        <w:topLinePunct/>
        <w:ind w:firstLineChars="200" w:firstLine="420"/>
        <w:rPr>
          <w:rFonts w:cs="Times New Roman"/>
          <w:kern w:val="21"/>
          <w:szCs w:val="24"/>
        </w:rPr>
      </w:pPr>
      <w:r>
        <w:rPr>
          <w:rFonts w:cs="Times New Roman" w:hint="eastAsia"/>
          <w:kern w:val="21"/>
          <w:szCs w:val="24"/>
        </w:rPr>
        <w:t>多返回值函数，可以用一个元组来存放返回结果，元组中的元素数据类型可以不相同，其定义如下：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def </w:t>
      </w:r>
      <w:r>
        <w:rPr>
          <w:rFonts w:ascii="Courier New" w:eastAsia="方正仿宋简体" w:hAnsi="Courier New" w:cs="Courier New" w:hint="eastAsia"/>
          <w:w w:val="95"/>
          <w:sz w:val="18"/>
          <w:szCs w:val="21"/>
        </w:rPr>
        <w:t>函数名称</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输入参数</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函数体</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return (</w:t>
      </w:r>
      <w:r>
        <w:rPr>
          <w:rFonts w:ascii="Courier New" w:eastAsia="方正仿宋简体" w:hAnsi="Courier New" w:cs="Courier New" w:hint="eastAsia"/>
          <w:w w:val="95"/>
          <w:sz w:val="18"/>
          <w:szCs w:val="21"/>
        </w:rPr>
        <w:t>返回变量</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返回变量</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w:t>
      </w:r>
    </w:p>
    <w:p w:rsidR="00AF4FC5" w:rsidRDefault="00B30B73">
      <w:pPr>
        <w:topLinePunct/>
        <w:ind w:firstLineChars="200" w:firstLine="420"/>
        <w:rPr>
          <w:rFonts w:cs="Times New Roman"/>
          <w:kern w:val="21"/>
          <w:szCs w:val="24"/>
        </w:rPr>
      </w:pP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定义函数</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def test(r):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import math</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s=math.pi*r**2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 xml:space="preserve">    c=2*math.pi*r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L=(s,c)</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D=[s,c,L]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return (s,c,L,D)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调用函数并打印结果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v=test(10)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s=v[0]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c=v[1]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L=v[2]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D=v[3]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print(c)</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print(D)</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314.1592653589793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62.83185307179586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(314.1592653589793, 62.83185307179586)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[314.1592653589793, 62.83185307179586, (314.1592653589793, 62.83185307179586)]</w:t>
      </w:r>
    </w:p>
    <w:p w:rsidR="00AF4FC5" w:rsidRDefault="00B30B73">
      <w:pPr>
        <w:keepNext/>
        <w:keepLines/>
        <w:topLinePunct/>
        <w:spacing w:line="720" w:lineRule="auto"/>
        <w:jc w:val="center"/>
        <w:outlineLvl w:val="1"/>
        <w:rPr>
          <w:rFonts w:ascii="Arial" w:eastAsia="汉仪细中圆简" w:hAnsi="Arial" w:cs="Arial"/>
          <w:kern w:val="21"/>
          <w:sz w:val="24"/>
          <w:szCs w:val="32"/>
        </w:rPr>
      </w:pPr>
      <w:bookmarkStart w:id="1479" w:name="_Toc11184238"/>
      <w:bookmarkStart w:id="1480" w:name="_Toc11183791"/>
      <w:bookmarkStart w:id="1481" w:name="_Toc11183538"/>
      <w:bookmarkStart w:id="1482" w:name="_Toc2937358"/>
      <w:bookmarkStart w:id="1483" w:name="_Toc18896"/>
      <w:bookmarkStart w:id="1484" w:name="_Toc531683166"/>
      <w:bookmarkStart w:id="1485" w:name="_Toc18337159"/>
      <w:bookmarkStart w:id="1486" w:name="_Toc36761111"/>
      <w:bookmarkStart w:id="1487" w:name="_Toc11184726"/>
      <w:bookmarkStart w:id="1488" w:name="_Toc2937114"/>
      <w:bookmarkStart w:id="1489" w:name="_Toc2936870"/>
      <w:bookmarkStart w:id="1490" w:name="_Toc26781"/>
      <w:bookmarkStart w:id="1491" w:name="_Toc2936625"/>
      <w:bookmarkStart w:id="1492" w:name="_Toc12028076"/>
      <w:bookmarkStart w:id="1493" w:name="_Toc18336655"/>
      <w:bookmarkStart w:id="1494" w:name="_Toc777914"/>
      <w:bookmarkStart w:id="1495" w:name="_Toc778158"/>
      <w:bookmarkStart w:id="1496" w:name="_Toc16686760"/>
      <w:bookmarkStart w:id="1497" w:name="_Toc27315"/>
      <w:bookmarkStart w:id="1498" w:name="_Toc4755"/>
      <w:bookmarkStart w:id="1499" w:name="_Toc780161"/>
      <w:bookmarkStart w:id="1500" w:name="_Toc11265991"/>
      <w:bookmarkStart w:id="1501" w:name="_Toc389"/>
      <w:bookmarkStart w:id="1502" w:name="_Toc11184482"/>
      <w:bookmarkStart w:id="1503" w:name="_Toc20997"/>
      <w:bookmarkStart w:id="1504" w:name="_Toc23439160"/>
      <w:bookmarkStart w:id="1505" w:name="_Toc989"/>
      <w:r>
        <w:rPr>
          <w:rFonts w:ascii="Arial" w:eastAsia="汉仪细中圆简" w:hAnsi="Arial" w:cs="Arial" w:hint="eastAsia"/>
          <w:kern w:val="21"/>
          <w:sz w:val="24"/>
          <w:szCs w:val="32"/>
        </w:rPr>
        <w:t>本章小结</w:t>
      </w:r>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p>
    <w:p w:rsidR="00AF4FC5" w:rsidRDefault="00B30B73">
      <w:pPr>
        <w:topLinePunct/>
        <w:ind w:firstLineChars="200" w:firstLine="420"/>
        <w:rPr>
          <w:rFonts w:cs="Times New Roman"/>
          <w:kern w:val="21"/>
          <w:szCs w:val="24"/>
        </w:rPr>
      </w:pPr>
      <w:r>
        <w:rPr>
          <w:rFonts w:cs="Times New Roman" w:hint="eastAsia"/>
          <w:kern w:val="21"/>
          <w:szCs w:val="24"/>
        </w:rPr>
        <w:t>本章作为</w:t>
      </w:r>
      <w:r>
        <w:rPr>
          <w:rFonts w:cs="Times New Roman" w:hint="eastAsia"/>
          <w:kern w:val="21"/>
          <w:szCs w:val="24"/>
        </w:rPr>
        <w:t>Python</w:t>
      </w:r>
      <w:r>
        <w:rPr>
          <w:rFonts w:cs="Times New Roman" w:hint="eastAsia"/>
          <w:kern w:val="21"/>
          <w:szCs w:val="24"/>
        </w:rPr>
        <w:t>的基础知识部分，首先介绍了</w:t>
      </w:r>
      <w:r>
        <w:rPr>
          <w:rFonts w:cs="Times New Roman" w:hint="eastAsia"/>
          <w:kern w:val="21"/>
          <w:szCs w:val="24"/>
        </w:rPr>
        <w:t>Python</w:t>
      </w:r>
      <w:r>
        <w:rPr>
          <w:rFonts w:cs="Times New Roman" w:hint="eastAsia"/>
          <w:kern w:val="21"/>
          <w:szCs w:val="24"/>
        </w:rPr>
        <w:t>及其发行版</w:t>
      </w:r>
      <w:r>
        <w:rPr>
          <w:rFonts w:cs="Times New Roman"/>
          <w:kern w:val="21"/>
          <w:szCs w:val="24"/>
        </w:rPr>
        <w:t>Anaconda</w:t>
      </w:r>
      <w:r>
        <w:rPr>
          <w:rFonts w:cs="Times New Roman" w:hint="eastAsia"/>
          <w:kern w:val="21"/>
          <w:szCs w:val="24"/>
        </w:rPr>
        <w:t>的安装与启动、集成开发工具</w:t>
      </w:r>
      <w:r>
        <w:rPr>
          <w:rFonts w:cs="Times New Roman"/>
          <w:kern w:val="21"/>
          <w:szCs w:val="24"/>
        </w:rPr>
        <w:t>Spyder</w:t>
      </w:r>
      <w:r>
        <w:rPr>
          <w:rFonts w:cs="Times New Roman" w:hint="eastAsia"/>
          <w:kern w:val="21"/>
          <w:szCs w:val="24"/>
        </w:rPr>
        <w:t>的基本使用方法和查看</w:t>
      </w:r>
      <w:r>
        <w:rPr>
          <w:rFonts w:cs="Times New Roman"/>
          <w:kern w:val="21"/>
          <w:szCs w:val="24"/>
        </w:rPr>
        <w:t>Anaconda</w:t>
      </w:r>
      <w:r>
        <w:rPr>
          <w:rFonts w:cs="Times New Roman" w:hint="eastAsia"/>
          <w:kern w:val="21"/>
          <w:szCs w:val="24"/>
        </w:rPr>
        <w:t>集成的</w:t>
      </w:r>
      <w:r>
        <w:rPr>
          <w:rFonts w:cs="Times New Roman" w:hint="eastAsia"/>
          <w:kern w:val="21"/>
          <w:szCs w:val="24"/>
        </w:rPr>
        <w:t>Python</w:t>
      </w:r>
      <w:r>
        <w:rPr>
          <w:rFonts w:cs="Times New Roman" w:hint="eastAsia"/>
          <w:kern w:val="21"/>
          <w:szCs w:val="24"/>
        </w:rPr>
        <w:t>包及安装新扩展包的方法；其次介绍了</w:t>
      </w:r>
      <w:r>
        <w:rPr>
          <w:rFonts w:cs="Times New Roman" w:hint="eastAsia"/>
          <w:kern w:val="21"/>
          <w:szCs w:val="24"/>
        </w:rPr>
        <w:t>Python</w:t>
      </w:r>
      <w:r>
        <w:rPr>
          <w:rFonts w:cs="Times New Roman" w:hint="eastAsia"/>
          <w:kern w:val="21"/>
          <w:szCs w:val="24"/>
        </w:rPr>
        <w:t>基本语法，包括数值、字符串、列表、元组、字典和集合等</w:t>
      </w:r>
      <w:r>
        <w:rPr>
          <w:rFonts w:cs="Times New Roman" w:hint="eastAsia"/>
          <w:kern w:val="21"/>
          <w:szCs w:val="24"/>
        </w:rPr>
        <w:t>Python</w:t>
      </w:r>
      <w:r>
        <w:rPr>
          <w:rFonts w:cs="Times New Roman" w:hint="eastAsia"/>
          <w:kern w:val="21"/>
          <w:szCs w:val="24"/>
        </w:rPr>
        <w:t>基本数据类型，以及其公有方法和私有方法；在流程控制语句方面，介绍了条件语句和循环语句；在</w:t>
      </w:r>
      <w:r>
        <w:rPr>
          <w:rFonts w:cs="Times New Roman" w:hint="eastAsia"/>
          <w:kern w:val="21"/>
          <w:szCs w:val="24"/>
        </w:rPr>
        <w:t>Python</w:t>
      </w:r>
      <w:r>
        <w:rPr>
          <w:rFonts w:cs="Times New Roman" w:hint="eastAsia"/>
          <w:kern w:val="21"/>
          <w:szCs w:val="24"/>
        </w:rPr>
        <w:t>自定义函数方面，介绍了无返回值函数、有一个返回值和多个返回值函数的定义和调用方法。</w:t>
      </w:r>
    </w:p>
    <w:p w:rsidR="00AF4FC5" w:rsidRDefault="00B30B73">
      <w:pPr>
        <w:keepNext/>
        <w:keepLines/>
        <w:topLinePunct/>
        <w:spacing w:line="720" w:lineRule="auto"/>
        <w:jc w:val="center"/>
        <w:outlineLvl w:val="1"/>
        <w:rPr>
          <w:rFonts w:ascii="Arial" w:eastAsia="汉仪细中圆简" w:hAnsi="Arial" w:cs="Arial"/>
          <w:kern w:val="21"/>
          <w:sz w:val="24"/>
          <w:szCs w:val="32"/>
        </w:rPr>
      </w:pPr>
      <w:bookmarkStart w:id="1506" w:name="_Toc31962"/>
      <w:bookmarkStart w:id="1507" w:name="_Toc11184727"/>
      <w:bookmarkStart w:id="1508" w:name="_Toc10225"/>
      <w:bookmarkStart w:id="1509" w:name="_Toc11183539"/>
      <w:bookmarkStart w:id="1510" w:name="_Toc18337160"/>
      <w:bookmarkStart w:id="1511" w:name="_Toc11184239"/>
      <w:bookmarkStart w:id="1512" w:name="_Toc11183792"/>
      <w:bookmarkStart w:id="1513" w:name="_Toc11184483"/>
      <w:bookmarkStart w:id="1514" w:name="_Toc25631"/>
      <w:bookmarkStart w:id="1515" w:name="_Toc17174"/>
      <w:bookmarkStart w:id="1516" w:name="_Toc10075"/>
      <w:bookmarkStart w:id="1517" w:name="_Toc32408"/>
      <w:bookmarkStart w:id="1518" w:name="_Toc15219"/>
      <w:bookmarkStart w:id="1519" w:name="_Toc16686761"/>
      <w:bookmarkStart w:id="1520" w:name="_Toc11265992"/>
      <w:bookmarkStart w:id="1521" w:name="_Toc12028077"/>
      <w:bookmarkStart w:id="1522" w:name="_Toc18336656"/>
      <w:bookmarkStart w:id="1523" w:name="_Toc36761112"/>
      <w:bookmarkStart w:id="1524" w:name="_Toc23439161"/>
      <w:r>
        <w:rPr>
          <w:rFonts w:ascii="Arial" w:eastAsia="汉仪细中圆简" w:hAnsi="Arial" w:cs="Arial" w:hint="eastAsia"/>
          <w:kern w:val="21"/>
          <w:sz w:val="24"/>
          <w:szCs w:val="32"/>
        </w:rPr>
        <w:t>本章练习</w:t>
      </w:r>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rsidR="00AF4FC5" w:rsidRDefault="00B30B73">
      <w:pPr>
        <w:topLinePunct/>
        <w:ind w:firstLineChars="200" w:firstLine="420"/>
        <w:rPr>
          <w:rFonts w:cs="Times New Roman"/>
          <w:kern w:val="21"/>
          <w:szCs w:val="24"/>
        </w:rPr>
      </w:pPr>
      <w:r>
        <w:rPr>
          <w:rFonts w:cs="Times New Roman" w:hint="eastAsia"/>
          <w:kern w:val="21"/>
          <w:szCs w:val="24"/>
        </w:rPr>
        <w:t>1</w:t>
      </w:r>
      <w:r>
        <w:rPr>
          <w:rFonts w:cs="Times New Roman" w:hint="eastAsia"/>
          <w:kern w:val="21"/>
          <w:szCs w:val="24"/>
        </w:rPr>
        <w:t>．创建一个</w:t>
      </w:r>
      <w:r>
        <w:rPr>
          <w:rFonts w:cs="Times New Roman" w:hint="eastAsia"/>
          <w:kern w:val="21"/>
          <w:szCs w:val="24"/>
        </w:rPr>
        <w:t>Python</w:t>
      </w:r>
      <w:r>
        <w:rPr>
          <w:rFonts w:cs="Times New Roman" w:hint="eastAsia"/>
          <w:kern w:val="21"/>
          <w:szCs w:val="24"/>
        </w:rPr>
        <w:t>脚本，命名为</w:t>
      </w:r>
      <w:r>
        <w:rPr>
          <w:rFonts w:cs="Times New Roman" w:hint="eastAsia"/>
          <w:kern w:val="21"/>
          <w:szCs w:val="24"/>
        </w:rPr>
        <w:t>test1.py</w:t>
      </w:r>
      <w:r>
        <w:rPr>
          <w:rFonts w:cs="Times New Roman" w:hint="eastAsia"/>
          <w:kern w:val="21"/>
          <w:szCs w:val="24"/>
        </w:rPr>
        <w:t>，实现以下功能：</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）定义一个元组</w:t>
      </w:r>
      <w:r>
        <w:rPr>
          <w:rFonts w:cs="Times New Roman" w:hint="eastAsia"/>
          <w:kern w:val="21"/>
          <w:szCs w:val="24"/>
        </w:rPr>
        <w:t>t1=(1,2,</w:t>
      </w:r>
      <w:r>
        <w:rPr>
          <w:rFonts w:cs="Times New Roman"/>
          <w:kern w:val="21"/>
          <w:szCs w:val="24"/>
        </w:rPr>
        <w:t>‘</w:t>
      </w:r>
      <w:r>
        <w:rPr>
          <w:rFonts w:cs="Times New Roman" w:hint="eastAsia"/>
          <w:kern w:val="21"/>
          <w:szCs w:val="24"/>
        </w:rPr>
        <w:t>R</w:t>
      </w:r>
      <w:r>
        <w:rPr>
          <w:rFonts w:cs="Times New Roman"/>
          <w:kern w:val="21"/>
          <w:szCs w:val="24"/>
        </w:rPr>
        <w:t>’</w:t>
      </w:r>
      <w:r>
        <w:rPr>
          <w:rFonts w:cs="Times New Roman" w:hint="eastAsia"/>
          <w:kern w:val="21"/>
          <w:szCs w:val="24"/>
        </w:rPr>
        <w:t>,</w:t>
      </w:r>
      <w:r>
        <w:rPr>
          <w:rFonts w:cs="Times New Roman"/>
          <w:kern w:val="21"/>
          <w:szCs w:val="24"/>
        </w:rPr>
        <w:t>‘</w:t>
      </w:r>
      <w:r>
        <w:rPr>
          <w:rFonts w:cs="Times New Roman" w:hint="eastAsia"/>
          <w:kern w:val="21"/>
          <w:szCs w:val="24"/>
        </w:rPr>
        <w:t>py</w:t>
      </w:r>
      <w:r>
        <w:rPr>
          <w:rFonts w:cs="Times New Roman"/>
          <w:kern w:val="21"/>
          <w:szCs w:val="24"/>
        </w:rPr>
        <w:t>’</w:t>
      </w:r>
      <w:r>
        <w:rPr>
          <w:rFonts w:cs="Times New Roman" w:hint="eastAsia"/>
          <w:kern w:val="21"/>
          <w:szCs w:val="24"/>
        </w:rPr>
        <w:t>,</w:t>
      </w:r>
      <w:r>
        <w:rPr>
          <w:rFonts w:cs="Times New Roman"/>
          <w:kern w:val="21"/>
          <w:szCs w:val="24"/>
        </w:rPr>
        <w:t>‘</w:t>
      </w:r>
      <w:r>
        <w:rPr>
          <w:rFonts w:cs="Times New Roman" w:hint="eastAsia"/>
          <w:kern w:val="21"/>
          <w:szCs w:val="24"/>
        </w:rPr>
        <w:t>Matlab</w:t>
      </w:r>
      <w:r>
        <w:rPr>
          <w:rFonts w:cs="Times New Roman"/>
          <w:kern w:val="21"/>
          <w:szCs w:val="24"/>
        </w:rPr>
        <w:t>’</w:t>
      </w:r>
      <w:r>
        <w:rPr>
          <w:rFonts w:cs="Times New Roman" w:hint="eastAsia"/>
          <w:kern w:val="21"/>
          <w:szCs w:val="24"/>
        </w:rPr>
        <w:t>)</w:t>
      </w:r>
      <w:r>
        <w:rPr>
          <w:rFonts w:cs="Times New Roman" w:hint="eastAsia"/>
          <w:kern w:val="21"/>
          <w:szCs w:val="24"/>
        </w:rPr>
        <w:t>和一个空列表</w:t>
      </w:r>
      <w:r>
        <w:rPr>
          <w:rFonts w:cs="Times New Roman" w:hint="eastAsia"/>
          <w:kern w:val="21"/>
          <w:szCs w:val="24"/>
        </w:rPr>
        <w:t>list1</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）以</w:t>
      </w:r>
      <w:r>
        <w:rPr>
          <w:rFonts w:cs="Times New Roman" w:hint="eastAsia"/>
          <w:kern w:val="21"/>
          <w:szCs w:val="24"/>
        </w:rPr>
        <w:t>while</w:t>
      </w:r>
      <w:r>
        <w:rPr>
          <w:rFonts w:cs="Times New Roman" w:hint="eastAsia"/>
          <w:kern w:val="21"/>
          <w:szCs w:val="24"/>
        </w:rPr>
        <w:t>循环的方式，用</w:t>
      </w:r>
      <w:r>
        <w:rPr>
          <w:rFonts w:cs="Times New Roman"/>
          <w:kern w:val="21"/>
          <w:szCs w:val="24"/>
        </w:rPr>
        <w:t>append()</w:t>
      </w:r>
      <w:r>
        <w:rPr>
          <w:rFonts w:cs="Times New Roman" w:hint="eastAsia"/>
          <w:kern w:val="21"/>
          <w:szCs w:val="24"/>
        </w:rPr>
        <w:t>函数依次向</w:t>
      </w:r>
      <w:r>
        <w:rPr>
          <w:rFonts w:cs="Times New Roman" w:hint="eastAsia"/>
          <w:kern w:val="21"/>
          <w:szCs w:val="24"/>
        </w:rPr>
        <w:t>list1</w:t>
      </w:r>
      <w:r>
        <w:rPr>
          <w:rFonts w:cs="Times New Roman" w:hint="eastAsia"/>
          <w:kern w:val="21"/>
          <w:szCs w:val="24"/>
        </w:rPr>
        <w:t>中添加</w:t>
      </w:r>
      <w:r>
        <w:rPr>
          <w:rFonts w:cs="Times New Roman" w:hint="eastAsia"/>
          <w:kern w:val="21"/>
          <w:szCs w:val="24"/>
        </w:rPr>
        <w:t>t1</w:t>
      </w:r>
      <w:r>
        <w:rPr>
          <w:rFonts w:cs="Times New Roman" w:hint="eastAsia"/>
          <w:kern w:val="21"/>
          <w:szCs w:val="24"/>
        </w:rPr>
        <w:t>中的元素；</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）定义一个空字典，命名为</w:t>
      </w:r>
      <w:r>
        <w:rPr>
          <w:rFonts w:cs="Times New Roman" w:hint="eastAsia"/>
          <w:kern w:val="21"/>
          <w:szCs w:val="24"/>
        </w:rPr>
        <w:t>dict1</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）定义一个嵌套列表</w:t>
      </w:r>
      <w:r>
        <w:rPr>
          <w:rFonts w:cs="Times New Roman" w:hint="eastAsia"/>
          <w:kern w:val="21"/>
          <w:szCs w:val="24"/>
        </w:rPr>
        <w:t>Li=[</w:t>
      </w:r>
      <w:r>
        <w:rPr>
          <w:rFonts w:cs="Times New Roman"/>
          <w:kern w:val="21"/>
          <w:szCs w:val="24"/>
        </w:rPr>
        <w:t>‘</w:t>
      </w:r>
      <w:r>
        <w:rPr>
          <w:rFonts w:cs="Times New Roman" w:hint="eastAsia"/>
          <w:kern w:val="21"/>
          <w:szCs w:val="24"/>
        </w:rPr>
        <w:t>k</w:t>
      </w:r>
      <w:r>
        <w:rPr>
          <w:rFonts w:cs="Times New Roman"/>
          <w:kern w:val="21"/>
          <w:szCs w:val="24"/>
        </w:rPr>
        <w:t>’</w:t>
      </w:r>
      <w:r>
        <w:rPr>
          <w:rFonts w:cs="Times New Roman" w:hint="eastAsia"/>
          <w:kern w:val="21"/>
          <w:szCs w:val="24"/>
        </w:rPr>
        <w:t>,[3,4,5],(1,2,6),18,50],</w:t>
      </w:r>
      <w:r>
        <w:rPr>
          <w:rFonts w:cs="Times New Roman" w:hint="eastAsia"/>
          <w:kern w:val="21"/>
          <w:szCs w:val="24"/>
        </w:rPr>
        <w:t>采用</w:t>
      </w:r>
      <w:r>
        <w:rPr>
          <w:rFonts w:cs="Times New Roman" w:hint="eastAsia"/>
          <w:kern w:val="21"/>
          <w:szCs w:val="24"/>
        </w:rPr>
        <w:t>for</w:t>
      </w:r>
      <w:r>
        <w:rPr>
          <w:rFonts w:cs="Times New Roman" w:hint="eastAsia"/>
          <w:kern w:val="21"/>
          <w:szCs w:val="24"/>
        </w:rPr>
        <w:t>循环的方式，用</w:t>
      </w:r>
      <w:r>
        <w:rPr>
          <w:rFonts w:cs="Times New Roman"/>
          <w:kern w:val="21"/>
          <w:szCs w:val="24"/>
        </w:rPr>
        <w:t>setdefault()</w:t>
      </w:r>
      <w:r>
        <w:rPr>
          <w:rFonts w:cs="Times New Roman" w:hint="eastAsia"/>
          <w:kern w:val="21"/>
          <w:szCs w:val="24"/>
        </w:rPr>
        <w:t>函数依次将</w:t>
      </w:r>
      <w:r>
        <w:rPr>
          <w:rFonts w:cs="Times New Roman" w:hint="eastAsia"/>
          <w:kern w:val="21"/>
          <w:szCs w:val="24"/>
        </w:rPr>
        <w:t>Li</w:t>
      </w:r>
      <w:r>
        <w:rPr>
          <w:rFonts w:cs="Times New Roman" w:hint="eastAsia"/>
          <w:kern w:val="21"/>
          <w:szCs w:val="24"/>
        </w:rPr>
        <w:t>中的元素添加到</w:t>
      </w:r>
      <w:r>
        <w:rPr>
          <w:rFonts w:cs="Times New Roman" w:hint="eastAsia"/>
          <w:kern w:val="21"/>
          <w:szCs w:val="24"/>
        </w:rPr>
        <w:t>dict1</w:t>
      </w:r>
      <w:r>
        <w:rPr>
          <w:rFonts w:cs="Times New Roman" w:hint="eastAsia"/>
          <w:kern w:val="21"/>
          <w:szCs w:val="24"/>
        </w:rPr>
        <w:t>中，其中</w:t>
      </w:r>
      <w:r>
        <w:rPr>
          <w:rFonts w:cs="Times New Roman" w:hint="eastAsia"/>
          <w:kern w:val="21"/>
          <w:szCs w:val="24"/>
        </w:rPr>
        <w:t>Li</w:t>
      </w:r>
      <w:r>
        <w:rPr>
          <w:rFonts w:cs="Times New Roman" w:hint="eastAsia"/>
          <w:kern w:val="21"/>
          <w:szCs w:val="24"/>
        </w:rPr>
        <w:t>元素对应的键依次为</w:t>
      </w:r>
      <w:r>
        <w:rPr>
          <w:rFonts w:cs="Times New Roman" w:hint="eastAsia"/>
          <w:kern w:val="21"/>
          <w:szCs w:val="24"/>
        </w:rPr>
        <w:t>a</w:t>
      </w:r>
      <w:r>
        <w:rPr>
          <w:rFonts w:cs="Times New Roman" w:hint="eastAsia"/>
          <w:kern w:val="21"/>
          <w:szCs w:val="24"/>
        </w:rPr>
        <w:t>、</w:t>
      </w:r>
      <w:r>
        <w:rPr>
          <w:rFonts w:cs="Times New Roman" w:hint="eastAsia"/>
          <w:kern w:val="21"/>
          <w:szCs w:val="24"/>
        </w:rPr>
        <w:t>b</w:t>
      </w:r>
      <w:r>
        <w:rPr>
          <w:rFonts w:cs="Times New Roman" w:hint="eastAsia"/>
          <w:kern w:val="21"/>
          <w:szCs w:val="24"/>
        </w:rPr>
        <w:t>、</w:t>
      </w:r>
      <w:r>
        <w:rPr>
          <w:rFonts w:cs="Times New Roman" w:hint="eastAsia"/>
          <w:kern w:val="21"/>
          <w:szCs w:val="24"/>
        </w:rPr>
        <w:t>c</w:t>
      </w:r>
      <w:r>
        <w:rPr>
          <w:rFonts w:cs="Times New Roman" w:hint="eastAsia"/>
          <w:kern w:val="21"/>
          <w:szCs w:val="24"/>
        </w:rPr>
        <w:t>、</w:t>
      </w:r>
      <w:r>
        <w:rPr>
          <w:rFonts w:cs="Times New Roman" w:hint="eastAsia"/>
          <w:kern w:val="21"/>
          <w:szCs w:val="24"/>
        </w:rPr>
        <w:t>d</w:t>
      </w:r>
      <w:r>
        <w:rPr>
          <w:rFonts w:cs="Times New Roman" w:hint="eastAsia"/>
          <w:kern w:val="21"/>
          <w:szCs w:val="24"/>
        </w:rPr>
        <w:t>、</w:t>
      </w:r>
      <w:r>
        <w:rPr>
          <w:rFonts w:cs="Times New Roman" w:hint="eastAsia"/>
          <w:kern w:val="21"/>
          <w:szCs w:val="24"/>
        </w:rPr>
        <w:t>e</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2</w:t>
      </w:r>
      <w:r>
        <w:rPr>
          <w:rFonts w:cs="Times New Roman" w:hint="eastAsia"/>
          <w:kern w:val="21"/>
          <w:szCs w:val="24"/>
        </w:rPr>
        <w:t>．创建一个</w:t>
      </w:r>
      <w:r>
        <w:rPr>
          <w:rFonts w:cs="Times New Roman" w:hint="eastAsia"/>
          <w:kern w:val="21"/>
          <w:szCs w:val="24"/>
        </w:rPr>
        <w:t>Python</w:t>
      </w:r>
      <w:r>
        <w:rPr>
          <w:rFonts w:cs="Times New Roman" w:hint="eastAsia"/>
          <w:kern w:val="21"/>
          <w:szCs w:val="24"/>
        </w:rPr>
        <w:t>脚本，命名为</w:t>
      </w:r>
      <w:r>
        <w:rPr>
          <w:rFonts w:cs="Times New Roman" w:hint="eastAsia"/>
          <w:kern w:val="21"/>
          <w:szCs w:val="24"/>
        </w:rPr>
        <w:t>test2.py</w:t>
      </w:r>
      <w:r>
        <w:rPr>
          <w:rFonts w:cs="Times New Roman" w:hint="eastAsia"/>
          <w:kern w:val="21"/>
          <w:szCs w:val="24"/>
        </w:rPr>
        <w:t>，实现以下功能：</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w:t>
      </w:r>
      <w:r>
        <w:rPr>
          <w:rFonts w:cs="Times New Roman" w:hint="eastAsia"/>
          <w:spacing w:val="2"/>
          <w:kern w:val="21"/>
          <w:szCs w:val="24"/>
        </w:rPr>
        <w:t>定义一个函数，用于计算圆柱体的表面积、体积，函数名为</w:t>
      </w:r>
      <w:r>
        <w:rPr>
          <w:rFonts w:cs="Times New Roman" w:hint="eastAsia"/>
          <w:spacing w:val="2"/>
          <w:kern w:val="21"/>
          <w:szCs w:val="24"/>
        </w:rPr>
        <w:t>comput</w:t>
      </w:r>
      <w:r>
        <w:rPr>
          <w:rFonts w:cs="Times New Roman" w:hint="eastAsia"/>
          <w:spacing w:val="2"/>
          <w:kern w:val="21"/>
          <w:szCs w:val="24"/>
        </w:rPr>
        <w:t>，输入参数为</w:t>
      </w:r>
      <w:r>
        <w:rPr>
          <w:rFonts w:cs="Times New Roman" w:hint="eastAsia"/>
          <w:spacing w:val="2"/>
          <w:kern w:val="21"/>
          <w:szCs w:val="24"/>
        </w:rPr>
        <w:t>r</w:t>
      </w:r>
      <w:r>
        <w:rPr>
          <w:rFonts w:cs="Times New Roman" w:hint="eastAsia"/>
          <w:spacing w:val="2"/>
          <w:kern w:val="21"/>
          <w:szCs w:val="24"/>
        </w:rPr>
        <w:t>（底半径）、</w:t>
      </w:r>
      <w:r>
        <w:rPr>
          <w:rFonts w:cs="Times New Roman" w:hint="eastAsia"/>
          <w:spacing w:val="2"/>
          <w:kern w:val="21"/>
          <w:szCs w:val="24"/>
        </w:rPr>
        <w:t>h</w:t>
      </w:r>
      <w:r>
        <w:rPr>
          <w:rFonts w:cs="Times New Roman" w:hint="eastAsia"/>
          <w:spacing w:val="2"/>
          <w:kern w:val="21"/>
          <w:szCs w:val="24"/>
        </w:rPr>
        <w:t>（高），返回值为</w:t>
      </w:r>
      <w:r>
        <w:rPr>
          <w:rFonts w:cs="Times New Roman" w:hint="eastAsia"/>
          <w:spacing w:val="2"/>
          <w:kern w:val="21"/>
          <w:szCs w:val="24"/>
        </w:rPr>
        <w:t>S</w:t>
      </w:r>
      <w:r>
        <w:rPr>
          <w:rFonts w:cs="Times New Roman" w:hint="eastAsia"/>
          <w:spacing w:val="2"/>
          <w:kern w:val="21"/>
          <w:szCs w:val="24"/>
        </w:rPr>
        <w:t>（表面积）、</w:t>
      </w:r>
      <w:r>
        <w:rPr>
          <w:rFonts w:cs="Times New Roman" w:hint="eastAsia"/>
          <w:spacing w:val="2"/>
          <w:kern w:val="21"/>
          <w:szCs w:val="24"/>
        </w:rPr>
        <w:t>V</w:t>
      </w:r>
      <w:r>
        <w:rPr>
          <w:rFonts w:cs="Times New Roman" w:hint="eastAsia"/>
          <w:spacing w:val="2"/>
          <w:kern w:val="21"/>
          <w:szCs w:val="24"/>
        </w:rPr>
        <w:t>（体积），返回多值的函数，可以用元组来表示。</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）调用定义的函数</w:t>
      </w:r>
      <w:r>
        <w:rPr>
          <w:rFonts w:cs="Times New Roman" w:hint="eastAsia"/>
          <w:kern w:val="21"/>
          <w:szCs w:val="24"/>
        </w:rPr>
        <w:t>comput</w:t>
      </w:r>
      <w:r>
        <w:rPr>
          <w:rFonts w:cs="Times New Roman" w:hint="eastAsia"/>
          <w:kern w:val="21"/>
          <w:szCs w:val="24"/>
        </w:rPr>
        <w:t>，计算底半径（</w:t>
      </w:r>
      <w:r>
        <w:rPr>
          <w:rFonts w:cs="Times New Roman" w:hint="eastAsia"/>
          <w:kern w:val="21"/>
          <w:szCs w:val="24"/>
        </w:rPr>
        <w:t>r</w:t>
      </w:r>
      <w:r>
        <w:rPr>
          <w:rFonts w:cs="Times New Roman" w:hint="eastAsia"/>
          <w:kern w:val="21"/>
          <w:szCs w:val="24"/>
        </w:rPr>
        <w:t>）</w:t>
      </w:r>
      <w:r>
        <w:rPr>
          <w:rFonts w:cs="Times New Roman" w:hint="eastAsia"/>
          <w:kern w:val="21"/>
          <w:szCs w:val="24"/>
        </w:rPr>
        <w:t>=10</w:t>
      </w:r>
      <w:r>
        <w:rPr>
          <w:rFonts w:cs="Times New Roman" w:hint="eastAsia"/>
          <w:kern w:val="21"/>
          <w:szCs w:val="24"/>
        </w:rPr>
        <w:t>、高（</w:t>
      </w:r>
      <w:r>
        <w:rPr>
          <w:rFonts w:cs="Times New Roman" w:hint="eastAsia"/>
          <w:kern w:val="21"/>
          <w:szCs w:val="24"/>
        </w:rPr>
        <w:t>h</w:t>
      </w:r>
      <w:r>
        <w:rPr>
          <w:rFonts w:cs="Times New Roman" w:hint="eastAsia"/>
          <w:kern w:val="21"/>
          <w:szCs w:val="24"/>
        </w:rPr>
        <w:t>）</w:t>
      </w:r>
      <w:r>
        <w:rPr>
          <w:rFonts w:cs="Times New Roman" w:hint="eastAsia"/>
          <w:kern w:val="21"/>
          <w:szCs w:val="24"/>
        </w:rPr>
        <w:t>=11</w:t>
      </w:r>
      <w:r>
        <w:rPr>
          <w:rFonts w:cs="Times New Roman" w:hint="eastAsia"/>
          <w:kern w:val="21"/>
          <w:szCs w:val="24"/>
        </w:rPr>
        <w:t>的圆柱体表面积和体积，并输出其结果。</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B30B73">
      <w:pPr>
        <w:keepNext/>
        <w:keepLines/>
        <w:topLinePunct/>
        <w:ind w:leftChars="20" w:left="42"/>
        <w:outlineLvl w:val="0"/>
        <w:rPr>
          <w:rFonts w:ascii="汉仪菱心体简" w:eastAsia="汉仪菱心体简" w:cs="Times New Roman"/>
          <w:color w:val="000000"/>
          <w:spacing w:val="10"/>
          <w:kern w:val="32"/>
          <w:sz w:val="32"/>
          <w:szCs w:val="44"/>
        </w:rPr>
      </w:pPr>
      <w:bookmarkStart w:id="1525" w:name="_Toc23376"/>
      <w:bookmarkStart w:id="1526" w:name="_Toc16235"/>
      <w:bookmarkStart w:id="1527" w:name="_Toc36761113"/>
      <w:bookmarkStart w:id="1528" w:name="_Toc21215"/>
      <w:bookmarkStart w:id="1529" w:name="_Toc10997"/>
      <w:bookmarkStart w:id="1530" w:name="_Toc28112"/>
      <w:bookmarkStart w:id="1531" w:name="_Toc32097"/>
      <w:bookmarkStart w:id="1532" w:name="_Toc15134"/>
      <w:r>
        <w:rPr>
          <w:rFonts w:ascii="汉仪菱心体简" w:eastAsia="汉仪菱心体简" w:cs="Times New Roman" w:hint="eastAsia"/>
          <w:color w:val="000000"/>
          <w:spacing w:val="10"/>
          <w:kern w:val="32"/>
          <w:sz w:val="32"/>
          <w:szCs w:val="44"/>
        </w:rPr>
        <w:t>第2章 科学计算包Numpy</w:t>
      </w:r>
      <w:bookmarkEnd w:id="1525"/>
      <w:bookmarkEnd w:id="1526"/>
      <w:bookmarkEnd w:id="1527"/>
      <w:bookmarkEnd w:id="1528"/>
      <w:bookmarkEnd w:id="1529"/>
      <w:bookmarkEnd w:id="1530"/>
      <w:bookmarkEnd w:id="1531"/>
      <w:bookmarkEnd w:id="1532"/>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教学重点：数组的创建、运算、切片、连接和存取。</w:t>
      </w:r>
    </w:p>
    <w:p w:rsidR="00AF4FC5" w:rsidRDefault="00B30B73">
      <w:pPr>
        <w:topLinePunct/>
        <w:rPr>
          <w:rFonts w:cs="Times New Roman"/>
          <w:kern w:val="21"/>
          <w:szCs w:val="24"/>
        </w:rPr>
      </w:pPr>
      <w:r>
        <w:rPr>
          <w:rFonts w:cs="Times New Roman" w:hint="eastAsia"/>
          <w:kern w:val="21"/>
          <w:szCs w:val="24"/>
        </w:rPr>
        <w:t>教学难点：数组切片的理解</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B30B73">
      <w:pPr>
        <w:keepNext/>
        <w:keepLines/>
        <w:topLinePunct/>
        <w:spacing w:line="720" w:lineRule="auto"/>
        <w:outlineLvl w:val="1"/>
        <w:rPr>
          <w:rFonts w:ascii="Arial" w:eastAsia="汉仪细中圆简" w:hAnsi="Arial" w:cs="Arial"/>
          <w:kern w:val="21"/>
          <w:sz w:val="24"/>
          <w:szCs w:val="32"/>
        </w:rPr>
      </w:pPr>
      <w:bookmarkStart w:id="1533" w:name="_Toc531159791"/>
      <w:bookmarkStart w:id="1534" w:name="_Toc530905538"/>
      <w:bookmarkStart w:id="1535" w:name="_Toc530943269"/>
      <w:bookmarkStart w:id="1536" w:name="_Toc530943785"/>
      <w:bookmarkStart w:id="1537" w:name="_Toc780163"/>
      <w:bookmarkStart w:id="1538" w:name="_Toc530904688"/>
      <w:bookmarkStart w:id="1539" w:name="_Toc2936872"/>
      <w:bookmarkStart w:id="1540" w:name="_Toc2937116"/>
      <w:bookmarkStart w:id="1541" w:name="_Toc2936627"/>
      <w:bookmarkStart w:id="1542" w:name="_Toc531158938"/>
      <w:bookmarkStart w:id="1543" w:name="_Toc531158680"/>
      <w:bookmarkStart w:id="1544" w:name="_Toc530943527"/>
      <w:bookmarkStart w:id="1545" w:name="_Toc778160"/>
      <w:bookmarkStart w:id="1546" w:name="_Toc2937360"/>
      <w:bookmarkStart w:id="1547" w:name="_Toc531683168"/>
      <w:bookmarkStart w:id="1548" w:name="_Toc777916"/>
      <w:bookmarkStart w:id="1549" w:name="_Toc11183541"/>
      <w:bookmarkStart w:id="1550" w:name="_Toc11183794"/>
      <w:bookmarkStart w:id="1551" w:name="_Toc11184241"/>
      <w:bookmarkStart w:id="1552" w:name="_Toc11184485"/>
      <w:bookmarkStart w:id="1553" w:name="_Toc11184729"/>
      <w:bookmarkStart w:id="1554" w:name="_Toc11265994"/>
      <w:bookmarkStart w:id="1555" w:name="_Toc12028079"/>
      <w:bookmarkStart w:id="1556" w:name="_Toc16686763"/>
      <w:bookmarkStart w:id="1557" w:name="_Toc23439164"/>
      <w:bookmarkStart w:id="1558" w:name="_Toc1183"/>
      <w:bookmarkStart w:id="1559" w:name="_Toc16303"/>
      <w:bookmarkStart w:id="1560" w:name="_Toc36761114"/>
      <w:bookmarkStart w:id="1561" w:name="_Toc212"/>
      <w:bookmarkStart w:id="1562" w:name="_Toc5125"/>
      <w:bookmarkStart w:id="1563" w:name="_Toc10084"/>
      <w:bookmarkStart w:id="1564" w:name="_Toc28609"/>
      <w:bookmarkStart w:id="1565" w:name="_Toc7274"/>
      <w:r>
        <w:rPr>
          <w:rFonts w:ascii="Arial" w:eastAsia="汉仪细中圆简" w:hAnsi="Arial" w:cs="Arial" w:hint="eastAsia"/>
          <w:kern w:val="21"/>
          <w:sz w:val="24"/>
          <w:szCs w:val="32"/>
        </w:rPr>
        <w:t>2.1  Numpy</w:t>
      </w:r>
      <w:r>
        <w:rPr>
          <w:rFonts w:ascii="Arial" w:eastAsia="汉仪细中圆简" w:hAnsi="Arial" w:cs="Arial" w:hint="eastAsia"/>
          <w:kern w:val="21"/>
          <w:sz w:val="24"/>
          <w:szCs w:val="32"/>
        </w:rPr>
        <w:t>简介</w:t>
      </w:r>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r>
        <w:rPr>
          <w:rFonts w:ascii="Arial" w:eastAsia="汉仪细中圆简" w:hAnsi="Arial" w:cs="Arial" w:hint="eastAsia"/>
          <w:kern w:val="21"/>
          <w:sz w:val="24"/>
          <w:szCs w:val="32"/>
        </w:rPr>
        <w:t>（简要介绍）</w:t>
      </w:r>
    </w:p>
    <w:p w:rsidR="00AF4FC5" w:rsidRDefault="00B30B73">
      <w:pPr>
        <w:topLinePunct/>
        <w:ind w:firstLineChars="200" w:firstLine="420"/>
        <w:rPr>
          <w:rFonts w:cs="Times New Roman"/>
          <w:kern w:val="21"/>
          <w:szCs w:val="24"/>
        </w:rPr>
      </w:pPr>
      <w:r>
        <w:rPr>
          <w:rFonts w:cs="Times New Roman" w:hint="eastAsia"/>
          <w:kern w:val="21"/>
          <w:szCs w:val="24"/>
        </w:rPr>
        <w:t>Numpy</w:t>
      </w:r>
      <w:r>
        <w:rPr>
          <w:rFonts w:cs="Times New Roman" w:hint="eastAsia"/>
          <w:kern w:val="21"/>
          <w:szCs w:val="24"/>
        </w:rPr>
        <w:t>是</w:t>
      </w:r>
      <w:r>
        <w:rPr>
          <w:rFonts w:cs="Times New Roman" w:hint="eastAsia"/>
          <w:kern w:val="21"/>
          <w:szCs w:val="24"/>
        </w:rPr>
        <w:t>Python</w:t>
      </w:r>
      <w:r>
        <w:rPr>
          <w:rFonts w:cs="Times New Roman" w:hint="eastAsia"/>
          <w:kern w:val="21"/>
          <w:szCs w:val="24"/>
        </w:rPr>
        <w:t>用于科学计算的基础包，也是大量</w:t>
      </w:r>
      <w:r>
        <w:rPr>
          <w:rFonts w:cs="Times New Roman" w:hint="eastAsia"/>
          <w:kern w:val="21"/>
          <w:szCs w:val="24"/>
        </w:rPr>
        <w:t>Python</w:t>
      </w:r>
      <w:r>
        <w:rPr>
          <w:rFonts w:cs="Times New Roman" w:hint="eastAsia"/>
          <w:kern w:val="21"/>
          <w:szCs w:val="24"/>
        </w:rPr>
        <w:t>数学和科学计算包的基础，不少数据处理及分析包都是在</w:t>
      </w:r>
      <w:r>
        <w:rPr>
          <w:rFonts w:cs="Times New Roman" w:hint="eastAsia"/>
          <w:kern w:val="21"/>
          <w:szCs w:val="24"/>
        </w:rPr>
        <w:t>Numpy</w:t>
      </w:r>
      <w:r>
        <w:rPr>
          <w:rFonts w:cs="Times New Roman" w:hint="eastAsia"/>
          <w:kern w:val="21"/>
          <w:szCs w:val="24"/>
        </w:rPr>
        <w:t>基础上开发的，如后面介绍的</w:t>
      </w:r>
      <w:r>
        <w:rPr>
          <w:rFonts w:cs="Times New Roman" w:hint="eastAsia"/>
          <w:kern w:val="21"/>
          <w:szCs w:val="24"/>
        </w:rPr>
        <w:t>Pandas</w:t>
      </w:r>
      <w:r>
        <w:rPr>
          <w:rFonts w:cs="Times New Roman" w:hint="eastAsia"/>
          <w:kern w:val="21"/>
          <w:szCs w:val="24"/>
        </w:rPr>
        <w:t>包。</w:t>
      </w:r>
      <w:r>
        <w:rPr>
          <w:rFonts w:cs="Times New Roman" w:hint="eastAsia"/>
          <w:kern w:val="21"/>
          <w:szCs w:val="24"/>
        </w:rPr>
        <w:t>Numpy</w:t>
      </w:r>
      <w:r>
        <w:rPr>
          <w:rFonts w:cs="Times New Roman" w:hint="eastAsia"/>
          <w:kern w:val="21"/>
          <w:szCs w:val="24"/>
        </w:rPr>
        <w:t>的核心基础是</w:t>
      </w:r>
      <w:r>
        <w:rPr>
          <w:rFonts w:cs="Times New Roman" w:hint="eastAsia"/>
          <w:kern w:val="21"/>
          <w:szCs w:val="24"/>
        </w:rPr>
        <w:t>ndarray</w:t>
      </w:r>
      <w:r>
        <w:rPr>
          <w:rFonts w:cs="Times New Roman" w:hint="eastAsia"/>
          <w:kern w:val="21"/>
          <w:szCs w:val="24"/>
        </w:rPr>
        <w:t>（</w:t>
      </w:r>
      <w:r>
        <w:rPr>
          <w:rFonts w:cs="Times New Roman" w:hint="eastAsia"/>
          <w:kern w:val="21"/>
          <w:szCs w:val="24"/>
        </w:rPr>
        <w:t>N-dimensional array</w:t>
      </w:r>
      <w:r>
        <w:rPr>
          <w:rFonts w:cs="Times New Roman" w:hint="eastAsia"/>
          <w:kern w:val="21"/>
          <w:szCs w:val="24"/>
        </w:rPr>
        <w:t>，</w:t>
      </w:r>
      <w:r>
        <w:rPr>
          <w:rFonts w:cs="Times New Roman" w:hint="eastAsia"/>
          <w:kern w:val="21"/>
          <w:szCs w:val="24"/>
        </w:rPr>
        <w:t>N</w:t>
      </w:r>
      <w:r>
        <w:rPr>
          <w:rFonts w:cs="Times New Roman" w:hint="eastAsia"/>
          <w:kern w:val="21"/>
          <w:szCs w:val="24"/>
        </w:rPr>
        <w:t>维数组），即由数据类型相同的元素组成的</w:t>
      </w:r>
      <w:r>
        <w:rPr>
          <w:rFonts w:cs="Times New Roman" w:hint="eastAsia"/>
          <w:kern w:val="21"/>
          <w:szCs w:val="24"/>
        </w:rPr>
        <w:t>N</w:t>
      </w:r>
      <w:r>
        <w:rPr>
          <w:rFonts w:cs="Times New Roman" w:hint="eastAsia"/>
          <w:kern w:val="21"/>
          <w:szCs w:val="24"/>
        </w:rPr>
        <w:t>维数组。本章主要介绍一维数组和二维数组，包括数组的创建、运算、切片、连接、数据存取和矩阵及线性代数运算等，它与</w:t>
      </w:r>
      <w:r>
        <w:rPr>
          <w:rFonts w:cs="Times New Roman" w:hint="eastAsia"/>
          <w:kern w:val="21"/>
          <w:szCs w:val="24"/>
        </w:rPr>
        <w:t>Matlab</w:t>
      </w:r>
      <w:r>
        <w:rPr>
          <w:rFonts w:cs="Times New Roman" w:hint="eastAsia"/>
          <w:kern w:val="21"/>
          <w:szCs w:val="24"/>
        </w:rPr>
        <w:t>的向量与矩阵使用非常相似。</w:t>
      </w:r>
    </w:p>
    <w:p w:rsidR="00AF4FC5" w:rsidRDefault="00B30B73">
      <w:pPr>
        <w:topLinePunct/>
        <w:ind w:firstLineChars="200" w:firstLine="420"/>
        <w:rPr>
          <w:rFonts w:cs="Times New Roman"/>
          <w:kern w:val="21"/>
          <w:szCs w:val="24"/>
        </w:rPr>
      </w:pPr>
      <w:r>
        <w:rPr>
          <w:rFonts w:cs="Times New Roman" w:hint="eastAsia"/>
          <w:kern w:val="21"/>
          <w:szCs w:val="24"/>
        </w:rPr>
        <w:t>在</w:t>
      </w:r>
      <w:r>
        <w:rPr>
          <w:rFonts w:cs="Times New Roman" w:hint="eastAsia"/>
          <w:kern w:val="21"/>
          <w:szCs w:val="24"/>
        </w:rPr>
        <w:t>Anaconda</w:t>
      </w:r>
      <w:r>
        <w:rPr>
          <w:rFonts w:cs="Times New Roman" w:hint="eastAsia"/>
          <w:kern w:val="21"/>
          <w:szCs w:val="24"/>
        </w:rPr>
        <w:t>发行版中，</w:t>
      </w:r>
      <w:r>
        <w:rPr>
          <w:rFonts w:cs="Times New Roman"/>
          <w:kern w:val="21"/>
          <w:szCs w:val="24"/>
        </w:rPr>
        <w:t>Numpy</w:t>
      </w:r>
      <w:r>
        <w:rPr>
          <w:rFonts w:cs="Times New Roman" w:hint="eastAsia"/>
          <w:kern w:val="21"/>
          <w:szCs w:val="24"/>
        </w:rPr>
        <w:t>包已集成在系统中，无须另外安装。</w:t>
      </w:r>
    </w:p>
    <w:p w:rsidR="00AF4FC5" w:rsidRDefault="00B30B73">
      <w:pPr>
        <w:keepNext/>
        <w:keepLines/>
        <w:topLinePunct/>
        <w:spacing w:line="720" w:lineRule="auto"/>
        <w:outlineLvl w:val="1"/>
        <w:rPr>
          <w:rFonts w:ascii="Arial" w:eastAsia="汉仪细中圆简" w:hAnsi="Arial" w:cs="Arial"/>
          <w:kern w:val="21"/>
          <w:sz w:val="24"/>
          <w:szCs w:val="32"/>
        </w:rPr>
      </w:pPr>
      <w:bookmarkStart w:id="1566" w:name="_Toc778161"/>
      <w:bookmarkStart w:id="1567" w:name="_Toc530943787"/>
      <w:bookmarkStart w:id="1568" w:name="_Toc531158682"/>
      <w:bookmarkStart w:id="1569" w:name="_Toc530904690"/>
      <w:bookmarkStart w:id="1570" w:name="_Toc530943529"/>
      <w:bookmarkStart w:id="1571" w:name="_Toc2937361"/>
      <w:bookmarkStart w:id="1572" w:name="_Toc531158940"/>
      <w:bookmarkStart w:id="1573" w:name="_Toc2937117"/>
      <w:bookmarkStart w:id="1574" w:name="_Toc531683169"/>
      <w:bookmarkStart w:id="1575" w:name="_Toc2936628"/>
      <w:bookmarkStart w:id="1576" w:name="_Toc530943271"/>
      <w:bookmarkStart w:id="1577" w:name="_Toc2936873"/>
      <w:bookmarkStart w:id="1578" w:name="_Toc530905540"/>
      <w:bookmarkStart w:id="1579" w:name="_Toc777917"/>
      <w:bookmarkStart w:id="1580" w:name="_Toc531159793"/>
      <w:bookmarkStart w:id="1581" w:name="_Toc780164"/>
      <w:bookmarkStart w:id="1582" w:name="_Toc11183542"/>
      <w:bookmarkStart w:id="1583" w:name="_Toc11183795"/>
      <w:bookmarkStart w:id="1584" w:name="_Toc11184242"/>
      <w:bookmarkStart w:id="1585" w:name="_Toc11184486"/>
      <w:bookmarkStart w:id="1586" w:name="_Toc11184730"/>
      <w:bookmarkStart w:id="1587" w:name="_Toc11265995"/>
      <w:bookmarkStart w:id="1588" w:name="_Toc12028080"/>
      <w:bookmarkStart w:id="1589" w:name="_Toc16686764"/>
      <w:bookmarkStart w:id="1590" w:name="_Toc23439165"/>
      <w:bookmarkStart w:id="1591" w:name="_Toc28749"/>
      <w:bookmarkStart w:id="1592" w:name="_Toc17019"/>
      <w:bookmarkStart w:id="1593" w:name="_Toc36761115"/>
      <w:bookmarkStart w:id="1594" w:name="_Toc19960"/>
      <w:bookmarkStart w:id="1595" w:name="_Toc17321"/>
      <w:bookmarkStart w:id="1596" w:name="_Toc21734"/>
      <w:bookmarkStart w:id="1597" w:name="_Toc14870"/>
      <w:bookmarkStart w:id="1598" w:name="_Toc23330"/>
      <w:r>
        <w:rPr>
          <w:rFonts w:ascii="Arial" w:eastAsia="汉仪细中圆简" w:hAnsi="Arial" w:cs="Arial" w:hint="eastAsia"/>
          <w:kern w:val="21"/>
          <w:sz w:val="24"/>
          <w:szCs w:val="32"/>
        </w:rPr>
        <w:t xml:space="preserve">2.2  </w:t>
      </w:r>
      <w:r>
        <w:rPr>
          <w:rFonts w:ascii="Arial" w:eastAsia="汉仪细中圆简" w:hAnsi="Arial" w:cs="Arial" w:hint="eastAsia"/>
          <w:kern w:val="21"/>
          <w:sz w:val="24"/>
          <w:szCs w:val="32"/>
        </w:rPr>
        <w:t>创建数组</w:t>
      </w:r>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p>
    <w:p w:rsidR="00AF4FC5" w:rsidRDefault="00B30B73">
      <w:pPr>
        <w:topLinePunct/>
        <w:ind w:firstLineChars="200" w:firstLine="420"/>
        <w:rPr>
          <w:rFonts w:cs="Times New Roman"/>
          <w:kern w:val="21"/>
          <w:szCs w:val="24"/>
        </w:rPr>
      </w:pPr>
      <w:r>
        <w:rPr>
          <w:rFonts w:cs="Times New Roman" w:hint="eastAsia"/>
          <w:kern w:val="21"/>
          <w:szCs w:val="24"/>
        </w:rPr>
        <w:t>本节主要介绍两种创建数组的方法，一种是利用</w:t>
      </w:r>
      <w:r>
        <w:rPr>
          <w:rFonts w:cs="Times New Roman" w:hint="eastAsia"/>
          <w:kern w:val="21"/>
          <w:szCs w:val="24"/>
        </w:rPr>
        <w:t>Numpy</w:t>
      </w:r>
      <w:r>
        <w:rPr>
          <w:rFonts w:cs="Times New Roman" w:hint="eastAsia"/>
          <w:kern w:val="21"/>
          <w:szCs w:val="24"/>
        </w:rPr>
        <w:t>中的</w:t>
      </w:r>
      <w:r>
        <w:rPr>
          <w:rFonts w:cs="Times New Roman" w:hint="eastAsia"/>
          <w:kern w:val="21"/>
          <w:szCs w:val="24"/>
        </w:rPr>
        <w:t>array</w:t>
      </w:r>
      <w:r>
        <w:rPr>
          <w:rFonts w:cs="Times New Roman" w:hint="eastAsia"/>
          <w:kern w:val="21"/>
          <w:szCs w:val="24"/>
        </w:rPr>
        <w:t>函数将特定的数据类型转换为数组，另一种是利用内置函数创建指定尺寸的数组。</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599" w:name="_Toc531159794"/>
      <w:bookmarkStart w:id="1600" w:name="_Toc531158683"/>
      <w:bookmarkStart w:id="1601" w:name="_Toc530905541"/>
      <w:bookmarkStart w:id="1602" w:name="_Toc530943272"/>
      <w:bookmarkStart w:id="1603" w:name="_Toc530943530"/>
      <w:bookmarkStart w:id="1604" w:name="_Toc531158941"/>
      <w:bookmarkStart w:id="1605" w:name="_Toc530904691"/>
      <w:bookmarkStart w:id="1606" w:name="_Toc530943788"/>
      <w:bookmarkStart w:id="1607" w:name="_Toc11183543"/>
      <w:bookmarkStart w:id="1608" w:name="_Toc11183796"/>
      <w:bookmarkStart w:id="1609" w:name="_Toc11184243"/>
      <w:bookmarkStart w:id="1610" w:name="_Toc11184487"/>
      <w:bookmarkStart w:id="1611" w:name="_Toc11184731"/>
      <w:bookmarkStart w:id="1612" w:name="_Toc11265996"/>
      <w:bookmarkStart w:id="1613" w:name="_Toc12028081"/>
      <w:bookmarkStart w:id="1614" w:name="_Toc23439166"/>
      <w:bookmarkStart w:id="1615" w:name="_Toc5473"/>
      <w:bookmarkStart w:id="1616" w:name="_Toc26685"/>
      <w:bookmarkStart w:id="1617" w:name="_Toc36761116"/>
      <w:bookmarkStart w:id="1618" w:name="_Toc21682"/>
      <w:bookmarkStart w:id="1619" w:name="_Toc24819"/>
      <w:bookmarkStart w:id="1620" w:name="_Toc11732"/>
      <w:bookmarkStart w:id="1621" w:name="_Toc22766"/>
      <w:bookmarkStart w:id="1622" w:name="_Toc30419"/>
      <w:r>
        <w:rPr>
          <w:rFonts w:ascii="方正细黑一简体" w:eastAsia="方正细黑一简体" w:hAnsi="Arial" w:cs="Arial" w:hint="eastAsia"/>
          <w:sz w:val="24"/>
          <w:szCs w:val="32"/>
        </w:rPr>
        <w:t>2.2.1  利用array()</w:t>
      </w:r>
      <w:bookmarkEnd w:id="1599"/>
      <w:bookmarkEnd w:id="1600"/>
      <w:bookmarkEnd w:id="1601"/>
      <w:bookmarkEnd w:id="1602"/>
      <w:bookmarkEnd w:id="1603"/>
      <w:bookmarkEnd w:id="1604"/>
      <w:bookmarkEnd w:id="1605"/>
      <w:bookmarkEnd w:id="1606"/>
      <w:r>
        <w:rPr>
          <w:rFonts w:ascii="方正细黑一简体" w:eastAsia="方正细黑一简体" w:hAnsi="Arial" w:cs="Arial" w:hint="eastAsia"/>
          <w:sz w:val="24"/>
          <w:szCs w:val="32"/>
        </w:rPr>
        <w:t>函数创建数组</w:t>
      </w:r>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p>
    <w:p w:rsidR="00AF4FC5" w:rsidRDefault="00B30B73">
      <w:pPr>
        <w:topLinePunct/>
        <w:ind w:firstLineChars="200" w:firstLine="420"/>
        <w:rPr>
          <w:rFonts w:cs="Times New Roman"/>
          <w:kern w:val="21"/>
          <w:szCs w:val="24"/>
        </w:rPr>
      </w:pPr>
      <w:r>
        <w:rPr>
          <w:rFonts w:cs="Times New Roman" w:hint="eastAsia"/>
          <w:kern w:val="21"/>
          <w:szCs w:val="24"/>
        </w:rPr>
        <w:t>基于</w:t>
      </w:r>
      <w:r>
        <w:rPr>
          <w:rFonts w:cs="Times New Roman" w:hint="eastAsia"/>
          <w:kern w:val="21"/>
          <w:szCs w:val="24"/>
        </w:rPr>
        <w:t>array()</w:t>
      </w:r>
      <w:r>
        <w:rPr>
          <w:rFonts w:cs="Times New Roman" w:hint="eastAsia"/>
          <w:kern w:val="21"/>
          <w:szCs w:val="24"/>
        </w:rPr>
        <w:t>函数，可以将列表、元组、嵌套列表、嵌套元组等给定的数据结构转化为数组。值得注意的是，利用</w:t>
      </w:r>
      <w:r>
        <w:rPr>
          <w:rFonts w:cs="Times New Roman" w:hint="eastAsia"/>
          <w:kern w:val="21"/>
          <w:szCs w:val="24"/>
        </w:rPr>
        <w:t>array</w:t>
      </w:r>
      <w:r>
        <w:rPr>
          <w:rFonts w:cs="Times New Roman" w:hint="eastAsia"/>
          <w:kern w:val="21"/>
          <w:szCs w:val="24"/>
        </w:rPr>
        <w:t>函数之前，要导入</w:t>
      </w:r>
      <w:r>
        <w:rPr>
          <w:rFonts w:cs="Times New Roman" w:hint="eastAsia"/>
          <w:kern w:val="21"/>
          <w:szCs w:val="24"/>
        </w:rPr>
        <w:t>Numpy</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先预定义列表</w:t>
      </w:r>
      <w:r>
        <w:rPr>
          <w:rFonts w:ascii="Courier New" w:eastAsia="方正仿宋简体" w:hAnsi="Courier New" w:cs="Courier New" w:hint="eastAsia"/>
          <w:w w:val="95"/>
          <w:sz w:val="18"/>
          <w:szCs w:val="21"/>
        </w:rPr>
        <w:t>d1,</w:t>
      </w:r>
      <w:r>
        <w:rPr>
          <w:rFonts w:ascii="Courier New" w:eastAsia="方正仿宋简体" w:hAnsi="Courier New" w:cs="Courier New" w:hint="eastAsia"/>
          <w:w w:val="95"/>
          <w:sz w:val="18"/>
          <w:szCs w:val="21"/>
        </w:rPr>
        <w:t>元组</w:t>
      </w:r>
      <w:r>
        <w:rPr>
          <w:rFonts w:ascii="Courier New" w:eastAsia="方正仿宋简体" w:hAnsi="Courier New" w:cs="Courier New" w:hint="eastAsia"/>
          <w:w w:val="95"/>
          <w:sz w:val="18"/>
          <w:szCs w:val="21"/>
        </w:rPr>
        <w:t>d2,</w:t>
      </w:r>
      <w:r>
        <w:rPr>
          <w:rFonts w:ascii="Courier New" w:eastAsia="方正仿宋简体" w:hAnsi="Courier New" w:cs="Courier New" w:hint="eastAsia"/>
          <w:w w:val="95"/>
          <w:sz w:val="18"/>
          <w:szCs w:val="21"/>
        </w:rPr>
        <w:t>嵌套列表</w:t>
      </w:r>
      <w:r>
        <w:rPr>
          <w:rFonts w:ascii="Courier New" w:eastAsia="方正仿宋简体" w:hAnsi="Courier New" w:cs="Courier New" w:hint="eastAsia"/>
          <w:w w:val="95"/>
          <w:sz w:val="18"/>
          <w:szCs w:val="21"/>
        </w:rPr>
        <w:t>d3</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d4</w:t>
      </w:r>
      <w:r>
        <w:rPr>
          <w:rFonts w:ascii="Courier New" w:eastAsia="方正仿宋简体" w:hAnsi="Courier New" w:cs="Courier New" w:hint="eastAsia"/>
          <w:w w:val="95"/>
          <w:sz w:val="18"/>
          <w:szCs w:val="21"/>
        </w:rPr>
        <w:t>和嵌套元组</w:t>
      </w:r>
      <w:r>
        <w:rPr>
          <w:rFonts w:ascii="Courier New" w:eastAsia="方正仿宋简体" w:hAnsi="Courier New" w:cs="Courier New" w:hint="eastAsia"/>
          <w:w w:val="95"/>
          <w:sz w:val="18"/>
          <w:szCs w:val="21"/>
        </w:rPr>
        <w:t>d5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d1=[1,2,3,4,0.1,7]</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d2=(1,2,3,4,2.3)</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元组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d3=[[1,2,3,4],[5,6,7,8]]</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嵌套列表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元素为列表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d4=[(1,2,3,4),(5,6,7,8)]</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嵌套列表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元素为元组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d5=((1,2,3,4),(5,6,7,8))</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嵌套元组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导入</w:t>
      </w:r>
      <w:r>
        <w:rPr>
          <w:rFonts w:ascii="Courier New" w:eastAsia="方正仿宋简体" w:hAnsi="Courier New" w:cs="Courier New" w:hint="eastAsia"/>
          <w:w w:val="95"/>
          <w:sz w:val="18"/>
          <w:szCs w:val="21"/>
        </w:rPr>
        <w:t>N</w:t>
      </w:r>
      <w:r>
        <w:rPr>
          <w:rFonts w:ascii="Courier New" w:eastAsia="方正仿宋简体" w:hAnsi="Courier New" w:cs="Courier New"/>
          <w:w w:val="95"/>
          <w:sz w:val="18"/>
          <w:szCs w:val="21"/>
        </w:rPr>
        <w:t>umpy</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并调用其中的</w:t>
      </w:r>
      <w:r>
        <w:rPr>
          <w:rFonts w:ascii="Courier New" w:eastAsia="方正仿宋简体" w:hAnsi="Courier New" w:cs="Courier New" w:hint="eastAsia"/>
          <w:w w:val="95"/>
          <w:sz w:val="18"/>
          <w:szCs w:val="21"/>
        </w:rPr>
        <w:t>array</w:t>
      </w:r>
      <w:r>
        <w:rPr>
          <w:rFonts w:ascii="Courier New" w:eastAsia="方正仿宋简体" w:hAnsi="Courier New" w:cs="Courier New" w:hint="eastAsia"/>
          <w:w w:val="95"/>
          <w:sz w:val="18"/>
          <w:szCs w:val="21"/>
        </w:rPr>
        <w:t>函数</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创建数组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d11=np.array(d1)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d21=np.array(d2)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d31=np.array(d3)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d41=np.array(d4)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d51=np.array(d5)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#3. </w:t>
      </w:r>
      <w:r>
        <w:rPr>
          <w:rFonts w:ascii="Courier New" w:eastAsia="方正仿宋简体" w:hAnsi="Courier New" w:cs="Courier New" w:hint="eastAsia"/>
          <w:w w:val="95"/>
          <w:sz w:val="18"/>
          <w:szCs w:val="21"/>
        </w:rPr>
        <w:t>删除</w:t>
      </w:r>
      <w:r>
        <w:rPr>
          <w:rFonts w:ascii="Courier New" w:eastAsia="方正仿宋简体" w:hAnsi="Courier New" w:cs="Courier New" w:hint="eastAsia"/>
          <w:w w:val="95"/>
          <w:sz w:val="18"/>
          <w:szCs w:val="21"/>
        </w:rPr>
        <w:t>d1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d2</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d3</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d4</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d5</w:t>
      </w:r>
      <w:r>
        <w:rPr>
          <w:rFonts w:ascii="Courier New" w:eastAsia="方正仿宋简体" w:hAnsi="Courier New" w:cs="Courier New" w:hint="eastAsia"/>
          <w:w w:val="95"/>
          <w:sz w:val="18"/>
          <w:szCs w:val="21"/>
        </w:rPr>
        <w:t>变量</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del d1,d2,d3,d4,d5</w:t>
      </w:r>
      <w:r>
        <w:rPr>
          <w:rFonts w:ascii="Courier New" w:eastAsia="方正仿宋简体" w:hAnsi="Courier New" w:cs="Courier New" w:hint="eastAsia"/>
          <w:w w:val="95"/>
          <w:sz w:val="18"/>
          <w:szCs w:val="21"/>
        </w:rPr>
        <w:t xml:space="preserve"> </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623" w:name="_Toc530943531"/>
      <w:bookmarkStart w:id="1624" w:name="_Toc530943789"/>
      <w:bookmarkStart w:id="1625" w:name="_Toc531158942"/>
      <w:bookmarkStart w:id="1626" w:name="_Toc531159795"/>
      <w:bookmarkStart w:id="1627" w:name="_Toc531158684"/>
      <w:bookmarkStart w:id="1628" w:name="_Toc530904692"/>
      <w:bookmarkStart w:id="1629" w:name="_Toc530943273"/>
      <w:bookmarkStart w:id="1630" w:name="_Toc530905542"/>
      <w:bookmarkStart w:id="1631" w:name="_Toc11183544"/>
      <w:bookmarkStart w:id="1632" w:name="_Toc11183797"/>
      <w:bookmarkStart w:id="1633" w:name="_Toc11184244"/>
      <w:bookmarkStart w:id="1634" w:name="_Toc11184488"/>
      <w:bookmarkStart w:id="1635" w:name="_Toc11184732"/>
      <w:bookmarkStart w:id="1636" w:name="_Toc11265997"/>
      <w:bookmarkStart w:id="1637" w:name="_Toc12028082"/>
      <w:bookmarkStart w:id="1638" w:name="_Toc23439167"/>
      <w:bookmarkStart w:id="1639" w:name="_Toc20729"/>
      <w:bookmarkStart w:id="1640" w:name="_Toc444"/>
      <w:bookmarkStart w:id="1641" w:name="_Toc36761117"/>
      <w:bookmarkStart w:id="1642" w:name="_Toc23680"/>
      <w:bookmarkStart w:id="1643" w:name="_Toc32355"/>
      <w:bookmarkStart w:id="1644" w:name="_Toc15815"/>
      <w:bookmarkStart w:id="1645" w:name="_Toc7246"/>
      <w:bookmarkStart w:id="1646" w:name="_Toc23838"/>
      <w:r>
        <w:rPr>
          <w:rFonts w:ascii="方正细黑一简体" w:eastAsia="方正细黑一简体" w:hAnsi="Arial" w:cs="Arial" w:hint="eastAsia"/>
          <w:sz w:val="24"/>
          <w:szCs w:val="32"/>
        </w:rPr>
        <w:t>2.2.2  利用内置函数</w:t>
      </w:r>
      <w:bookmarkEnd w:id="1623"/>
      <w:bookmarkEnd w:id="1624"/>
      <w:bookmarkEnd w:id="1625"/>
      <w:bookmarkEnd w:id="1626"/>
      <w:bookmarkEnd w:id="1627"/>
      <w:bookmarkEnd w:id="1628"/>
      <w:bookmarkEnd w:id="1629"/>
      <w:bookmarkEnd w:id="1630"/>
      <w:r>
        <w:rPr>
          <w:rFonts w:ascii="方正细黑一简体" w:eastAsia="方正细黑一简体" w:hAnsi="Arial" w:cs="Arial" w:hint="eastAsia"/>
          <w:sz w:val="24"/>
          <w:szCs w:val="32"/>
        </w:rPr>
        <w:t>创建数组</w:t>
      </w:r>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rsidR="00AF4FC5" w:rsidRDefault="00B30B73">
      <w:pPr>
        <w:topLinePunct/>
        <w:ind w:firstLineChars="200" w:firstLine="420"/>
        <w:rPr>
          <w:rFonts w:cs="Times New Roman"/>
          <w:kern w:val="21"/>
          <w:szCs w:val="24"/>
        </w:rPr>
      </w:pPr>
      <w:r>
        <w:rPr>
          <w:rFonts w:cs="Times New Roman" w:hint="eastAsia"/>
          <w:kern w:val="21"/>
          <w:szCs w:val="24"/>
        </w:rPr>
        <w:t>利用内置函数，可以创建一些特殊的数组。例如，可以利用</w:t>
      </w:r>
      <w:r>
        <w:rPr>
          <w:rFonts w:cs="Times New Roman" w:hint="eastAsia"/>
          <w:kern w:val="21"/>
          <w:szCs w:val="24"/>
        </w:rPr>
        <w:t>ones(n,m)</w:t>
      </w:r>
      <w:r>
        <w:rPr>
          <w:rFonts w:cs="Times New Roman" w:hint="eastAsia"/>
          <w:kern w:val="21"/>
          <w:szCs w:val="24"/>
        </w:rPr>
        <w:t>函数创建</w:t>
      </w:r>
      <w:r>
        <w:rPr>
          <w:rFonts w:cs="Times New Roman" w:hint="eastAsia"/>
          <w:kern w:val="21"/>
          <w:szCs w:val="24"/>
        </w:rPr>
        <w:t>n</w:t>
      </w:r>
      <w:r>
        <w:rPr>
          <w:rFonts w:cs="Times New Roman" w:hint="eastAsia"/>
          <w:kern w:val="21"/>
          <w:szCs w:val="24"/>
        </w:rPr>
        <w:t>行</w:t>
      </w:r>
      <w:r>
        <w:rPr>
          <w:rFonts w:cs="Times New Roman" w:hint="eastAsia"/>
          <w:kern w:val="21"/>
          <w:szCs w:val="24"/>
        </w:rPr>
        <w:t>m</w:t>
      </w:r>
      <w:r>
        <w:rPr>
          <w:rFonts w:cs="Times New Roman" w:hint="eastAsia"/>
          <w:kern w:val="21"/>
          <w:szCs w:val="24"/>
        </w:rPr>
        <w:t>列元素全为</w:t>
      </w:r>
      <w:r>
        <w:rPr>
          <w:rFonts w:cs="Times New Roman" w:hint="eastAsia"/>
          <w:kern w:val="21"/>
          <w:szCs w:val="24"/>
        </w:rPr>
        <w:t>1</w:t>
      </w:r>
      <w:r>
        <w:rPr>
          <w:rFonts w:cs="Times New Roman" w:hint="eastAsia"/>
          <w:kern w:val="21"/>
          <w:szCs w:val="24"/>
        </w:rPr>
        <w:t>的数组，利用</w:t>
      </w:r>
      <w:r>
        <w:rPr>
          <w:rFonts w:cs="Times New Roman" w:hint="eastAsia"/>
          <w:kern w:val="21"/>
          <w:szCs w:val="24"/>
        </w:rPr>
        <w:t>zeros(n,m)</w:t>
      </w:r>
      <w:r>
        <w:rPr>
          <w:rFonts w:cs="Times New Roman" w:hint="eastAsia"/>
          <w:kern w:val="21"/>
          <w:szCs w:val="24"/>
        </w:rPr>
        <w:t>函数创建</w:t>
      </w:r>
      <w:r>
        <w:rPr>
          <w:rFonts w:cs="Times New Roman" w:hint="eastAsia"/>
          <w:kern w:val="21"/>
          <w:szCs w:val="24"/>
        </w:rPr>
        <w:t>n</w:t>
      </w:r>
      <w:r>
        <w:rPr>
          <w:rFonts w:cs="Times New Roman" w:hint="eastAsia"/>
          <w:kern w:val="21"/>
          <w:szCs w:val="24"/>
        </w:rPr>
        <w:t>行</w:t>
      </w:r>
      <w:r>
        <w:rPr>
          <w:rFonts w:cs="Times New Roman" w:hint="eastAsia"/>
          <w:kern w:val="21"/>
          <w:szCs w:val="24"/>
        </w:rPr>
        <w:t>m</w:t>
      </w:r>
      <w:r>
        <w:rPr>
          <w:rFonts w:cs="Times New Roman" w:hint="eastAsia"/>
          <w:kern w:val="21"/>
          <w:szCs w:val="24"/>
        </w:rPr>
        <w:t>列元素全为</w:t>
      </w:r>
      <w:r>
        <w:rPr>
          <w:rFonts w:cs="Times New Roman" w:hint="eastAsia"/>
          <w:kern w:val="21"/>
          <w:szCs w:val="24"/>
        </w:rPr>
        <w:t>0</w:t>
      </w:r>
      <w:r>
        <w:rPr>
          <w:rFonts w:cs="Times New Roman" w:hint="eastAsia"/>
          <w:kern w:val="21"/>
          <w:szCs w:val="24"/>
        </w:rPr>
        <w:t>的数组，利用</w:t>
      </w:r>
      <w:r>
        <w:rPr>
          <w:rFonts w:cs="Times New Roman" w:hint="eastAsia"/>
          <w:kern w:val="21"/>
          <w:szCs w:val="24"/>
        </w:rPr>
        <w:t>arange(a,b,c)</w:t>
      </w:r>
      <w:r>
        <w:rPr>
          <w:rFonts w:cs="Times New Roman" w:hint="eastAsia"/>
          <w:kern w:val="21"/>
          <w:szCs w:val="24"/>
        </w:rPr>
        <w:t>创建以</w:t>
      </w:r>
      <w:r>
        <w:rPr>
          <w:rFonts w:cs="Times New Roman" w:hint="eastAsia"/>
          <w:kern w:val="21"/>
          <w:szCs w:val="24"/>
        </w:rPr>
        <w:t>a</w:t>
      </w:r>
      <w:r>
        <w:rPr>
          <w:rFonts w:cs="Times New Roman" w:hint="eastAsia"/>
          <w:kern w:val="21"/>
          <w:szCs w:val="24"/>
        </w:rPr>
        <w:t>为初始值，</w:t>
      </w:r>
      <w:r>
        <w:rPr>
          <w:rFonts w:cs="Times New Roman" w:hint="eastAsia"/>
          <w:kern w:val="21"/>
          <w:szCs w:val="24"/>
        </w:rPr>
        <w:t>b</w:t>
      </w:r>
      <w:r>
        <w:rPr>
          <w:rFonts w:cs="Times New Roman"/>
          <w:kern w:val="21"/>
          <w:szCs w:val="24"/>
        </w:rPr>
        <w:t>−</w:t>
      </w:r>
      <w:r>
        <w:rPr>
          <w:rFonts w:cs="Times New Roman" w:hint="eastAsia"/>
          <w:kern w:val="21"/>
          <w:szCs w:val="24"/>
        </w:rPr>
        <w:t>1</w:t>
      </w:r>
      <w:r>
        <w:rPr>
          <w:rFonts w:cs="Times New Roman" w:hint="eastAsia"/>
          <w:kern w:val="21"/>
          <w:szCs w:val="24"/>
        </w:rPr>
        <w:t>为末值，</w:t>
      </w:r>
      <w:r>
        <w:rPr>
          <w:rFonts w:cs="Times New Roman" w:hint="eastAsia"/>
          <w:kern w:val="21"/>
          <w:szCs w:val="24"/>
        </w:rPr>
        <w:t>c</w:t>
      </w:r>
      <w:r>
        <w:rPr>
          <w:rFonts w:cs="Times New Roman" w:hint="eastAsia"/>
          <w:kern w:val="21"/>
          <w:szCs w:val="24"/>
        </w:rPr>
        <w:t>为步长的一维数组。其中</w:t>
      </w:r>
      <w:r>
        <w:rPr>
          <w:rFonts w:cs="Times New Roman" w:hint="eastAsia"/>
          <w:kern w:val="21"/>
          <w:szCs w:val="24"/>
        </w:rPr>
        <w:t>a</w:t>
      </w:r>
      <w:r>
        <w:rPr>
          <w:rFonts w:cs="Times New Roman" w:hint="eastAsia"/>
          <w:kern w:val="21"/>
          <w:szCs w:val="24"/>
        </w:rPr>
        <w:t>和</w:t>
      </w:r>
      <w:r>
        <w:rPr>
          <w:rFonts w:cs="Times New Roman" w:hint="eastAsia"/>
          <w:kern w:val="21"/>
          <w:szCs w:val="24"/>
        </w:rPr>
        <w:t>c</w:t>
      </w:r>
      <w:r>
        <w:rPr>
          <w:rFonts w:cs="Times New Roman" w:hint="eastAsia"/>
          <w:kern w:val="21"/>
          <w:szCs w:val="24"/>
        </w:rPr>
        <w:t>参数可省，这时</w:t>
      </w:r>
      <w:r>
        <w:rPr>
          <w:rFonts w:cs="Times New Roman" w:hint="eastAsia"/>
          <w:kern w:val="21"/>
          <w:szCs w:val="24"/>
        </w:rPr>
        <w:t>a</w:t>
      </w:r>
      <w:r>
        <w:rPr>
          <w:rFonts w:cs="Times New Roman" w:hint="eastAsia"/>
          <w:kern w:val="21"/>
          <w:szCs w:val="24"/>
        </w:rPr>
        <w:t>取默认值为</w:t>
      </w:r>
      <w:r>
        <w:rPr>
          <w:rFonts w:cs="Times New Roman" w:hint="eastAsia"/>
          <w:kern w:val="21"/>
          <w:szCs w:val="24"/>
        </w:rPr>
        <w:t>0</w:t>
      </w:r>
      <w:r>
        <w:rPr>
          <w:rFonts w:cs="Times New Roman" w:hint="eastAsia"/>
          <w:kern w:val="21"/>
          <w:szCs w:val="24"/>
        </w:rPr>
        <w:t>，</w:t>
      </w:r>
      <w:r>
        <w:rPr>
          <w:rFonts w:cs="Times New Roman" w:hint="eastAsia"/>
          <w:kern w:val="21"/>
          <w:szCs w:val="24"/>
        </w:rPr>
        <w:t>c</w:t>
      </w:r>
      <w:r>
        <w:rPr>
          <w:rFonts w:cs="Times New Roman" w:hint="eastAsia"/>
          <w:kern w:val="21"/>
          <w:szCs w:val="24"/>
        </w:rPr>
        <w:t>取默认值为</w:t>
      </w:r>
      <w:r>
        <w:rPr>
          <w:rFonts w:cs="Times New Roman" w:hint="eastAsia"/>
          <w:kern w:val="21"/>
          <w:szCs w:val="24"/>
        </w:rPr>
        <w:t>1</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z1=np.ones((3,3))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创建</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行</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列元素全为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的数组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z2=np.zeros((3,4))</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spacing w:val="-2"/>
          <w:w w:val="95"/>
          <w:sz w:val="18"/>
          <w:szCs w:val="21"/>
        </w:rPr>
        <w:t xml:space="preserve">  </w:t>
      </w:r>
      <w:r>
        <w:rPr>
          <w:rFonts w:ascii="Courier New" w:eastAsia="方正仿宋简体" w:hAnsi="Courier New" w:cs="Courier New" w:hint="eastAsia"/>
          <w:spacing w:val="-4"/>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创建</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行</w:t>
      </w:r>
      <w:r>
        <w:rPr>
          <w:rFonts w:ascii="Courier New" w:eastAsia="方正仿宋简体" w:hAnsi="Courier New" w:cs="Courier New" w:hint="eastAsia"/>
          <w:w w:val="95"/>
          <w:sz w:val="18"/>
          <w:szCs w:val="21"/>
        </w:rPr>
        <w:t>4</w:t>
      </w:r>
      <w:r>
        <w:rPr>
          <w:rFonts w:ascii="Courier New" w:eastAsia="方正仿宋简体" w:hAnsi="Courier New" w:cs="Courier New" w:hint="eastAsia"/>
          <w:w w:val="95"/>
          <w:sz w:val="18"/>
          <w:szCs w:val="21"/>
        </w:rPr>
        <w:t>列元素全为</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的数组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z3=np.arange(10)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spacing w:val="-6"/>
          <w:w w:val="95"/>
          <w:sz w:val="18"/>
          <w:szCs w:val="21"/>
        </w:rPr>
        <w:t xml:space="preserve">    </w:t>
      </w:r>
      <w:r>
        <w:rPr>
          <w:rFonts w:ascii="Courier New" w:eastAsia="方正仿宋简体" w:hAnsi="Courier New" w:cs="Courier New" w:hint="eastAsia"/>
          <w:spacing w:val="-4"/>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创建默认初始值为</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默认步长为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末值为</w:t>
      </w:r>
      <w:r>
        <w:rPr>
          <w:rFonts w:ascii="Courier New" w:eastAsia="方正仿宋简体" w:hAnsi="Courier New" w:cs="Courier New" w:hint="eastAsia"/>
          <w:w w:val="95"/>
          <w:sz w:val="18"/>
          <w:szCs w:val="21"/>
        </w:rPr>
        <w:t>9</w:t>
      </w:r>
      <w:r>
        <w:rPr>
          <w:rFonts w:ascii="Courier New" w:eastAsia="方正仿宋简体" w:hAnsi="Courier New" w:cs="Courier New" w:hint="eastAsia"/>
          <w:w w:val="95"/>
          <w:sz w:val="18"/>
          <w:szCs w:val="21"/>
        </w:rPr>
        <w:t>的一维数组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z4=</w:t>
      </w:r>
      <w:r>
        <w:rPr>
          <w:rFonts w:ascii="Courier New" w:eastAsia="方正仿宋简体" w:hAnsi="Courier New" w:cs="Courier New"/>
          <w:w w:val="95"/>
          <w:sz w:val="18"/>
          <w:szCs w:val="21"/>
        </w:rPr>
        <w:t xml:space="preserve"> np.arange(</w:t>
      </w:r>
      <w:r>
        <w:rPr>
          <w:rFonts w:ascii="Courier New" w:eastAsia="方正仿宋简体" w:hAnsi="Courier New" w:cs="Courier New" w:hint="eastAsia"/>
          <w:w w:val="95"/>
          <w:sz w:val="18"/>
          <w:szCs w:val="21"/>
        </w:rPr>
        <w:t>2,</w:t>
      </w:r>
      <w:r>
        <w:rPr>
          <w:rFonts w:ascii="Courier New" w:eastAsia="方正仿宋简体" w:hAnsi="Courier New" w:cs="Courier New"/>
          <w:w w:val="95"/>
          <w:sz w:val="18"/>
          <w:szCs w:val="21"/>
        </w:rPr>
        <w:t>10)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spacing w:val="-4"/>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创建默认初始值为</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默认步长为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末值为</w:t>
      </w:r>
      <w:r>
        <w:rPr>
          <w:rFonts w:ascii="Courier New" w:eastAsia="方正仿宋简体" w:hAnsi="Courier New" w:cs="Courier New" w:hint="eastAsia"/>
          <w:w w:val="95"/>
          <w:sz w:val="18"/>
          <w:szCs w:val="21"/>
        </w:rPr>
        <w:t>9</w:t>
      </w:r>
      <w:r>
        <w:rPr>
          <w:rFonts w:ascii="Courier New" w:eastAsia="方正仿宋简体" w:hAnsi="Courier New" w:cs="Courier New" w:hint="eastAsia"/>
          <w:w w:val="95"/>
          <w:sz w:val="18"/>
          <w:szCs w:val="21"/>
        </w:rPr>
        <w:t>的一维数组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w:t>
      </w:r>
      <w:r>
        <w:rPr>
          <w:rFonts w:ascii="Courier New" w:eastAsia="方正仿宋简体" w:hAnsi="Courier New" w:cs="Courier New" w:hint="eastAsia"/>
          <w:w w:val="95"/>
          <w:sz w:val="18"/>
          <w:szCs w:val="21"/>
        </w:rPr>
        <w:t>5</w:t>
      </w:r>
      <w:r>
        <w:rPr>
          <w:rFonts w:ascii="Courier New" w:eastAsia="方正仿宋简体" w:hAnsi="Courier New" w:cs="Courier New"/>
          <w:w w:val="95"/>
          <w:sz w:val="18"/>
          <w:szCs w:val="21"/>
        </w:rPr>
        <w:t>= np.arange(2,10</w:t>
      </w:r>
      <w:r>
        <w:rPr>
          <w:rFonts w:ascii="Courier New" w:eastAsia="方正仿宋简体" w:hAnsi="Courier New" w:cs="Courier New" w:hint="eastAsia"/>
          <w:w w:val="95"/>
          <w:sz w:val="18"/>
          <w:szCs w:val="21"/>
        </w:rPr>
        <w:t>,2</w:t>
      </w:r>
      <w:r>
        <w:rPr>
          <w:rFonts w:ascii="Courier New" w:eastAsia="方正仿宋简体" w:hAnsi="Courier New" w:cs="Courier New"/>
          <w:w w:val="95"/>
          <w:sz w:val="18"/>
          <w:szCs w:val="21"/>
        </w:rPr>
        <w:t>)</w:t>
      </w:r>
      <w:r>
        <w:rPr>
          <w:rFonts w:ascii="Courier New" w:eastAsia="方正仿宋简体" w:hAnsi="Courier New" w:cs="Courier New" w:hint="eastAsia"/>
          <w:spacing w:val="-6"/>
          <w:w w:val="95"/>
          <w:sz w:val="18"/>
          <w:szCs w:val="21"/>
        </w:rPr>
        <w:t xml:space="preserve"> </w:t>
      </w:r>
      <w:r>
        <w:rPr>
          <w:rFonts w:ascii="Courier New" w:eastAsia="方正仿宋简体" w:hAnsi="Courier New" w:cs="Courier New" w:hint="eastAsia"/>
          <w:spacing w:val="-12"/>
          <w:w w:val="95"/>
          <w:sz w:val="18"/>
          <w:szCs w:val="21"/>
        </w:rPr>
        <w:t xml:space="preserve"> </w:t>
      </w:r>
      <w:r>
        <w:rPr>
          <w:rFonts w:ascii="Courier New" w:eastAsia="方正仿宋简体" w:hAnsi="Courier New" w:cs="Courier New" w:hint="eastAsia"/>
          <w:spacing w:val="-10"/>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创建默认初始值为</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步长为</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末值为</w:t>
      </w:r>
      <w:r>
        <w:rPr>
          <w:rFonts w:ascii="Courier New" w:eastAsia="方正仿宋简体" w:hAnsi="Courier New" w:cs="Courier New" w:hint="eastAsia"/>
          <w:w w:val="95"/>
          <w:sz w:val="18"/>
          <w:szCs w:val="21"/>
        </w:rPr>
        <w:t>9</w:t>
      </w:r>
      <w:r>
        <w:rPr>
          <w:rFonts w:ascii="Courier New" w:eastAsia="方正仿宋简体" w:hAnsi="Courier New" w:cs="Courier New" w:hint="eastAsia"/>
          <w:w w:val="95"/>
          <w:sz w:val="18"/>
          <w:szCs w:val="21"/>
        </w:rPr>
        <w:t>的一维数组</w:t>
      </w:r>
    </w:p>
    <w:p w:rsidR="00AF4FC5" w:rsidRDefault="00B30B73">
      <w:pPr>
        <w:keepNext/>
        <w:keepLines/>
        <w:topLinePunct/>
        <w:spacing w:line="672" w:lineRule="auto"/>
        <w:outlineLvl w:val="1"/>
        <w:rPr>
          <w:rFonts w:ascii="Arial" w:eastAsia="汉仪细中圆简" w:hAnsi="Arial" w:cs="Arial"/>
          <w:kern w:val="21"/>
          <w:sz w:val="24"/>
          <w:szCs w:val="32"/>
        </w:rPr>
      </w:pPr>
      <w:bookmarkStart w:id="1647" w:name="_Toc531683170"/>
      <w:bookmarkStart w:id="1648" w:name="_Toc777918"/>
      <w:bookmarkStart w:id="1649" w:name="_Toc531159797"/>
      <w:bookmarkStart w:id="1650" w:name="_Toc530905544"/>
      <w:bookmarkStart w:id="1651" w:name="_Toc780165"/>
      <w:bookmarkStart w:id="1652" w:name="_Toc530943275"/>
      <w:bookmarkStart w:id="1653" w:name="_Toc2937118"/>
      <w:bookmarkStart w:id="1654" w:name="_Toc2936874"/>
      <w:bookmarkStart w:id="1655" w:name="_Toc531158686"/>
      <w:bookmarkStart w:id="1656" w:name="_Toc530943791"/>
      <w:bookmarkStart w:id="1657" w:name="_Toc530943533"/>
      <w:bookmarkStart w:id="1658" w:name="_Toc778162"/>
      <w:bookmarkStart w:id="1659" w:name="_Toc2937362"/>
      <w:bookmarkStart w:id="1660" w:name="_Toc2936629"/>
      <w:bookmarkStart w:id="1661" w:name="_Toc531158944"/>
      <w:bookmarkStart w:id="1662" w:name="_Toc530904694"/>
      <w:bookmarkStart w:id="1663" w:name="_Toc11183545"/>
      <w:bookmarkStart w:id="1664" w:name="_Toc11183798"/>
      <w:bookmarkStart w:id="1665" w:name="_Toc11184245"/>
      <w:bookmarkStart w:id="1666" w:name="_Toc11184489"/>
      <w:bookmarkStart w:id="1667" w:name="_Toc11184733"/>
      <w:bookmarkStart w:id="1668" w:name="_Toc11265998"/>
      <w:bookmarkStart w:id="1669" w:name="_Toc12028083"/>
      <w:bookmarkStart w:id="1670" w:name="_Toc16686765"/>
      <w:bookmarkStart w:id="1671" w:name="_Toc23439168"/>
      <w:bookmarkStart w:id="1672" w:name="_Toc13352"/>
      <w:bookmarkStart w:id="1673" w:name="_Toc5469"/>
      <w:bookmarkStart w:id="1674" w:name="_Toc36761118"/>
      <w:bookmarkStart w:id="1675" w:name="_Toc32214"/>
      <w:bookmarkStart w:id="1676" w:name="_Toc6233"/>
      <w:bookmarkStart w:id="1677" w:name="_Toc2102"/>
      <w:bookmarkStart w:id="1678" w:name="_Toc26149"/>
      <w:bookmarkStart w:id="1679" w:name="_Toc31572"/>
      <w:r>
        <w:rPr>
          <w:rFonts w:ascii="Arial" w:eastAsia="汉仪细中圆简" w:hAnsi="Arial" w:cs="Arial" w:hint="eastAsia"/>
          <w:kern w:val="21"/>
          <w:sz w:val="24"/>
          <w:szCs w:val="32"/>
        </w:rPr>
        <w:t xml:space="preserve">2.3  </w:t>
      </w:r>
      <w:r>
        <w:rPr>
          <w:rFonts w:ascii="Arial" w:eastAsia="汉仪细中圆简" w:hAnsi="Arial" w:cs="Arial" w:hint="eastAsia"/>
          <w:kern w:val="21"/>
          <w:sz w:val="24"/>
          <w:szCs w:val="32"/>
        </w:rPr>
        <w:t>数组尺寸</w:t>
      </w:r>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p>
    <w:p w:rsidR="00AF4FC5" w:rsidRDefault="00B30B73">
      <w:pPr>
        <w:topLinePunct/>
        <w:ind w:firstLineChars="200" w:firstLine="420"/>
        <w:rPr>
          <w:rFonts w:cs="Times New Roman"/>
          <w:kern w:val="21"/>
          <w:szCs w:val="24"/>
        </w:rPr>
      </w:pPr>
      <w:r>
        <w:rPr>
          <w:rFonts w:cs="Times New Roman" w:hint="eastAsia"/>
          <w:kern w:val="21"/>
          <w:szCs w:val="24"/>
        </w:rPr>
        <w:t>数组尺寸，也称为数组的大小，通过行数和列数来表现。通过数组中的</w:t>
      </w:r>
      <w:r>
        <w:rPr>
          <w:rFonts w:cs="Times New Roman" w:hint="eastAsia"/>
          <w:kern w:val="21"/>
          <w:szCs w:val="24"/>
        </w:rPr>
        <w:t>shape</w:t>
      </w:r>
      <w:r>
        <w:rPr>
          <w:rFonts w:cs="Times New Roman" w:hint="eastAsia"/>
          <w:kern w:val="21"/>
          <w:szCs w:val="24"/>
        </w:rPr>
        <w:t>属性，可以返回数组的尺寸，其返回值为元组。如果是一维数组，返回的元组中仅一个元素，代表这个数组的长度。如果是二维数组，元组中有两个值，第一个值代表数组的行数，第二个值代表数组的列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d1=[1,2,3,4,0.1,7]             #</w:t>
      </w:r>
      <w:r>
        <w:rPr>
          <w:rFonts w:ascii="Courier New" w:eastAsia="方正仿宋简体" w:hAnsi="Courier New" w:cs="Courier New" w:hint="eastAsia"/>
          <w:w w:val="95"/>
          <w:sz w:val="18"/>
          <w:szCs w:val="21"/>
        </w:rPr>
        <w:t>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d3=[[1,2,3,4],[5,6,7,8]]      #</w:t>
      </w:r>
      <w:r>
        <w:rPr>
          <w:rFonts w:ascii="Courier New" w:eastAsia="方正仿宋简体" w:hAnsi="Courier New" w:cs="Courier New" w:hint="eastAsia"/>
          <w:w w:val="95"/>
          <w:sz w:val="18"/>
          <w:szCs w:val="21"/>
        </w:rPr>
        <w:t>嵌套列表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元素为列表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d11=np.array(d1)   #</w:t>
      </w:r>
      <w:r>
        <w:rPr>
          <w:rFonts w:ascii="Courier New" w:eastAsia="方正仿宋简体" w:hAnsi="Courier New" w:cs="Courier New" w:hint="eastAsia"/>
          <w:w w:val="95"/>
          <w:sz w:val="18"/>
          <w:szCs w:val="21"/>
        </w:rPr>
        <w:t>将</w:t>
      </w:r>
      <w:r>
        <w:rPr>
          <w:rFonts w:ascii="Courier New" w:eastAsia="方正仿宋简体" w:hAnsi="Courier New" w:cs="Courier New" w:hint="eastAsia"/>
          <w:w w:val="95"/>
          <w:sz w:val="18"/>
          <w:szCs w:val="21"/>
        </w:rPr>
        <w:t>d1</w:t>
      </w:r>
      <w:r>
        <w:rPr>
          <w:rFonts w:ascii="Courier New" w:eastAsia="方正仿宋简体" w:hAnsi="Courier New" w:cs="Courier New" w:hint="eastAsia"/>
          <w:w w:val="95"/>
          <w:sz w:val="18"/>
          <w:szCs w:val="21"/>
        </w:rPr>
        <w:t>列表转换为一维数组</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结果赋值给变量</w:t>
      </w:r>
      <w:r>
        <w:rPr>
          <w:rFonts w:ascii="Courier New" w:eastAsia="方正仿宋简体" w:hAnsi="Courier New" w:cs="Courier New" w:hint="eastAsia"/>
          <w:w w:val="95"/>
          <w:sz w:val="18"/>
          <w:szCs w:val="21"/>
        </w:rPr>
        <w:t>d11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d31=np.array(d3)   #</w:t>
      </w:r>
      <w:r>
        <w:rPr>
          <w:rFonts w:ascii="Courier New" w:eastAsia="方正仿宋简体" w:hAnsi="Courier New" w:cs="Courier New" w:hint="eastAsia"/>
          <w:w w:val="95"/>
          <w:sz w:val="18"/>
          <w:szCs w:val="21"/>
        </w:rPr>
        <w:t>将</w:t>
      </w:r>
      <w:r>
        <w:rPr>
          <w:rFonts w:ascii="Courier New" w:eastAsia="方正仿宋简体" w:hAnsi="Courier New" w:cs="Courier New" w:hint="eastAsia"/>
          <w:w w:val="95"/>
          <w:sz w:val="18"/>
          <w:szCs w:val="21"/>
        </w:rPr>
        <w:t>d3</w:t>
      </w:r>
      <w:r>
        <w:rPr>
          <w:rFonts w:ascii="Courier New" w:eastAsia="方正仿宋简体" w:hAnsi="Courier New" w:cs="Courier New" w:hint="eastAsia"/>
          <w:w w:val="95"/>
          <w:sz w:val="18"/>
          <w:szCs w:val="21"/>
        </w:rPr>
        <w:t>嵌套列表转换为二维数组</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结果赋值给变量</w:t>
      </w:r>
      <w:r>
        <w:rPr>
          <w:rFonts w:ascii="Courier New" w:eastAsia="方正仿宋简体" w:hAnsi="Courier New" w:cs="Courier New" w:hint="eastAsia"/>
          <w:w w:val="95"/>
          <w:sz w:val="18"/>
          <w:szCs w:val="21"/>
        </w:rPr>
        <w:t>d31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del d1,d3</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删除</w:t>
      </w:r>
      <w:r>
        <w:rPr>
          <w:rFonts w:ascii="Courier New" w:eastAsia="方正仿宋简体" w:hAnsi="Courier New" w:cs="Courier New" w:hint="eastAsia"/>
          <w:w w:val="95"/>
          <w:sz w:val="18"/>
          <w:szCs w:val="21"/>
        </w:rPr>
        <w:t>d1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d3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s11=d11.shape </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返回一维数组</w:t>
      </w:r>
      <w:r>
        <w:rPr>
          <w:rFonts w:ascii="Courier New" w:eastAsia="方正仿宋简体" w:hAnsi="Courier New" w:cs="Courier New" w:hint="eastAsia"/>
          <w:w w:val="95"/>
          <w:sz w:val="18"/>
          <w:szCs w:val="21"/>
        </w:rPr>
        <w:t>d11</w:t>
      </w:r>
      <w:r>
        <w:rPr>
          <w:rFonts w:ascii="Courier New" w:eastAsia="方正仿宋简体" w:hAnsi="Courier New" w:cs="Courier New" w:hint="eastAsia"/>
          <w:w w:val="95"/>
          <w:sz w:val="18"/>
          <w:szCs w:val="21"/>
        </w:rPr>
        <w:t>的尺寸</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结果赋值给变量</w:t>
      </w:r>
      <w:r>
        <w:rPr>
          <w:rFonts w:ascii="Courier New" w:eastAsia="方正仿宋简体" w:hAnsi="Courier New" w:cs="Courier New" w:hint="eastAsia"/>
          <w:w w:val="95"/>
          <w:sz w:val="18"/>
          <w:szCs w:val="21"/>
        </w:rPr>
        <w:t>s11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s31=d31.shape </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返回二维数组</w:t>
      </w:r>
      <w:r>
        <w:rPr>
          <w:rFonts w:ascii="Courier New" w:eastAsia="方正仿宋简体" w:hAnsi="Courier New" w:cs="Courier New" w:hint="eastAsia"/>
          <w:w w:val="95"/>
          <w:sz w:val="18"/>
          <w:szCs w:val="21"/>
        </w:rPr>
        <w:t>d31</w:t>
      </w:r>
      <w:r>
        <w:rPr>
          <w:rFonts w:ascii="Courier New" w:eastAsia="方正仿宋简体" w:hAnsi="Courier New" w:cs="Courier New" w:hint="eastAsia"/>
          <w:w w:val="95"/>
          <w:sz w:val="18"/>
          <w:szCs w:val="21"/>
        </w:rPr>
        <w:t>的尺寸</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结果赋值给变量</w:t>
      </w:r>
      <w:r>
        <w:rPr>
          <w:rFonts w:ascii="Courier New" w:eastAsia="方正仿宋简体" w:hAnsi="Courier New" w:cs="Courier New" w:hint="eastAsia"/>
          <w:w w:val="95"/>
          <w:sz w:val="18"/>
          <w:szCs w:val="21"/>
        </w:rPr>
        <w:t>s31</w:t>
      </w:r>
    </w:p>
    <w:p w:rsidR="00AF4FC5" w:rsidRDefault="00B30B73">
      <w:pPr>
        <w:topLinePunct/>
        <w:ind w:firstLineChars="200" w:firstLine="420"/>
        <w:rPr>
          <w:rFonts w:cs="Times New Roman"/>
          <w:kern w:val="21"/>
          <w:szCs w:val="24"/>
        </w:rPr>
      </w:pPr>
      <w:r>
        <w:rPr>
          <w:rFonts w:cs="Times New Roman" w:hint="eastAsia"/>
          <w:kern w:val="21"/>
          <w:szCs w:val="24"/>
        </w:rPr>
        <w:t>在程序应用过程中，有时候需要将数组进行重排，可以通过</w:t>
      </w:r>
      <w:r>
        <w:rPr>
          <w:rFonts w:cs="Times New Roman" w:hint="eastAsia"/>
          <w:kern w:val="21"/>
          <w:szCs w:val="24"/>
        </w:rPr>
        <w:t>reshape()</w:t>
      </w:r>
      <w:r>
        <w:rPr>
          <w:rFonts w:cs="Times New Roman" w:hint="eastAsia"/>
          <w:kern w:val="21"/>
          <w:szCs w:val="24"/>
        </w:rPr>
        <w:t>函数来实现。示例代码如下：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r=np.array(range(9))  #</w:t>
      </w:r>
      <w:r>
        <w:rPr>
          <w:rFonts w:ascii="Courier New" w:eastAsia="方正仿宋简体" w:hAnsi="Courier New" w:cs="Courier New" w:hint="eastAsia"/>
          <w:w w:val="95"/>
          <w:sz w:val="18"/>
          <w:szCs w:val="21"/>
        </w:rPr>
        <w:t>一维数组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r1=r.reshape((3,3))   #</w:t>
      </w:r>
      <w:r>
        <w:rPr>
          <w:rFonts w:ascii="Courier New" w:eastAsia="方正仿宋简体" w:hAnsi="Courier New" w:cs="Courier New" w:hint="eastAsia"/>
          <w:w w:val="95"/>
          <w:sz w:val="18"/>
          <w:szCs w:val="21"/>
        </w:rPr>
        <w:t>重排为</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行</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列</w:t>
      </w:r>
    </w:p>
    <w:p w:rsidR="00AF4FC5" w:rsidRDefault="00B30B73">
      <w:pPr>
        <w:keepNext/>
        <w:keepLines/>
        <w:topLinePunct/>
        <w:spacing w:line="720" w:lineRule="auto"/>
        <w:outlineLvl w:val="1"/>
        <w:rPr>
          <w:rFonts w:ascii="Arial" w:eastAsia="汉仪细中圆简" w:hAnsi="Arial" w:cs="Arial"/>
          <w:kern w:val="21"/>
          <w:sz w:val="24"/>
          <w:szCs w:val="32"/>
        </w:rPr>
      </w:pPr>
      <w:bookmarkStart w:id="1680" w:name="_Toc530904695"/>
      <w:bookmarkStart w:id="1681" w:name="_Toc780166"/>
      <w:bookmarkStart w:id="1682" w:name="_Toc2937363"/>
      <w:bookmarkStart w:id="1683" w:name="_Toc530943792"/>
      <w:bookmarkStart w:id="1684" w:name="_Toc778163"/>
      <w:bookmarkStart w:id="1685" w:name="_Toc2936875"/>
      <w:bookmarkStart w:id="1686" w:name="_Toc530943534"/>
      <w:bookmarkStart w:id="1687" w:name="_Toc2937119"/>
      <w:bookmarkStart w:id="1688" w:name="_Toc531158945"/>
      <w:bookmarkStart w:id="1689" w:name="_Toc2936630"/>
      <w:bookmarkStart w:id="1690" w:name="_Toc530905545"/>
      <w:bookmarkStart w:id="1691" w:name="_Toc531683171"/>
      <w:bookmarkStart w:id="1692" w:name="_Toc777919"/>
      <w:bookmarkStart w:id="1693" w:name="_Toc531158687"/>
      <w:bookmarkStart w:id="1694" w:name="_Toc530943276"/>
      <w:bookmarkStart w:id="1695" w:name="_Toc531159798"/>
      <w:bookmarkStart w:id="1696" w:name="_Toc11183546"/>
      <w:bookmarkStart w:id="1697" w:name="_Toc11183799"/>
      <w:bookmarkStart w:id="1698" w:name="_Toc11184246"/>
      <w:bookmarkStart w:id="1699" w:name="_Toc11184490"/>
      <w:bookmarkStart w:id="1700" w:name="_Toc11184734"/>
      <w:bookmarkStart w:id="1701" w:name="_Toc11265999"/>
      <w:bookmarkStart w:id="1702" w:name="_Toc12028084"/>
      <w:bookmarkStart w:id="1703" w:name="_Toc16686766"/>
      <w:bookmarkStart w:id="1704" w:name="_Toc23439169"/>
      <w:bookmarkStart w:id="1705" w:name="_Toc17766"/>
      <w:bookmarkStart w:id="1706" w:name="_Toc30924"/>
      <w:bookmarkStart w:id="1707" w:name="_Toc36761119"/>
      <w:bookmarkStart w:id="1708" w:name="_Toc2442"/>
      <w:bookmarkStart w:id="1709" w:name="_Toc15643"/>
      <w:bookmarkStart w:id="1710" w:name="_Toc31670"/>
      <w:bookmarkStart w:id="1711" w:name="_Toc12722"/>
      <w:bookmarkStart w:id="1712" w:name="_Toc30173"/>
      <w:r>
        <w:rPr>
          <w:rFonts w:ascii="Arial" w:eastAsia="汉仪细中圆简" w:hAnsi="Arial" w:cs="Arial" w:hint="eastAsia"/>
          <w:kern w:val="21"/>
          <w:sz w:val="24"/>
          <w:szCs w:val="32"/>
        </w:rPr>
        <w:t xml:space="preserve">2.4  </w:t>
      </w:r>
      <w:r>
        <w:rPr>
          <w:rFonts w:ascii="Arial" w:eastAsia="汉仪细中圆简" w:hAnsi="Arial" w:cs="Arial" w:hint="eastAsia"/>
          <w:kern w:val="21"/>
          <w:sz w:val="24"/>
          <w:szCs w:val="32"/>
        </w:rPr>
        <w:t>数组运算</w:t>
      </w:r>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rsidR="00AF4FC5" w:rsidRDefault="00B30B73">
      <w:pPr>
        <w:topLinePunct/>
        <w:ind w:firstLineChars="200" w:firstLine="420"/>
        <w:rPr>
          <w:rFonts w:cs="Times New Roman"/>
          <w:kern w:val="21"/>
          <w:szCs w:val="24"/>
        </w:rPr>
      </w:pPr>
      <w:r>
        <w:rPr>
          <w:rFonts w:cs="Times New Roman" w:hint="eastAsia"/>
          <w:kern w:val="21"/>
          <w:szCs w:val="24"/>
        </w:rPr>
        <w:t>数组的运算主要包括数组之间的加、减、乘、除运算，数组的乘方运算，以及数组的数学函数运算。示例代码如下：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A=np.array([[1,2],[3,4]])</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定义二维数组</w:t>
      </w:r>
      <w:r>
        <w:rPr>
          <w:rFonts w:ascii="Courier New" w:eastAsia="方正仿宋简体" w:hAnsi="Courier New" w:cs="Courier New" w:hint="eastAsia"/>
          <w:w w:val="95"/>
          <w:sz w:val="18"/>
          <w:szCs w:val="21"/>
        </w:rPr>
        <w: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B=np.array([[5,6],[7,8]])</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定义二维数组</w:t>
      </w:r>
      <w:r>
        <w:rPr>
          <w:rFonts w:ascii="Courier New" w:eastAsia="方正仿宋简体" w:hAnsi="Courier New" w:cs="Courier New" w:hint="eastAsia"/>
          <w:w w:val="95"/>
          <w:sz w:val="18"/>
          <w:szCs w:val="21"/>
        </w:rPr>
        <w:t>B</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C1=A-B</w:t>
      </w:r>
      <w:r>
        <w:rPr>
          <w:rFonts w:ascii="Courier New" w:eastAsia="方正仿宋简体" w:hAnsi="Courier New" w:cs="Courier New" w:hint="eastAsia"/>
          <w:w w:val="95"/>
          <w:sz w:val="18"/>
          <w:szCs w:val="21"/>
        </w:rPr>
        <w:t xml:space="preserve">                  #A</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B</w:t>
      </w:r>
      <w:r>
        <w:rPr>
          <w:rFonts w:ascii="Courier New" w:eastAsia="方正仿宋简体" w:hAnsi="Courier New" w:cs="Courier New" w:hint="eastAsia"/>
          <w:w w:val="95"/>
          <w:sz w:val="18"/>
          <w:szCs w:val="21"/>
        </w:rPr>
        <w:t>两个数组元素之间相减</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C2=A+B</w:t>
      </w:r>
      <w:r>
        <w:rPr>
          <w:rFonts w:ascii="Courier New" w:eastAsia="方正仿宋简体" w:hAnsi="Courier New" w:cs="Courier New" w:hint="eastAsia"/>
          <w:w w:val="95"/>
          <w:sz w:val="18"/>
          <w:szCs w:val="21"/>
        </w:rPr>
        <w:t xml:space="preserve">                  #A</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B</w:t>
      </w:r>
      <w:r>
        <w:rPr>
          <w:rFonts w:ascii="Courier New" w:eastAsia="方正仿宋简体" w:hAnsi="Courier New" w:cs="Courier New" w:hint="eastAsia"/>
          <w:w w:val="95"/>
          <w:sz w:val="18"/>
          <w:szCs w:val="21"/>
        </w:rPr>
        <w:t>两个数组元素之间相加</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C3=A*B</w:t>
      </w:r>
      <w:r>
        <w:rPr>
          <w:rFonts w:ascii="Courier New" w:eastAsia="方正仿宋简体" w:hAnsi="Courier New" w:cs="Courier New" w:hint="eastAsia"/>
          <w:w w:val="95"/>
          <w:sz w:val="18"/>
          <w:szCs w:val="21"/>
        </w:rPr>
        <w:t xml:space="preserve">                  #A</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B</w:t>
      </w:r>
      <w:r>
        <w:rPr>
          <w:rFonts w:ascii="Courier New" w:eastAsia="方正仿宋简体" w:hAnsi="Courier New" w:cs="Courier New" w:hint="eastAsia"/>
          <w:w w:val="95"/>
          <w:sz w:val="18"/>
          <w:szCs w:val="21"/>
        </w:rPr>
        <w:t>两个数组元素之间相乘</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C4=A/B</w:t>
      </w:r>
      <w:r>
        <w:rPr>
          <w:rFonts w:ascii="Courier New" w:eastAsia="方正仿宋简体" w:hAnsi="Courier New" w:cs="Courier New" w:hint="eastAsia"/>
          <w:w w:val="95"/>
          <w:sz w:val="18"/>
          <w:szCs w:val="21"/>
        </w:rPr>
        <w:t xml:space="preserve">                  #A</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B</w:t>
      </w:r>
      <w:r>
        <w:rPr>
          <w:rFonts w:ascii="Courier New" w:eastAsia="方正仿宋简体" w:hAnsi="Courier New" w:cs="Courier New" w:hint="eastAsia"/>
          <w:w w:val="95"/>
          <w:sz w:val="18"/>
          <w:szCs w:val="21"/>
        </w:rPr>
        <w:t>两个数组元素之间相除</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C5=A/3</w:t>
      </w:r>
      <w:r>
        <w:rPr>
          <w:rFonts w:ascii="Courier New" w:eastAsia="方正仿宋简体" w:hAnsi="Courier New" w:cs="Courier New" w:hint="eastAsia"/>
          <w:w w:val="95"/>
          <w:sz w:val="18"/>
          <w:szCs w:val="21"/>
        </w:rPr>
        <w:t xml:space="preserve">                  #A</w:t>
      </w:r>
      <w:r>
        <w:rPr>
          <w:rFonts w:ascii="Courier New" w:eastAsia="方正仿宋简体" w:hAnsi="Courier New" w:cs="Courier New" w:hint="eastAsia"/>
          <w:w w:val="95"/>
          <w:sz w:val="18"/>
          <w:szCs w:val="21"/>
        </w:rPr>
        <w:t>数组所有元素除以</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C6=1/A</w:t>
      </w:r>
      <w:r>
        <w:rPr>
          <w:rFonts w:ascii="Courier New" w:eastAsia="方正仿宋简体" w:hAnsi="Courier New" w:cs="Courier New" w:hint="eastAsia"/>
          <w:w w:val="95"/>
          <w:sz w:val="18"/>
          <w:szCs w:val="21"/>
        </w:rPr>
        <w:t xml:space="preserve">                  #1</w:t>
      </w:r>
      <w:r>
        <w:rPr>
          <w:rFonts w:ascii="Courier New" w:eastAsia="方正仿宋简体" w:hAnsi="Courier New" w:cs="Courier New" w:hint="eastAsia"/>
          <w:w w:val="95"/>
          <w:sz w:val="18"/>
          <w:szCs w:val="21"/>
        </w:rPr>
        <w:t>除以</w:t>
      </w:r>
      <w:r>
        <w:rPr>
          <w:rFonts w:ascii="Courier New" w:eastAsia="方正仿宋简体" w:hAnsi="Courier New" w:cs="Courier New" w:hint="eastAsia"/>
          <w:w w:val="95"/>
          <w:sz w:val="18"/>
          <w:szCs w:val="21"/>
        </w:rPr>
        <w:t>A</w:t>
      </w:r>
      <w:r>
        <w:rPr>
          <w:rFonts w:ascii="Courier New" w:eastAsia="方正仿宋简体" w:hAnsi="Courier New" w:cs="Courier New" w:hint="eastAsia"/>
          <w:w w:val="95"/>
          <w:sz w:val="18"/>
          <w:szCs w:val="21"/>
        </w:rPr>
        <w:t>数组所有元素</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C7=A**2</w:t>
      </w:r>
      <w:r>
        <w:rPr>
          <w:rFonts w:ascii="Courier New" w:eastAsia="方正仿宋简体" w:hAnsi="Courier New" w:cs="Courier New" w:hint="eastAsia"/>
          <w:w w:val="95"/>
          <w:sz w:val="18"/>
          <w:szCs w:val="21"/>
        </w:rPr>
        <w:t xml:space="preserve">                 #A</w:t>
      </w:r>
      <w:r>
        <w:rPr>
          <w:rFonts w:ascii="Courier New" w:eastAsia="方正仿宋简体" w:hAnsi="Courier New" w:cs="Courier New" w:hint="eastAsia"/>
          <w:w w:val="95"/>
          <w:sz w:val="18"/>
          <w:szCs w:val="21"/>
        </w:rPr>
        <w:t>数组所有元素取平方</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C7</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C8=np.array([1,2,3,3.1,4.5,6,7,8,9])    #</w:t>
      </w:r>
      <w:r>
        <w:rPr>
          <w:rFonts w:ascii="Courier New" w:eastAsia="方正仿宋简体" w:hAnsi="Courier New" w:cs="Courier New" w:hint="eastAsia"/>
          <w:w w:val="95"/>
          <w:sz w:val="18"/>
          <w:szCs w:val="21"/>
        </w:rPr>
        <w:t>定义数组</w:t>
      </w:r>
      <w:r>
        <w:rPr>
          <w:rFonts w:ascii="Courier New" w:eastAsia="方正仿宋简体" w:hAnsi="Courier New" w:cs="Courier New" w:hint="eastAsia"/>
          <w:w w:val="95"/>
          <w:sz w:val="18"/>
          <w:szCs w:val="21"/>
        </w:rPr>
        <w:t>C8</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C9=(C8-min(C8))/(max(C8)-min(C8))    #</w:t>
      </w:r>
      <w:r>
        <w:rPr>
          <w:rFonts w:ascii="Courier New" w:eastAsia="方正仿宋简体" w:hAnsi="Courier New" w:cs="Courier New" w:hint="eastAsia"/>
          <w:w w:val="95"/>
          <w:sz w:val="18"/>
          <w:szCs w:val="21"/>
        </w:rPr>
        <w:t>对</w:t>
      </w:r>
      <w:r>
        <w:rPr>
          <w:rFonts w:ascii="Courier New" w:eastAsia="方正仿宋简体" w:hAnsi="Courier New" w:cs="Courier New" w:hint="eastAsia"/>
          <w:w w:val="95"/>
          <w:sz w:val="18"/>
          <w:szCs w:val="21"/>
        </w:rPr>
        <w:t>C8</w:t>
      </w:r>
      <w:r>
        <w:rPr>
          <w:rFonts w:ascii="Courier New" w:eastAsia="方正仿宋简体" w:hAnsi="Courier New" w:cs="Courier New" w:hint="eastAsia"/>
          <w:w w:val="95"/>
          <w:sz w:val="18"/>
          <w:szCs w:val="21"/>
        </w:rPr>
        <w:t>中的元素做极差化处理</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C9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D=np.array([[1,2,3,4],[5,6,7,8],[9,10,11,12],[13,14,15,16]])</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定义数组</w:t>
      </w:r>
      <w:r>
        <w:rPr>
          <w:rFonts w:ascii="Courier New" w:eastAsia="方正仿宋简体" w:hAnsi="Courier New" w:cs="Courier New" w:hint="eastAsia"/>
          <w:w w:val="95"/>
          <w:sz w:val="18"/>
          <w:szCs w:val="21"/>
        </w:rPr>
        <w:t>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数学运算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E1=np.sqrt(D)</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对数组</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中所有元素取平方根</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结果赋给变量</w:t>
      </w:r>
      <w:r>
        <w:rPr>
          <w:rFonts w:ascii="Courier New" w:eastAsia="方正仿宋简体" w:hAnsi="Courier New" w:cs="Courier New" w:hint="eastAsia"/>
          <w:w w:val="95"/>
          <w:sz w:val="18"/>
          <w:szCs w:val="21"/>
        </w:rPr>
        <w:t>E1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E2=np.abs([1,-2,-100])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取绝对值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E3=np.cos([1,2,3])</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cos</w:t>
      </w:r>
      <w:r>
        <w:rPr>
          <w:rFonts w:ascii="Courier New" w:eastAsia="方正仿宋简体" w:hAnsi="Courier New" w:cs="Courier New" w:hint="eastAsia"/>
          <w:w w:val="95"/>
          <w:sz w:val="18"/>
          <w:szCs w:val="21"/>
        </w:rPr>
        <w:t>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E4=np.sin(D)</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sin</w:t>
      </w:r>
      <w:r>
        <w:rPr>
          <w:rFonts w:ascii="Courier New" w:eastAsia="方正仿宋简体" w:hAnsi="Courier New" w:cs="Courier New" w:hint="eastAsia"/>
          <w:w w:val="95"/>
          <w:sz w:val="18"/>
          <w:szCs w:val="21"/>
        </w:rPr>
        <w:t>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E5=np.exp(D)</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取指数函数值</w:t>
      </w:r>
    </w:p>
    <w:p w:rsidR="00AF4FC5" w:rsidRDefault="00B30B73">
      <w:pPr>
        <w:keepNext/>
        <w:keepLines/>
        <w:topLinePunct/>
        <w:spacing w:line="720" w:lineRule="auto"/>
        <w:outlineLvl w:val="1"/>
        <w:rPr>
          <w:rFonts w:ascii="Arial" w:eastAsia="汉仪细中圆简" w:hAnsi="Arial" w:cs="Arial"/>
          <w:kern w:val="21"/>
          <w:sz w:val="24"/>
          <w:szCs w:val="32"/>
        </w:rPr>
      </w:pPr>
      <w:bookmarkStart w:id="1713" w:name="_Toc530943535"/>
      <w:bookmarkStart w:id="1714" w:name="_Toc531683172"/>
      <w:bookmarkStart w:id="1715" w:name="_Toc531159799"/>
      <w:bookmarkStart w:id="1716" w:name="_Toc778164"/>
      <w:bookmarkStart w:id="1717" w:name="_Toc777920"/>
      <w:bookmarkStart w:id="1718" w:name="_Toc2937364"/>
      <w:bookmarkStart w:id="1719" w:name="_Toc530943793"/>
      <w:bookmarkStart w:id="1720" w:name="_Toc2937120"/>
      <w:bookmarkStart w:id="1721" w:name="_Toc530904696"/>
      <w:bookmarkStart w:id="1722" w:name="_Toc2936631"/>
      <w:bookmarkStart w:id="1723" w:name="_Toc530943277"/>
      <w:bookmarkStart w:id="1724" w:name="_Toc780167"/>
      <w:bookmarkStart w:id="1725" w:name="_Toc531158946"/>
      <w:bookmarkStart w:id="1726" w:name="_Toc531158688"/>
      <w:bookmarkStart w:id="1727" w:name="_Toc2936876"/>
      <w:bookmarkStart w:id="1728" w:name="_Toc530905546"/>
      <w:bookmarkStart w:id="1729" w:name="_Toc11183547"/>
      <w:bookmarkStart w:id="1730" w:name="_Toc11183800"/>
      <w:bookmarkStart w:id="1731" w:name="_Toc11184247"/>
      <w:bookmarkStart w:id="1732" w:name="_Toc11184491"/>
      <w:bookmarkStart w:id="1733" w:name="_Toc11184735"/>
      <w:bookmarkStart w:id="1734" w:name="_Toc11266000"/>
      <w:bookmarkStart w:id="1735" w:name="_Toc12028085"/>
      <w:bookmarkStart w:id="1736" w:name="_Toc16686767"/>
      <w:bookmarkStart w:id="1737" w:name="_Toc23439170"/>
      <w:bookmarkStart w:id="1738" w:name="_Toc11069"/>
      <w:bookmarkStart w:id="1739" w:name="_Toc30591"/>
      <w:bookmarkStart w:id="1740" w:name="_Toc36761120"/>
      <w:bookmarkStart w:id="1741" w:name="_Toc2424"/>
      <w:bookmarkStart w:id="1742" w:name="_Toc23188"/>
      <w:bookmarkStart w:id="1743" w:name="_Toc27452"/>
      <w:bookmarkStart w:id="1744" w:name="_Toc25859"/>
      <w:bookmarkStart w:id="1745" w:name="_Toc28020"/>
      <w:r>
        <w:rPr>
          <w:rFonts w:ascii="Arial" w:eastAsia="汉仪细中圆简" w:hAnsi="Arial" w:cs="Arial" w:hint="eastAsia"/>
          <w:kern w:val="21"/>
          <w:sz w:val="24"/>
          <w:szCs w:val="32"/>
        </w:rPr>
        <w:t xml:space="preserve">2.5  </w:t>
      </w:r>
      <w:r>
        <w:rPr>
          <w:rFonts w:ascii="Arial" w:eastAsia="汉仪细中圆简" w:hAnsi="Arial" w:cs="Arial" w:hint="eastAsia"/>
          <w:kern w:val="21"/>
          <w:sz w:val="24"/>
          <w:szCs w:val="32"/>
        </w:rPr>
        <w:t>数组切片</w:t>
      </w:r>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p>
    <w:p w:rsidR="00AF4FC5" w:rsidRDefault="00B30B73">
      <w:pPr>
        <w:topLinePunct/>
        <w:ind w:firstLineChars="200" w:firstLine="420"/>
        <w:rPr>
          <w:rFonts w:cs="Times New Roman"/>
          <w:kern w:val="21"/>
          <w:szCs w:val="24"/>
        </w:rPr>
      </w:pPr>
      <w:r>
        <w:rPr>
          <w:rFonts w:cs="Times New Roman" w:hint="eastAsia"/>
          <w:kern w:val="21"/>
          <w:szCs w:val="24"/>
        </w:rPr>
        <w:t>数组切片即抽取数组中的部分元素构成新的数组，那么如何抽取呢？主要通过指定数组中的行下标和列下标来抽取其元素，从而组成新的数组。下面介绍直接利用数组本身的索引机制来切片和利用函数</w:t>
      </w:r>
      <w:r>
        <w:rPr>
          <w:rFonts w:cs="Times New Roman" w:hint="eastAsia"/>
          <w:kern w:val="21"/>
          <w:szCs w:val="24"/>
        </w:rPr>
        <w:t>ix_()</w:t>
      </w:r>
      <w:r>
        <w:rPr>
          <w:rFonts w:cs="Times New Roman" w:hint="eastAsia"/>
          <w:kern w:val="21"/>
          <w:szCs w:val="24"/>
        </w:rPr>
        <w:t>构建索引器进行切片的两种方法。</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746" w:name="_Toc530943794"/>
      <w:bookmarkStart w:id="1747" w:name="_Toc530905547"/>
      <w:bookmarkStart w:id="1748" w:name="_Toc531158689"/>
      <w:bookmarkStart w:id="1749" w:name="_Toc530943536"/>
      <w:bookmarkStart w:id="1750" w:name="_Toc530904697"/>
      <w:bookmarkStart w:id="1751" w:name="_Toc531159800"/>
      <w:bookmarkStart w:id="1752" w:name="_Toc531158947"/>
      <w:bookmarkStart w:id="1753" w:name="_Toc530943278"/>
      <w:bookmarkStart w:id="1754" w:name="_Toc11183548"/>
      <w:bookmarkStart w:id="1755" w:name="_Toc11183801"/>
      <w:bookmarkStart w:id="1756" w:name="_Toc11184248"/>
      <w:bookmarkStart w:id="1757" w:name="_Toc11184492"/>
      <w:bookmarkStart w:id="1758" w:name="_Toc11184736"/>
      <w:bookmarkStart w:id="1759" w:name="_Toc11266001"/>
      <w:bookmarkStart w:id="1760" w:name="_Toc12028086"/>
      <w:bookmarkStart w:id="1761" w:name="_Toc23439171"/>
      <w:bookmarkStart w:id="1762" w:name="_Toc3889"/>
      <w:bookmarkStart w:id="1763" w:name="_Toc13464"/>
      <w:bookmarkStart w:id="1764" w:name="_Toc36761121"/>
      <w:bookmarkStart w:id="1765" w:name="_Toc2871"/>
      <w:bookmarkStart w:id="1766" w:name="_Toc29657"/>
      <w:bookmarkStart w:id="1767" w:name="_Toc14151"/>
      <w:bookmarkStart w:id="1768" w:name="_Toc5526"/>
      <w:bookmarkStart w:id="1769" w:name="_Toc23818"/>
      <w:r>
        <w:rPr>
          <w:rFonts w:ascii="方正细黑一简体" w:eastAsia="方正细黑一简体" w:hAnsi="Arial" w:cs="Arial" w:hint="eastAsia"/>
          <w:sz w:val="24"/>
          <w:szCs w:val="32"/>
        </w:rPr>
        <w:t>2.5.1  常见的数组切片方法</w:t>
      </w:r>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p>
    <w:p w:rsidR="00AF4FC5" w:rsidRDefault="00B30B73">
      <w:pPr>
        <w:topLinePunct/>
        <w:ind w:firstLineChars="200" w:firstLine="428"/>
        <w:rPr>
          <w:rFonts w:cs="Times New Roman"/>
          <w:kern w:val="21"/>
          <w:szCs w:val="24"/>
        </w:rPr>
      </w:pPr>
      <w:r>
        <w:rPr>
          <w:rFonts w:cs="Times New Roman" w:hint="eastAsia"/>
          <w:spacing w:val="2"/>
          <w:kern w:val="21"/>
          <w:szCs w:val="24"/>
        </w:rPr>
        <w:t>一般地，假设</w:t>
      </w:r>
      <w:r>
        <w:rPr>
          <w:rFonts w:cs="Times New Roman" w:hint="eastAsia"/>
          <w:spacing w:val="2"/>
          <w:kern w:val="21"/>
          <w:szCs w:val="24"/>
        </w:rPr>
        <w:t>D</w:t>
      </w:r>
      <w:r>
        <w:rPr>
          <w:rFonts w:cs="Times New Roman" w:hint="eastAsia"/>
          <w:spacing w:val="2"/>
          <w:kern w:val="21"/>
          <w:szCs w:val="24"/>
        </w:rPr>
        <w:t>为待访问或切片的数据变量，则访问或者切片的数据</w:t>
      </w:r>
      <w:r>
        <w:rPr>
          <w:rFonts w:cs="Times New Roman" w:hint="eastAsia"/>
          <w:spacing w:val="2"/>
          <w:kern w:val="21"/>
          <w:szCs w:val="24"/>
        </w:rPr>
        <w:t>=D[</w:t>
      </w:r>
      <w:r>
        <w:rPr>
          <w:rFonts w:cs="Times New Roman"/>
          <w:spacing w:val="2"/>
          <w:kern w:val="21"/>
          <w:szCs w:val="24"/>
        </w:rPr>
        <w:fldChar w:fldCharType="begin"/>
      </w:r>
      <w:r>
        <w:rPr>
          <w:rFonts w:cs="Times New Roman"/>
          <w:spacing w:val="2"/>
          <w:kern w:val="21"/>
          <w:szCs w:val="24"/>
        </w:rPr>
        <w:instrText xml:space="preserve"> </w:instrText>
      </w:r>
      <w:r>
        <w:rPr>
          <w:rFonts w:cs="Times New Roman" w:hint="eastAsia"/>
          <w:spacing w:val="2"/>
          <w:kern w:val="21"/>
          <w:szCs w:val="24"/>
        </w:rPr>
        <w:instrText>= 1 \* GB3</w:instrText>
      </w:r>
      <w:r>
        <w:rPr>
          <w:rFonts w:cs="Times New Roman"/>
          <w:spacing w:val="2"/>
          <w:kern w:val="21"/>
          <w:szCs w:val="24"/>
        </w:rPr>
        <w:instrText xml:space="preserve"> </w:instrText>
      </w:r>
      <w:r>
        <w:rPr>
          <w:rFonts w:cs="Times New Roman"/>
          <w:spacing w:val="2"/>
          <w:kern w:val="21"/>
          <w:szCs w:val="24"/>
        </w:rPr>
        <w:fldChar w:fldCharType="separate"/>
      </w:r>
      <w:r>
        <w:rPr>
          <w:rFonts w:cs="Times New Roman" w:hint="eastAsia"/>
          <w:spacing w:val="2"/>
          <w:kern w:val="21"/>
          <w:szCs w:val="24"/>
        </w:rPr>
        <w:t>①</w:t>
      </w:r>
      <w:r>
        <w:rPr>
          <w:rFonts w:cs="Times New Roman"/>
          <w:spacing w:val="2"/>
          <w:kern w:val="21"/>
          <w:szCs w:val="24"/>
        </w:rPr>
        <w:fldChar w:fldCharType="end"/>
      </w:r>
      <w:r>
        <w:rPr>
          <w:rFonts w:cs="Times New Roman" w:hint="eastAsia"/>
          <w:spacing w:val="2"/>
          <w:kern w:val="21"/>
          <w:szCs w:val="24"/>
        </w:rPr>
        <w:t>,</w:t>
      </w:r>
      <w:r>
        <w:rPr>
          <w:rFonts w:cs="Times New Roman"/>
          <w:spacing w:val="2"/>
          <w:kern w:val="21"/>
          <w:szCs w:val="24"/>
        </w:rPr>
        <w:fldChar w:fldCharType="begin"/>
      </w:r>
      <w:r>
        <w:rPr>
          <w:rFonts w:cs="Times New Roman"/>
          <w:spacing w:val="2"/>
          <w:kern w:val="21"/>
          <w:szCs w:val="24"/>
        </w:rPr>
        <w:instrText xml:space="preserve"> </w:instrText>
      </w:r>
      <w:r>
        <w:rPr>
          <w:rFonts w:cs="Times New Roman" w:hint="eastAsia"/>
          <w:spacing w:val="2"/>
          <w:kern w:val="21"/>
          <w:szCs w:val="24"/>
        </w:rPr>
        <w:instrText>= 2 \* GB3</w:instrText>
      </w:r>
      <w:r>
        <w:rPr>
          <w:rFonts w:cs="Times New Roman"/>
          <w:spacing w:val="2"/>
          <w:kern w:val="21"/>
          <w:szCs w:val="24"/>
        </w:rPr>
        <w:instrText xml:space="preserve"> </w:instrText>
      </w:r>
      <w:r>
        <w:rPr>
          <w:rFonts w:cs="Times New Roman"/>
          <w:spacing w:val="2"/>
          <w:kern w:val="21"/>
          <w:szCs w:val="24"/>
        </w:rPr>
        <w:fldChar w:fldCharType="separate"/>
      </w:r>
      <w:r>
        <w:rPr>
          <w:rFonts w:cs="Times New Roman" w:hint="eastAsia"/>
          <w:spacing w:val="2"/>
          <w:kern w:val="21"/>
          <w:szCs w:val="24"/>
        </w:rPr>
        <w:t>②</w:t>
      </w:r>
      <w:r>
        <w:rPr>
          <w:rFonts w:cs="Times New Roman"/>
          <w:spacing w:val="2"/>
          <w:kern w:val="21"/>
          <w:szCs w:val="24"/>
        </w:rPr>
        <w:fldChar w:fldCharType="end"/>
      </w:r>
      <w:r>
        <w:rPr>
          <w:rFonts w:cs="Times New Roman" w:hint="eastAsia"/>
          <w:spacing w:val="2"/>
          <w:kern w:val="21"/>
          <w:szCs w:val="24"/>
        </w:rPr>
        <w:t>]</w:t>
      </w:r>
      <w:r>
        <w:rPr>
          <w:rFonts w:cs="Times New Roman" w:hint="eastAsia"/>
          <w:spacing w:val="2"/>
          <w:kern w:val="21"/>
          <w:szCs w:val="24"/>
        </w:rPr>
        <w:t>。其中</w:t>
      </w: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1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①</w:t>
      </w:r>
      <w:r>
        <w:rPr>
          <w:rFonts w:cs="Times New Roman"/>
          <w:kern w:val="21"/>
          <w:szCs w:val="24"/>
        </w:rPr>
        <w:fldChar w:fldCharType="end"/>
      </w:r>
      <w:r>
        <w:rPr>
          <w:rFonts w:cs="Times New Roman" w:hint="eastAsia"/>
          <w:kern w:val="21"/>
          <w:szCs w:val="24"/>
        </w:rPr>
        <w:t>为对</w:t>
      </w:r>
      <w:r>
        <w:rPr>
          <w:rFonts w:cs="Times New Roman" w:hint="eastAsia"/>
          <w:kern w:val="21"/>
          <w:szCs w:val="24"/>
        </w:rPr>
        <w:t>D</w:t>
      </w:r>
      <w:r>
        <w:rPr>
          <w:rFonts w:cs="Times New Roman" w:hint="eastAsia"/>
          <w:kern w:val="21"/>
          <w:szCs w:val="24"/>
        </w:rPr>
        <w:t>的行下标控制，</w:t>
      </w: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2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②</w:t>
      </w:r>
      <w:r>
        <w:rPr>
          <w:rFonts w:cs="Times New Roman"/>
          <w:kern w:val="21"/>
          <w:szCs w:val="24"/>
        </w:rPr>
        <w:fldChar w:fldCharType="end"/>
      </w:r>
      <w:r>
        <w:rPr>
          <w:rFonts w:cs="Times New Roman" w:hint="eastAsia"/>
          <w:kern w:val="21"/>
          <w:szCs w:val="24"/>
        </w:rPr>
        <w:t>为对</w:t>
      </w:r>
      <w:r>
        <w:rPr>
          <w:rFonts w:cs="Times New Roman" w:hint="eastAsia"/>
          <w:kern w:val="21"/>
          <w:szCs w:val="24"/>
        </w:rPr>
        <w:t>D</w:t>
      </w:r>
      <w:r>
        <w:rPr>
          <w:rFonts w:cs="Times New Roman" w:hint="eastAsia"/>
          <w:kern w:val="21"/>
          <w:szCs w:val="24"/>
        </w:rPr>
        <w:t>的列下标控制，行和列下标控制通过整数列表来实现。但是需要注意①整数列表中的元素不能超出</w:t>
      </w:r>
      <w:r>
        <w:rPr>
          <w:rFonts w:cs="Times New Roman" w:hint="eastAsia"/>
          <w:kern w:val="21"/>
          <w:szCs w:val="24"/>
        </w:rPr>
        <w:t>D</w:t>
      </w:r>
      <w:r>
        <w:rPr>
          <w:rFonts w:cs="Times New Roman" w:hint="eastAsia"/>
          <w:kern w:val="21"/>
          <w:szCs w:val="24"/>
        </w:rPr>
        <w:t>中的最大行数，而②不能超过</w:t>
      </w:r>
      <w:r>
        <w:rPr>
          <w:rFonts w:cs="Times New Roman" w:hint="eastAsia"/>
          <w:kern w:val="21"/>
          <w:szCs w:val="24"/>
        </w:rPr>
        <w:t>D</w:t>
      </w:r>
      <w:r>
        <w:rPr>
          <w:rFonts w:cs="Times New Roman" w:hint="eastAsia"/>
          <w:kern w:val="21"/>
          <w:szCs w:val="24"/>
        </w:rPr>
        <w:t>中的最大列数。为了更灵活地操作数据，取所有的行或者列，可以用“：”来实现。同时，行控制还可以通过逻辑列表来实现。示例代码如下：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D=np.array([[1,2,3,4],[5,6,7,8],[9,10,11,12],[13,14,15,16]])  #</w:t>
      </w:r>
      <w:r>
        <w:rPr>
          <w:rFonts w:ascii="Courier New" w:eastAsia="方正仿宋简体" w:hAnsi="Courier New" w:cs="Courier New" w:hint="eastAsia"/>
          <w:w w:val="95"/>
          <w:sz w:val="18"/>
          <w:szCs w:val="21"/>
        </w:rPr>
        <w:t>定义数组</w:t>
      </w:r>
      <w:r>
        <w:rPr>
          <w:rFonts w:ascii="Courier New" w:eastAsia="方正仿宋简体" w:hAnsi="Courier New" w:cs="Courier New" w:hint="eastAsia"/>
          <w:w w:val="95"/>
          <w:sz w:val="18"/>
          <w:szCs w:val="21"/>
        </w:rPr>
        <w:t>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访问</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中行为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列为</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的数据</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注意下标是从</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开始的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12</w:t>
      </w:r>
      <w:r>
        <w:rPr>
          <w:rFonts w:ascii="Courier New" w:eastAsia="方正仿宋简体" w:hAnsi="Courier New" w:cs="Courier New"/>
          <w:w w:val="95"/>
          <w:sz w:val="18"/>
          <w:szCs w:val="21"/>
        </w:rPr>
        <w:t>=D[1,2]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访问</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中第</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列数据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D1=D[:,[1,3]]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访问</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中第</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行数据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D2=D[[1,3],:]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中满足第</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列大于</w:t>
      </w:r>
      <w:r>
        <w:rPr>
          <w:rFonts w:ascii="Courier New" w:eastAsia="方正仿宋简体" w:hAnsi="Courier New" w:cs="Courier New" w:hint="eastAsia"/>
          <w:w w:val="95"/>
          <w:sz w:val="18"/>
          <w:szCs w:val="21"/>
        </w:rPr>
        <w:t>5</w:t>
      </w:r>
      <w:r>
        <w:rPr>
          <w:rFonts w:ascii="Courier New" w:eastAsia="方正仿宋简体" w:hAnsi="Courier New" w:cs="Courier New" w:hint="eastAsia"/>
          <w:w w:val="95"/>
          <w:sz w:val="18"/>
          <w:szCs w:val="21"/>
        </w:rPr>
        <w:t>的所有列数据</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本质上行控制为逻辑列表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Dt1=D[D[:,0]&gt;5,:]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中满足第</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列大于</w:t>
      </w:r>
      <w:r>
        <w:rPr>
          <w:rFonts w:ascii="Courier New" w:eastAsia="方正仿宋简体" w:hAnsi="Courier New" w:cs="Courier New" w:hint="eastAsia"/>
          <w:w w:val="95"/>
          <w:sz w:val="18"/>
          <w:szCs w:val="21"/>
        </w:rPr>
        <w:t>5</w:t>
      </w:r>
      <w:r>
        <w:rPr>
          <w:rFonts w:ascii="Courier New" w:eastAsia="方正仿宋简体" w:hAnsi="Courier New" w:cs="Courier New" w:hint="eastAsia"/>
          <w:w w:val="95"/>
          <w:sz w:val="18"/>
          <w:szCs w:val="21"/>
        </w:rPr>
        <w:t>的</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列数据</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本质上行控制为逻辑列表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#Dt2=D[D[:,0]&gt;5,[2,3]]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TF=[True,False,False,True]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中第</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行的所有列数据</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本质上行控制为逻辑列表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取逻辑值为真的行</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Dt3=D[TF,:]</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中第</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行的</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列数据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#Dt4=D[TF,[2,3]]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中大于</w:t>
      </w:r>
      <w:r>
        <w:rPr>
          <w:rFonts w:ascii="Courier New" w:eastAsia="方正仿宋简体" w:hAnsi="Courier New" w:cs="Courier New" w:hint="eastAsia"/>
          <w:w w:val="95"/>
          <w:sz w:val="18"/>
          <w:szCs w:val="21"/>
        </w:rPr>
        <w:t>4</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D5=D[D&gt;4]</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770" w:name="_Toc530905548"/>
      <w:bookmarkStart w:id="1771" w:name="_Toc530943795"/>
      <w:bookmarkStart w:id="1772" w:name="_Toc530943279"/>
      <w:bookmarkStart w:id="1773" w:name="_Toc530904698"/>
      <w:bookmarkStart w:id="1774" w:name="_Toc531158948"/>
      <w:bookmarkStart w:id="1775" w:name="_Toc530943537"/>
      <w:bookmarkStart w:id="1776" w:name="_Toc531159801"/>
      <w:bookmarkStart w:id="1777" w:name="_Toc531158690"/>
      <w:bookmarkStart w:id="1778" w:name="_Toc11183549"/>
      <w:bookmarkStart w:id="1779" w:name="_Toc11183802"/>
      <w:bookmarkStart w:id="1780" w:name="_Toc11184249"/>
      <w:bookmarkStart w:id="1781" w:name="_Toc11184493"/>
      <w:bookmarkStart w:id="1782" w:name="_Toc11184737"/>
      <w:bookmarkStart w:id="1783" w:name="_Toc11266002"/>
      <w:bookmarkStart w:id="1784" w:name="_Toc12028087"/>
      <w:bookmarkStart w:id="1785" w:name="_Toc23439172"/>
      <w:bookmarkStart w:id="1786" w:name="_Toc15453"/>
      <w:bookmarkStart w:id="1787" w:name="_Toc29990"/>
      <w:bookmarkStart w:id="1788" w:name="_Toc36761122"/>
      <w:bookmarkStart w:id="1789" w:name="_Toc13343"/>
      <w:bookmarkStart w:id="1790" w:name="_Toc21551"/>
      <w:bookmarkStart w:id="1791" w:name="_Toc22850"/>
      <w:bookmarkStart w:id="1792" w:name="_Toc16120"/>
      <w:bookmarkStart w:id="1793" w:name="_Toc10091"/>
      <w:r>
        <w:rPr>
          <w:rFonts w:ascii="方正细黑一简体" w:eastAsia="方正细黑一简体" w:hAnsi="Arial" w:cs="Arial" w:hint="eastAsia"/>
          <w:sz w:val="24"/>
          <w:szCs w:val="32"/>
        </w:rPr>
        <w:t>2.5.2  利用ix_()函数</w:t>
      </w:r>
      <w:bookmarkEnd w:id="1770"/>
      <w:bookmarkEnd w:id="1771"/>
      <w:bookmarkEnd w:id="1772"/>
      <w:bookmarkEnd w:id="1773"/>
      <w:bookmarkEnd w:id="1774"/>
      <w:bookmarkEnd w:id="1775"/>
      <w:bookmarkEnd w:id="1776"/>
      <w:bookmarkEnd w:id="1777"/>
      <w:r>
        <w:rPr>
          <w:rFonts w:ascii="方正细黑一简体" w:eastAsia="方正细黑一简体" w:hAnsi="Arial" w:cs="Arial" w:hint="eastAsia"/>
          <w:sz w:val="24"/>
          <w:szCs w:val="32"/>
        </w:rPr>
        <w:t>进行数组切片</w:t>
      </w:r>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r>
        <w:rPr>
          <w:rFonts w:ascii="方正细黑一简体" w:eastAsia="方正细黑一简体" w:hAnsi="Arial" w:cs="Arial"/>
          <w:sz w:val="24"/>
          <w:szCs w:val="32"/>
        </w:rPr>
        <w:tab/>
      </w:r>
    </w:p>
    <w:p w:rsidR="00AF4FC5" w:rsidRDefault="00B30B73">
      <w:pPr>
        <w:topLinePunct/>
        <w:ind w:firstLineChars="200" w:firstLine="420"/>
        <w:rPr>
          <w:rFonts w:cs="Times New Roman"/>
          <w:kern w:val="21"/>
          <w:szCs w:val="24"/>
        </w:rPr>
      </w:pPr>
      <w:r>
        <w:rPr>
          <w:rFonts w:cs="Times New Roman" w:hint="eastAsia"/>
          <w:kern w:val="21"/>
          <w:szCs w:val="24"/>
        </w:rPr>
        <w:t>数组的切片也可以通过</w:t>
      </w:r>
      <w:r>
        <w:rPr>
          <w:rFonts w:cs="Times New Roman" w:hint="eastAsia"/>
          <w:kern w:val="21"/>
          <w:szCs w:val="24"/>
        </w:rPr>
        <w:t>ix_()</w:t>
      </w:r>
      <w:r>
        <w:rPr>
          <w:rFonts w:cs="Times New Roman" w:hint="eastAsia"/>
          <w:kern w:val="21"/>
          <w:szCs w:val="24"/>
        </w:rPr>
        <w:t>函数构造行、列下标索引器实现。示例代码如下：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D=np.array([[1,2,3,4],[5,6,7,8],[9,10,11,12],[13,14,15,16]])  #</w:t>
      </w:r>
      <w:r>
        <w:rPr>
          <w:rFonts w:ascii="Courier New" w:eastAsia="方正仿宋简体" w:hAnsi="Courier New" w:cs="Courier New" w:hint="eastAsia"/>
          <w:w w:val="95"/>
          <w:sz w:val="18"/>
          <w:szCs w:val="21"/>
        </w:rPr>
        <w:t>定义数组</w:t>
      </w:r>
      <w:r>
        <w:rPr>
          <w:rFonts w:ascii="Courier New" w:eastAsia="方正仿宋简体" w:hAnsi="Courier New" w:cs="Courier New" w:hint="eastAsia"/>
          <w:w w:val="95"/>
          <w:sz w:val="18"/>
          <w:szCs w:val="21"/>
        </w:rPr>
        <w:t>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提取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中行数为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列数为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D3=D[np.ix_([1,2],[1,3])]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提取</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中行数为</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列数为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D4=D[np.ix_(np.arange(2),[1,3])]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提取以</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中第</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列小于</w:t>
      </w:r>
      <w:r>
        <w:rPr>
          <w:rFonts w:ascii="Courier New" w:eastAsia="方正仿宋简体" w:hAnsi="Courier New" w:cs="Courier New" w:hint="eastAsia"/>
          <w:w w:val="95"/>
          <w:sz w:val="18"/>
          <w:szCs w:val="21"/>
        </w:rPr>
        <w:t>11</w:t>
      </w:r>
      <w:r>
        <w:rPr>
          <w:rFonts w:ascii="Courier New" w:eastAsia="方正仿宋简体" w:hAnsi="Courier New" w:cs="Courier New" w:hint="eastAsia"/>
          <w:w w:val="95"/>
          <w:sz w:val="18"/>
          <w:szCs w:val="21"/>
        </w:rPr>
        <w:t>得到的逻辑数组作为行索引</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列数为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D6=D[np.ix_(D[:,1]&lt;11,[1,2])]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提取以</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中第</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列小于</w:t>
      </w:r>
      <w:r>
        <w:rPr>
          <w:rFonts w:ascii="Courier New" w:eastAsia="方正仿宋简体" w:hAnsi="Courier New" w:cs="Courier New" w:hint="eastAsia"/>
          <w:w w:val="95"/>
          <w:sz w:val="18"/>
          <w:szCs w:val="21"/>
        </w:rPr>
        <w:t>11</w:t>
      </w:r>
      <w:r>
        <w:rPr>
          <w:rFonts w:ascii="Courier New" w:eastAsia="方正仿宋简体" w:hAnsi="Courier New" w:cs="Courier New" w:hint="eastAsia"/>
          <w:w w:val="95"/>
          <w:sz w:val="18"/>
          <w:szCs w:val="21"/>
        </w:rPr>
        <w:t>得到的逻辑数组作为行索引</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列数为</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D7=D[np.ix_(D[:,1]&lt;11,[2])]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提取以第</w:t>
      </w:r>
      <w:r>
        <w:rPr>
          <w:rFonts w:ascii="Courier New" w:eastAsia="方正仿宋简体" w:hAnsi="Courier New" w:cs="Courier New" w:hint="eastAsia"/>
          <w:w w:val="95"/>
          <w:sz w:val="18"/>
          <w:szCs w:val="21"/>
        </w:rPr>
        <w:t>2.5.1</w:t>
      </w:r>
      <w:r>
        <w:rPr>
          <w:rFonts w:ascii="Courier New" w:eastAsia="方正仿宋简体" w:hAnsi="Courier New" w:cs="Courier New" w:hint="eastAsia"/>
          <w:w w:val="95"/>
          <w:sz w:val="18"/>
          <w:szCs w:val="21"/>
        </w:rPr>
        <w:t>节中的</w:t>
      </w:r>
      <w:r>
        <w:rPr>
          <w:rFonts w:ascii="Courier New" w:eastAsia="方正仿宋简体" w:hAnsi="Courier New" w:cs="Courier New"/>
          <w:w w:val="95"/>
          <w:sz w:val="18"/>
          <w:szCs w:val="21"/>
        </w:rPr>
        <w:t>TF=[True,False,False,True]</w:t>
      </w:r>
      <w:r>
        <w:rPr>
          <w:rFonts w:ascii="Courier New" w:eastAsia="方正仿宋简体" w:hAnsi="Courier New" w:cs="Courier New" w:hint="eastAsia"/>
          <w:w w:val="95"/>
          <w:sz w:val="18"/>
          <w:szCs w:val="21"/>
        </w:rPr>
        <w:t>逻辑列表为行索引</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列数为</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TF=[True,False,False,True]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D8=D[np.ix_(TF,[2])]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提取以第</w:t>
      </w:r>
      <w:r>
        <w:rPr>
          <w:rFonts w:ascii="Courier New" w:eastAsia="方正仿宋简体" w:hAnsi="Courier New" w:cs="Courier New" w:hint="eastAsia"/>
          <w:w w:val="95"/>
          <w:sz w:val="18"/>
          <w:szCs w:val="21"/>
        </w:rPr>
        <w:t>2.5.1</w:t>
      </w:r>
      <w:r>
        <w:rPr>
          <w:rFonts w:ascii="Courier New" w:eastAsia="方正仿宋简体" w:hAnsi="Courier New" w:cs="Courier New" w:hint="eastAsia"/>
          <w:w w:val="95"/>
          <w:sz w:val="18"/>
          <w:szCs w:val="21"/>
        </w:rPr>
        <w:t>节中的</w:t>
      </w:r>
      <w:r>
        <w:rPr>
          <w:rFonts w:ascii="Courier New" w:eastAsia="方正仿宋简体" w:hAnsi="Courier New" w:cs="Courier New"/>
          <w:w w:val="95"/>
          <w:sz w:val="18"/>
          <w:szCs w:val="21"/>
        </w:rPr>
        <w:t>TF=[True,False,False,True]</w:t>
      </w:r>
      <w:r>
        <w:rPr>
          <w:rFonts w:ascii="Courier New" w:eastAsia="方正仿宋简体" w:hAnsi="Courier New" w:cs="Courier New" w:hint="eastAsia"/>
          <w:w w:val="95"/>
          <w:sz w:val="18"/>
          <w:szCs w:val="21"/>
        </w:rPr>
        <w:t>逻辑列表为行索引</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列数为</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的所有元素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D9=D[np.ix_(TF,[1,3])]</w:t>
      </w:r>
    </w:p>
    <w:p w:rsidR="00AF4FC5" w:rsidRDefault="00B30B73">
      <w:pPr>
        <w:keepNext/>
        <w:keepLines/>
        <w:topLinePunct/>
        <w:spacing w:line="720" w:lineRule="auto"/>
        <w:outlineLvl w:val="1"/>
        <w:rPr>
          <w:rFonts w:ascii="Arial" w:eastAsia="汉仪细中圆简" w:hAnsi="Arial" w:cs="Arial"/>
          <w:kern w:val="21"/>
          <w:sz w:val="24"/>
          <w:szCs w:val="32"/>
        </w:rPr>
      </w:pPr>
      <w:bookmarkStart w:id="1794" w:name="_Toc777921"/>
      <w:bookmarkStart w:id="1795" w:name="_Toc2937121"/>
      <w:bookmarkStart w:id="1796" w:name="_Toc531159802"/>
      <w:bookmarkStart w:id="1797" w:name="_Toc2937365"/>
      <w:bookmarkStart w:id="1798" w:name="_Toc530905549"/>
      <w:bookmarkStart w:id="1799" w:name="_Toc12028088"/>
      <w:bookmarkStart w:id="1800" w:name="_Toc11184250"/>
      <w:bookmarkStart w:id="1801" w:name="_Toc11266003"/>
      <w:bookmarkStart w:id="1802" w:name="_Toc11184738"/>
      <w:bookmarkStart w:id="1803" w:name="_Toc11183803"/>
      <w:bookmarkStart w:id="1804" w:name="_Toc11184494"/>
      <w:bookmarkStart w:id="1805" w:name="_Toc11183550"/>
      <w:bookmarkStart w:id="1806" w:name="_Toc780168"/>
      <w:bookmarkStart w:id="1807" w:name="_Toc2936877"/>
      <w:bookmarkStart w:id="1808" w:name="_Toc530943280"/>
      <w:bookmarkStart w:id="1809" w:name="_Toc531683173"/>
      <w:bookmarkStart w:id="1810" w:name="_Toc2936632"/>
      <w:bookmarkStart w:id="1811" w:name="_Toc530943538"/>
      <w:bookmarkStart w:id="1812" w:name="_Toc530904699"/>
      <w:bookmarkStart w:id="1813" w:name="_Toc531158691"/>
      <w:bookmarkStart w:id="1814" w:name="_Toc531158949"/>
      <w:bookmarkStart w:id="1815" w:name="_Toc23439173"/>
      <w:bookmarkStart w:id="1816" w:name="_Toc16686768"/>
      <w:bookmarkStart w:id="1817" w:name="_Toc530943796"/>
      <w:bookmarkStart w:id="1818" w:name="_Toc778165"/>
      <w:bookmarkStart w:id="1819" w:name="_Toc7534"/>
      <w:bookmarkStart w:id="1820" w:name="_Toc8605"/>
      <w:bookmarkStart w:id="1821" w:name="_Toc36761123"/>
      <w:bookmarkStart w:id="1822" w:name="_Toc21715"/>
      <w:bookmarkStart w:id="1823" w:name="_Toc27439"/>
      <w:bookmarkStart w:id="1824" w:name="_Toc7987"/>
      <w:bookmarkStart w:id="1825" w:name="_Toc369"/>
      <w:bookmarkStart w:id="1826" w:name="_Toc17230"/>
      <w:r>
        <w:rPr>
          <w:rFonts w:ascii="Arial" w:eastAsia="汉仪细中圆简" w:hAnsi="Arial" w:cs="Arial" w:hint="eastAsia"/>
          <w:kern w:val="21"/>
          <w:sz w:val="24"/>
          <w:szCs w:val="32"/>
        </w:rPr>
        <w:t xml:space="preserve">2.6  </w:t>
      </w:r>
      <w:r>
        <w:rPr>
          <w:rFonts w:ascii="Arial" w:eastAsia="汉仪细中圆简" w:hAnsi="Arial" w:cs="Arial" w:hint="eastAsia"/>
          <w:kern w:val="21"/>
          <w:sz w:val="24"/>
          <w:szCs w:val="32"/>
        </w:rPr>
        <w:t>数组连接</w:t>
      </w:r>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rsidR="00AF4FC5" w:rsidRDefault="00B30B73">
      <w:pPr>
        <w:topLinePunct/>
        <w:ind w:firstLineChars="200" w:firstLine="420"/>
        <w:rPr>
          <w:rFonts w:cs="Times New Roman"/>
          <w:kern w:val="21"/>
          <w:szCs w:val="24"/>
        </w:rPr>
      </w:pPr>
      <w:r>
        <w:rPr>
          <w:rFonts w:cs="Times New Roman" w:hint="eastAsia"/>
          <w:kern w:val="21"/>
          <w:szCs w:val="24"/>
        </w:rPr>
        <w:t>在数据处理中，多个数据源的集成整合是经常发生的。数组间的集成与整合主要体现在数组间的连接，包括水平连接和垂直连接两种方式。水平连接函数用</w:t>
      </w:r>
      <w:r>
        <w:rPr>
          <w:rFonts w:cs="Times New Roman" w:hint="eastAsia"/>
          <w:kern w:val="21"/>
          <w:szCs w:val="24"/>
        </w:rPr>
        <w:t>hstack()</w:t>
      </w:r>
      <w:r>
        <w:rPr>
          <w:rFonts w:cs="Times New Roman" w:hint="eastAsia"/>
          <w:kern w:val="21"/>
          <w:szCs w:val="24"/>
        </w:rPr>
        <w:t>实现，垂直连接函数用</w:t>
      </w:r>
      <w:r>
        <w:rPr>
          <w:rFonts w:cs="Times New Roman" w:hint="eastAsia"/>
          <w:kern w:val="21"/>
          <w:szCs w:val="24"/>
        </w:rPr>
        <w:t>vstack()</w:t>
      </w:r>
      <w:r>
        <w:rPr>
          <w:rFonts w:cs="Times New Roman" w:hint="eastAsia"/>
          <w:kern w:val="21"/>
          <w:szCs w:val="24"/>
        </w:rPr>
        <w:t>实现。注意输入参数为两个待连接数组组成的元组。示例代码如下：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A=np.array([[1,2],[3,4]])     #</w:t>
      </w:r>
      <w:r>
        <w:rPr>
          <w:rFonts w:ascii="Courier New" w:eastAsia="方正仿宋简体" w:hAnsi="Courier New" w:cs="Courier New" w:hint="eastAsia"/>
          <w:w w:val="95"/>
          <w:sz w:val="18"/>
          <w:szCs w:val="21"/>
        </w:rPr>
        <w:t>定义二维数组</w:t>
      </w:r>
      <w:r>
        <w:rPr>
          <w:rFonts w:ascii="Courier New" w:eastAsia="方正仿宋简体" w:hAnsi="Courier New" w:cs="Courier New" w:hint="eastAsia"/>
          <w:w w:val="95"/>
          <w:sz w:val="18"/>
          <w:szCs w:val="21"/>
        </w:rPr>
        <w: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B=np.array([[5,6],[7,8]])     #</w:t>
      </w:r>
      <w:r>
        <w:rPr>
          <w:rFonts w:ascii="Courier New" w:eastAsia="方正仿宋简体" w:hAnsi="Courier New" w:cs="Courier New" w:hint="eastAsia"/>
          <w:w w:val="95"/>
          <w:sz w:val="18"/>
          <w:szCs w:val="21"/>
        </w:rPr>
        <w:t>定义二维数组</w:t>
      </w:r>
      <w:r>
        <w:rPr>
          <w:rFonts w:ascii="Courier New" w:eastAsia="方正仿宋简体" w:hAnsi="Courier New" w:cs="Courier New" w:hint="eastAsia"/>
          <w:w w:val="95"/>
          <w:sz w:val="18"/>
          <w:szCs w:val="21"/>
        </w:rPr>
        <w:t>B</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C_s=np.hstack((A,B))           #</w:t>
      </w:r>
      <w:r>
        <w:rPr>
          <w:rFonts w:ascii="Courier New" w:eastAsia="方正仿宋简体" w:hAnsi="Courier New" w:cs="Courier New" w:hint="eastAsia"/>
          <w:w w:val="95"/>
          <w:sz w:val="18"/>
          <w:szCs w:val="21"/>
        </w:rPr>
        <w:t>水平连接要求行数相同</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C_v=np.vstack((A,B))           #</w:t>
      </w:r>
      <w:r>
        <w:rPr>
          <w:rFonts w:ascii="Courier New" w:eastAsia="方正仿宋简体" w:hAnsi="Courier New" w:cs="Courier New" w:hint="eastAsia"/>
          <w:w w:val="95"/>
          <w:sz w:val="18"/>
          <w:szCs w:val="21"/>
        </w:rPr>
        <w:t>垂直连接要求列数相同</w:t>
      </w:r>
    </w:p>
    <w:p w:rsidR="00AF4FC5" w:rsidRDefault="00B30B73">
      <w:pPr>
        <w:keepNext/>
        <w:keepLines/>
        <w:topLinePunct/>
        <w:spacing w:line="720" w:lineRule="auto"/>
        <w:outlineLvl w:val="1"/>
        <w:rPr>
          <w:rFonts w:ascii="Arial" w:eastAsia="汉仪细中圆简" w:hAnsi="Arial" w:cs="Arial"/>
          <w:kern w:val="21"/>
          <w:sz w:val="24"/>
          <w:szCs w:val="32"/>
        </w:rPr>
      </w:pPr>
      <w:bookmarkStart w:id="1827" w:name="_Toc2937122"/>
      <w:bookmarkStart w:id="1828" w:name="_Toc2937366"/>
      <w:bookmarkStart w:id="1829" w:name="_Toc2936878"/>
      <w:bookmarkStart w:id="1830" w:name="_Toc780169"/>
      <w:bookmarkStart w:id="1831" w:name="_Toc531158692"/>
      <w:bookmarkStart w:id="1832" w:name="_Toc777922"/>
      <w:bookmarkStart w:id="1833" w:name="_Toc530943281"/>
      <w:bookmarkStart w:id="1834" w:name="_Toc778166"/>
      <w:bookmarkStart w:id="1835" w:name="_Toc530943797"/>
      <w:bookmarkStart w:id="1836" w:name="_Toc11183804"/>
      <w:bookmarkStart w:id="1837" w:name="_Toc11184251"/>
      <w:bookmarkStart w:id="1838" w:name="_Toc11183551"/>
      <w:bookmarkStart w:id="1839" w:name="_Toc11184495"/>
      <w:bookmarkStart w:id="1840" w:name="_Toc23439174"/>
      <w:bookmarkStart w:id="1841" w:name="_Toc16686769"/>
      <w:bookmarkStart w:id="1842" w:name="_Toc12028089"/>
      <w:bookmarkStart w:id="1843" w:name="_Toc11266004"/>
      <w:bookmarkStart w:id="1844" w:name="_Toc11184739"/>
      <w:bookmarkStart w:id="1845" w:name="_Toc531159803"/>
      <w:bookmarkStart w:id="1846" w:name="_Toc531158950"/>
      <w:bookmarkStart w:id="1847" w:name="_Toc2936633"/>
      <w:bookmarkStart w:id="1848" w:name="_Toc531683174"/>
      <w:bookmarkStart w:id="1849" w:name="_Toc530943539"/>
      <w:bookmarkStart w:id="1850" w:name="_Toc530904700"/>
      <w:bookmarkStart w:id="1851" w:name="_Toc530905550"/>
      <w:bookmarkStart w:id="1852" w:name="_Toc9581"/>
      <w:bookmarkStart w:id="1853" w:name="_Toc4288"/>
      <w:bookmarkStart w:id="1854" w:name="_Toc36761124"/>
      <w:bookmarkStart w:id="1855" w:name="_Toc31968"/>
      <w:bookmarkStart w:id="1856" w:name="_Toc2263"/>
      <w:bookmarkStart w:id="1857" w:name="_Toc20262"/>
      <w:bookmarkStart w:id="1858" w:name="_Toc28250"/>
      <w:bookmarkStart w:id="1859" w:name="_Toc8264"/>
      <w:r>
        <w:rPr>
          <w:rFonts w:ascii="Arial" w:eastAsia="汉仪细中圆简" w:hAnsi="Arial" w:cs="Arial" w:hint="eastAsia"/>
          <w:kern w:val="21"/>
          <w:sz w:val="24"/>
          <w:szCs w:val="32"/>
        </w:rPr>
        <w:t xml:space="preserve">2.7  </w:t>
      </w:r>
      <w:r>
        <w:rPr>
          <w:rFonts w:ascii="Arial" w:eastAsia="汉仪细中圆简" w:hAnsi="Arial" w:cs="Arial" w:hint="eastAsia"/>
          <w:kern w:val="21"/>
          <w:sz w:val="24"/>
          <w:szCs w:val="32"/>
        </w:rPr>
        <w:t>数据存取</w:t>
      </w:r>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p>
    <w:p w:rsidR="00AF4FC5" w:rsidRDefault="00B30B73">
      <w:pPr>
        <w:topLinePunct/>
        <w:ind w:firstLineChars="200" w:firstLine="420"/>
        <w:rPr>
          <w:rFonts w:cs="Times New Roman"/>
          <w:kern w:val="21"/>
          <w:szCs w:val="24"/>
        </w:rPr>
      </w:pPr>
      <w:r>
        <w:rPr>
          <w:rFonts w:cs="Times New Roman" w:hint="eastAsia"/>
          <w:kern w:val="21"/>
          <w:szCs w:val="24"/>
        </w:rPr>
        <w:t>利用</w:t>
      </w:r>
      <w:r>
        <w:rPr>
          <w:rFonts w:cs="Times New Roman" w:hint="eastAsia"/>
          <w:kern w:val="21"/>
          <w:szCs w:val="24"/>
        </w:rPr>
        <w:t>Numpy</w:t>
      </w:r>
      <w:r>
        <w:rPr>
          <w:rFonts w:cs="Times New Roman" w:hint="eastAsia"/>
          <w:kern w:val="21"/>
          <w:szCs w:val="24"/>
        </w:rPr>
        <w:t>包中的</w:t>
      </w:r>
      <w:r>
        <w:rPr>
          <w:rFonts w:cs="Times New Roman" w:hint="eastAsia"/>
          <w:kern w:val="21"/>
          <w:szCs w:val="24"/>
        </w:rPr>
        <w:t>save</w:t>
      </w:r>
      <w:r>
        <w:rPr>
          <w:rFonts w:cs="Times New Roman" w:hint="eastAsia"/>
          <w:kern w:val="21"/>
          <w:szCs w:val="24"/>
        </w:rPr>
        <w:t>函数，可以将数据集保存为二进制数据文件，数据文件后缀名为</w:t>
      </w:r>
      <w:r>
        <w:rPr>
          <w:rFonts w:cs="Times New Roman" w:hint="eastAsia"/>
          <w:kern w:val="21"/>
          <w:szCs w:val="24"/>
        </w:rPr>
        <w:t>.npy</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A=np.array([[1,2],[3,4]])     #</w:t>
      </w:r>
      <w:r>
        <w:rPr>
          <w:rFonts w:ascii="Courier New" w:eastAsia="方正仿宋简体" w:hAnsi="Courier New" w:cs="Courier New" w:hint="eastAsia"/>
          <w:w w:val="95"/>
          <w:sz w:val="18"/>
          <w:szCs w:val="21"/>
        </w:rPr>
        <w:t>定义二维数组</w:t>
      </w:r>
      <w:r>
        <w:rPr>
          <w:rFonts w:ascii="Courier New" w:eastAsia="方正仿宋简体" w:hAnsi="Courier New" w:cs="Courier New" w:hint="eastAsia"/>
          <w:w w:val="95"/>
          <w:sz w:val="18"/>
          <w:szCs w:val="21"/>
        </w:rPr>
        <w: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B=np.array([[5,6],[7,8]])     #</w:t>
      </w:r>
      <w:r>
        <w:rPr>
          <w:rFonts w:ascii="Courier New" w:eastAsia="方正仿宋简体" w:hAnsi="Courier New" w:cs="Courier New" w:hint="eastAsia"/>
          <w:w w:val="95"/>
          <w:sz w:val="18"/>
          <w:szCs w:val="21"/>
        </w:rPr>
        <w:t>定义二维数组</w:t>
      </w:r>
      <w:r>
        <w:rPr>
          <w:rFonts w:ascii="Courier New" w:eastAsia="方正仿宋简体" w:hAnsi="Courier New" w:cs="Courier New" w:hint="eastAsia"/>
          <w:w w:val="95"/>
          <w:sz w:val="18"/>
          <w:szCs w:val="21"/>
        </w:rPr>
        <w:t>B</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C_s=np.hstack((A,B))           #</w:t>
      </w:r>
      <w:r>
        <w:rPr>
          <w:rFonts w:ascii="Courier New" w:eastAsia="方正仿宋简体" w:hAnsi="Courier New" w:cs="Courier New" w:hint="eastAsia"/>
          <w:w w:val="95"/>
          <w:sz w:val="18"/>
          <w:szCs w:val="21"/>
        </w:rPr>
        <w:t>水平连接</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np.save('data',C_s)</w:t>
      </w:r>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load</w:t>
      </w:r>
      <w:r>
        <w:rPr>
          <w:rFonts w:cs="Times New Roman" w:hint="eastAsia"/>
          <w:kern w:val="21"/>
          <w:szCs w:val="24"/>
        </w:rPr>
        <w:t>函数，可以将该数据集加载，示例代码如下：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C_s=np.load(</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data.npy</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w:t>
      </w:r>
    </w:p>
    <w:p w:rsidR="00AF4FC5" w:rsidRDefault="00B30B73">
      <w:pPr>
        <w:topLinePunct/>
        <w:ind w:firstLineChars="200" w:firstLine="420"/>
        <w:rPr>
          <w:rFonts w:cs="Times New Roman"/>
          <w:kern w:val="21"/>
          <w:szCs w:val="24"/>
        </w:rPr>
      </w:pPr>
      <w:r>
        <w:rPr>
          <w:rFonts w:cs="Times New Roman" w:hint="eastAsia"/>
          <w:kern w:val="21"/>
          <w:szCs w:val="24"/>
        </w:rPr>
        <w:t>数据的存取机制，提供了数据传递及使用的便利，特别是在有些程序运行结果需要花费大量时间的时候，保存其结果以便后续使用是非常有必要的。</w:t>
      </w:r>
    </w:p>
    <w:p w:rsidR="00AF4FC5" w:rsidRDefault="00B30B73">
      <w:pPr>
        <w:keepNext/>
        <w:keepLines/>
        <w:topLinePunct/>
        <w:spacing w:line="720" w:lineRule="auto"/>
        <w:outlineLvl w:val="1"/>
        <w:rPr>
          <w:rFonts w:ascii="Arial" w:eastAsia="汉仪细中圆简" w:hAnsi="Arial" w:cs="Arial"/>
          <w:kern w:val="21"/>
          <w:sz w:val="24"/>
          <w:szCs w:val="32"/>
        </w:rPr>
      </w:pPr>
      <w:bookmarkStart w:id="1860" w:name="_Toc23439175"/>
      <w:bookmarkStart w:id="1861" w:name="_Toc7433"/>
      <w:bookmarkStart w:id="1862" w:name="_Toc26865"/>
      <w:bookmarkStart w:id="1863" w:name="_Toc36761125"/>
      <w:bookmarkStart w:id="1864" w:name="_Toc4330"/>
      <w:bookmarkStart w:id="1865" w:name="_Toc10201"/>
      <w:bookmarkStart w:id="1866" w:name="_Toc27044"/>
      <w:bookmarkStart w:id="1867" w:name="_Toc31249"/>
      <w:bookmarkStart w:id="1868" w:name="_Toc10889"/>
      <w:r>
        <w:rPr>
          <w:rFonts w:ascii="Arial" w:eastAsia="汉仪细中圆简" w:hAnsi="Arial" w:cs="Arial"/>
          <w:kern w:val="21"/>
          <w:sz w:val="24"/>
          <w:szCs w:val="32"/>
        </w:rPr>
        <w:t xml:space="preserve">2.8 </w:t>
      </w:r>
      <w:r>
        <w:rPr>
          <w:rFonts w:ascii="Arial" w:eastAsia="汉仪细中圆简" w:hAnsi="Arial" w:cs="Arial" w:hint="eastAsia"/>
          <w:kern w:val="21"/>
          <w:sz w:val="24"/>
          <w:szCs w:val="32"/>
        </w:rPr>
        <w:t xml:space="preserve"> </w:t>
      </w:r>
      <w:r>
        <w:rPr>
          <w:rFonts w:ascii="Arial" w:eastAsia="汉仪细中圆简" w:hAnsi="Arial" w:cs="Arial" w:hint="eastAsia"/>
          <w:kern w:val="21"/>
          <w:sz w:val="24"/>
          <w:szCs w:val="32"/>
        </w:rPr>
        <w:t>数组形态变换</w:t>
      </w:r>
      <w:bookmarkEnd w:id="1860"/>
      <w:bookmarkEnd w:id="1861"/>
      <w:bookmarkEnd w:id="1862"/>
      <w:bookmarkEnd w:id="1863"/>
      <w:bookmarkEnd w:id="1864"/>
      <w:bookmarkEnd w:id="1865"/>
      <w:bookmarkEnd w:id="1866"/>
      <w:bookmarkEnd w:id="1867"/>
      <w:bookmarkEnd w:id="1868"/>
    </w:p>
    <w:p w:rsidR="00AF4FC5" w:rsidRDefault="00B30B73">
      <w:pPr>
        <w:topLinePunct/>
        <w:ind w:firstLineChars="200" w:firstLine="420"/>
        <w:rPr>
          <w:rFonts w:cs="Times New Roman"/>
          <w:kern w:val="21"/>
          <w:szCs w:val="24"/>
        </w:rPr>
      </w:pPr>
      <w:r>
        <w:rPr>
          <w:rFonts w:cs="Times New Roman"/>
          <w:kern w:val="21"/>
          <w:szCs w:val="24"/>
        </w:rPr>
        <w:t>Numpy</w:t>
      </w:r>
      <w:r>
        <w:rPr>
          <w:rFonts w:cs="Times New Roman" w:hint="eastAsia"/>
          <w:kern w:val="21"/>
          <w:szCs w:val="24"/>
        </w:rPr>
        <w:t>提供了</w:t>
      </w:r>
      <w:r>
        <w:rPr>
          <w:rFonts w:cs="Times New Roman"/>
          <w:kern w:val="21"/>
          <w:szCs w:val="24"/>
        </w:rPr>
        <w:t>reshape</w:t>
      </w:r>
      <w:r>
        <w:rPr>
          <w:rFonts w:cs="Times New Roman" w:hint="eastAsia"/>
          <w:kern w:val="21"/>
          <w:szCs w:val="24"/>
        </w:rPr>
        <w:t>方法用于改变数组的形状，</w:t>
      </w:r>
      <w:r>
        <w:rPr>
          <w:rFonts w:cs="Times New Roman"/>
          <w:kern w:val="21"/>
          <w:szCs w:val="24"/>
        </w:rPr>
        <w:t>reshape</w:t>
      </w:r>
      <w:r>
        <w:rPr>
          <w:rFonts w:cs="Times New Roman" w:hint="eastAsia"/>
          <w:kern w:val="21"/>
          <w:szCs w:val="24"/>
        </w:rPr>
        <w:t>方法仅改变原始数据的形状，不改变原始数据的值。示例代码如下：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arr = np.arange(12)  # </w:t>
      </w:r>
      <w:r>
        <w:rPr>
          <w:rFonts w:ascii="Courier New" w:eastAsia="方正仿宋简体" w:hAnsi="Courier New" w:cs="Courier New" w:hint="eastAsia"/>
          <w:w w:val="95"/>
          <w:sz w:val="18"/>
          <w:szCs w:val="21"/>
        </w:rPr>
        <w:t>创建一维</w:t>
      </w:r>
      <w:r>
        <w:rPr>
          <w:rFonts w:ascii="Courier New" w:eastAsia="方正仿宋简体" w:hAnsi="Courier New" w:cs="Courier New"/>
          <w:w w:val="95"/>
          <w:sz w:val="18"/>
          <w:szCs w:val="21"/>
        </w:rPr>
        <w:t>ndarray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arr1 = arr.reshape(3, 4)  # </w:t>
      </w:r>
      <w:r>
        <w:rPr>
          <w:rFonts w:ascii="Courier New" w:eastAsia="方正仿宋简体" w:hAnsi="Courier New" w:cs="Courier New" w:hint="eastAsia"/>
          <w:w w:val="95"/>
          <w:sz w:val="18"/>
          <w:szCs w:val="21"/>
        </w:rPr>
        <w:t>设置</w:t>
      </w:r>
      <w:r>
        <w:rPr>
          <w:rFonts w:ascii="Courier New" w:eastAsia="方正仿宋简体" w:hAnsi="Courier New" w:cs="Courier New"/>
          <w:w w:val="95"/>
          <w:sz w:val="18"/>
          <w:szCs w:val="21"/>
        </w:rPr>
        <w:t>ndarray</w:t>
      </w:r>
      <w:r>
        <w:rPr>
          <w:rFonts w:ascii="Courier New" w:eastAsia="方正仿宋简体" w:hAnsi="Courier New" w:cs="Courier New" w:hint="eastAsia"/>
          <w:w w:val="95"/>
          <w:sz w:val="18"/>
          <w:szCs w:val="21"/>
        </w:rPr>
        <w:t>的维度</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改变其形态</w:t>
      </w:r>
    </w:p>
    <w:p w:rsidR="00AF4FC5" w:rsidRDefault="00B30B73">
      <w:pPr>
        <w:topLinePunct/>
        <w:ind w:firstLineChars="200" w:firstLine="420"/>
        <w:rPr>
          <w:rFonts w:cs="Times New Roman"/>
          <w:kern w:val="21"/>
          <w:szCs w:val="24"/>
        </w:rPr>
      </w:pPr>
      <w:r>
        <w:rPr>
          <w:rFonts w:cs="Times New Roman" w:hint="eastAsia"/>
          <w:kern w:val="21"/>
          <w:szCs w:val="24"/>
        </w:rPr>
        <w:t>以上示例代码将一维数组形态变换为二维数组，事实上也可以将二维数组形态展平变换为一维数组，通过</w:t>
      </w:r>
      <w:r>
        <w:rPr>
          <w:rFonts w:cs="Times New Roman"/>
          <w:kern w:val="21"/>
          <w:szCs w:val="24"/>
        </w:rPr>
        <w:t>ravel()</w:t>
      </w:r>
      <w:r>
        <w:rPr>
          <w:rFonts w:cs="Times New Roman" w:hint="eastAsia"/>
          <w:kern w:val="21"/>
          <w:szCs w:val="24"/>
        </w:rPr>
        <w:t>函数即可实现。示例代码如下：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 = np.arange(12).reshape(3, 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arr1=arr.ravel()</w:t>
      </w:r>
    </w:p>
    <w:p w:rsidR="00AF4FC5" w:rsidRDefault="00B30B73">
      <w:pPr>
        <w:keepNext/>
        <w:keepLines/>
        <w:topLinePunct/>
        <w:spacing w:line="720" w:lineRule="auto"/>
        <w:outlineLvl w:val="1"/>
        <w:rPr>
          <w:rFonts w:ascii="Arial" w:eastAsia="汉仪细中圆简" w:hAnsi="Arial" w:cs="Arial"/>
          <w:kern w:val="21"/>
          <w:sz w:val="24"/>
          <w:szCs w:val="32"/>
        </w:rPr>
      </w:pPr>
      <w:bookmarkStart w:id="1869" w:name="_Toc23439176"/>
      <w:bookmarkStart w:id="1870" w:name="_Toc5085"/>
      <w:bookmarkStart w:id="1871" w:name="_Toc9728"/>
      <w:bookmarkStart w:id="1872" w:name="_Toc36761126"/>
      <w:bookmarkStart w:id="1873" w:name="_Toc28718"/>
      <w:bookmarkStart w:id="1874" w:name="_Toc17173"/>
      <w:bookmarkStart w:id="1875" w:name="_Toc19477"/>
      <w:bookmarkStart w:id="1876" w:name="_Toc20811"/>
      <w:bookmarkStart w:id="1877" w:name="_Toc9903"/>
      <w:r>
        <w:rPr>
          <w:rFonts w:ascii="Arial" w:eastAsia="汉仪细中圆简" w:hAnsi="Arial" w:cs="Arial"/>
          <w:kern w:val="21"/>
          <w:sz w:val="24"/>
          <w:szCs w:val="32"/>
        </w:rPr>
        <w:t xml:space="preserve">2.9 </w:t>
      </w:r>
      <w:r>
        <w:rPr>
          <w:rFonts w:ascii="Arial" w:eastAsia="汉仪细中圆简" w:hAnsi="Arial" w:cs="Arial" w:hint="eastAsia"/>
          <w:kern w:val="21"/>
          <w:sz w:val="24"/>
          <w:szCs w:val="32"/>
        </w:rPr>
        <w:t xml:space="preserve"> </w:t>
      </w:r>
      <w:r>
        <w:rPr>
          <w:rFonts w:ascii="Arial" w:eastAsia="汉仪细中圆简" w:hAnsi="Arial" w:cs="Arial" w:hint="eastAsia"/>
          <w:kern w:val="21"/>
          <w:sz w:val="24"/>
          <w:szCs w:val="32"/>
        </w:rPr>
        <w:t>数组排序与搜索</w:t>
      </w:r>
      <w:bookmarkEnd w:id="1869"/>
      <w:bookmarkEnd w:id="1870"/>
      <w:bookmarkEnd w:id="1871"/>
      <w:bookmarkEnd w:id="1872"/>
      <w:bookmarkEnd w:id="1873"/>
      <w:bookmarkEnd w:id="1874"/>
      <w:bookmarkEnd w:id="1875"/>
      <w:bookmarkEnd w:id="1876"/>
      <w:bookmarkEnd w:id="1877"/>
    </w:p>
    <w:p w:rsidR="00AF4FC5" w:rsidRDefault="00B30B73">
      <w:pPr>
        <w:topLinePunct/>
        <w:ind w:firstLineChars="200" w:firstLine="428"/>
        <w:rPr>
          <w:rFonts w:cs="Times New Roman"/>
          <w:spacing w:val="2"/>
          <w:kern w:val="21"/>
          <w:szCs w:val="24"/>
        </w:rPr>
      </w:pPr>
      <w:r>
        <w:rPr>
          <w:rFonts w:cs="Times New Roman" w:hint="eastAsia"/>
          <w:spacing w:val="2"/>
          <w:kern w:val="21"/>
          <w:szCs w:val="24"/>
        </w:rPr>
        <w:t>通过</w:t>
      </w:r>
      <w:r>
        <w:rPr>
          <w:rFonts w:cs="Times New Roman"/>
          <w:spacing w:val="2"/>
          <w:kern w:val="21"/>
          <w:szCs w:val="24"/>
        </w:rPr>
        <w:t>Numpy</w:t>
      </w:r>
      <w:r>
        <w:rPr>
          <w:rFonts w:cs="Times New Roman" w:hint="eastAsia"/>
          <w:spacing w:val="2"/>
          <w:kern w:val="21"/>
          <w:szCs w:val="24"/>
        </w:rPr>
        <w:t>提供的</w:t>
      </w:r>
      <w:r>
        <w:rPr>
          <w:rFonts w:cs="Times New Roman"/>
          <w:spacing w:val="2"/>
          <w:kern w:val="21"/>
          <w:szCs w:val="24"/>
        </w:rPr>
        <w:t>sort</w:t>
      </w:r>
      <w:r>
        <w:rPr>
          <w:rFonts w:cs="Times New Roman" w:hint="eastAsia"/>
          <w:spacing w:val="2"/>
          <w:kern w:val="21"/>
          <w:szCs w:val="24"/>
        </w:rPr>
        <w:t>函数，可以对数组元素值按从小到大进行直接排序，示例代码如下：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 = np.array([5,2,3,3,1,9,8,6,7])</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arr1=np.sort(arr)</w:t>
      </w:r>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kern w:val="21"/>
          <w:szCs w:val="24"/>
        </w:rPr>
        <w:t>Numpy</w:t>
      </w:r>
      <w:r>
        <w:rPr>
          <w:rFonts w:cs="Times New Roman" w:hint="eastAsia"/>
          <w:kern w:val="21"/>
          <w:szCs w:val="24"/>
        </w:rPr>
        <w:t>提供的</w:t>
      </w:r>
      <w:r>
        <w:rPr>
          <w:rFonts w:cs="Times New Roman"/>
          <w:kern w:val="21"/>
          <w:szCs w:val="24"/>
        </w:rPr>
        <w:t>argmax</w:t>
      </w:r>
      <w:r>
        <w:rPr>
          <w:rFonts w:cs="Times New Roman" w:hint="eastAsia"/>
          <w:kern w:val="21"/>
          <w:szCs w:val="24"/>
        </w:rPr>
        <w:t>和</w:t>
      </w:r>
      <w:r>
        <w:rPr>
          <w:rFonts w:cs="Times New Roman"/>
          <w:kern w:val="21"/>
          <w:szCs w:val="24"/>
        </w:rPr>
        <w:t>argmin</w:t>
      </w:r>
      <w:r>
        <w:rPr>
          <w:rFonts w:cs="Times New Roman" w:hint="eastAsia"/>
          <w:kern w:val="21"/>
          <w:szCs w:val="24"/>
        </w:rPr>
        <w:t>函数，可以返回待搜索数组最大值和最小值元素的索引值，如果存在多个最大值或最小值，则返回第一次出现的索引。对于二维数组，可以通过设置</w:t>
      </w:r>
      <w:r>
        <w:rPr>
          <w:rFonts w:cs="Times New Roman"/>
          <w:kern w:val="21"/>
          <w:szCs w:val="24"/>
        </w:rPr>
        <w:t>axis=0</w:t>
      </w:r>
      <w:r>
        <w:rPr>
          <w:rFonts w:cs="Times New Roman" w:hint="eastAsia"/>
          <w:kern w:val="21"/>
          <w:szCs w:val="24"/>
        </w:rPr>
        <w:t>或</w:t>
      </w:r>
      <w:r>
        <w:rPr>
          <w:rFonts w:cs="Times New Roman"/>
          <w:kern w:val="21"/>
          <w:szCs w:val="24"/>
        </w:rPr>
        <w:t>1</w:t>
      </w:r>
      <w:r>
        <w:rPr>
          <w:rFonts w:cs="Times New Roman" w:hint="eastAsia"/>
          <w:kern w:val="21"/>
          <w:szCs w:val="24"/>
        </w:rPr>
        <w:t>返回各列或各行最大值或最小值索引。需要注意的是索引从</w:t>
      </w:r>
      <w:r>
        <w:rPr>
          <w:rFonts w:cs="Times New Roman"/>
          <w:kern w:val="21"/>
          <w:szCs w:val="24"/>
        </w:rPr>
        <w:t>0</w:t>
      </w:r>
      <w:r>
        <w:rPr>
          <w:rFonts w:cs="Times New Roman" w:hint="eastAsia"/>
          <w:kern w:val="21"/>
          <w:szCs w:val="24"/>
        </w:rPr>
        <w:t>开始。示例代码如下：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 = np.array([5,2,3,3,1,1,9,8,6,7,8,8])</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arr1=arr.reshape(3,4)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maxindex=np.argmax(arr)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minindex=np.argmin(arr)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maxindex1=np.argmax(arr1,axis=0)#</w:t>
      </w:r>
      <w:r>
        <w:rPr>
          <w:rFonts w:ascii="Courier New" w:eastAsia="方正仿宋简体" w:hAnsi="Courier New" w:cs="Courier New" w:hint="eastAsia"/>
          <w:w w:val="95"/>
          <w:sz w:val="18"/>
          <w:szCs w:val="21"/>
        </w:rPr>
        <w:t>返回各列最大值索引</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minindex1=np.argmin(arr1,axis=1)#</w:t>
      </w:r>
      <w:r>
        <w:rPr>
          <w:rFonts w:ascii="Courier New" w:eastAsia="方正仿宋简体" w:hAnsi="Courier New" w:cs="Courier New" w:hint="eastAsia"/>
          <w:w w:val="95"/>
          <w:sz w:val="18"/>
          <w:szCs w:val="21"/>
        </w:rPr>
        <w:t>返回各行最小值索引</w:t>
      </w:r>
    </w:p>
    <w:p w:rsidR="00AF4FC5" w:rsidRDefault="00B30B73">
      <w:pPr>
        <w:keepNext/>
        <w:keepLines/>
        <w:topLinePunct/>
        <w:spacing w:line="720" w:lineRule="auto"/>
        <w:outlineLvl w:val="1"/>
        <w:rPr>
          <w:rFonts w:ascii="Arial" w:eastAsia="汉仪细中圆简" w:hAnsi="Arial" w:cs="Arial"/>
          <w:kern w:val="21"/>
          <w:sz w:val="24"/>
          <w:szCs w:val="32"/>
        </w:rPr>
      </w:pPr>
      <w:bookmarkStart w:id="1878" w:name="_Toc23439177"/>
      <w:bookmarkStart w:id="1879" w:name="_Toc12571"/>
      <w:bookmarkStart w:id="1880" w:name="_Toc15012"/>
      <w:bookmarkStart w:id="1881" w:name="_Toc36761127"/>
      <w:bookmarkStart w:id="1882" w:name="_Toc1291"/>
      <w:bookmarkStart w:id="1883" w:name="_Toc10252"/>
      <w:bookmarkStart w:id="1884" w:name="_Toc24043"/>
      <w:bookmarkStart w:id="1885" w:name="_Toc18291"/>
      <w:bookmarkStart w:id="1886" w:name="_Toc15812"/>
      <w:r>
        <w:rPr>
          <w:rFonts w:ascii="Arial" w:eastAsia="汉仪细中圆简" w:hAnsi="Arial" w:cs="Arial"/>
          <w:kern w:val="21"/>
          <w:sz w:val="24"/>
          <w:szCs w:val="32"/>
        </w:rPr>
        <w:t xml:space="preserve">2.10 </w:t>
      </w:r>
      <w:r>
        <w:rPr>
          <w:rFonts w:ascii="Arial" w:eastAsia="汉仪细中圆简" w:hAnsi="Arial" w:cs="Arial" w:hint="eastAsia"/>
          <w:kern w:val="21"/>
          <w:sz w:val="24"/>
          <w:szCs w:val="32"/>
        </w:rPr>
        <w:t xml:space="preserve"> </w:t>
      </w:r>
      <w:r>
        <w:rPr>
          <w:rFonts w:ascii="Arial" w:eastAsia="汉仪细中圆简" w:hAnsi="Arial" w:cs="Arial" w:hint="eastAsia"/>
          <w:kern w:val="21"/>
          <w:sz w:val="24"/>
          <w:szCs w:val="32"/>
        </w:rPr>
        <w:t>矩阵与线性代数运算</w:t>
      </w:r>
      <w:bookmarkEnd w:id="1878"/>
      <w:bookmarkEnd w:id="1879"/>
      <w:bookmarkEnd w:id="1880"/>
      <w:bookmarkEnd w:id="1881"/>
      <w:bookmarkEnd w:id="1882"/>
      <w:bookmarkEnd w:id="1883"/>
      <w:bookmarkEnd w:id="1884"/>
      <w:bookmarkEnd w:id="1885"/>
      <w:bookmarkEnd w:id="1886"/>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887" w:name="_Toc23439178"/>
      <w:bookmarkStart w:id="1888" w:name="_Toc17439"/>
      <w:bookmarkStart w:id="1889" w:name="_Toc817"/>
      <w:bookmarkStart w:id="1890" w:name="_Toc36761128"/>
      <w:bookmarkStart w:id="1891" w:name="_Toc22747"/>
      <w:bookmarkStart w:id="1892" w:name="_Toc14033"/>
      <w:bookmarkStart w:id="1893" w:name="_Toc14646"/>
      <w:bookmarkStart w:id="1894" w:name="_Toc28841"/>
      <w:bookmarkStart w:id="1895" w:name="_Toc7927"/>
      <w:r>
        <w:rPr>
          <w:rFonts w:ascii="方正细黑一简体" w:eastAsia="方正细黑一简体" w:hAnsi="Arial" w:cs="Arial"/>
          <w:sz w:val="24"/>
          <w:szCs w:val="32"/>
        </w:rPr>
        <w:t xml:space="preserve">2.10.1 </w:t>
      </w:r>
      <w:r>
        <w:rPr>
          <w:rFonts w:ascii="方正细黑一简体" w:eastAsia="方正细黑一简体" w:hAnsi="Arial" w:cs="Arial" w:hint="eastAsia"/>
          <w:sz w:val="24"/>
          <w:szCs w:val="32"/>
        </w:rPr>
        <w:t xml:space="preserve"> 创建</w:t>
      </w:r>
      <w:r>
        <w:rPr>
          <w:rFonts w:ascii="方正细黑一简体" w:eastAsia="方正细黑一简体" w:hAnsi="Arial" w:cs="Arial"/>
          <w:sz w:val="24"/>
          <w:szCs w:val="32"/>
        </w:rPr>
        <w:t>Numpy</w:t>
      </w:r>
      <w:r>
        <w:rPr>
          <w:rFonts w:ascii="方正细黑一简体" w:eastAsia="方正细黑一简体" w:hAnsi="Arial" w:cs="Arial" w:hint="eastAsia"/>
          <w:sz w:val="24"/>
          <w:szCs w:val="32"/>
        </w:rPr>
        <w:t>矩阵</w:t>
      </w:r>
      <w:bookmarkEnd w:id="1887"/>
      <w:bookmarkEnd w:id="1888"/>
      <w:bookmarkEnd w:id="1889"/>
      <w:bookmarkEnd w:id="1890"/>
      <w:bookmarkEnd w:id="1891"/>
      <w:bookmarkEnd w:id="1892"/>
      <w:bookmarkEnd w:id="1893"/>
      <w:bookmarkEnd w:id="1894"/>
      <w:bookmarkEnd w:id="1895"/>
    </w:p>
    <w:p w:rsidR="00AF4FC5" w:rsidRDefault="00B30B73">
      <w:pPr>
        <w:topLinePunct/>
        <w:ind w:firstLineChars="200" w:firstLine="420"/>
        <w:rPr>
          <w:rFonts w:cs="Times New Roman"/>
          <w:kern w:val="21"/>
          <w:szCs w:val="24"/>
        </w:rPr>
      </w:pPr>
      <w:r>
        <w:rPr>
          <w:rFonts w:cs="Times New Roman" w:hint="eastAsia"/>
          <w:kern w:val="21"/>
          <w:szCs w:val="24"/>
        </w:rPr>
        <w:t>在</w:t>
      </w:r>
      <w:r>
        <w:rPr>
          <w:rFonts w:cs="Times New Roman"/>
          <w:kern w:val="21"/>
          <w:szCs w:val="24"/>
        </w:rPr>
        <w:t>Numpy</w:t>
      </w:r>
      <w:r>
        <w:rPr>
          <w:rFonts w:cs="Times New Roman" w:hint="eastAsia"/>
          <w:kern w:val="21"/>
          <w:szCs w:val="24"/>
        </w:rPr>
        <w:t>中可使用</w:t>
      </w:r>
      <w:r>
        <w:rPr>
          <w:rFonts w:cs="Times New Roman"/>
          <w:kern w:val="21"/>
          <w:szCs w:val="24"/>
        </w:rPr>
        <w:t>mat</w:t>
      </w:r>
      <w:r>
        <w:rPr>
          <w:rFonts w:cs="Times New Roman" w:hint="eastAsia"/>
          <w:kern w:val="21"/>
          <w:szCs w:val="24"/>
        </w:rPr>
        <w:t>、</w:t>
      </w:r>
      <w:r>
        <w:rPr>
          <w:rFonts w:cs="Times New Roman"/>
          <w:kern w:val="21"/>
          <w:szCs w:val="24"/>
        </w:rPr>
        <w:t>matrix</w:t>
      </w:r>
      <w:r>
        <w:rPr>
          <w:rFonts w:cs="Times New Roman" w:hint="eastAsia"/>
          <w:kern w:val="21"/>
          <w:szCs w:val="24"/>
        </w:rPr>
        <w:t>或</w:t>
      </w:r>
      <w:r>
        <w:rPr>
          <w:rFonts w:cs="Times New Roman"/>
          <w:kern w:val="21"/>
          <w:szCs w:val="24"/>
        </w:rPr>
        <w:t>bmat</w:t>
      </w:r>
      <w:r>
        <w:rPr>
          <w:rFonts w:cs="Times New Roman" w:hint="eastAsia"/>
          <w:kern w:val="21"/>
          <w:szCs w:val="24"/>
        </w:rPr>
        <w:t>函数来创建矩阵。使用</w:t>
      </w:r>
      <w:r>
        <w:rPr>
          <w:rFonts w:cs="Times New Roman"/>
          <w:kern w:val="21"/>
          <w:szCs w:val="24"/>
        </w:rPr>
        <w:t>mat</w:t>
      </w:r>
      <w:r>
        <w:rPr>
          <w:rFonts w:cs="Times New Roman" w:hint="eastAsia"/>
          <w:kern w:val="21"/>
          <w:szCs w:val="24"/>
        </w:rPr>
        <w:t>函数创建矩阵时，若输入</w:t>
      </w:r>
      <w:r>
        <w:rPr>
          <w:rFonts w:cs="Times New Roman"/>
          <w:kern w:val="21"/>
          <w:szCs w:val="24"/>
        </w:rPr>
        <w:t>matrix</w:t>
      </w:r>
      <w:r>
        <w:rPr>
          <w:rFonts w:cs="Times New Roman" w:hint="eastAsia"/>
          <w:kern w:val="21"/>
          <w:szCs w:val="24"/>
        </w:rPr>
        <w:t>或</w:t>
      </w:r>
      <w:r>
        <w:rPr>
          <w:rFonts w:cs="Times New Roman"/>
          <w:kern w:val="21"/>
          <w:szCs w:val="24"/>
        </w:rPr>
        <w:t>ndarray</w:t>
      </w:r>
      <w:r>
        <w:rPr>
          <w:rFonts w:cs="Times New Roman" w:hint="eastAsia"/>
          <w:kern w:val="21"/>
          <w:szCs w:val="24"/>
        </w:rPr>
        <w:t>对象，则不会为它们创建副本。因此，调用</w:t>
      </w:r>
      <w:r>
        <w:rPr>
          <w:rFonts w:cs="Times New Roman"/>
          <w:kern w:val="21"/>
          <w:szCs w:val="24"/>
        </w:rPr>
        <w:t>mat</w:t>
      </w:r>
      <w:r>
        <w:rPr>
          <w:rFonts w:cs="Times New Roman" w:hint="eastAsia"/>
          <w:kern w:val="21"/>
          <w:szCs w:val="24"/>
        </w:rPr>
        <w:t>函数与调用</w:t>
      </w:r>
      <w:r>
        <w:rPr>
          <w:rFonts w:cs="Times New Roman"/>
          <w:kern w:val="21"/>
          <w:szCs w:val="24"/>
        </w:rPr>
        <w:t>matrix(data, copy=False)</w:t>
      </w:r>
      <w:r>
        <w:rPr>
          <w:rFonts w:cs="Times New Roman" w:hint="eastAsia"/>
          <w:kern w:val="21"/>
          <w:szCs w:val="24"/>
        </w:rPr>
        <w:t>等价，</w:t>
      </w:r>
      <w:r>
        <w:rPr>
          <w:rFonts w:cs="Times New Roman" w:hint="eastAsia"/>
          <w:kern w:val="21"/>
          <w:szCs w:val="21"/>
        </w:rPr>
        <w:t>示例代码如下</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import numpy as np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mat1 = np.mat("1 2 3; 4 5 6; 7 8 9")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mat2 = np.matrix([[1, 2, 3], [4, 5, 6], [7, 8, 9]])</w:t>
      </w:r>
    </w:p>
    <w:p w:rsidR="00AF4FC5" w:rsidRDefault="00B30B73">
      <w:pPr>
        <w:topLinePunct/>
        <w:ind w:firstLineChars="200" w:firstLine="420"/>
        <w:rPr>
          <w:rFonts w:cs="Times New Roman"/>
          <w:kern w:val="21"/>
          <w:szCs w:val="21"/>
        </w:rPr>
      </w:pPr>
      <w:r>
        <w:rPr>
          <w:rFonts w:cs="Times New Roman" w:hint="eastAsia"/>
          <w:kern w:val="21"/>
          <w:szCs w:val="24"/>
        </w:rPr>
        <w:t>在矩阵的日常使用过程中，将小矩阵组合成大矩阵是一种频率极高的操作。在</w:t>
      </w:r>
      <w:r>
        <w:rPr>
          <w:rFonts w:cs="Times New Roman"/>
          <w:kern w:val="21"/>
          <w:szCs w:val="24"/>
        </w:rPr>
        <w:t>Numpy</w:t>
      </w:r>
      <w:r>
        <w:rPr>
          <w:rFonts w:cs="Times New Roman" w:hint="eastAsia"/>
          <w:kern w:val="21"/>
          <w:szCs w:val="24"/>
        </w:rPr>
        <w:t>中可以使用</w:t>
      </w:r>
      <w:r>
        <w:rPr>
          <w:rFonts w:cs="Times New Roman"/>
          <w:kern w:val="21"/>
          <w:szCs w:val="24"/>
        </w:rPr>
        <w:t>bmat</w:t>
      </w:r>
      <w:r>
        <w:rPr>
          <w:rFonts w:cs="Times New Roman" w:hint="eastAsia"/>
          <w:kern w:val="21"/>
          <w:szCs w:val="24"/>
        </w:rPr>
        <w:t>分块矩阵函数实现，</w:t>
      </w:r>
      <w:r>
        <w:rPr>
          <w:rFonts w:cs="Times New Roman" w:hint="eastAsia"/>
          <w:kern w:val="21"/>
          <w:szCs w:val="21"/>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arr1 = np.eye(3)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arr2 = 3*arr1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 = np.bmat("arr1 arr2; arr1 arr2")</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896" w:name="_Toc23439179"/>
      <w:bookmarkStart w:id="1897" w:name="_Toc15113"/>
      <w:bookmarkStart w:id="1898" w:name="_Toc6220"/>
      <w:bookmarkStart w:id="1899" w:name="_Toc36761129"/>
      <w:bookmarkStart w:id="1900" w:name="_Toc29507"/>
      <w:bookmarkStart w:id="1901" w:name="_Toc27764"/>
      <w:bookmarkStart w:id="1902" w:name="_Toc25083"/>
      <w:bookmarkStart w:id="1903" w:name="_Toc5229"/>
      <w:bookmarkStart w:id="1904" w:name="_Toc29140"/>
      <w:r>
        <w:rPr>
          <w:rFonts w:ascii="方正细黑一简体" w:eastAsia="方正细黑一简体" w:hAnsi="Arial" w:cs="Arial"/>
          <w:sz w:val="24"/>
          <w:szCs w:val="32"/>
        </w:rPr>
        <w:t xml:space="preserve">2.10.2 </w:t>
      </w:r>
      <w:r>
        <w:rPr>
          <w:rFonts w:ascii="方正细黑一简体" w:eastAsia="方正细黑一简体" w:hAnsi="Arial" w:cs="Arial" w:hint="eastAsia"/>
          <w:sz w:val="24"/>
          <w:szCs w:val="32"/>
        </w:rPr>
        <w:t xml:space="preserve"> 矩阵的属性和基本运算</w:t>
      </w:r>
      <w:bookmarkEnd w:id="1896"/>
      <w:bookmarkEnd w:id="1897"/>
      <w:bookmarkEnd w:id="1898"/>
      <w:bookmarkEnd w:id="1899"/>
      <w:bookmarkEnd w:id="1900"/>
      <w:bookmarkEnd w:id="1901"/>
      <w:bookmarkEnd w:id="1902"/>
      <w:bookmarkEnd w:id="1903"/>
      <w:bookmarkEnd w:id="1904"/>
    </w:p>
    <w:p w:rsidR="00AF4FC5" w:rsidRDefault="00B30B73">
      <w:pPr>
        <w:topLinePunct/>
        <w:ind w:firstLineChars="200" w:firstLine="420"/>
        <w:rPr>
          <w:rFonts w:cs="Times New Roman"/>
          <w:kern w:val="21"/>
          <w:szCs w:val="24"/>
        </w:rPr>
      </w:pPr>
      <w:r>
        <w:rPr>
          <w:rFonts w:cs="Times New Roman" w:hint="eastAsia"/>
          <w:kern w:val="21"/>
          <w:szCs w:val="24"/>
        </w:rPr>
        <w:t>矩阵有其特有的属性，如表</w:t>
      </w:r>
      <w:r>
        <w:rPr>
          <w:rFonts w:cs="Times New Roman"/>
          <w:kern w:val="21"/>
          <w:szCs w:val="24"/>
        </w:rPr>
        <w:t>2-1</w:t>
      </w:r>
      <w:r>
        <w:rPr>
          <w:rFonts w:cs="Times New Roman" w:hint="eastAsia"/>
          <w:kern w:val="21"/>
          <w:szCs w:val="24"/>
        </w:rPr>
        <w:t>所示。</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kern w:val="21"/>
          <w:sz w:val="18"/>
          <w:szCs w:val="24"/>
        </w:rPr>
        <w:t>2-1</w:t>
      </w:r>
      <w:r>
        <w:rPr>
          <w:rFonts w:ascii="Arial" w:eastAsia="黑体" w:hAnsi="Arial" w:cs="Arial" w:hint="eastAsia"/>
          <w:kern w:val="21"/>
          <w:sz w:val="18"/>
          <w:szCs w:val="24"/>
        </w:rPr>
        <w:tab/>
      </w:r>
      <w:r>
        <w:rPr>
          <w:rFonts w:ascii="Arial" w:eastAsia="黑体" w:hAnsi="Arial" w:cs="Arial" w:hint="eastAsia"/>
          <w:kern w:val="21"/>
          <w:sz w:val="18"/>
          <w:szCs w:val="24"/>
        </w:rPr>
        <w:t>矩阵特有属性及其说明</w:t>
      </w:r>
    </w:p>
    <w:tbl>
      <w:tblPr>
        <w:tblW w:w="4853"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2625"/>
        <w:gridCol w:w="5646"/>
      </w:tblGrid>
      <w:tr w:rsidR="00AF4FC5">
        <w:trPr>
          <w:jc w:val="center"/>
        </w:trPr>
        <w:tc>
          <w:tcPr>
            <w:tcW w:w="1587" w:type="pct"/>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属性</w:t>
            </w:r>
          </w:p>
        </w:tc>
        <w:tc>
          <w:tcPr>
            <w:tcW w:w="3413" w:type="pct"/>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说明</w:t>
            </w:r>
          </w:p>
        </w:tc>
      </w:tr>
      <w:tr w:rsidR="00AF4FC5">
        <w:trPr>
          <w:jc w:val="center"/>
        </w:trPr>
        <w:tc>
          <w:tcPr>
            <w:tcW w:w="1587"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T</w:t>
            </w:r>
          </w:p>
        </w:tc>
        <w:tc>
          <w:tcPr>
            <w:tcW w:w="3413"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返回自身的转置</w:t>
            </w:r>
          </w:p>
        </w:tc>
      </w:tr>
      <w:tr w:rsidR="00AF4FC5">
        <w:trPr>
          <w:jc w:val="center"/>
        </w:trPr>
        <w:tc>
          <w:tcPr>
            <w:tcW w:w="1587"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H</w:t>
            </w:r>
          </w:p>
        </w:tc>
        <w:tc>
          <w:tcPr>
            <w:tcW w:w="3413"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返回自身的共轭转置</w:t>
            </w:r>
          </w:p>
        </w:tc>
      </w:tr>
      <w:tr w:rsidR="00AF4FC5">
        <w:trPr>
          <w:jc w:val="center"/>
        </w:trPr>
        <w:tc>
          <w:tcPr>
            <w:tcW w:w="1587"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I</w:t>
            </w:r>
          </w:p>
        </w:tc>
        <w:tc>
          <w:tcPr>
            <w:tcW w:w="3413"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返回自身的逆矩阵</w:t>
            </w:r>
          </w:p>
        </w:tc>
      </w:tr>
    </w:tbl>
    <w:p w:rsidR="00AF4FC5" w:rsidRDefault="00AF4FC5">
      <w:pPr>
        <w:topLinePunct/>
        <w:spacing w:line="200" w:lineRule="exact"/>
        <w:ind w:firstLineChars="200" w:firstLine="420"/>
        <w:rPr>
          <w:rFonts w:cs="Times New Roman"/>
          <w:kern w:val="21"/>
          <w:szCs w:val="24"/>
        </w:rPr>
      </w:pPr>
    </w:p>
    <w:p w:rsidR="00AF4FC5" w:rsidRDefault="00B30B73">
      <w:pPr>
        <w:topLinePunct/>
        <w:ind w:firstLineChars="200" w:firstLine="420"/>
        <w:rPr>
          <w:rFonts w:cs="Times New Roman"/>
          <w:kern w:val="21"/>
          <w:szCs w:val="24"/>
        </w:rPr>
      </w:pPr>
      <w:r>
        <w:rPr>
          <w:rFonts w:cs="Times New Roman" w:hint="eastAsia"/>
          <w:kern w:val="21"/>
          <w:szCs w:val="24"/>
        </w:rPr>
        <w:t>矩阵属性的具体查看方法，示例代码如下：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 = np.matrix(np.arange(4).reshape(2, 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mT=mat.T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mH=mat.H</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mI=mat.I</w:t>
      </w:r>
    </w:p>
    <w:p w:rsidR="00AF4FC5" w:rsidRDefault="00B30B73">
      <w:pPr>
        <w:topLinePunct/>
        <w:ind w:firstLineChars="200" w:firstLine="420"/>
        <w:rPr>
          <w:rFonts w:cs="Times New Roman"/>
          <w:kern w:val="21"/>
          <w:szCs w:val="21"/>
        </w:rPr>
      </w:pPr>
      <w:r>
        <w:rPr>
          <w:rFonts w:cs="Times New Roman" w:hint="eastAsia"/>
          <w:kern w:val="21"/>
          <w:szCs w:val="24"/>
        </w:rPr>
        <w:t>在</w:t>
      </w:r>
      <w:r>
        <w:rPr>
          <w:rFonts w:cs="Times New Roman"/>
          <w:kern w:val="21"/>
          <w:szCs w:val="24"/>
        </w:rPr>
        <w:t>NumPy</w:t>
      </w:r>
      <w:r>
        <w:rPr>
          <w:rFonts w:cs="Times New Roman" w:hint="eastAsia"/>
          <w:kern w:val="21"/>
          <w:szCs w:val="24"/>
        </w:rPr>
        <w:t>中，矩阵计算和</w:t>
      </w:r>
      <w:r>
        <w:rPr>
          <w:rFonts w:cs="Times New Roman"/>
          <w:kern w:val="21"/>
          <w:szCs w:val="24"/>
        </w:rPr>
        <w:t>ndarray</w:t>
      </w:r>
      <w:r>
        <w:rPr>
          <w:rFonts w:cs="Times New Roman" w:hint="eastAsia"/>
          <w:kern w:val="21"/>
          <w:szCs w:val="24"/>
        </w:rPr>
        <w:t>计算类似，都能够作用于每个元素，比起使用</w:t>
      </w:r>
      <w:r>
        <w:rPr>
          <w:rFonts w:cs="Times New Roman"/>
          <w:kern w:val="21"/>
          <w:szCs w:val="24"/>
        </w:rPr>
        <w:t>for</w:t>
      </w:r>
      <w:r>
        <w:rPr>
          <w:rFonts w:cs="Times New Roman" w:hint="eastAsia"/>
          <w:kern w:val="21"/>
          <w:szCs w:val="24"/>
        </w:rPr>
        <w:t>循环进行计算，在速度上更加高效，</w:t>
      </w:r>
      <w:r>
        <w:rPr>
          <w:rFonts w:cs="Times New Roman" w:hint="eastAsia"/>
          <w:kern w:val="21"/>
          <w:szCs w:val="21"/>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mat1 = np.mat("1 2 3; 4 5 6; 7 8 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mat2 = mat1*3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mat3=mat1+mat2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mat4=mat1-mat2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mat5=mat1*mat2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mat6=np.multiply(mat1, mat2) #</w:t>
      </w:r>
      <w:r>
        <w:rPr>
          <w:rFonts w:ascii="Courier New" w:eastAsia="方正仿宋简体" w:hAnsi="Courier New" w:cs="Courier New" w:hint="eastAsia"/>
          <w:w w:val="95"/>
          <w:sz w:val="18"/>
          <w:szCs w:val="21"/>
        </w:rPr>
        <w:t>点乘</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905" w:name="_Toc23439180"/>
      <w:bookmarkStart w:id="1906" w:name="_Toc13789"/>
      <w:bookmarkStart w:id="1907" w:name="_Toc17963"/>
      <w:bookmarkStart w:id="1908" w:name="_Toc36761130"/>
      <w:bookmarkStart w:id="1909" w:name="_Toc29101"/>
      <w:bookmarkStart w:id="1910" w:name="_Toc5348"/>
      <w:bookmarkStart w:id="1911" w:name="_Toc1005"/>
      <w:bookmarkStart w:id="1912" w:name="_Toc17308"/>
      <w:bookmarkStart w:id="1913" w:name="_Toc23445"/>
      <w:r>
        <w:rPr>
          <w:rFonts w:ascii="方正细黑一简体" w:eastAsia="方正细黑一简体" w:hAnsi="Arial" w:cs="Arial"/>
          <w:sz w:val="24"/>
          <w:szCs w:val="32"/>
        </w:rPr>
        <w:t xml:space="preserve">2.10.3 </w:t>
      </w:r>
      <w:r>
        <w:rPr>
          <w:rFonts w:ascii="方正细黑一简体" w:eastAsia="方正细黑一简体" w:hAnsi="Arial" w:cs="Arial" w:hint="eastAsia"/>
          <w:sz w:val="24"/>
          <w:szCs w:val="32"/>
        </w:rPr>
        <w:t xml:space="preserve"> 线性代数运算</w:t>
      </w:r>
      <w:bookmarkEnd w:id="1905"/>
      <w:bookmarkEnd w:id="1906"/>
      <w:bookmarkEnd w:id="1907"/>
      <w:bookmarkEnd w:id="1908"/>
      <w:bookmarkEnd w:id="1909"/>
      <w:bookmarkEnd w:id="1910"/>
      <w:bookmarkEnd w:id="1911"/>
      <w:bookmarkEnd w:id="1912"/>
      <w:bookmarkEnd w:id="1913"/>
    </w:p>
    <w:p w:rsidR="00AF4FC5" w:rsidRDefault="00B30B73">
      <w:pPr>
        <w:topLinePunct/>
        <w:ind w:firstLineChars="200" w:firstLine="420"/>
        <w:rPr>
          <w:rFonts w:cs="Times New Roman"/>
          <w:kern w:val="21"/>
          <w:szCs w:val="24"/>
        </w:rPr>
      </w:pPr>
      <w:r>
        <w:rPr>
          <w:rFonts w:cs="Times New Roman" w:hint="eastAsia"/>
          <w:kern w:val="21"/>
          <w:szCs w:val="24"/>
        </w:rPr>
        <w:t>线性代数是数学的一个重要分支。</w:t>
      </w:r>
      <w:r>
        <w:rPr>
          <w:rFonts w:cs="Times New Roman"/>
          <w:kern w:val="21"/>
          <w:szCs w:val="24"/>
        </w:rPr>
        <w:t>Numpy</w:t>
      </w:r>
      <w:r>
        <w:rPr>
          <w:rFonts w:cs="Times New Roman" w:hint="eastAsia"/>
          <w:kern w:val="21"/>
          <w:szCs w:val="24"/>
        </w:rPr>
        <w:t>包含</w:t>
      </w:r>
      <w:r>
        <w:rPr>
          <w:rFonts w:cs="Times New Roman"/>
          <w:kern w:val="21"/>
          <w:szCs w:val="24"/>
        </w:rPr>
        <w:t>numpy.linalg</w:t>
      </w:r>
      <w:r>
        <w:rPr>
          <w:rFonts w:cs="Times New Roman" w:hint="eastAsia"/>
          <w:kern w:val="21"/>
          <w:szCs w:val="24"/>
        </w:rPr>
        <w:t>模块，提供线性代数所需的功能，如计算逆矩阵、求解线性方程组、求特征值、奇异值分解以及求解行列式等。</w:t>
      </w:r>
      <w:r>
        <w:rPr>
          <w:rFonts w:cs="Times New Roman"/>
          <w:kern w:val="21"/>
          <w:szCs w:val="24"/>
        </w:rPr>
        <w:t>numpy.linalg</w:t>
      </w:r>
      <w:r>
        <w:rPr>
          <w:rFonts w:cs="Times New Roman" w:hint="eastAsia"/>
          <w:kern w:val="21"/>
          <w:szCs w:val="24"/>
        </w:rPr>
        <w:t>模块中的一些常用函数如表</w:t>
      </w:r>
      <w:r>
        <w:rPr>
          <w:rFonts w:cs="Times New Roman"/>
          <w:kern w:val="21"/>
          <w:szCs w:val="24"/>
        </w:rPr>
        <w:t>2-2</w:t>
      </w:r>
      <w:r>
        <w:rPr>
          <w:rFonts w:cs="Times New Roman" w:hint="eastAsia"/>
          <w:kern w:val="21"/>
          <w:szCs w:val="24"/>
        </w:rPr>
        <w:t>所示。</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kern w:val="21"/>
          <w:sz w:val="18"/>
          <w:szCs w:val="24"/>
        </w:rPr>
        <w:t>2-2</w:t>
      </w:r>
      <w:r>
        <w:rPr>
          <w:rFonts w:ascii="Arial" w:eastAsia="黑体" w:hAnsi="Arial" w:cs="Arial" w:hint="eastAsia"/>
          <w:kern w:val="21"/>
          <w:sz w:val="18"/>
          <w:szCs w:val="24"/>
        </w:rPr>
        <w:tab/>
      </w:r>
      <w:r>
        <w:rPr>
          <w:rFonts w:ascii="Arial" w:eastAsia="黑体" w:hAnsi="Arial" w:cs="Arial" w:hint="eastAsia"/>
          <w:kern w:val="21"/>
          <w:sz w:val="18"/>
          <w:szCs w:val="24"/>
        </w:rPr>
        <w:t>常用的</w:t>
      </w:r>
      <w:r>
        <w:rPr>
          <w:rFonts w:ascii="Arial" w:eastAsia="黑体" w:hAnsi="Arial" w:cs="Arial"/>
          <w:kern w:val="21"/>
          <w:sz w:val="18"/>
          <w:szCs w:val="24"/>
        </w:rPr>
        <w:t>numpy.linalg</w:t>
      </w:r>
      <w:r>
        <w:rPr>
          <w:rFonts w:ascii="Arial" w:eastAsia="黑体" w:hAnsi="Arial" w:cs="Arial" w:hint="eastAsia"/>
          <w:kern w:val="21"/>
          <w:sz w:val="18"/>
          <w:szCs w:val="24"/>
        </w:rPr>
        <w:t>函数</w:t>
      </w:r>
    </w:p>
    <w:tbl>
      <w:tblPr>
        <w:tblW w:w="4861"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2494"/>
        <w:gridCol w:w="5791"/>
      </w:tblGrid>
      <w:tr w:rsidR="00AF4FC5">
        <w:trPr>
          <w:jc w:val="center"/>
        </w:trPr>
        <w:tc>
          <w:tcPr>
            <w:tcW w:w="1505" w:type="pct"/>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函数名称</w:t>
            </w:r>
          </w:p>
        </w:tc>
        <w:tc>
          <w:tcPr>
            <w:tcW w:w="3495" w:type="pct"/>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说明</w: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dot</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矩阵相乘</w: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inv</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求逆矩阵</w: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solve</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求解线性方程组</w:t>
            </w:r>
            <w:r>
              <w:rPr>
                <w:rFonts w:cs="Times New Roman"/>
                <w:kern w:val="18"/>
                <w:position w:val="-6"/>
                <w:sz w:val="18"/>
                <w:szCs w:val="24"/>
              </w:rPr>
              <w:object w:dxaOrig="645"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7" o:spid="_x0000_i1025" type="#_x0000_t75" style="width:32.25pt;height:12.75pt;visibility:visible;mso-wrap-distance-left:0;mso-wrap-distance-right:0" o:ole="">
                  <v:imagedata r:id="rId11" o:title="" embosscolor="white"/>
                  <v:path/>
                </v:shape>
                <o:OLEObject Type="Embed" ProgID="Equation.DSMT4" ShapeID="1027" DrawAspect="Content" ObjectID="_1670315380" r:id="rId12"/>
              </w:objec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eig</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求特征值和特征向量</w: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eigvals</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求特征值</w: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svd</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计算奇异值分解</w:t>
            </w:r>
          </w:p>
        </w:tc>
      </w:tr>
      <w:tr w:rsidR="00AF4FC5">
        <w:trPr>
          <w:jc w:val="center"/>
        </w:trPr>
        <w:tc>
          <w:tcPr>
            <w:tcW w:w="1505" w:type="pct"/>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det</w:t>
            </w:r>
          </w:p>
        </w:tc>
        <w:tc>
          <w:tcPr>
            <w:tcW w:w="3495" w:type="pct"/>
            <w:vAlign w:val="center"/>
          </w:tcPr>
          <w:p w:rsidR="00AF4FC5" w:rsidRDefault="00B30B73">
            <w:pPr>
              <w:topLinePunct/>
              <w:snapToGrid w:val="0"/>
              <w:spacing w:before="40" w:after="40"/>
              <w:rPr>
                <w:rFonts w:cs="Times New Roman"/>
                <w:kern w:val="18"/>
                <w:sz w:val="18"/>
                <w:szCs w:val="24"/>
              </w:rPr>
            </w:pPr>
            <w:r>
              <w:rPr>
                <w:rFonts w:cs="Times New Roman" w:hint="eastAsia"/>
                <w:kern w:val="18"/>
                <w:sz w:val="18"/>
                <w:szCs w:val="24"/>
              </w:rPr>
              <w:t>求行列式</w:t>
            </w:r>
          </w:p>
        </w:tc>
      </w:tr>
    </w:tbl>
    <w:p w:rsidR="00AF4FC5" w:rsidRDefault="00AF4FC5">
      <w:pPr>
        <w:topLinePunct/>
        <w:spacing w:line="200" w:lineRule="exact"/>
        <w:ind w:firstLineChars="200" w:firstLine="420"/>
        <w:rPr>
          <w:rFonts w:cs="Times New Roman"/>
          <w:kern w:val="21"/>
          <w:szCs w:val="24"/>
        </w:rPr>
      </w:pP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914" w:name="_Toc6238"/>
      <w:bookmarkStart w:id="1915" w:name="_Toc2218"/>
      <w:bookmarkStart w:id="1916" w:name="_Toc36761131"/>
      <w:bookmarkStart w:id="1917" w:name="_Toc9862"/>
      <w:r>
        <w:rPr>
          <w:rFonts w:ascii="Arial" w:eastAsia="黑体" w:hAnsi="Arial" w:cs="Times New Roman" w:hint="eastAsia"/>
          <w:kern w:val="21"/>
          <w:szCs w:val="28"/>
        </w:rPr>
        <w:t>1</w:t>
      </w:r>
      <w:r>
        <w:rPr>
          <w:rFonts w:ascii="Arial" w:eastAsia="黑体" w:hAnsi="Arial" w:cs="Times New Roman" w:hint="eastAsia"/>
          <w:kern w:val="21"/>
          <w:szCs w:val="28"/>
        </w:rPr>
        <w:t>．计算逆矩阵</w:t>
      </w:r>
      <w:bookmarkEnd w:id="1914"/>
      <w:bookmarkEnd w:id="1915"/>
      <w:bookmarkEnd w:id="1916"/>
      <w:bookmarkEnd w:id="1917"/>
    </w:p>
    <w:p w:rsidR="00AF4FC5" w:rsidRDefault="00B30B73">
      <w:pPr>
        <w:topLinePunct/>
        <w:ind w:firstLineChars="200" w:firstLine="420"/>
        <w:rPr>
          <w:rFonts w:cs="Times New Roman"/>
          <w:kern w:val="21"/>
          <w:szCs w:val="24"/>
        </w:rPr>
      </w:pPr>
      <w:r>
        <w:rPr>
          <w:rFonts w:cs="Times New Roman" w:hint="eastAsia"/>
          <w:kern w:val="21"/>
          <w:szCs w:val="24"/>
        </w:rPr>
        <w:t>在线性代数中，矩阵</w:t>
      </w:r>
      <w:r>
        <w:rPr>
          <w:rFonts w:cs="Times New Roman"/>
          <w:kern w:val="21"/>
          <w:position w:val="-4"/>
          <w:szCs w:val="24"/>
        </w:rPr>
        <w:object w:dxaOrig="240" w:dyaOrig="240">
          <v:shape id="1029" o:spid="_x0000_i1026" type="#_x0000_t75" style="width:12pt;height:12pt;visibility:visible;mso-wrap-distance-left:0;mso-wrap-distance-right:0" o:ole="">
            <v:imagedata r:id="rId13" o:title="" embosscolor="white"/>
            <v:path/>
          </v:shape>
          <o:OLEObject Type="Embed" ProgID="Equation.DSMT4" ShapeID="1029" DrawAspect="Content" ObjectID="_1670315381" r:id="rId14"/>
        </w:object>
      </w:r>
      <w:r>
        <w:rPr>
          <w:rFonts w:cs="Times New Roman" w:hint="eastAsia"/>
          <w:kern w:val="21"/>
          <w:szCs w:val="24"/>
        </w:rPr>
        <w:t>与其逆矩阵</w:t>
      </w:r>
      <w:r>
        <w:rPr>
          <w:rFonts w:cs="Times New Roman"/>
          <w:kern w:val="21"/>
          <w:position w:val="-4"/>
          <w:szCs w:val="24"/>
        </w:rPr>
        <w:object w:dxaOrig="360" w:dyaOrig="285">
          <v:shape id="1031" o:spid="_x0000_i1027" type="#_x0000_t75" style="width:18pt;height:14.25pt;visibility:visible;mso-wrap-distance-left:0;mso-wrap-distance-right:0" o:ole="">
            <v:imagedata r:id="rId15" o:title="" embosscolor="white"/>
            <v:path/>
          </v:shape>
          <o:OLEObject Type="Embed" ProgID="Equation.DSMT4" ShapeID="1031" DrawAspect="Content" ObjectID="_1670315382" r:id="rId16"/>
        </w:object>
      </w:r>
      <w:r>
        <w:rPr>
          <w:rFonts w:cs="Times New Roman" w:hint="eastAsia"/>
          <w:kern w:val="21"/>
          <w:szCs w:val="24"/>
        </w:rPr>
        <w:t>相乘得到一个单位矩阵</w:t>
      </w:r>
      <w:r>
        <w:rPr>
          <w:rFonts w:cs="Times New Roman"/>
          <w:kern w:val="21"/>
          <w:position w:val="-4"/>
          <w:szCs w:val="24"/>
        </w:rPr>
        <w:object w:dxaOrig="195" w:dyaOrig="240">
          <v:shape id="1033" o:spid="_x0000_i1028" type="#_x0000_t75" style="width:9.75pt;height:12pt;visibility:visible;mso-wrap-distance-left:0;mso-wrap-distance-right:0" o:ole="">
            <v:imagedata r:id="rId17" o:title="" embosscolor="white"/>
            <v:path/>
          </v:shape>
          <o:OLEObject Type="Embed" ProgID="Equation.DSMT4" ShapeID="1033" DrawAspect="Content" ObjectID="_1670315383" r:id="rId18"/>
        </w:object>
      </w:r>
      <w:r>
        <w:rPr>
          <w:rFonts w:cs="Times New Roman" w:hint="eastAsia"/>
          <w:kern w:val="21"/>
          <w:szCs w:val="24"/>
        </w:rPr>
        <w:t>，即</w:t>
      </w:r>
      <w:r>
        <w:rPr>
          <w:rFonts w:cs="Times New Roman"/>
          <w:kern w:val="21"/>
          <w:position w:val="-4"/>
          <w:szCs w:val="24"/>
        </w:rPr>
        <w:object w:dxaOrig="1035" w:dyaOrig="285">
          <v:shape id="1035" o:spid="_x0000_i1029" type="#_x0000_t75" style="width:51.75pt;height:14.25pt;visibility:visible;mso-wrap-distance-left:0;mso-wrap-distance-right:0" o:ole="">
            <v:imagedata r:id="rId19" o:title="" embosscolor="white"/>
            <v:path/>
          </v:shape>
          <o:OLEObject Type="Embed" ProgID="Equation.DSMT4" ShapeID="1035" DrawAspect="Content" ObjectID="_1670315384" r:id="rId20"/>
        </w:object>
      </w:r>
      <w:r>
        <w:rPr>
          <w:rFonts w:cs="Times New Roman" w:hint="eastAsia"/>
          <w:kern w:val="21"/>
          <w:szCs w:val="24"/>
        </w:rPr>
        <w:t>。使用</w:t>
      </w:r>
      <w:r>
        <w:rPr>
          <w:rFonts w:cs="Times New Roman"/>
          <w:kern w:val="21"/>
          <w:szCs w:val="24"/>
        </w:rPr>
        <w:t>numpy.linalg</w:t>
      </w:r>
      <w:r>
        <w:rPr>
          <w:rFonts w:cs="Times New Roman" w:hint="eastAsia"/>
          <w:kern w:val="21"/>
          <w:szCs w:val="24"/>
        </w:rPr>
        <w:t>模块中的</w:t>
      </w:r>
      <w:r>
        <w:rPr>
          <w:rFonts w:cs="Times New Roman"/>
          <w:kern w:val="21"/>
          <w:szCs w:val="24"/>
        </w:rPr>
        <w:t>inv</w:t>
      </w:r>
      <w:r>
        <w:rPr>
          <w:rFonts w:cs="Times New Roman" w:hint="eastAsia"/>
          <w:kern w:val="21"/>
          <w:szCs w:val="24"/>
        </w:rPr>
        <w:t>函数可以计算逆矩阵，示例代码如下：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mat = np.mat('1 1 1; 1 2 3; 1 3 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inverse = np.linalg.inv(mat)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A=np.dot(mat, inverse)</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918" w:name="_Toc25297"/>
      <w:bookmarkStart w:id="1919" w:name="_Toc25031"/>
      <w:bookmarkStart w:id="1920" w:name="_Toc36761132"/>
      <w:bookmarkStart w:id="1921" w:name="_Toc8587"/>
      <w:r>
        <w:rPr>
          <w:rFonts w:ascii="Arial" w:eastAsia="黑体" w:hAnsi="Arial" w:cs="Times New Roman"/>
          <w:kern w:val="21"/>
          <w:szCs w:val="28"/>
        </w:rPr>
        <w:t>2</w:t>
      </w:r>
      <w:r>
        <w:rPr>
          <w:rFonts w:ascii="Arial" w:eastAsia="黑体" w:hAnsi="Arial" w:cs="Times New Roman" w:hint="eastAsia"/>
          <w:kern w:val="21"/>
          <w:szCs w:val="28"/>
        </w:rPr>
        <w:t>．求解线性方程组</w:t>
      </w:r>
      <w:bookmarkEnd w:id="1918"/>
      <w:bookmarkEnd w:id="1919"/>
      <w:bookmarkEnd w:id="1920"/>
      <w:bookmarkEnd w:id="1921"/>
    </w:p>
    <w:p w:rsidR="00AF4FC5" w:rsidRDefault="00B30B73">
      <w:pPr>
        <w:topLinePunct/>
        <w:ind w:firstLineChars="200" w:firstLine="420"/>
        <w:rPr>
          <w:rFonts w:cs="Times New Roman"/>
          <w:kern w:val="21"/>
          <w:szCs w:val="24"/>
        </w:rPr>
      </w:pPr>
      <w:r>
        <w:rPr>
          <w:rFonts w:cs="Times New Roman" w:hint="eastAsia"/>
          <w:kern w:val="21"/>
          <w:szCs w:val="24"/>
        </w:rPr>
        <w:t>矩阵可以对向量进行线性变换，这对应于数学中的线性方程组。</w:t>
      </w:r>
      <w:r>
        <w:rPr>
          <w:rFonts w:cs="Times New Roman"/>
          <w:kern w:val="21"/>
          <w:szCs w:val="24"/>
        </w:rPr>
        <w:t>numpy.linalg</w:t>
      </w:r>
      <w:r>
        <w:rPr>
          <w:rFonts w:cs="Times New Roman" w:hint="eastAsia"/>
          <w:kern w:val="21"/>
          <w:szCs w:val="24"/>
        </w:rPr>
        <w:t>模块中的</w:t>
      </w:r>
      <w:r>
        <w:rPr>
          <w:rFonts w:cs="Times New Roman"/>
          <w:kern w:val="21"/>
          <w:szCs w:val="24"/>
        </w:rPr>
        <w:t>solve</w:t>
      </w:r>
      <w:r>
        <w:rPr>
          <w:rFonts w:cs="Times New Roman" w:hint="eastAsia"/>
          <w:kern w:val="21"/>
          <w:szCs w:val="24"/>
        </w:rPr>
        <w:t>函数可以求解形如</w:t>
      </w:r>
      <w:r>
        <w:rPr>
          <w:rFonts w:cs="Times New Roman"/>
          <w:kern w:val="21"/>
          <w:position w:val="-6"/>
          <w:szCs w:val="24"/>
        </w:rPr>
        <w:object w:dxaOrig="645" w:dyaOrig="255">
          <v:shape id="1037" o:spid="_x0000_i1030" type="#_x0000_t75" style="width:32.25pt;height:12.75pt;visibility:visible;mso-wrap-distance-left:0;mso-wrap-distance-right:0" o:ole="">
            <v:imagedata r:id="rId21" o:title="" embosscolor="white"/>
            <v:path/>
          </v:shape>
          <o:OLEObject Type="Embed" ProgID="Equation.DSMT4" ShapeID="1037" DrawAspect="Content" ObjectID="_1670315385" r:id="rId22"/>
        </w:object>
      </w:r>
      <w:r>
        <w:rPr>
          <w:rFonts w:cs="Times New Roman" w:hint="eastAsia"/>
          <w:kern w:val="21"/>
          <w:szCs w:val="24"/>
        </w:rPr>
        <w:t>的线性方程组，其中</w:t>
      </w:r>
      <w:r>
        <w:rPr>
          <w:rFonts w:cs="Times New Roman"/>
          <w:kern w:val="21"/>
          <w:position w:val="-4"/>
          <w:szCs w:val="24"/>
        </w:rPr>
        <w:object w:dxaOrig="240" w:dyaOrig="240">
          <v:shape id="1039" o:spid="_x0000_i1031" type="#_x0000_t75" style="width:12pt;height:12pt;visibility:visible;mso-wrap-distance-left:0;mso-wrap-distance-right:0" o:ole="">
            <v:imagedata r:id="rId23" o:title="" embosscolor="white"/>
            <v:path/>
          </v:shape>
          <o:OLEObject Type="Embed" ProgID="Equation.DSMT4" ShapeID="1039" DrawAspect="Content" ObjectID="_1670315386" r:id="rId24"/>
        </w:object>
      </w:r>
      <w:r>
        <w:rPr>
          <w:rFonts w:cs="Times New Roman" w:hint="eastAsia"/>
          <w:kern w:val="21"/>
          <w:szCs w:val="24"/>
        </w:rPr>
        <w:t>为矩阵，</w:t>
      </w:r>
      <w:r>
        <w:rPr>
          <w:rFonts w:cs="Times New Roman"/>
          <w:kern w:val="21"/>
          <w:position w:val="-6"/>
          <w:szCs w:val="24"/>
        </w:rPr>
        <w:object w:dxaOrig="180" w:dyaOrig="255">
          <v:shape id="1041" o:spid="_x0000_i1032" type="#_x0000_t75" style="width:9pt;height:12.75pt;visibility:visible;mso-wrap-distance-left:0;mso-wrap-distance-right:0" o:ole="">
            <v:imagedata r:id="rId25" o:title="" embosscolor="white"/>
            <v:path/>
          </v:shape>
          <o:OLEObject Type="Embed" ProgID="Equation.DSMT4" ShapeID="1041" DrawAspect="Content" ObjectID="_1670315387" r:id="rId26"/>
        </w:object>
      </w:r>
      <w:r>
        <w:rPr>
          <w:rFonts w:cs="Times New Roman" w:hint="eastAsia"/>
          <w:kern w:val="21"/>
          <w:szCs w:val="24"/>
        </w:rPr>
        <w:t>为一维或二维数组，</w:t>
      </w:r>
      <w:r>
        <w:rPr>
          <w:rFonts w:cs="Times New Roman"/>
          <w:kern w:val="21"/>
          <w:position w:val="-6"/>
          <w:szCs w:val="24"/>
        </w:rPr>
        <w:object w:dxaOrig="180" w:dyaOrig="195">
          <v:shape id="1043" o:spid="_x0000_i1033" type="#_x0000_t75" style="width:9pt;height:9.75pt;visibility:visible;mso-wrap-distance-left:0;mso-wrap-distance-right:0" o:ole="">
            <v:imagedata r:id="rId27" o:title="" embosscolor="white"/>
            <v:path/>
          </v:shape>
          <o:OLEObject Type="Embed" ProgID="Equation.DSMT4" ShapeID="1043" DrawAspect="Content" ObjectID="_1670315388" r:id="rId28"/>
        </w:object>
      </w:r>
      <w:r>
        <w:rPr>
          <w:rFonts w:cs="Times New Roman" w:hint="eastAsia"/>
          <w:kern w:val="21"/>
          <w:szCs w:val="24"/>
        </w:rPr>
        <w:t>是未知变量，示例代码如下：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 np.mat("1,-1,1; 2,1,0; 2,1,-1")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b = np.array([4, 3, -1])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np.linalg.solve(A, b)#</w:t>
      </w:r>
      <w:r>
        <w:rPr>
          <w:rFonts w:ascii="Courier New" w:eastAsia="方正仿宋简体" w:hAnsi="Courier New" w:cs="Courier New" w:hint="eastAsia"/>
          <w:w w:val="95"/>
          <w:sz w:val="18"/>
          <w:szCs w:val="21"/>
        </w:rPr>
        <w:t>线性方程组</w:t>
      </w:r>
      <w:r>
        <w:rPr>
          <w:rFonts w:ascii="Courier New" w:eastAsia="方正仿宋简体" w:hAnsi="Courier New" w:cs="Courier New"/>
          <w:w w:val="95"/>
          <w:sz w:val="18"/>
          <w:szCs w:val="21"/>
        </w:rPr>
        <w:t>Ax=b</w:t>
      </w:r>
      <w:r>
        <w:rPr>
          <w:rFonts w:ascii="Courier New" w:eastAsia="方正仿宋简体" w:hAnsi="Courier New" w:cs="Courier New" w:hint="eastAsia"/>
          <w:w w:val="95"/>
          <w:sz w:val="18"/>
          <w:szCs w:val="21"/>
        </w:rPr>
        <w:t>的解</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922" w:name="_Toc11462"/>
      <w:bookmarkStart w:id="1923" w:name="_Toc9682"/>
      <w:bookmarkStart w:id="1924" w:name="_Toc36761133"/>
      <w:bookmarkStart w:id="1925" w:name="_Toc32674"/>
      <w:r>
        <w:rPr>
          <w:rFonts w:ascii="Arial" w:eastAsia="黑体" w:hAnsi="Arial" w:cs="Times New Roman"/>
          <w:kern w:val="21"/>
          <w:szCs w:val="28"/>
        </w:rPr>
        <w:t>3</w:t>
      </w:r>
      <w:r>
        <w:rPr>
          <w:rFonts w:ascii="Arial" w:eastAsia="黑体" w:hAnsi="Arial" w:cs="Times New Roman" w:hint="eastAsia"/>
          <w:kern w:val="21"/>
          <w:szCs w:val="28"/>
        </w:rPr>
        <w:t>．求解特征值与特征向量</w:t>
      </w:r>
      <w:bookmarkEnd w:id="1922"/>
      <w:bookmarkEnd w:id="1923"/>
      <w:bookmarkEnd w:id="1924"/>
      <w:bookmarkEnd w:id="1925"/>
    </w:p>
    <w:p w:rsidR="00AF4FC5" w:rsidRDefault="00B30B73">
      <w:pPr>
        <w:topLinePunct/>
        <w:ind w:firstLineChars="200" w:firstLine="420"/>
        <w:rPr>
          <w:rFonts w:cs="Times New Roman"/>
          <w:kern w:val="21"/>
          <w:szCs w:val="24"/>
        </w:rPr>
      </w:pPr>
      <w:r>
        <w:rPr>
          <w:rFonts w:cs="Times New Roman" w:hint="eastAsia"/>
          <w:kern w:val="21"/>
          <w:szCs w:val="24"/>
        </w:rPr>
        <w:t>设</w:t>
      </w:r>
      <w:r>
        <w:rPr>
          <w:rFonts w:cs="Times New Roman"/>
          <w:kern w:val="21"/>
          <w:position w:val="-4"/>
          <w:szCs w:val="24"/>
        </w:rPr>
        <w:object w:dxaOrig="240" w:dyaOrig="240">
          <v:shape id="1045" o:spid="_x0000_i1034" type="#_x0000_t75" style="width:12pt;height:12pt;visibility:visible;mso-wrap-distance-left:0;mso-wrap-distance-right:0" o:ole="">
            <v:imagedata r:id="rId29" o:title="" embosscolor="white"/>
            <v:path/>
          </v:shape>
          <o:OLEObject Type="Embed" ProgID="Equation.DSMT4" ShapeID="1045" DrawAspect="Content" ObjectID="_1670315389" r:id="rId30"/>
        </w:object>
      </w:r>
      <w:r>
        <w:rPr>
          <w:rFonts w:cs="Times New Roman" w:hint="eastAsia"/>
          <w:kern w:val="21"/>
          <w:szCs w:val="24"/>
        </w:rPr>
        <w:t>是</w:t>
      </w:r>
      <w:r>
        <w:rPr>
          <w:rFonts w:cs="Times New Roman"/>
          <w:i/>
          <w:kern w:val="21"/>
          <w:szCs w:val="24"/>
        </w:rPr>
        <w:t>n</w:t>
      </w:r>
      <w:r>
        <w:rPr>
          <w:rFonts w:cs="Times New Roman" w:hint="eastAsia"/>
          <w:kern w:val="21"/>
          <w:szCs w:val="24"/>
        </w:rPr>
        <w:t>阶方阵，如果存在数</w:t>
      </w:r>
      <w:r>
        <w:rPr>
          <w:rFonts w:cs="Times New Roman"/>
          <w:kern w:val="21"/>
          <w:position w:val="-6"/>
          <w:szCs w:val="24"/>
        </w:rPr>
        <w:object w:dxaOrig="180" w:dyaOrig="195">
          <v:shape id="1047" o:spid="_x0000_i1035" type="#_x0000_t75" style="width:9pt;height:9.75pt;visibility:visible;mso-wrap-distance-left:0;mso-wrap-distance-right:0" o:ole="">
            <v:imagedata r:id="rId31" o:title="" embosscolor="white"/>
            <v:path/>
          </v:shape>
          <o:OLEObject Type="Embed" ProgID="Equation.DSMT4" ShapeID="1047" DrawAspect="Content" ObjectID="_1670315390" r:id="rId32"/>
        </w:object>
      </w:r>
      <w:r>
        <w:rPr>
          <w:rFonts w:cs="Times New Roman" w:hint="eastAsia"/>
          <w:kern w:val="21"/>
          <w:szCs w:val="24"/>
        </w:rPr>
        <w:t>和非零</w:t>
      </w:r>
      <w:r>
        <w:rPr>
          <w:rFonts w:cs="Times New Roman"/>
          <w:i/>
          <w:iCs/>
          <w:kern w:val="21"/>
          <w:szCs w:val="24"/>
        </w:rPr>
        <w:t>n</w:t>
      </w:r>
      <w:r>
        <w:rPr>
          <w:rFonts w:cs="Times New Roman" w:hint="eastAsia"/>
          <w:kern w:val="21"/>
          <w:szCs w:val="24"/>
        </w:rPr>
        <w:t>维列向量</w:t>
      </w:r>
      <w:r>
        <w:rPr>
          <w:rFonts w:cs="Times New Roman"/>
          <w:kern w:val="21"/>
          <w:position w:val="-6"/>
          <w:szCs w:val="24"/>
        </w:rPr>
        <w:object w:dxaOrig="180" w:dyaOrig="195">
          <v:shape id="1049" o:spid="_x0000_i1036" type="#_x0000_t75" style="width:9pt;height:9.75pt;visibility:visible;mso-wrap-distance-left:0;mso-wrap-distance-right:0" o:ole="">
            <v:imagedata r:id="rId33" o:title="" embosscolor="white"/>
            <v:path/>
          </v:shape>
          <o:OLEObject Type="Embed" ProgID="Equation.DSMT4" ShapeID="1049" DrawAspect="Content" ObjectID="_1670315391" r:id="rId34"/>
        </w:object>
      </w:r>
      <w:r>
        <w:rPr>
          <w:rFonts w:cs="Times New Roman" w:hint="eastAsia"/>
          <w:kern w:val="21"/>
          <w:szCs w:val="24"/>
        </w:rPr>
        <w:t>，使得</w:t>
      </w:r>
      <w:r>
        <w:rPr>
          <w:rFonts w:cs="Times New Roman"/>
          <w:kern w:val="21"/>
          <w:position w:val="-6"/>
          <w:szCs w:val="24"/>
        </w:rPr>
        <w:object w:dxaOrig="735" w:dyaOrig="255">
          <v:shape id="1051" o:spid="_x0000_i1037" type="#_x0000_t75" style="width:36.75pt;height:12.75pt;visibility:visible;mso-wrap-distance-left:0;mso-wrap-distance-right:0" o:ole="">
            <v:imagedata r:id="rId35" o:title="" embosscolor="white"/>
            <v:path/>
          </v:shape>
          <o:OLEObject Type="Embed" ProgID="Equation.DSMT4" ShapeID="1051" DrawAspect="Content" ObjectID="_1670315392" r:id="rId36"/>
        </w:object>
      </w:r>
      <w:r>
        <w:rPr>
          <w:rFonts w:cs="Times New Roman" w:hint="eastAsia"/>
          <w:kern w:val="21"/>
          <w:szCs w:val="24"/>
        </w:rPr>
        <w:t>成立，则称</w:t>
      </w:r>
      <w:r>
        <w:rPr>
          <w:rFonts w:cs="Times New Roman"/>
          <w:kern w:val="21"/>
          <w:position w:val="-6"/>
          <w:szCs w:val="24"/>
        </w:rPr>
        <w:object w:dxaOrig="180" w:dyaOrig="195">
          <v:shape id="1053" o:spid="_x0000_i1038" type="#_x0000_t75" style="width:9pt;height:9.75pt;visibility:visible;mso-wrap-distance-left:0;mso-wrap-distance-right:0" o:ole="">
            <v:imagedata r:id="rId37" o:title="" embosscolor="white"/>
            <v:path/>
          </v:shape>
          <o:OLEObject Type="Embed" ProgID="Equation.DSMT4" ShapeID="1053" DrawAspect="Content" ObjectID="_1670315393" r:id="rId38"/>
        </w:object>
      </w:r>
      <w:r>
        <w:rPr>
          <w:rFonts w:cs="Times New Roman" w:hint="eastAsia"/>
          <w:kern w:val="21"/>
          <w:szCs w:val="24"/>
        </w:rPr>
        <w:t>是</w:t>
      </w:r>
      <w:r>
        <w:rPr>
          <w:rFonts w:cs="Times New Roman"/>
          <w:kern w:val="21"/>
          <w:position w:val="-4"/>
          <w:szCs w:val="24"/>
        </w:rPr>
        <w:object w:dxaOrig="240" w:dyaOrig="240">
          <v:shape id="1055" o:spid="_x0000_i1039" type="#_x0000_t75" style="width:12pt;height:12pt;visibility:visible;mso-wrap-distance-left:0;mso-wrap-distance-right:0" o:ole="">
            <v:imagedata r:id="rId39" o:title="" embosscolor="white"/>
            <v:path/>
          </v:shape>
          <o:OLEObject Type="Embed" ProgID="Equation.DSMT4" ShapeID="1055" DrawAspect="Content" ObjectID="_1670315394" r:id="rId40"/>
        </w:object>
      </w:r>
      <w:r>
        <w:rPr>
          <w:rFonts w:cs="Times New Roman" w:hint="eastAsia"/>
          <w:kern w:val="21"/>
          <w:szCs w:val="24"/>
        </w:rPr>
        <w:t>的一个特征值，非零</w:t>
      </w:r>
      <w:r>
        <w:rPr>
          <w:rFonts w:cs="Times New Roman"/>
          <w:i/>
          <w:kern w:val="21"/>
          <w:szCs w:val="24"/>
        </w:rPr>
        <w:t>n</w:t>
      </w:r>
      <w:r>
        <w:rPr>
          <w:rFonts w:cs="Times New Roman" w:hint="eastAsia"/>
          <w:kern w:val="21"/>
          <w:szCs w:val="24"/>
        </w:rPr>
        <w:t>维列向量</w:t>
      </w:r>
      <w:r>
        <w:rPr>
          <w:rFonts w:cs="Times New Roman"/>
          <w:kern w:val="21"/>
          <w:position w:val="-6"/>
          <w:szCs w:val="24"/>
        </w:rPr>
        <w:object w:dxaOrig="180" w:dyaOrig="195">
          <v:shape id="1057" o:spid="_x0000_i1040" type="#_x0000_t75" style="width:9pt;height:9.75pt;visibility:visible;mso-wrap-distance-left:0;mso-wrap-distance-right:0" o:ole="">
            <v:imagedata r:id="rId41" o:title="" embosscolor="white"/>
            <v:path/>
          </v:shape>
          <o:OLEObject Type="Embed" ProgID="Equation.DSMT4" ShapeID="1057" DrawAspect="Content" ObjectID="_1670315395" r:id="rId42"/>
        </w:object>
      </w:r>
      <w:r>
        <w:rPr>
          <w:rFonts w:cs="Times New Roman" w:hint="eastAsia"/>
          <w:kern w:val="21"/>
          <w:szCs w:val="24"/>
        </w:rPr>
        <w:t>称为矩阵</w:t>
      </w:r>
      <w:r>
        <w:rPr>
          <w:rFonts w:cs="Times New Roman"/>
          <w:kern w:val="21"/>
          <w:position w:val="-4"/>
          <w:szCs w:val="24"/>
        </w:rPr>
        <w:object w:dxaOrig="240" w:dyaOrig="240">
          <v:shape id="1059" o:spid="_x0000_i1041" type="#_x0000_t75" style="width:12pt;height:12pt;visibility:visible;mso-wrap-distance-left:0;mso-wrap-distance-right:0" o:ole="">
            <v:imagedata r:id="rId43" o:title="" embosscolor="white"/>
            <v:path/>
          </v:shape>
          <o:OLEObject Type="Embed" ProgID="Equation.DSMT4" ShapeID="1059" DrawAspect="Content" ObjectID="_1670315396" r:id="rId44"/>
        </w:object>
      </w:r>
      <w:r>
        <w:rPr>
          <w:rFonts w:cs="Times New Roman" w:hint="eastAsia"/>
          <w:kern w:val="21"/>
          <w:szCs w:val="24"/>
        </w:rPr>
        <w:t>的对应于特征值</w:t>
      </w:r>
      <w:r>
        <w:rPr>
          <w:rFonts w:cs="Times New Roman"/>
          <w:kern w:val="21"/>
          <w:position w:val="-6"/>
          <w:szCs w:val="24"/>
        </w:rPr>
        <w:object w:dxaOrig="180" w:dyaOrig="195">
          <v:shape id="1061" o:spid="_x0000_i1042" type="#_x0000_t75" style="width:9pt;height:9.75pt;visibility:visible;mso-wrap-distance-left:0;mso-wrap-distance-right:0" o:ole="">
            <v:imagedata r:id="rId45" o:title="" embosscolor="white"/>
            <v:path/>
          </v:shape>
          <o:OLEObject Type="Embed" ProgID="Equation.DSMT4" ShapeID="1061" DrawAspect="Content" ObjectID="_1670315397" r:id="rId46"/>
        </w:object>
      </w:r>
      <w:r>
        <w:rPr>
          <w:rFonts w:cs="Times New Roman" w:hint="eastAsia"/>
          <w:kern w:val="21"/>
          <w:szCs w:val="24"/>
        </w:rPr>
        <w:t>的特征向量。</w:t>
      </w:r>
      <w:r>
        <w:rPr>
          <w:rFonts w:cs="Times New Roman"/>
          <w:kern w:val="21"/>
          <w:szCs w:val="24"/>
        </w:rPr>
        <w:t>numpy.linalg</w:t>
      </w:r>
      <w:r>
        <w:rPr>
          <w:rFonts w:cs="Times New Roman" w:hint="eastAsia"/>
          <w:kern w:val="21"/>
          <w:szCs w:val="24"/>
        </w:rPr>
        <w:t>模块中的</w:t>
      </w:r>
      <w:r>
        <w:rPr>
          <w:rFonts w:cs="Times New Roman"/>
          <w:kern w:val="21"/>
          <w:szCs w:val="24"/>
        </w:rPr>
        <w:t>eigvals</w:t>
      </w:r>
      <w:r>
        <w:rPr>
          <w:rFonts w:cs="Times New Roman" w:hint="eastAsia"/>
          <w:kern w:val="21"/>
          <w:szCs w:val="24"/>
        </w:rPr>
        <w:t>函数可以计算矩阵的特征值，</w:t>
      </w:r>
      <w:r>
        <w:rPr>
          <w:rFonts w:cs="Times New Roman"/>
          <w:kern w:val="21"/>
          <w:szCs w:val="24"/>
        </w:rPr>
        <w:t>eig</w:t>
      </w:r>
      <w:r>
        <w:rPr>
          <w:rFonts w:cs="Times New Roman" w:hint="eastAsia"/>
          <w:kern w:val="21"/>
          <w:szCs w:val="24"/>
        </w:rPr>
        <w:t>函数可以返回一个包含特征值和对应的特征向量的元组，示例代码如下：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 np.matrix([[1, 0, 2], [0, 3, 0], [2, 0, 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#A_value= np.linalg.eigvals(A)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A_value, A_vector = np.linalg.eig(A)</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926" w:name="_Toc6142"/>
      <w:bookmarkStart w:id="1927" w:name="_Toc4061"/>
      <w:bookmarkStart w:id="1928" w:name="_Toc36761134"/>
      <w:bookmarkStart w:id="1929" w:name="_Toc5485"/>
      <w:r>
        <w:rPr>
          <w:rFonts w:ascii="Arial" w:eastAsia="黑体" w:hAnsi="Arial" w:cs="Times New Roman"/>
          <w:kern w:val="21"/>
          <w:szCs w:val="28"/>
        </w:rPr>
        <w:lastRenderedPageBreak/>
        <w:t>4</w:t>
      </w:r>
      <w:r>
        <w:rPr>
          <w:rFonts w:ascii="Arial" w:eastAsia="黑体" w:hAnsi="Arial" w:cs="Times New Roman" w:hint="eastAsia"/>
          <w:kern w:val="21"/>
          <w:szCs w:val="28"/>
        </w:rPr>
        <w:t>．奇异值分解</w:t>
      </w:r>
      <w:bookmarkEnd w:id="1926"/>
      <w:bookmarkEnd w:id="1927"/>
      <w:bookmarkEnd w:id="1928"/>
      <w:bookmarkEnd w:id="1929"/>
    </w:p>
    <w:p w:rsidR="00AF4FC5" w:rsidRDefault="00B30B73">
      <w:pPr>
        <w:topLinePunct/>
        <w:ind w:firstLineChars="200" w:firstLine="420"/>
        <w:rPr>
          <w:rFonts w:cs="Times New Roman"/>
          <w:kern w:val="21"/>
          <w:szCs w:val="24"/>
        </w:rPr>
      </w:pPr>
      <w:r>
        <w:rPr>
          <w:rFonts w:cs="Times New Roman" w:hint="eastAsia"/>
          <w:kern w:val="21"/>
          <w:szCs w:val="24"/>
        </w:rPr>
        <w:t>奇异值分解是线性代数中一种重要的矩阵分解，将一个矩阵分解为</w:t>
      </w:r>
      <w:r>
        <w:rPr>
          <w:rFonts w:cs="Times New Roman"/>
          <w:kern w:val="21"/>
          <w:szCs w:val="24"/>
        </w:rPr>
        <w:t>3</w:t>
      </w:r>
      <w:r>
        <w:rPr>
          <w:rFonts w:cs="Times New Roman" w:hint="eastAsia"/>
          <w:kern w:val="21"/>
          <w:szCs w:val="24"/>
        </w:rPr>
        <w:t>个矩阵的乘积。</w:t>
      </w:r>
      <w:r>
        <w:rPr>
          <w:rFonts w:cs="Times New Roman"/>
          <w:kern w:val="21"/>
          <w:szCs w:val="24"/>
        </w:rPr>
        <w:t>numpy.linalg</w:t>
      </w:r>
      <w:r>
        <w:rPr>
          <w:rFonts w:cs="Times New Roman" w:hint="eastAsia"/>
          <w:kern w:val="21"/>
          <w:szCs w:val="24"/>
        </w:rPr>
        <w:t>模块中的</w:t>
      </w:r>
      <w:r>
        <w:rPr>
          <w:rFonts w:cs="Times New Roman"/>
          <w:kern w:val="21"/>
          <w:szCs w:val="24"/>
        </w:rPr>
        <w:t>svd</w:t>
      </w:r>
      <w:r>
        <w:rPr>
          <w:rFonts w:cs="Times New Roman" w:hint="eastAsia"/>
          <w:kern w:val="21"/>
          <w:szCs w:val="24"/>
        </w:rPr>
        <w:t>函数可以对矩阵进行奇异值分解，返回</w:t>
      </w:r>
      <w:r>
        <w:rPr>
          <w:rFonts w:cs="Times New Roman"/>
          <w:kern w:val="21"/>
          <w:szCs w:val="24"/>
        </w:rPr>
        <w:t>U</w:t>
      </w:r>
      <w:r>
        <w:rPr>
          <w:rFonts w:cs="Times New Roman" w:hint="eastAsia"/>
          <w:kern w:val="21"/>
          <w:szCs w:val="24"/>
        </w:rPr>
        <w:t>、</w:t>
      </w:r>
      <w:r>
        <w:rPr>
          <w:rFonts w:cs="Times New Roman"/>
          <w:kern w:val="21"/>
          <w:szCs w:val="24"/>
        </w:rPr>
        <w:t>Sigma</w:t>
      </w:r>
      <w:r>
        <w:rPr>
          <w:rFonts w:cs="Times New Roman" w:hint="eastAsia"/>
          <w:kern w:val="21"/>
          <w:szCs w:val="24"/>
        </w:rPr>
        <w:t>、</w:t>
      </w:r>
      <w:r>
        <w:rPr>
          <w:rFonts w:cs="Times New Roman"/>
          <w:kern w:val="21"/>
          <w:szCs w:val="24"/>
        </w:rPr>
        <w:t>V</w:t>
      </w:r>
      <w:r>
        <w:rPr>
          <w:rFonts w:cs="Times New Roman" w:hint="eastAsia"/>
          <w:kern w:val="21"/>
          <w:szCs w:val="24"/>
        </w:rPr>
        <w:t>这</w:t>
      </w:r>
      <w:r>
        <w:rPr>
          <w:rFonts w:cs="Times New Roman"/>
          <w:kern w:val="21"/>
          <w:szCs w:val="24"/>
        </w:rPr>
        <w:t>3</w:t>
      </w:r>
      <w:r>
        <w:rPr>
          <w:rFonts w:cs="Times New Roman" w:hint="eastAsia"/>
          <w:kern w:val="21"/>
          <w:szCs w:val="24"/>
        </w:rPr>
        <w:t>个矩阵，其中，</w:t>
      </w:r>
      <w:r>
        <w:rPr>
          <w:rFonts w:cs="Times New Roman"/>
          <w:kern w:val="21"/>
          <w:szCs w:val="24"/>
        </w:rPr>
        <w:t>U</w:t>
      </w:r>
      <w:r>
        <w:rPr>
          <w:rFonts w:cs="Times New Roman" w:hint="eastAsia"/>
          <w:kern w:val="21"/>
          <w:szCs w:val="24"/>
        </w:rPr>
        <w:t>和</w:t>
      </w:r>
      <w:r>
        <w:rPr>
          <w:rFonts w:cs="Times New Roman"/>
          <w:kern w:val="21"/>
          <w:szCs w:val="24"/>
        </w:rPr>
        <w:t>V</w:t>
      </w:r>
      <w:r>
        <w:rPr>
          <w:rFonts w:cs="Times New Roman" w:hint="eastAsia"/>
          <w:kern w:val="21"/>
          <w:szCs w:val="24"/>
        </w:rPr>
        <w:t>是正交矩阵，</w:t>
      </w:r>
      <w:r>
        <w:rPr>
          <w:rFonts w:cs="Times New Roman"/>
          <w:kern w:val="21"/>
          <w:szCs w:val="24"/>
        </w:rPr>
        <w:t>Sigma</w:t>
      </w:r>
      <w:r>
        <w:rPr>
          <w:rFonts w:cs="Times New Roman" w:hint="eastAsia"/>
          <w:kern w:val="21"/>
          <w:szCs w:val="24"/>
        </w:rPr>
        <w:t>是一维，其元素为进行奇异值分解的矩阵的非零奇异值，可使用</w:t>
      </w:r>
      <w:r>
        <w:rPr>
          <w:rFonts w:cs="Times New Roman"/>
          <w:kern w:val="21"/>
          <w:szCs w:val="24"/>
        </w:rPr>
        <w:t>dig</w:t>
      </w:r>
      <w:r>
        <w:rPr>
          <w:rFonts w:cs="Times New Roman" w:hint="eastAsia"/>
          <w:kern w:val="21"/>
          <w:szCs w:val="24"/>
        </w:rPr>
        <w:t>函数生成对角矩阵，示例代码如下：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 np.mat("4.0,11.0,14.0;  8.0,7.0,-2.0")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U, Sigma, V = np.linalg.svd(A, full_matrices=False)</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1930" w:name="_Toc149"/>
      <w:bookmarkStart w:id="1931" w:name="_Toc16701"/>
      <w:bookmarkStart w:id="1932" w:name="_Toc36761135"/>
      <w:bookmarkStart w:id="1933" w:name="_Toc22491"/>
      <w:r>
        <w:rPr>
          <w:rFonts w:ascii="Arial" w:eastAsia="黑体" w:hAnsi="Arial" w:cs="Times New Roman"/>
          <w:kern w:val="21"/>
          <w:szCs w:val="28"/>
        </w:rPr>
        <w:t>5</w:t>
      </w:r>
      <w:r>
        <w:rPr>
          <w:rFonts w:ascii="Arial" w:eastAsia="黑体" w:hAnsi="Arial" w:cs="Times New Roman" w:hint="eastAsia"/>
          <w:kern w:val="21"/>
          <w:szCs w:val="28"/>
        </w:rPr>
        <w:t>．计算矩阵行列式的值</w:t>
      </w:r>
      <w:bookmarkEnd w:id="1930"/>
      <w:bookmarkEnd w:id="1931"/>
      <w:bookmarkEnd w:id="1932"/>
      <w:bookmarkEnd w:id="1933"/>
    </w:p>
    <w:p w:rsidR="00AF4FC5" w:rsidRDefault="00B30B73">
      <w:pPr>
        <w:topLinePunct/>
        <w:ind w:firstLineChars="200" w:firstLine="420"/>
        <w:rPr>
          <w:rFonts w:cs="Times New Roman"/>
          <w:kern w:val="21"/>
          <w:szCs w:val="24"/>
        </w:rPr>
      </w:pPr>
      <w:r>
        <w:rPr>
          <w:rFonts w:cs="Times New Roman" w:hint="eastAsia"/>
          <w:kern w:val="21"/>
          <w:szCs w:val="24"/>
        </w:rPr>
        <w:t>矩阵行列式是指矩阵的全部元素构成的行列式，但构成行列式的矩阵为方阵时，行列式存在值。</w:t>
      </w:r>
      <w:r>
        <w:rPr>
          <w:rFonts w:cs="Times New Roman"/>
          <w:kern w:val="21"/>
          <w:szCs w:val="24"/>
        </w:rPr>
        <w:t>numpy.linalg</w:t>
      </w:r>
      <w:r>
        <w:rPr>
          <w:rFonts w:cs="Times New Roman" w:hint="eastAsia"/>
          <w:kern w:val="21"/>
          <w:szCs w:val="24"/>
        </w:rPr>
        <w:t>模块中的</w:t>
      </w:r>
      <w:r>
        <w:rPr>
          <w:rFonts w:cs="Times New Roman"/>
          <w:kern w:val="21"/>
          <w:szCs w:val="24"/>
        </w:rPr>
        <w:t>det</w:t>
      </w:r>
      <w:r>
        <w:rPr>
          <w:rFonts w:cs="Times New Roman" w:hint="eastAsia"/>
          <w:kern w:val="21"/>
          <w:szCs w:val="24"/>
        </w:rPr>
        <w:t>函数可以计算矩阵行列式的值，示例代码如下：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 np.mat("3,4; 5,6")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A_value=np.linalg.det(A)</w:t>
      </w:r>
    </w:p>
    <w:p w:rsidR="00AF4FC5" w:rsidRDefault="00B30B73">
      <w:pPr>
        <w:keepNext/>
        <w:keepLines/>
        <w:topLinePunct/>
        <w:spacing w:line="720" w:lineRule="auto"/>
        <w:jc w:val="center"/>
        <w:outlineLvl w:val="1"/>
        <w:rPr>
          <w:rFonts w:ascii="Arial" w:eastAsia="汉仪细中圆简" w:hAnsi="Arial" w:cs="Arial"/>
          <w:kern w:val="21"/>
          <w:sz w:val="24"/>
          <w:szCs w:val="32"/>
        </w:rPr>
      </w:pPr>
      <w:bookmarkStart w:id="1934" w:name="_Toc23439181"/>
      <w:bookmarkStart w:id="1935" w:name="_Toc9654"/>
      <w:bookmarkStart w:id="1936" w:name="_Toc22056"/>
      <w:bookmarkStart w:id="1937" w:name="_Toc36761136"/>
      <w:bookmarkStart w:id="1938" w:name="_Toc8185"/>
      <w:bookmarkStart w:id="1939" w:name="_Toc12792"/>
      <w:bookmarkStart w:id="1940" w:name="_Toc9413"/>
      <w:bookmarkStart w:id="1941" w:name="_Toc15497"/>
      <w:bookmarkStart w:id="1942" w:name="_Toc27970"/>
      <w:r>
        <w:rPr>
          <w:rFonts w:ascii="Arial" w:eastAsia="汉仪细中圆简" w:hAnsi="Arial" w:cs="Arial" w:hint="eastAsia"/>
          <w:kern w:val="21"/>
          <w:sz w:val="24"/>
          <w:szCs w:val="32"/>
        </w:rPr>
        <w:t>本章小结</w:t>
      </w:r>
      <w:bookmarkEnd w:id="1934"/>
      <w:bookmarkEnd w:id="1935"/>
      <w:bookmarkEnd w:id="1936"/>
      <w:bookmarkEnd w:id="1937"/>
      <w:bookmarkEnd w:id="1938"/>
      <w:bookmarkEnd w:id="1939"/>
      <w:bookmarkEnd w:id="1940"/>
      <w:bookmarkEnd w:id="1941"/>
      <w:bookmarkEnd w:id="1942"/>
    </w:p>
    <w:p w:rsidR="00AF4FC5" w:rsidRDefault="00B30B73">
      <w:pPr>
        <w:topLinePunct/>
        <w:ind w:firstLineChars="200" w:firstLine="420"/>
        <w:rPr>
          <w:rFonts w:cs="Times New Roman"/>
          <w:kern w:val="21"/>
          <w:szCs w:val="24"/>
        </w:rPr>
      </w:pPr>
      <w:r>
        <w:rPr>
          <w:rFonts w:cs="Times New Roman" w:hint="eastAsia"/>
          <w:kern w:val="21"/>
          <w:szCs w:val="24"/>
        </w:rPr>
        <w:t>本章介绍了</w:t>
      </w:r>
      <w:r>
        <w:rPr>
          <w:rFonts w:cs="Times New Roman"/>
          <w:kern w:val="21"/>
          <w:szCs w:val="24"/>
        </w:rPr>
        <w:t>Python</w:t>
      </w:r>
      <w:r>
        <w:rPr>
          <w:rFonts w:cs="Times New Roman" w:hint="eastAsia"/>
          <w:kern w:val="21"/>
          <w:szCs w:val="24"/>
        </w:rPr>
        <w:t>用于科学计算的基础包</w:t>
      </w:r>
      <w:r>
        <w:rPr>
          <w:rFonts w:cs="Times New Roman"/>
          <w:kern w:val="21"/>
          <w:szCs w:val="24"/>
        </w:rPr>
        <w:t>Numpy</w:t>
      </w:r>
      <w:r>
        <w:rPr>
          <w:rFonts w:cs="Times New Roman" w:hint="eastAsia"/>
          <w:kern w:val="21"/>
          <w:szCs w:val="24"/>
        </w:rPr>
        <w:t>，包括如何导入并使用</w:t>
      </w:r>
      <w:r>
        <w:rPr>
          <w:rFonts w:cs="Times New Roman"/>
          <w:kern w:val="21"/>
          <w:szCs w:val="24"/>
        </w:rPr>
        <w:t>Numpy</w:t>
      </w:r>
      <w:r>
        <w:rPr>
          <w:rFonts w:cs="Times New Roman" w:hint="eastAsia"/>
          <w:kern w:val="21"/>
          <w:szCs w:val="24"/>
        </w:rPr>
        <w:t>创建数组以及相关的数组运算、获得数组的尺寸、数组的四则运算与数学函数运算、数组的切片、数组连接和数据的存取、数组形态变换、数组元素的排序与搜索、矩阵及线性代数运算等相关知识。由于</w:t>
      </w:r>
      <w:r>
        <w:rPr>
          <w:rFonts w:cs="Times New Roman"/>
          <w:kern w:val="21"/>
          <w:szCs w:val="24"/>
        </w:rPr>
        <w:t>Numpy</w:t>
      </w:r>
      <w:r>
        <w:rPr>
          <w:rFonts w:cs="Times New Roman" w:hint="eastAsia"/>
          <w:kern w:val="21"/>
          <w:szCs w:val="24"/>
        </w:rPr>
        <w:t>借鉴了</w:t>
      </w:r>
      <w:r>
        <w:rPr>
          <w:rFonts w:cs="Times New Roman"/>
          <w:kern w:val="21"/>
          <w:szCs w:val="24"/>
        </w:rPr>
        <w:t>Matlab</w:t>
      </w:r>
      <w:r>
        <w:rPr>
          <w:rFonts w:cs="Times New Roman" w:hint="eastAsia"/>
          <w:kern w:val="21"/>
          <w:szCs w:val="24"/>
        </w:rPr>
        <w:t>矩阵开发思路，故</w:t>
      </w:r>
      <w:r>
        <w:rPr>
          <w:rFonts w:cs="Times New Roman"/>
          <w:kern w:val="21"/>
          <w:szCs w:val="24"/>
        </w:rPr>
        <w:t>Numpy</w:t>
      </w:r>
      <w:r>
        <w:rPr>
          <w:rFonts w:cs="Times New Roman" w:hint="eastAsia"/>
          <w:kern w:val="21"/>
          <w:szCs w:val="24"/>
        </w:rPr>
        <w:t>的数组创建、运算、切片、连接及存取、排序与搜索、矩阵及线性代数运算均与</w:t>
      </w:r>
      <w:r>
        <w:rPr>
          <w:rFonts w:cs="Times New Roman"/>
          <w:kern w:val="21"/>
          <w:szCs w:val="24"/>
        </w:rPr>
        <w:t>Matlab</w:t>
      </w:r>
      <w:r>
        <w:rPr>
          <w:rFonts w:cs="Times New Roman" w:hint="eastAsia"/>
          <w:kern w:val="21"/>
          <w:szCs w:val="24"/>
        </w:rPr>
        <w:t>的矩阵操作极为相似，如果读者具有一定的</w:t>
      </w:r>
      <w:r>
        <w:rPr>
          <w:rFonts w:cs="Times New Roman"/>
          <w:kern w:val="21"/>
          <w:szCs w:val="24"/>
        </w:rPr>
        <w:t>Matlab</w:t>
      </w:r>
      <w:r>
        <w:rPr>
          <w:rFonts w:cs="Times New Roman" w:hint="eastAsia"/>
          <w:kern w:val="21"/>
          <w:szCs w:val="24"/>
        </w:rPr>
        <w:t>基础，可以将其与</w:t>
      </w:r>
      <w:r>
        <w:rPr>
          <w:rFonts w:cs="Times New Roman"/>
          <w:kern w:val="21"/>
          <w:szCs w:val="24"/>
        </w:rPr>
        <w:t>Matlab</w:t>
      </w:r>
      <w:r>
        <w:rPr>
          <w:rFonts w:cs="Times New Roman" w:hint="eastAsia"/>
          <w:kern w:val="21"/>
          <w:szCs w:val="24"/>
        </w:rPr>
        <w:t>进行对比和细细体味，相信一定会有所收获。</w:t>
      </w:r>
    </w:p>
    <w:p w:rsidR="00AF4FC5" w:rsidRDefault="00B30B73">
      <w:pPr>
        <w:keepNext/>
        <w:keepLines/>
        <w:topLinePunct/>
        <w:spacing w:line="720" w:lineRule="auto"/>
        <w:jc w:val="center"/>
        <w:outlineLvl w:val="1"/>
        <w:rPr>
          <w:rFonts w:ascii="Arial" w:eastAsia="汉仪细中圆简" w:hAnsi="Arial" w:cs="Arial"/>
          <w:kern w:val="21"/>
          <w:sz w:val="24"/>
          <w:szCs w:val="32"/>
        </w:rPr>
      </w:pPr>
      <w:bookmarkStart w:id="1943" w:name="_Toc23439182"/>
      <w:bookmarkStart w:id="1944" w:name="_Toc16566"/>
      <w:bookmarkStart w:id="1945" w:name="_Toc30116"/>
      <w:bookmarkStart w:id="1946" w:name="_Toc36761137"/>
      <w:bookmarkStart w:id="1947" w:name="_Toc8486"/>
      <w:bookmarkStart w:id="1948" w:name="_Toc69"/>
      <w:bookmarkStart w:id="1949" w:name="_Toc23519"/>
      <w:bookmarkStart w:id="1950" w:name="_Toc31876"/>
      <w:bookmarkStart w:id="1951" w:name="_Toc7831"/>
      <w:r>
        <w:rPr>
          <w:rFonts w:ascii="Arial" w:eastAsia="汉仪细中圆简" w:hAnsi="Arial" w:cs="Arial" w:hint="eastAsia"/>
          <w:kern w:val="21"/>
          <w:sz w:val="24"/>
          <w:szCs w:val="32"/>
        </w:rPr>
        <w:t>本章练习</w:t>
      </w:r>
      <w:bookmarkEnd w:id="1943"/>
      <w:bookmarkEnd w:id="1944"/>
      <w:bookmarkEnd w:id="1945"/>
      <w:bookmarkEnd w:id="1946"/>
      <w:bookmarkEnd w:id="1947"/>
      <w:bookmarkEnd w:id="1948"/>
      <w:bookmarkEnd w:id="1949"/>
      <w:bookmarkEnd w:id="1950"/>
      <w:bookmarkEnd w:id="1951"/>
    </w:p>
    <w:p w:rsidR="00AF4FC5" w:rsidRDefault="00B30B73">
      <w:pPr>
        <w:topLinePunct/>
        <w:ind w:firstLineChars="200" w:firstLine="420"/>
        <w:rPr>
          <w:rFonts w:cs="Times New Roman"/>
          <w:kern w:val="21"/>
          <w:szCs w:val="24"/>
        </w:rPr>
      </w:pPr>
      <w:r>
        <w:rPr>
          <w:rFonts w:cs="Times New Roman" w:hint="eastAsia"/>
          <w:kern w:val="21"/>
          <w:szCs w:val="24"/>
        </w:rPr>
        <w:t>1</w:t>
      </w:r>
      <w:r>
        <w:rPr>
          <w:rFonts w:cs="Times New Roman" w:hint="eastAsia"/>
          <w:kern w:val="21"/>
          <w:szCs w:val="24"/>
        </w:rPr>
        <w:t>．创建一个</w:t>
      </w:r>
      <w:r>
        <w:rPr>
          <w:rFonts w:cs="Times New Roman"/>
          <w:kern w:val="21"/>
          <w:szCs w:val="24"/>
        </w:rPr>
        <w:t>Python</w:t>
      </w:r>
      <w:r>
        <w:rPr>
          <w:rFonts w:cs="Times New Roman" w:hint="eastAsia"/>
          <w:kern w:val="21"/>
          <w:szCs w:val="24"/>
        </w:rPr>
        <w:t>脚本，命名为</w:t>
      </w:r>
      <w:r>
        <w:rPr>
          <w:rFonts w:cs="Times New Roman"/>
          <w:kern w:val="21"/>
          <w:szCs w:val="24"/>
        </w:rPr>
        <w:t>test1.py</w:t>
      </w:r>
      <w:r>
        <w:rPr>
          <w:rFonts w:cs="Times New Roman" w:hint="eastAsia"/>
          <w:kern w:val="21"/>
          <w:szCs w:val="24"/>
        </w:rPr>
        <w:t>，完成以下功能。</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）定义一个列表</w:t>
      </w:r>
      <w:r>
        <w:rPr>
          <w:rFonts w:cs="Times New Roman"/>
          <w:kern w:val="21"/>
          <w:szCs w:val="24"/>
        </w:rPr>
        <w:t>list1=[1,2,4,6,7,8]</w:t>
      </w:r>
      <w:r>
        <w:rPr>
          <w:rFonts w:cs="Times New Roman" w:hint="eastAsia"/>
          <w:kern w:val="21"/>
          <w:szCs w:val="24"/>
        </w:rPr>
        <w:t>，将其转化为数组</w:t>
      </w:r>
      <w:r>
        <w:rPr>
          <w:rFonts w:cs="Times New Roman"/>
          <w:kern w:val="21"/>
          <w:szCs w:val="24"/>
        </w:rPr>
        <w:t>N1</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）定义一个元组</w:t>
      </w:r>
      <w:r>
        <w:rPr>
          <w:rFonts w:cs="Times New Roman"/>
          <w:kern w:val="21"/>
          <w:szCs w:val="24"/>
        </w:rPr>
        <w:t>tup1=(1,2,3,4,5,6)</w:t>
      </w:r>
      <w:r>
        <w:rPr>
          <w:rFonts w:cs="Times New Roman" w:hint="eastAsia"/>
          <w:kern w:val="21"/>
          <w:szCs w:val="24"/>
        </w:rPr>
        <w:t>，将其转化为数组</w:t>
      </w:r>
      <w:r>
        <w:rPr>
          <w:rFonts w:cs="Times New Roman"/>
          <w:kern w:val="21"/>
          <w:szCs w:val="24"/>
        </w:rPr>
        <w:t>N2</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）利用内置函数，定义一个</w:t>
      </w:r>
      <w:r>
        <w:rPr>
          <w:rFonts w:cs="Times New Roman"/>
          <w:kern w:val="21"/>
          <w:szCs w:val="24"/>
        </w:rPr>
        <w:t>1</w:t>
      </w:r>
      <w:r>
        <w:rPr>
          <w:rFonts w:cs="Times New Roman" w:hint="eastAsia"/>
          <w:kern w:val="21"/>
          <w:szCs w:val="24"/>
        </w:rPr>
        <w:t>行</w:t>
      </w:r>
      <w:r>
        <w:rPr>
          <w:rFonts w:cs="Times New Roman"/>
          <w:kern w:val="21"/>
          <w:szCs w:val="24"/>
        </w:rPr>
        <w:t>6</w:t>
      </w:r>
      <w:r>
        <w:rPr>
          <w:rFonts w:cs="Times New Roman" w:hint="eastAsia"/>
          <w:kern w:val="21"/>
          <w:szCs w:val="24"/>
        </w:rPr>
        <w:t>列元素全为</w:t>
      </w:r>
      <w:r>
        <w:rPr>
          <w:rFonts w:cs="Times New Roman"/>
          <w:kern w:val="21"/>
          <w:szCs w:val="24"/>
        </w:rPr>
        <w:t>1</w:t>
      </w:r>
      <w:r>
        <w:rPr>
          <w:rFonts w:cs="Times New Roman" w:hint="eastAsia"/>
          <w:kern w:val="21"/>
          <w:szCs w:val="24"/>
        </w:rPr>
        <w:t>的数组</w:t>
      </w:r>
      <w:r>
        <w:rPr>
          <w:rFonts w:cs="Times New Roman"/>
          <w:kern w:val="21"/>
          <w:szCs w:val="24"/>
        </w:rPr>
        <w:t>N3</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）将</w:t>
      </w:r>
      <w:r>
        <w:rPr>
          <w:rFonts w:cs="Times New Roman"/>
          <w:kern w:val="21"/>
          <w:szCs w:val="24"/>
        </w:rPr>
        <w:t>N1</w:t>
      </w:r>
      <w:r>
        <w:rPr>
          <w:rFonts w:cs="Times New Roman" w:hint="eastAsia"/>
          <w:kern w:val="21"/>
          <w:szCs w:val="24"/>
        </w:rPr>
        <w:t>、</w:t>
      </w:r>
      <w:r>
        <w:rPr>
          <w:rFonts w:cs="Times New Roman"/>
          <w:kern w:val="21"/>
          <w:szCs w:val="24"/>
        </w:rPr>
        <w:t>N2</w:t>
      </w:r>
      <w:r>
        <w:rPr>
          <w:rFonts w:cs="Times New Roman" w:hint="eastAsia"/>
          <w:kern w:val="21"/>
          <w:szCs w:val="24"/>
        </w:rPr>
        <w:t>、</w:t>
      </w:r>
      <w:r>
        <w:rPr>
          <w:rFonts w:cs="Times New Roman"/>
          <w:kern w:val="21"/>
          <w:szCs w:val="24"/>
        </w:rPr>
        <w:t>N3</w:t>
      </w:r>
      <w:r>
        <w:rPr>
          <w:rFonts w:cs="Times New Roman" w:hint="eastAsia"/>
          <w:kern w:val="21"/>
          <w:szCs w:val="24"/>
        </w:rPr>
        <w:t>垂直连接，形成一个</w:t>
      </w:r>
      <w:r>
        <w:rPr>
          <w:rFonts w:cs="Times New Roman"/>
          <w:kern w:val="21"/>
          <w:szCs w:val="24"/>
        </w:rPr>
        <w:t>3</w:t>
      </w:r>
      <w:r>
        <w:rPr>
          <w:rFonts w:cs="Times New Roman" w:hint="eastAsia"/>
          <w:kern w:val="21"/>
          <w:szCs w:val="24"/>
        </w:rPr>
        <w:t>行</w:t>
      </w:r>
      <w:r>
        <w:rPr>
          <w:rFonts w:cs="Times New Roman"/>
          <w:kern w:val="21"/>
          <w:szCs w:val="24"/>
        </w:rPr>
        <w:t>6</w:t>
      </w:r>
      <w:r>
        <w:rPr>
          <w:rFonts w:cs="Times New Roman" w:hint="eastAsia"/>
          <w:kern w:val="21"/>
          <w:szCs w:val="24"/>
        </w:rPr>
        <w:t>列的二维数组</w:t>
      </w:r>
      <w:r>
        <w:rPr>
          <w:rFonts w:cs="Times New Roman"/>
          <w:kern w:val="21"/>
          <w:szCs w:val="24"/>
        </w:rPr>
        <w:t>N4</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）将</w:t>
      </w:r>
      <w:r>
        <w:rPr>
          <w:rFonts w:cs="Times New Roman"/>
          <w:kern w:val="21"/>
          <w:szCs w:val="24"/>
        </w:rPr>
        <w:t>N4</w:t>
      </w:r>
      <w:r>
        <w:rPr>
          <w:rFonts w:cs="Times New Roman" w:hint="eastAsia"/>
          <w:kern w:val="21"/>
          <w:szCs w:val="24"/>
        </w:rPr>
        <w:t>保存为</w:t>
      </w:r>
      <w:r>
        <w:rPr>
          <w:rFonts w:cs="Times New Roman"/>
          <w:kern w:val="21"/>
          <w:szCs w:val="24"/>
        </w:rPr>
        <w:t>Python</w:t>
      </w:r>
      <w:r>
        <w:rPr>
          <w:rFonts w:cs="Times New Roman" w:hint="eastAsia"/>
          <w:kern w:val="21"/>
          <w:szCs w:val="24"/>
        </w:rPr>
        <w:t>二进制数据文件（</w:t>
      </w:r>
      <w:r>
        <w:rPr>
          <w:rFonts w:cs="Times New Roman"/>
          <w:kern w:val="21"/>
          <w:szCs w:val="24"/>
        </w:rPr>
        <w:t>.npy</w:t>
      </w:r>
      <w:r>
        <w:rPr>
          <w:rFonts w:cs="Times New Roman" w:hint="eastAsia"/>
          <w:kern w:val="21"/>
          <w:szCs w:val="24"/>
        </w:rPr>
        <w:t>格式）。</w:t>
      </w:r>
    </w:p>
    <w:p w:rsidR="00AF4FC5" w:rsidRDefault="00B30B73">
      <w:pPr>
        <w:topLinePunct/>
        <w:ind w:firstLineChars="200" w:firstLine="420"/>
        <w:rPr>
          <w:rFonts w:cs="Times New Roman"/>
          <w:kern w:val="21"/>
          <w:szCs w:val="24"/>
        </w:rPr>
      </w:pPr>
      <w:r>
        <w:rPr>
          <w:rFonts w:cs="Times New Roman" w:hint="eastAsia"/>
          <w:kern w:val="21"/>
          <w:szCs w:val="24"/>
        </w:rPr>
        <w:t>2</w:t>
      </w:r>
      <w:r>
        <w:rPr>
          <w:rFonts w:cs="Times New Roman" w:hint="eastAsia"/>
          <w:kern w:val="21"/>
          <w:szCs w:val="24"/>
        </w:rPr>
        <w:t>．创建一个</w:t>
      </w:r>
      <w:r>
        <w:rPr>
          <w:rFonts w:cs="Times New Roman"/>
          <w:kern w:val="21"/>
          <w:szCs w:val="24"/>
        </w:rPr>
        <w:t>Python</w:t>
      </w:r>
      <w:r>
        <w:rPr>
          <w:rFonts w:cs="Times New Roman" w:hint="eastAsia"/>
          <w:kern w:val="21"/>
          <w:szCs w:val="24"/>
        </w:rPr>
        <w:t>脚本，命名为</w:t>
      </w:r>
      <w:r>
        <w:rPr>
          <w:rFonts w:cs="Times New Roman"/>
          <w:kern w:val="21"/>
          <w:szCs w:val="24"/>
        </w:rPr>
        <w:t>test2.py</w:t>
      </w:r>
      <w:r>
        <w:rPr>
          <w:rFonts w:cs="Times New Roman" w:hint="eastAsia"/>
          <w:kern w:val="21"/>
          <w:szCs w:val="24"/>
        </w:rPr>
        <w:t>，完成以下功能。</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）加载练习</w:t>
      </w:r>
      <w:r>
        <w:rPr>
          <w:rFonts w:cs="Times New Roman"/>
          <w:kern w:val="21"/>
          <w:szCs w:val="24"/>
        </w:rPr>
        <w:t>1</w:t>
      </w:r>
      <w:r>
        <w:rPr>
          <w:rFonts w:cs="Times New Roman" w:hint="eastAsia"/>
          <w:kern w:val="21"/>
          <w:szCs w:val="24"/>
        </w:rPr>
        <w:t>中生成的</w:t>
      </w:r>
      <w:r>
        <w:rPr>
          <w:rFonts w:cs="Times New Roman"/>
          <w:kern w:val="21"/>
          <w:szCs w:val="24"/>
        </w:rPr>
        <w:t>Python</w:t>
      </w:r>
      <w:r>
        <w:rPr>
          <w:rFonts w:cs="Times New Roman" w:hint="eastAsia"/>
          <w:kern w:val="21"/>
          <w:szCs w:val="24"/>
        </w:rPr>
        <w:t>二进制数据文件，获得数组</w:t>
      </w:r>
      <w:r>
        <w:rPr>
          <w:rFonts w:cs="Times New Roman"/>
          <w:kern w:val="21"/>
          <w:szCs w:val="24"/>
        </w:rPr>
        <w:t>N4</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）提取</w:t>
      </w:r>
      <w:r>
        <w:rPr>
          <w:rFonts w:cs="Times New Roman"/>
          <w:kern w:val="21"/>
          <w:szCs w:val="24"/>
        </w:rPr>
        <w:t>N4</w:t>
      </w:r>
      <w:r>
        <w:rPr>
          <w:rFonts w:cs="Times New Roman" w:hint="eastAsia"/>
          <w:kern w:val="21"/>
          <w:szCs w:val="24"/>
        </w:rPr>
        <w:t>第</w:t>
      </w:r>
      <w:r>
        <w:rPr>
          <w:rFonts w:cs="Times New Roman"/>
          <w:kern w:val="21"/>
          <w:szCs w:val="24"/>
        </w:rPr>
        <w:t>1</w:t>
      </w:r>
      <w:r>
        <w:rPr>
          <w:rFonts w:cs="Times New Roman" w:hint="eastAsia"/>
          <w:kern w:val="21"/>
          <w:szCs w:val="24"/>
        </w:rPr>
        <w:t>行中的第</w:t>
      </w:r>
      <w:r>
        <w:rPr>
          <w:rFonts w:cs="Times New Roman"/>
          <w:kern w:val="21"/>
          <w:szCs w:val="24"/>
        </w:rPr>
        <w:t>2</w:t>
      </w:r>
      <w:r>
        <w:rPr>
          <w:rFonts w:cs="Times New Roman" w:hint="eastAsia"/>
          <w:kern w:val="21"/>
          <w:szCs w:val="24"/>
        </w:rPr>
        <w:t>个、第</w:t>
      </w:r>
      <w:r>
        <w:rPr>
          <w:rFonts w:cs="Times New Roman"/>
          <w:kern w:val="21"/>
          <w:szCs w:val="24"/>
        </w:rPr>
        <w:t>4</w:t>
      </w:r>
      <w:r>
        <w:rPr>
          <w:rFonts w:cs="Times New Roman" w:hint="eastAsia"/>
          <w:kern w:val="21"/>
          <w:szCs w:val="24"/>
        </w:rPr>
        <w:t>个元素，第</w:t>
      </w:r>
      <w:r>
        <w:rPr>
          <w:rFonts w:cs="Times New Roman"/>
          <w:kern w:val="21"/>
          <w:szCs w:val="24"/>
        </w:rPr>
        <w:t>3</w:t>
      </w:r>
      <w:r>
        <w:rPr>
          <w:rFonts w:cs="Times New Roman" w:hint="eastAsia"/>
          <w:kern w:val="21"/>
          <w:szCs w:val="24"/>
        </w:rPr>
        <w:t>行中的第</w:t>
      </w:r>
      <w:r>
        <w:rPr>
          <w:rFonts w:cs="Times New Roman"/>
          <w:kern w:val="21"/>
          <w:szCs w:val="24"/>
        </w:rPr>
        <w:t>1</w:t>
      </w:r>
      <w:r>
        <w:rPr>
          <w:rFonts w:cs="Times New Roman" w:hint="eastAsia"/>
          <w:kern w:val="21"/>
          <w:szCs w:val="24"/>
        </w:rPr>
        <w:t>个、第</w:t>
      </w:r>
      <w:r>
        <w:rPr>
          <w:rFonts w:cs="Times New Roman"/>
          <w:kern w:val="21"/>
          <w:szCs w:val="24"/>
        </w:rPr>
        <w:t>5</w:t>
      </w:r>
      <w:r>
        <w:rPr>
          <w:rFonts w:cs="Times New Roman" w:hint="eastAsia"/>
          <w:kern w:val="21"/>
          <w:szCs w:val="24"/>
        </w:rPr>
        <w:t>个元素，组成一个新的二维数组</w:t>
      </w:r>
      <w:r>
        <w:rPr>
          <w:rFonts w:cs="Times New Roman"/>
          <w:kern w:val="21"/>
          <w:szCs w:val="24"/>
        </w:rPr>
        <w:t>N5</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）将</w:t>
      </w:r>
      <w:r>
        <w:rPr>
          <w:rFonts w:cs="Times New Roman"/>
          <w:kern w:val="21"/>
          <w:szCs w:val="24"/>
        </w:rPr>
        <w:t>N5</w:t>
      </w:r>
      <w:r>
        <w:rPr>
          <w:rFonts w:cs="Times New Roman" w:hint="eastAsia"/>
          <w:kern w:val="21"/>
          <w:szCs w:val="24"/>
        </w:rPr>
        <w:t>与练习</w:t>
      </w:r>
      <w:r>
        <w:rPr>
          <w:rFonts w:cs="Times New Roman"/>
          <w:kern w:val="21"/>
          <w:szCs w:val="24"/>
        </w:rPr>
        <w:t>1</w:t>
      </w:r>
      <w:r>
        <w:rPr>
          <w:rFonts w:cs="Times New Roman" w:hint="eastAsia"/>
          <w:kern w:val="21"/>
          <w:szCs w:val="24"/>
        </w:rPr>
        <w:t>中的</w:t>
      </w:r>
      <w:r>
        <w:rPr>
          <w:rFonts w:cs="Times New Roman"/>
          <w:kern w:val="21"/>
          <w:szCs w:val="24"/>
        </w:rPr>
        <w:t>N1</w:t>
      </w:r>
      <w:r>
        <w:rPr>
          <w:rFonts w:cs="Times New Roman" w:hint="eastAsia"/>
          <w:kern w:val="21"/>
          <w:szCs w:val="24"/>
        </w:rPr>
        <w:t>进行水平合并，生成一个新的二维数组</w:t>
      </w:r>
      <w:r>
        <w:rPr>
          <w:rFonts w:cs="Times New Roman"/>
          <w:kern w:val="21"/>
          <w:szCs w:val="24"/>
        </w:rPr>
        <w:t>N6</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3</w:t>
      </w:r>
      <w:r>
        <w:rPr>
          <w:rFonts w:cs="Times New Roman" w:hint="eastAsia"/>
          <w:kern w:val="21"/>
          <w:szCs w:val="24"/>
        </w:rPr>
        <w:t>．创建一个</w:t>
      </w:r>
      <w:r>
        <w:rPr>
          <w:rFonts w:cs="Times New Roman"/>
          <w:kern w:val="21"/>
          <w:szCs w:val="24"/>
        </w:rPr>
        <w:t>Python</w:t>
      </w:r>
      <w:r>
        <w:rPr>
          <w:rFonts w:cs="Times New Roman" w:hint="eastAsia"/>
          <w:kern w:val="21"/>
          <w:szCs w:val="24"/>
        </w:rPr>
        <w:t>脚本，命名为</w:t>
      </w:r>
      <w:r>
        <w:rPr>
          <w:rFonts w:cs="Times New Roman"/>
          <w:kern w:val="21"/>
          <w:szCs w:val="24"/>
        </w:rPr>
        <w:t>test3.py</w:t>
      </w:r>
      <w:r>
        <w:rPr>
          <w:rFonts w:cs="Times New Roman" w:hint="eastAsia"/>
          <w:kern w:val="21"/>
          <w:szCs w:val="24"/>
        </w:rPr>
        <w:t>，完成以下功能。</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kern w:val="21"/>
          <w:szCs w:val="24"/>
        </w:rPr>
        <w:t>1</w:t>
      </w:r>
      <w:r>
        <w:rPr>
          <w:rFonts w:cs="Times New Roman" w:hint="eastAsia"/>
          <w:kern w:val="21"/>
          <w:szCs w:val="24"/>
        </w:rPr>
        <w:t>）生成两个</w:t>
      </w:r>
      <w:r>
        <w:rPr>
          <w:rFonts w:cs="Times New Roman"/>
          <w:kern w:val="21"/>
          <w:szCs w:val="24"/>
        </w:rPr>
        <w:t>2</w:t>
      </w:r>
      <w:r>
        <w:rPr>
          <w:rFonts w:cs="Times New Roman" w:hint="eastAsia"/>
          <w:kern w:val="21"/>
          <w:szCs w:val="24"/>
        </w:rPr>
        <w:t>×</w:t>
      </w:r>
      <w:r>
        <w:rPr>
          <w:rFonts w:cs="Times New Roman"/>
          <w:kern w:val="21"/>
          <w:szCs w:val="24"/>
        </w:rPr>
        <w:t>2</w:t>
      </w:r>
      <w:r>
        <w:rPr>
          <w:rFonts w:cs="Times New Roman" w:hint="eastAsia"/>
          <w:kern w:val="21"/>
          <w:szCs w:val="24"/>
        </w:rPr>
        <w:t>矩阵，并计算矩阵的乘积。</w:t>
      </w:r>
    </w:p>
    <w:p w:rsidR="00AF4FC5" w:rsidRDefault="00B30B73">
      <w:pPr>
        <w:topLinePunct/>
        <w:snapToGrid w:val="0"/>
        <w:spacing w:line="264" w:lineRule="auto"/>
        <w:ind w:firstLineChars="200" w:firstLine="420"/>
        <w:rPr>
          <w:rFonts w:cs="Times New Roman"/>
          <w:kern w:val="21"/>
          <w:szCs w:val="24"/>
        </w:rPr>
      </w:pPr>
      <w:r>
        <w:rPr>
          <w:rFonts w:cs="Times New Roman" w:hint="eastAsia"/>
          <w:kern w:val="21"/>
          <w:szCs w:val="24"/>
        </w:rPr>
        <w:t>（</w:t>
      </w:r>
      <w:r>
        <w:rPr>
          <w:rFonts w:cs="Times New Roman"/>
          <w:kern w:val="21"/>
          <w:szCs w:val="24"/>
        </w:rPr>
        <w:t>2</w:t>
      </w:r>
      <w:r>
        <w:rPr>
          <w:rFonts w:cs="Times New Roman" w:hint="eastAsia"/>
          <w:kern w:val="21"/>
          <w:szCs w:val="24"/>
        </w:rPr>
        <w:t>）求矩阵</w:t>
      </w:r>
      <w:r>
        <w:rPr>
          <w:rFonts w:cs="Times New Roman"/>
          <w:kern w:val="21"/>
          <w:position w:val="-28"/>
          <w:szCs w:val="24"/>
        </w:rPr>
        <w:object w:dxaOrig="1260" w:dyaOrig="660">
          <v:shape id="1063" o:spid="_x0000_i1043" type="#_x0000_t75" style="width:63pt;height:33pt;visibility:visible;mso-wrap-distance-left:0;mso-wrap-distance-right:0" o:ole="">
            <v:imagedata r:id="rId47" o:title="" embosscolor="white"/>
            <v:path/>
          </v:shape>
          <o:OLEObject Type="Embed" ProgID="Equation.DSMT4" ShapeID="1063" DrawAspect="Content" ObjectID="_1670315398" r:id="rId48"/>
        </w:object>
      </w:r>
      <w:r>
        <w:rPr>
          <w:rFonts w:cs="Times New Roman" w:hint="eastAsia"/>
          <w:kern w:val="21"/>
          <w:szCs w:val="24"/>
        </w:rPr>
        <w:t>的特征值和特征向量。</w:t>
      </w:r>
    </w:p>
    <w:p w:rsidR="00AF4FC5" w:rsidRDefault="00B30B73">
      <w:pPr>
        <w:topLinePunct/>
        <w:snapToGrid w:val="0"/>
        <w:spacing w:line="264" w:lineRule="auto"/>
        <w:ind w:firstLineChars="200" w:firstLine="420"/>
        <w:rPr>
          <w:rFonts w:cs="Times New Roman"/>
          <w:kern w:val="21"/>
          <w:szCs w:val="24"/>
        </w:rPr>
      </w:pPr>
      <w:r>
        <w:rPr>
          <w:rFonts w:cs="Times New Roman" w:hint="eastAsia"/>
          <w:kern w:val="21"/>
          <w:szCs w:val="24"/>
        </w:rPr>
        <w:t>（</w:t>
      </w:r>
      <w:r>
        <w:rPr>
          <w:rFonts w:cs="Times New Roman"/>
          <w:kern w:val="21"/>
          <w:szCs w:val="24"/>
        </w:rPr>
        <w:t>3</w:t>
      </w:r>
      <w:r>
        <w:rPr>
          <w:rFonts w:cs="Times New Roman" w:hint="eastAsia"/>
          <w:kern w:val="21"/>
          <w:szCs w:val="24"/>
        </w:rPr>
        <w:t>）设有矩阵</w:t>
      </w:r>
      <w:r>
        <w:rPr>
          <w:rFonts w:cs="Times New Roman"/>
          <w:kern w:val="21"/>
          <w:position w:val="-28"/>
          <w:szCs w:val="24"/>
        </w:rPr>
        <w:object w:dxaOrig="1545" w:dyaOrig="660">
          <v:shape id="1065" o:spid="_x0000_i1044" type="#_x0000_t75" style="width:77.25pt;height:33pt;visibility:visible;mso-wrap-distance-left:0;mso-wrap-distance-right:0" o:ole="">
            <v:imagedata r:id="rId49" o:title="" embosscolor="white"/>
            <v:path/>
          </v:shape>
          <o:OLEObject Type="Embed" ProgID="Equation.DSMT4" ShapeID="1065" DrawAspect="Content" ObjectID="_1670315399" r:id="rId50"/>
        </w:object>
      </w:r>
      <w:r>
        <w:rPr>
          <w:rFonts w:cs="Times New Roman" w:hint="eastAsia"/>
          <w:kern w:val="21"/>
          <w:szCs w:val="24"/>
        </w:rPr>
        <w:t>，试对其进行奇异分解。</w:t>
      </w:r>
    </w:p>
    <w:p w:rsidR="00AF4FC5" w:rsidRDefault="00B30B73">
      <w:pPr>
        <w:topLinePunct/>
        <w:snapToGrid w:val="0"/>
        <w:spacing w:line="264" w:lineRule="auto"/>
        <w:ind w:firstLineChars="200" w:firstLine="420"/>
        <w:rPr>
          <w:rFonts w:cs="Times New Roman"/>
          <w:kern w:val="21"/>
          <w:szCs w:val="24"/>
        </w:rPr>
      </w:pPr>
      <w:r>
        <w:rPr>
          <w:rFonts w:cs="Times New Roman" w:hint="eastAsia"/>
          <w:kern w:val="21"/>
          <w:szCs w:val="24"/>
        </w:rPr>
        <w:lastRenderedPageBreak/>
        <w:t>（</w:t>
      </w:r>
      <w:r>
        <w:rPr>
          <w:rFonts w:cs="Times New Roman"/>
          <w:kern w:val="21"/>
          <w:szCs w:val="24"/>
        </w:rPr>
        <w:t>4</w:t>
      </w:r>
      <w:r>
        <w:rPr>
          <w:rFonts w:cs="Times New Roman" w:hint="eastAsia"/>
          <w:kern w:val="21"/>
          <w:szCs w:val="24"/>
        </w:rPr>
        <w:t>）设有行列式</w:t>
      </w:r>
      <w:r>
        <w:rPr>
          <w:rFonts w:cs="Times New Roman"/>
          <w:kern w:val="21"/>
          <w:position w:val="-44"/>
          <w:szCs w:val="24"/>
        </w:rPr>
        <w:object w:dxaOrig="1215" w:dyaOrig="975">
          <v:shape id="1067" o:spid="_x0000_i1045" type="#_x0000_t75" style="width:60.75pt;height:48.75pt;visibility:visible;mso-wrap-distance-left:0;mso-wrap-distance-right:0" o:ole="">
            <v:imagedata r:id="rId51" o:title="" embosscolor="white"/>
            <v:path/>
          </v:shape>
          <o:OLEObject Type="Embed" ProgID="Equation.DSMT4" ShapeID="1067" DrawAspect="Content" ObjectID="_1670315400" r:id="rId52"/>
        </w:object>
      </w:r>
      <w:r>
        <w:rPr>
          <w:rFonts w:cs="Times New Roman" w:hint="eastAsia"/>
          <w:kern w:val="21"/>
          <w:szCs w:val="24"/>
        </w:rPr>
        <w:t>，求其转置行列式</w:t>
      </w:r>
      <w:r>
        <w:rPr>
          <w:rFonts w:cs="Times New Roman"/>
          <w:kern w:val="21"/>
          <w:position w:val="-4"/>
          <w:szCs w:val="24"/>
        </w:rPr>
        <w:object w:dxaOrig="345" w:dyaOrig="285">
          <v:shape id="1069" o:spid="_x0000_i1046" type="#_x0000_t75" style="width:17.25pt;height:14.25pt;visibility:visible;mso-wrap-distance-left:0;mso-wrap-distance-right:0" o:ole="">
            <v:imagedata r:id="rId53" o:title="" embosscolor="white"/>
            <v:path/>
          </v:shape>
          <o:OLEObject Type="Embed" ProgID="Equation.DSMT4" ShapeID="1069" DrawAspect="Content" ObjectID="_1670315401" r:id="rId54"/>
        </w:object>
      </w:r>
      <w:r>
        <w:rPr>
          <w:rFonts w:cs="Times New Roman" w:hint="eastAsia"/>
          <w:kern w:val="21"/>
          <w:szCs w:val="24"/>
        </w:rPr>
        <w:t>，并计算</w:t>
      </w:r>
      <w:r>
        <w:rPr>
          <w:rFonts w:cs="Times New Roman"/>
          <w:kern w:val="21"/>
          <w:position w:val="-4"/>
          <w:szCs w:val="24"/>
        </w:rPr>
        <w:object w:dxaOrig="240" w:dyaOrig="240">
          <v:shape id="1071" o:spid="_x0000_i1047" type="#_x0000_t75" style="width:12pt;height:12pt;visibility:visible;mso-wrap-distance-left:0;mso-wrap-distance-right:0" o:ole="">
            <v:imagedata r:id="rId55" o:title="" embosscolor="white"/>
            <v:path/>
          </v:shape>
          <o:OLEObject Type="Embed" ProgID="Equation.DSMT4" ShapeID="1071" DrawAspect="Content" ObjectID="_1670315402" r:id="rId56"/>
        </w:object>
      </w:r>
      <w:r>
        <w:rPr>
          <w:rFonts w:cs="Times New Roman" w:hint="eastAsia"/>
          <w:kern w:val="21"/>
          <w:szCs w:val="24"/>
        </w:rPr>
        <w:t>和</w:t>
      </w:r>
      <w:r>
        <w:rPr>
          <w:rFonts w:cs="Times New Roman"/>
          <w:kern w:val="21"/>
          <w:position w:val="-4"/>
          <w:szCs w:val="24"/>
        </w:rPr>
        <w:object w:dxaOrig="345" w:dyaOrig="285">
          <v:shape id="1073" o:spid="_x0000_i1048" type="#_x0000_t75" style="width:17.25pt;height:14.25pt;visibility:visible;mso-wrap-distance-left:0;mso-wrap-distance-right:0" o:ole="">
            <v:imagedata r:id="rId57" o:title="" embosscolor="white"/>
            <v:path/>
          </v:shape>
          <o:OLEObject Type="Embed" ProgID="Equation.DSMT4" ShapeID="1073" DrawAspect="Content" ObjectID="_1670315403" r:id="rId58"/>
        </w:object>
      </w:r>
      <w:r>
        <w:rPr>
          <w:rFonts w:cs="Times New Roman" w:hint="eastAsia"/>
          <w:kern w:val="21"/>
          <w:szCs w:val="24"/>
        </w:rPr>
        <w:t>。</w:t>
      </w:r>
    </w:p>
    <w:p w:rsidR="00AF4FC5" w:rsidRDefault="00AF4FC5">
      <w:pPr>
        <w:topLinePunct/>
        <w:snapToGrid w:val="0"/>
        <w:spacing w:line="264" w:lineRule="auto"/>
        <w:ind w:firstLineChars="200" w:firstLine="420"/>
        <w:rPr>
          <w:rFonts w:cs="Times New Roman"/>
          <w:kern w:val="21"/>
          <w:szCs w:val="24"/>
        </w:rPr>
      </w:pPr>
    </w:p>
    <w:p w:rsidR="00AF4FC5" w:rsidRDefault="00AF4FC5">
      <w:pPr>
        <w:topLinePunct/>
        <w:snapToGrid w:val="0"/>
        <w:spacing w:line="264" w:lineRule="auto"/>
        <w:ind w:firstLineChars="200" w:firstLine="420"/>
        <w:rPr>
          <w:rFonts w:cs="Times New Roman"/>
          <w:kern w:val="21"/>
          <w:szCs w:val="24"/>
        </w:rPr>
      </w:pPr>
    </w:p>
    <w:p w:rsidR="00AF4FC5" w:rsidRDefault="00AF4FC5">
      <w:pPr>
        <w:topLinePunct/>
        <w:snapToGrid w:val="0"/>
        <w:spacing w:line="264" w:lineRule="auto"/>
        <w:ind w:firstLineChars="200" w:firstLine="420"/>
        <w:rPr>
          <w:rFonts w:cs="Times New Roman"/>
          <w:kern w:val="21"/>
          <w:szCs w:val="24"/>
        </w:rPr>
      </w:pPr>
    </w:p>
    <w:p w:rsidR="00AF4FC5" w:rsidRDefault="00AF4FC5">
      <w:pPr>
        <w:topLinePunct/>
        <w:snapToGrid w:val="0"/>
        <w:spacing w:line="264" w:lineRule="auto"/>
        <w:ind w:firstLineChars="200" w:firstLine="420"/>
        <w:rPr>
          <w:rFonts w:cs="Times New Roman"/>
          <w:kern w:val="21"/>
          <w:szCs w:val="24"/>
        </w:rPr>
      </w:pPr>
    </w:p>
    <w:p w:rsidR="00AF4FC5" w:rsidRDefault="00AF4FC5">
      <w:pPr>
        <w:topLinePunct/>
        <w:snapToGrid w:val="0"/>
        <w:spacing w:line="264" w:lineRule="auto"/>
        <w:ind w:firstLineChars="200" w:firstLine="420"/>
        <w:rPr>
          <w:rFonts w:cs="Times New Roman"/>
          <w:kern w:val="21"/>
          <w:szCs w:val="24"/>
        </w:rPr>
      </w:pPr>
    </w:p>
    <w:p w:rsidR="00AF4FC5" w:rsidRDefault="00AF4FC5">
      <w:pPr>
        <w:topLinePunct/>
        <w:snapToGrid w:val="0"/>
        <w:spacing w:line="264" w:lineRule="auto"/>
        <w:ind w:firstLineChars="200" w:firstLine="420"/>
        <w:rPr>
          <w:rFonts w:cs="Times New Roman"/>
          <w:kern w:val="21"/>
          <w:szCs w:val="24"/>
        </w:rPr>
      </w:pPr>
    </w:p>
    <w:p w:rsidR="00AF4FC5" w:rsidRDefault="00AF4FC5">
      <w:pPr>
        <w:topLinePunct/>
        <w:snapToGrid w:val="0"/>
        <w:spacing w:line="264" w:lineRule="auto"/>
        <w:rPr>
          <w:rFonts w:cs="Times New Roman"/>
          <w:kern w:val="21"/>
          <w:szCs w:val="24"/>
        </w:rPr>
      </w:pPr>
    </w:p>
    <w:p w:rsidR="00AF4FC5" w:rsidRDefault="00B30B73">
      <w:pPr>
        <w:keepNext/>
        <w:keepLines/>
        <w:topLinePunct/>
        <w:ind w:leftChars="20" w:left="42"/>
        <w:outlineLvl w:val="0"/>
        <w:rPr>
          <w:rFonts w:ascii="汉仪菱心体简" w:eastAsia="汉仪菱心体简" w:cs="Times New Roman"/>
          <w:color w:val="000000"/>
          <w:spacing w:val="10"/>
          <w:kern w:val="32"/>
          <w:sz w:val="32"/>
          <w:szCs w:val="44"/>
        </w:rPr>
      </w:pPr>
      <w:bookmarkStart w:id="1952" w:name="_Toc22012"/>
      <w:bookmarkStart w:id="1953" w:name="_Toc3047"/>
      <w:bookmarkStart w:id="1954" w:name="_Toc36761138"/>
      <w:bookmarkStart w:id="1955" w:name="_Toc8029"/>
      <w:bookmarkStart w:id="1956" w:name="_Toc10932"/>
      <w:bookmarkStart w:id="1957" w:name="_Toc8350"/>
      <w:bookmarkStart w:id="1958" w:name="_Toc16827"/>
      <w:bookmarkStart w:id="1959" w:name="_Toc18672"/>
      <w:r>
        <w:rPr>
          <w:rFonts w:ascii="汉仪菱心体简" w:eastAsia="汉仪菱心体简" w:cs="Times New Roman" w:hint="eastAsia"/>
          <w:color w:val="000000"/>
          <w:spacing w:val="10"/>
          <w:kern w:val="32"/>
          <w:sz w:val="32"/>
          <w:szCs w:val="44"/>
        </w:rPr>
        <w:t>第3章</w:t>
      </w:r>
      <w:bookmarkStart w:id="1960" w:name="_Toc23439184"/>
      <w:r>
        <w:rPr>
          <w:rFonts w:ascii="汉仪菱心体简" w:eastAsia="汉仪菱心体简" w:cs="Times New Roman" w:hint="eastAsia"/>
          <w:color w:val="000000"/>
          <w:spacing w:val="10"/>
          <w:kern w:val="32"/>
          <w:sz w:val="32"/>
          <w:szCs w:val="44"/>
        </w:rPr>
        <w:t xml:space="preserve"> 数据处理包Pandas</w:t>
      </w:r>
      <w:bookmarkEnd w:id="1952"/>
      <w:bookmarkEnd w:id="1953"/>
      <w:bookmarkEnd w:id="1954"/>
      <w:bookmarkEnd w:id="1955"/>
      <w:bookmarkEnd w:id="1956"/>
      <w:bookmarkEnd w:id="1957"/>
      <w:bookmarkEnd w:id="1958"/>
      <w:bookmarkEnd w:id="1959"/>
      <w:bookmarkEnd w:id="1960"/>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教学重点：序列、数据框的创建、属性、切片和方法；</w:t>
      </w:r>
      <w:r>
        <w:rPr>
          <w:rFonts w:cs="Times New Roman" w:hint="eastAsia"/>
          <w:kern w:val="21"/>
          <w:szCs w:val="24"/>
        </w:rPr>
        <w:t>Excel</w:t>
      </w:r>
      <w:r>
        <w:rPr>
          <w:rFonts w:cs="Times New Roman" w:hint="eastAsia"/>
          <w:kern w:val="21"/>
          <w:szCs w:val="24"/>
        </w:rPr>
        <w:t>、</w:t>
      </w:r>
      <w:r>
        <w:rPr>
          <w:rFonts w:cs="Times New Roman" w:hint="eastAsia"/>
          <w:kern w:val="21"/>
          <w:szCs w:val="24"/>
        </w:rPr>
        <w:t>TXT</w:t>
      </w:r>
      <w:r>
        <w:rPr>
          <w:rFonts w:cs="Times New Roman" w:hint="eastAsia"/>
          <w:kern w:val="21"/>
          <w:szCs w:val="24"/>
        </w:rPr>
        <w:t>、</w:t>
      </w:r>
      <w:r>
        <w:rPr>
          <w:rFonts w:cs="Times New Roman" w:hint="eastAsia"/>
          <w:kern w:val="21"/>
          <w:szCs w:val="24"/>
        </w:rPr>
        <w:t>CSV</w:t>
      </w:r>
      <w:r>
        <w:rPr>
          <w:rFonts w:cs="Times New Roman" w:hint="eastAsia"/>
          <w:kern w:val="21"/>
          <w:szCs w:val="24"/>
        </w:rPr>
        <w:t>外部文件的读取；数据框之间的合并与关联。</w:t>
      </w:r>
    </w:p>
    <w:p w:rsidR="00AF4FC5" w:rsidRDefault="00B30B73">
      <w:pPr>
        <w:topLinePunct/>
        <w:rPr>
          <w:rFonts w:cs="Times New Roman"/>
          <w:kern w:val="21"/>
          <w:szCs w:val="24"/>
        </w:rPr>
      </w:pPr>
      <w:r>
        <w:rPr>
          <w:rFonts w:cs="Times New Roman" w:hint="eastAsia"/>
          <w:kern w:val="21"/>
          <w:szCs w:val="24"/>
        </w:rPr>
        <w:t>教学难点：序列和数据框的切片理解和数据框之间的关联原理理解。</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B30B73">
      <w:pPr>
        <w:keepNext/>
        <w:keepLines/>
        <w:topLinePunct/>
        <w:spacing w:line="720" w:lineRule="auto"/>
        <w:outlineLvl w:val="1"/>
        <w:rPr>
          <w:rFonts w:ascii="Arial" w:eastAsia="汉仪细中圆简" w:hAnsi="Arial" w:cs="Arial"/>
          <w:kern w:val="21"/>
          <w:sz w:val="24"/>
          <w:szCs w:val="32"/>
        </w:rPr>
      </w:pPr>
      <w:bookmarkStart w:id="1961" w:name="_Toc16686773"/>
      <w:bookmarkStart w:id="1962" w:name="_Toc23439185"/>
      <w:bookmarkStart w:id="1963" w:name="_Toc4866"/>
      <w:bookmarkStart w:id="1964" w:name="_Toc31909"/>
      <w:bookmarkStart w:id="1965" w:name="_Toc36761139"/>
      <w:bookmarkStart w:id="1966" w:name="_Toc28078"/>
      <w:bookmarkStart w:id="1967" w:name="_Toc6549"/>
      <w:bookmarkStart w:id="1968" w:name="_Toc12139"/>
      <w:bookmarkStart w:id="1969" w:name="_Toc4685"/>
      <w:bookmarkStart w:id="1970" w:name="_Toc5643"/>
      <w:r>
        <w:rPr>
          <w:rFonts w:ascii="Arial" w:eastAsia="汉仪细中圆简" w:hAnsi="Arial" w:cs="Arial" w:hint="eastAsia"/>
          <w:kern w:val="21"/>
          <w:sz w:val="24"/>
          <w:szCs w:val="32"/>
        </w:rPr>
        <w:t>3.1  Pandas</w:t>
      </w:r>
      <w:r>
        <w:rPr>
          <w:rFonts w:ascii="Arial" w:eastAsia="汉仪细中圆简" w:hAnsi="Arial" w:cs="Arial" w:hint="eastAsia"/>
          <w:kern w:val="21"/>
          <w:sz w:val="24"/>
          <w:szCs w:val="32"/>
        </w:rPr>
        <w:t>简介</w:t>
      </w:r>
      <w:bookmarkEnd w:id="1961"/>
      <w:bookmarkEnd w:id="1962"/>
      <w:bookmarkEnd w:id="1963"/>
      <w:bookmarkEnd w:id="1964"/>
      <w:bookmarkEnd w:id="1965"/>
      <w:bookmarkEnd w:id="1966"/>
      <w:bookmarkEnd w:id="1967"/>
      <w:bookmarkEnd w:id="1968"/>
      <w:bookmarkEnd w:id="1969"/>
      <w:bookmarkEnd w:id="1970"/>
    </w:p>
    <w:p w:rsidR="00AF4FC5" w:rsidRDefault="00B30B73">
      <w:pPr>
        <w:topLinePunct/>
        <w:ind w:firstLineChars="200" w:firstLine="420"/>
        <w:rPr>
          <w:rFonts w:cs="Times New Roman"/>
          <w:spacing w:val="2"/>
          <w:kern w:val="21"/>
          <w:szCs w:val="24"/>
        </w:rPr>
      </w:pPr>
      <w:r>
        <w:rPr>
          <w:rFonts w:cs="Times New Roman" w:hint="eastAsia"/>
          <w:kern w:val="21"/>
          <w:szCs w:val="24"/>
        </w:rPr>
        <w:t>Pandas</w:t>
      </w:r>
      <w:r>
        <w:rPr>
          <w:rFonts w:cs="Times New Roman" w:hint="eastAsia"/>
          <w:kern w:val="21"/>
          <w:szCs w:val="24"/>
        </w:rPr>
        <w:t>是基于</w:t>
      </w:r>
      <w:r>
        <w:rPr>
          <w:rFonts w:cs="Times New Roman" w:hint="eastAsia"/>
          <w:kern w:val="21"/>
          <w:szCs w:val="24"/>
        </w:rPr>
        <w:t>Numpy</w:t>
      </w:r>
      <w:r>
        <w:rPr>
          <w:rFonts w:cs="Times New Roman" w:hint="eastAsia"/>
          <w:kern w:val="21"/>
          <w:szCs w:val="24"/>
        </w:rPr>
        <w:t>开发的一个</w:t>
      </w:r>
      <w:r>
        <w:rPr>
          <w:rFonts w:cs="Times New Roman" w:hint="eastAsia"/>
          <w:kern w:val="21"/>
          <w:szCs w:val="24"/>
        </w:rPr>
        <w:t>Python</w:t>
      </w:r>
      <w:r>
        <w:rPr>
          <w:rFonts w:cs="Times New Roman" w:hint="eastAsia"/>
          <w:kern w:val="21"/>
          <w:szCs w:val="24"/>
        </w:rPr>
        <w:t>数据分析包，由</w:t>
      </w:r>
      <w:r>
        <w:rPr>
          <w:rFonts w:cs="Times New Roman" w:hint="eastAsia"/>
          <w:kern w:val="21"/>
          <w:szCs w:val="24"/>
        </w:rPr>
        <w:t>AQR Capital Management</w:t>
      </w:r>
      <w:r>
        <w:rPr>
          <w:rFonts w:cs="Times New Roman" w:hint="eastAsia"/>
          <w:kern w:val="21"/>
          <w:szCs w:val="24"/>
        </w:rPr>
        <w:t>于</w:t>
      </w:r>
      <w:r>
        <w:rPr>
          <w:rFonts w:cs="Times New Roman" w:hint="eastAsia"/>
          <w:kern w:val="21"/>
          <w:szCs w:val="24"/>
        </w:rPr>
        <w:t>2008</w:t>
      </w:r>
      <w:r>
        <w:rPr>
          <w:rFonts w:cs="Times New Roman" w:hint="eastAsia"/>
          <w:kern w:val="21"/>
          <w:szCs w:val="24"/>
        </w:rPr>
        <w:t>年</w:t>
      </w:r>
      <w:r>
        <w:rPr>
          <w:rFonts w:cs="Times New Roman" w:hint="eastAsia"/>
          <w:kern w:val="21"/>
          <w:szCs w:val="24"/>
        </w:rPr>
        <w:t>4</w:t>
      </w:r>
      <w:r>
        <w:rPr>
          <w:rFonts w:cs="Times New Roman" w:hint="eastAsia"/>
          <w:kern w:val="21"/>
          <w:szCs w:val="24"/>
        </w:rPr>
        <w:t>月开发，并于</w:t>
      </w:r>
      <w:r>
        <w:rPr>
          <w:rFonts w:cs="Times New Roman" w:hint="eastAsia"/>
          <w:kern w:val="21"/>
          <w:szCs w:val="24"/>
        </w:rPr>
        <w:t>2009</w:t>
      </w:r>
      <w:r>
        <w:rPr>
          <w:rFonts w:cs="Times New Roman" w:hint="eastAsia"/>
          <w:kern w:val="21"/>
          <w:szCs w:val="24"/>
        </w:rPr>
        <w:t>年底开源出来。</w:t>
      </w:r>
      <w:r>
        <w:rPr>
          <w:rFonts w:cs="Times New Roman"/>
          <w:kern w:val="21"/>
          <w:szCs w:val="24"/>
        </w:rPr>
        <w:t>Panda</w:t>
      </w:r>
      <w:r>
        <w:rPr>
          <w:rFonts w:cs="Times New Roman" w:hint="eastAsia"/>
          <w:kern w:val="21"/>
          <w:szCs w:val="24"/>
        </w:rPr>
        <w:t>s</w:t>
      </w:r>
      <w:r>
        <w:rPr>
          <w:rFonts w:cs="Times New Roman" w:hint="eastAsia"/>
          <w:kern w:val="21"/>
          <w:szCs w:val="24"/>
        </w:rPr>
        <w:t>作为</w:t>
      </w:r>
      <w:r>
        <w:rPr>
          <w:rFonts w:cs="Times New Roman" w:hint="eastAsia"/>
          <w:kern w:val="21"/>
          <w:szCs w:val="24"/>
        </w:rPr>
        <w:t>Python</w:t>
      </w:r>
      <w:r>
        <w:rPr>
          <w:rFonts w:cs="Times New Roman" w:hint="eastAsia"/>
          <w:kern w:val="21"/>
          <w:szCs w:val="24"/>
        </w:rPr>
        <w:t>数据分析的核心包，提供了大量的数据分析函数，包括数据处理、数据抽取、数据集成、数据计算等基本的数据分析手段。</w:t>
      </w:r>
      <w:r>
        <w:rPr>
          <w:rFonts w:cs="Times New Roman" w:hint="eastAsia"/>
          <w:spacing w:val="2"/>
          <w:kern w:val="21"/>
          <w:szCs w:val="24"/>
        </w:rPr>
        <w:t>Pandas</w:t>
      </w:r>
      <w:r>
        <w:rPr>
          <w:rFonts w:cs="Times New Roman" w:hint="eastAsia"/>
          <w:spacing w:val="2"/>
          <w:kern w:val="21"/>
          <w:szCs w:val="24"/>
        </w:rPr>
        <w:t>核心数据结构包括序列和数据框，序列存储一维数据，而数据框则可以存储更复杂的多维数据，这里主要介绍二维数据（类似于数据表）及其相关操作。除此之外，还提供了众多有用的函数，比如滚动计算函数、数据框之间的合并与关联函数。</w:t>
      </w:r>
    </w:p>
    <w:p w:rsidR="00AF4FC5" w:rsidRDefault="00B30B73">
      <w:pPr>
        <w:topLinePunct/>
        <w:ind w:firstLineChars="200" w:firstLine="420"/>
        <w:rPr>
          <w:rFonts w:cs="Times New Roman"/>
          <w:kern w:val="21"/>
          <w:szCs w:val="24"/>
        </w:rPr>
      </w:pPr>
      <w:r>
        <w:rPr>
          <w:rFonts w:cs="Times New Roman" w:hint="eastAsia"/>
          <w:kern w:val="21"/>
          <w:szCs w:val="24"/>
        </w:rPr>
        <w:t>在</w:t>
      </w:r>
      <w:r>
        <w:rPr>
          <w:rFonts w:cs="Times New Roman" w:hint="eastAsia"/>
          <w:kern w:val="21"/>
          <w:szCs w:val="24"/>
        </w:rPr>
        <w:t>Anaconda</w:t>
      </w:r>
      <w:r>
        <w:rPr>
          <w:rFonts w:cs="Times New Roman" w:hint="eastAsia"/>
          <w:kern w:val="21"/>
          <w:szCs w:val="24"/>
        </w:rPr>
        <w:t>发行版中，</w:t>
      </w:r>
      <w:r>
        <w:rPr>
          <w:rFonts w:cs="Times New Roman" w:hint="eastAsia"/>
          <w:kern w:val="21"/>
          <w:szCs w:val="24"/>
        </w:rPr>
        <w:t>Pandas</w:t>
      </w:r>
      <w:r>
        <w:rPr>
          <w:rFonts w:cs="Times New Roman" w:hint="eastAsia"/>
          <w:kern w:val="21"/>
          <w:szCs w:val="24"/>
        </w:rPr>
        <w:t>包已经集成在系统中，无须再另外安装。在使用过程中直接导入该包即可，导入的方法为</w:t>
      </w:r>
      <w:r>
        <w:rPr>
          <w:rFonts w:cs="Times New Roman"/>
          <w:kern w:val="21"/>
          <w:szCs w:val="24"/>
        </w:rPr>
        <w:t>import pandas as pd</w:t>
      </w:r>
      <w:r>
        <w:rPr>
          <w:rFonts w:cs="Times New Roman" w:hint="eastAsia"/>
          <w:kern w:val="21"/>
          <w:szCs w:val="24"/>
        </w:rPr>
        <w:t>，其中</w:t>
      </w:r>
      <w:r>
        <w:rPr>
          <w:rFonts w:cs="Times New Roman"/>
          <w:kern w:val="21"/>
          <w:szCs w:val="24"/>
        </w:rPr>
        <w:t>import</w:t>
      </w:r>
      <w:r>
        <w:rPr>
          <w:rFonts w:cs="Times New Roman" w:hint="eastAsia"/>
          <w:kern w:val="21"/>
          <w:szCs w:val="24"/>
        </w:rPr>
        <w:t>和</w:t>
      </w:r>
      <w:r>
        <w:rPr>
          <w:rFonts w:cs="Times New Roman" w:hint="eastAsia"/>
          <w:kern w:val="21"/>
          <w:szCs w:val="24"/>
        </w:rPr>
        <w:t>as</w:t>
      </w:r>
      <w:r>
        <w:rPr>
          <w:rFonts w:cs="Times New Roman" w:hint="eastAsia"/>
          <w:kern w:val="21"/>
          <w:szCs w:val="24"/>
        </w:rPr>
        <w:t>为关键词，</w:t>
      </w:r>
      <w:r>
        <w:rPr>
          <w:rFonts w:cs="Times New Roman"/>
          <w:kern w:val="21"/>
          <w:szCs w:val="24"/>
        </w:rPr>
        <w:t>pd</w:t>
      </w:r>
      <w:r>
        <w:rPr>
          <w:rFonts w:cs="Times New Roman" w:hint="eastAsia"/>
          <w:kern w:val="21"/>
          <w:szCs w:val="24"/>
        </w:rPr>
        <w:t>为其简称。</w:t>
      </w:r>
    </w:p>
    <w:p w:rsidR="00AF4FC5" w:rsidRDefault="00B30B73">
      <w:pPr>
        <w:keepNext/>
        <w:keepLines/>
        <w:topLinePunct/>
        <w:spacing w:line="720" w:lineRule="auto"/>
        <w:outlineLvl w:val="1"/>
        <w:rPr>
          <w:rFonts w:ascii="Arial" w:eastAsia="汉仪细中圆简" w:hAnsi="Arial" w:cs="Arial"/>
          <w:kern w:val="21"/>
          <w:sz w:val="24"/>
          <w:szCs w:val="32"/>
        </w:rPr>
      </w:pPr>
      <w:bookmarkStart w:id="1971" w:name="_Toc16686774"/>
      <w:bookmarkStart w:id="1972" w:name="_Toc23439186"/>
      <w:bookmarkStart w:id="1973" w:name="_Toc5723"/>
      <w:bookmarkStart w:id="1974" w:name="_Toc6858"/>
      <w:bookmarkStart w:id="1975" w:name="_Toc36761140"/>
      <w:bookmarkStart w:id="1976" w:name="_Toc32072"/>
      <w:bookmarkStart w:id="1977" w:name="_Toc15383"/>
      <w:bookmarkStart w:id="1978" w:name="_Toc18495"/>
      <w:bookmarkStart w:id="1979" w:name="_Toc28898"/>
      <w:bookmarkStart w:id="1980" w:name="_Toc29876"/>
      <w:r>
        <w:rPr>
          <w:rFonts w:ascii="Arial" w:eastAsia="汉仪细中圆简" w:hAnsi="Arial" w:cs="Arial" w:hint="eastAsia"/>
          <w:kern w:val="21"/>
          <w:sz w:val="24"/>
          <w:szCs w:val="32"/>
        </w:rPr>
        <w:t xml:space="preserve">3.2  </w:t>
      </w:r>
      <w:r>
        <w:rPr>
          <w:rFonts w:ascii="Arial" w:eastAsia="汉仪细中圆简" w:hAnsi="Arial" w:cs="Arial" w:hint="eastAsia"/>
          <w:kern w:val="21"/>
          <w:sz w:val="24"/>
          <w:szCs w:val="32"/>
        </w:rPr>
        <w:t>序列</w:t>
      </w:r>
      <w:bookmarkEnd w:id="1971"/>
      <w:bookmarkEnd w:id="1972"/>
      <w:bookmarkEnd w:id="1973"/>
      <w:bookmarkEnd w:id="1974"/>
      <w:bookmarkEnd w:id="1975"/>
      <w:bookmarkEnd w:id="1976"/>
      <w:bookmarkEnd w:id="1977"/>
      <w:bookmarkEnd w:id="1978"/>
      <w:bookmarkEnd w:id="1979"/>
      <w:bookmarkEnd w:id="1980"/>
    </w:p>
    <w:p w:rsidR="00AF4FC5" w:rsidRDefault="00B30B73">
      <w:pPr>
        <w:topLinePunct/>
        <w:ind w:firstLineChars="200" w:firstLine="420"/>
        <w:rPr>
          <w:rFonts w:cs="Times New Roman"/>
          <w:kern w:val="21"/>
          <w:szCs w:val="24"/>
        </w:rPr>
      </w:pPr>
      <w:r>
        <w:rPr>
          <w:rFonts w:cs="Times New Roman" w:hint="eastAsia"/>
          <w:kern w:val="21"/>
          <w:szCs w:val="24"/>
        </w:rPr>
        <w:t>序列是</w:t>
      </w:r>
      <w:r>
        <w:rPr>
          <w:rFonts w:cs="Times New Roman" w:hint="eastAsia"/>
          <w:kern w:val="21"/>
          <w:szCs w:val="24"/>
        </w:rPr>
        <w:t>Pandas</w:t>
      </w:r>
      <w:r>
        <w:rPr>
          <w:rFonts w:cs="Times New Roman" w:hint="eastAsia"/>
          <w:kern w:val="21"/>
          <w:szCs w:val="24"/>
        </w:rPr>
        <w:t>中非常重要的一个数据结构，由两部分组成，一部分是索引</w:t>
      </w:r>
      <w:r>
        <w:rPr>
          <w:rFonts w:cs="Times New Roman" w:hint="eastAsia"/>
          <w:kern w:val="21"/>
          <w:szCs w:val="24"/>
        </w:rPr>
        <w:t>index</w:t>
      </w:r>
      <w:r>
        <w:rPr>
          <w:rFonts w:cs="Times New Roman" w:hint="eastAsia"/>
          <w:kern w:val="21"/>
          <w:szCs w:val="24"/>
        </w:rPr>
        <w:t>，一部</w:t>
      </w:r>
      <w:r>
        <w:rPr>
          <w:rFonts w:cs="Times New Roman" w:hint="eastAsia"/>
          <w:spacing w:val="2"/>
          <w:kern w:val="21"/>
          <w:szCs w:val="24"/>
        </w:rPr>
        <w:t>分是对应的值。序列不仅能实现一维数组的功能，还增加了丰富的数据操作与处理功能。</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981" w:name="_Toc23439187"/>
      <w:bookmarkStart w:id="1982" w:name="_Toc2628"/>
      <w:bookmarkStart w:id="1983" w:name="_Toc3696"/>
      <w:bookmarkStart w:id="1984" w:name="_Toc36761141"/>
      <w:bookmarkStart w:id="1985" w:name="_Toc7816"/>
      <w:bookmarkStart w:id="1986" w:name="_Toc29496"/>
      <w:bookmarkStart w:id="1987" w:name="_Toc5231"/>
      <w:bookmarkStart w:id="1988" w:name="_Toc4471"/>
      <w:bookmarkStart w:id="1989" w:name="_Toc18303"/>
      <w:r>
        <w:rPr>
          <w:rFonts w:ascii="方正细黑一简体" w:eastAsia="方正细黑一简体" w:hAnsi="Arial" w:cs="Arial" w:hint="eastAsia"/>
          <w:sz w:val="24"/>
          <w:szCs w:val="32"/>
        </w:rPr>
        <w:t>3.2.1  序列创建及访问</w:t>
      </w:r>
      <w:bookmarkEnd w:id="1981"/>
      <w:bookmarkEnd w:id="1982"/>
      <w:bookmarkEnd w:id="1983"/>
      <w:bookmarkEnd w:id="1984"/>
      <w:bookmarkEnd w:id="1985"/>
      <w:bookmarkEnd w:id="1986"/>
      <w:bookmarkEnd w:id="1987"/>
      <w:bookmarkEnd w:id="1988"/>
      <w:bookmarkEnd w:id="1989"/>
    </w:p>
    <w:p w:rsidR="00AF4FC5" w:rsidRDefault="00B30B73">
      <w:pPr>
        <w:topLinePunct/>
        <w:ind w:firstLineChars="200" w:firstLine="420"/>
        <w:rPr>
          <w:rFonts w:cs="Times New Roman"/>
          <w:kern w:val="21"/>
          <w:szCs w:val="24"/>
        </w:rPr>
      </w:pPr>
      <w:r>
        <w:rPr>
          <w:rFonts w:cs="Times New Roman" w:hint="eastAsia"/>
          <w:kern w:val="21"/>
          <w:szCs w:val="24"/>
        </w:rPr>
        <w:t>序列由索引</w:t>
      </w:r>
      <w:r>
        <w:rPr>
          <w:rFonts w:cs="Times New Roman" w:hint="eastAsia"/>
          <w:kern w:val="21"/>
          <w:szCs w:val="24"/>
        </w:rPr>
        <w:t>index</w:t>
      </w:r>
      <w:r>
        <w:rPr>
          <w:rFonts w:cs="Times New Roman" w:hint="eastAsia"/>
          <w:kern w:val="21"/>
          <w:szCs w:val="24"/>
        </w:rPr>
        <w:t>和对应的值构成，在默认情况下索引从</w:t>
      </w:r>
      <w:r>
        <w:rPr>
          <w:rFonts w:cs="Times New Roman" w:hint="eastAsia"/>
          <w:kern w:val="21"/>
          <w:szCs w:val="24"/>
        </w:rPr>
        <w:t>0</w:t>
      </w:r>
      <w:r>
        <w:rPr>
          <w:rFonts w:cs="Times New Roman" w:hint="eastAsia"/>
          <w:kern w:val="21"/>
          <w:szCs w:val="24"/>
        </w:rPr>
        <w:t>开始从小到大顺序排列，每个索引对应一个值。可以通过指定列表、元组、数组创建默认序列，也可以通过指定索引创建个性化序列，还可以通过字典来创建序列，其中字典的键转化为索引，值即为序列的值。序列对象的创建通过</w:t>
      </w:r>
      <w:r>
        <w:rPr>
          <w:rFonts w:cs="Times New Roman" w:hint="eastAsia"/>
          <w:kern w:val="21"/>
          <w:szCs w:val="24"/>
        </w:rPr>
        <w:t>Pandas</w:t>
      </w:r>
      <w:r>
        <w:rPr>
          <w:rFonts w:cs="Times New Roman" w:hint="eastAsia"/>
          <w:kern w:val="21"/>
          <w:szCs w:val="24"/>
        </w:rPr>
        <w:t>包中的</w:t>
      </w:r>
      <w:r>
        <w:rPr>
          <w:rFonts w:cs="Times New Roman"/>
          <w:kern w:val="21"/>
          <w:szCs w:val="24"/>
        </w:rPr>
        <w:t>Series</w:t>
      </w:r>
      <w:r>
        <w:rPr>
          <w:rFonts w:cs="Times New Roman" w:hint="eastAsia"/>
          <w:kern w:val="21"/>
          <w:szCs w:val="24"/>
        </w:rPr>
        <w:t>()</w:t>
      </w:r>
      <w:r>
        <w:rPr>
          <w:rFonts w:cs="Times New Roman" w:hint="eastAsia"/>
          <w:kern w:val="21"/>
          <w:szCs w:val="24"/>
        </w:rPr>
        <w:t>函数来实现。示例代码如下：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导入</w:t>
      </w:r>
      <w:r>
        <w:rPr>
          <w:rFonts w:ascii="Courier New" w:eastAsia="方正仿宋简体" w:hAnsi="Courier New" w:cs="Courier New" w:hint="eastAsia"/>
          <w:w w:val="95"/>
          <w:sz w:val="18"/>
          <w:szCs w:val="21"/>
        </w:rPr>
        <w:t>Pandas</w:t>
      </w:r>
      <w:r>
        <w:rPr>
          <w:rFonts w:ascii="Courier New" w:eastAsia="方正仿宋简体" w:hAnsi="Courier New" w:cs="Courier New" w:hint="eastAsia"/>
          <w:w w:val="95"/>
          <w:sz w:val="18"/>
          <w:szCs w:val="21"/>
        </w:rPr>
        <w:t>库</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导入</w:t>
      </w:r>
      <w:r>
        <w:rPr>
          <w:rFonts w:ascii="Courier New" w:eastAsia="方正仿宋简体" w:hAnsi="Courier New" w:cs="Courier New" w:hint="eastAsia"/>
          <w:w w:val="95"/>
          <w:sz w:val="18"/>
          <w:szCs w:val="21"/>
        </w:rPr>
        <w:t>Numpy</w:t>
      </w:r>
      <w:r>
        <w:rPr>
          <w:rFonts w:ascii="Courier New" w:eastAsia="方正仿宋简体" w:hAnsi="Courier New" w:cs="Courier New" w:hint="eastAsia"/>
          <w:w w:val="95"/>
          <w:sz w:val="18"/>
          <w:szCs w:val="21"/>
        </w:rPr>
        <w:t>库</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s1=pd.Series([1,-2,2.3,'hq'])</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指定列表创建默认序列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s2=pd.Series([1,-2,2.3,'hq'],</w:t>
      </w:r>
      <w:r>
        <w:rPr>
          <w:rFonts w:ascii="Courier New" w:eastAsia="方正仿宋简体" w:hAnsi="Courier New" w:cs="Courier New"/>
          <w:spacing w:val="-4"/>
          <w:w w:val="95"/>
          <w:sz w:val="18"/>
          <w:szCs w:val="21"/>
        </w:rPr>
        <w:t>index=['a','b','c','d'])</w:t>
      </w:r>
      <w:r>
        <w:rPr>
          <w:rFonts w:ascii="Courier New" w:eastAsia="方正仿宋简体" w:hAnsi="Courier New" w:cs="Courier New" w:hint="eastAsia"/>
          <w:spacing w:val="-4"/>
          <w:w w:val="95"/>
          <w:sz w:val="18"/>
          <w:szCs w:val="21"/>
        </w:rPr>
        <w:t xml:space="preserve">  #</w:t>
      </w:r>
      <w:r>
        <w:rPr>
          <w:rFonts w:ascii="Courier New" w:eastAsia="方正仿宋简体" w:hAnsi="Courier New" w:cs="Courier New" w:hint="eastAsia"/>
          <w:spacing w:val="-4"/>
          <w:w w:val="95"/>
          <w:sz w:val="18"/>
          <w:szCs w:val="21"/>
        </w:rPr>
        <w:t>指定列表和索引</w:t>
      </w:r>
      <w:r>
        <w:rPr>
          <w:rFonts w:ascii="Courier New" w:eastAsia="方正仿宋简体" w:hAnsi="Courier New" w:cs="Courier New" w:hint="eastAsia"/>
          <w:spacing w:val="-4"/>
          <w:w w:val="95"/>
          <w:sz w:val="18"/>
          <w:szCs w:val="21"/>
        </w:rPr>
        <w:t>,</w:t>
      </w:r>
      <w:r>
        <w:rPr>
          <w:rFonts w:ascii="Courier New" w:eastAsia="方正仿宋简体" w:hAnsi="Courier New" w:cs="Courier New" w:hint="eastAsia"/>
          <w:spacing w:val="-4"/>
          <w:w w:val="95"/>
          <w:sz w:val="18"/>
          <w:szCs w:val="21"/>
        </w:rPr>
        <w:t>创建个性化序列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s3=pd.Series((1,2,3,4,'hq'))</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指定元组创建默认序列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s4=pd.Series(np.array([1,2,4,7.1]))</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指定数组创建默认序列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通过字典创建序列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mydict={'red':2000,'bule':1000,'yellow':500}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定义字典</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ss=pd.Series(mydict)</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指定字典创建序列</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990" w:name="_Toc23439188"/>
      <w:bookmarkStart w:id="1991" w:name="_Toc27935"/>
      <w:bookmarkStart w:id="1992" w:name="_Toc11182"/>
      <w:bookmarkStart w:id="1993" w:name="_Toc36761142"/>
      <w:bookmarkStart w:id="1994" w:name="_Toc19349"/>
      <w:bookmarkStart w:id="1995" w:name="_Toc8022"/>
      <w:bookmarkStart w:id="1996" w:name="_Toc2156"/>
      <w:bookmarkStart w:id="1997" w:name="_Toc13102"/>
      <w:bookmarkStart w:id="1998" w:name="_Toc185"/>
      <w:r>
        <w:rPr>
          <w:rFonts w:ascii="方正细黑一简体" w:eastAsia="方正细黑一简体" w:hAnsi="Arial" w:cs="Arial" w:hint="eastAsia"/>
          <w:sz w:val="24"/>
          <w:szCs w:val="32"/>
        </w:rPr>
        <w:t>3.2.2  序列属性</w:t>
      </w:r>
      <w:bookmarkEnd w:id="1990"/>
      <w:bookmarkEnd w:id="1991"/>
      <w:bookmarkEnd w:id="1992"/>
      <w:bookmarkEnd w:id="1993"/>
      <w:bookmarkEnd w:id="1994"/>
      <w:bookmarkEnd w:id="1995"/>
      <w:bookmarkEnd w:id="1996"/>
      <w:bookmarkEnd w:id="1997"/>
      <w:bookmarkEnd w:id="1998"/>
    </w:p>
    <w:p w:rsidR="00AF4FC5" w:rsidRDefault="00B30B73">
      <w:pPr>
        <w:topLinePunct/>
        <w:ind w:firstLineChars="200" w:firstLine="420"/>
        <w:rPr>
          <w:rFonts w:cs="Times New Roman"/>
          <w:kern w:val="21"/>
          <w:szCs w:val="24"/>
        </w:rPr>
      </w:pPr>
      <w:r>
        <w:rPr>
          <w:rFonts w:cs="Times New Roman" w:hint="eastAsia"/>
          <w:kern w:val="21"/>
          <w:szCs w:val="24"/>
        </w:rPr>
        <w:t>序列有两个属性，分别为值（</w:t>
      </w:r>
      <w:r>
        <w:rPr>
          <w:rFonts w:cs="Times New Roman"/>
          <w:kern w:val="21"/>
          <w:szCs w:val="24"/>
        </w:rPr>
        <w:t>V</w:t>
      </w:r>
      <w:r>
        <w:rPr>
          <w:rFonts w:cs="Times New Roman" w:hint="eastAsia"/>
          <w:kern w:val="21"/>
          <w:szCs w:val="24"/>
        </w:rPr>
        <w:t>alues</w:t>
      </w:r>
      <w:r>
        <w:rPr>
          <w:rFonts w:cs="Times New Roman" w:hint="eastAsia"/>
          <w:kern w:val="21"/>
          <w:szCs w:val="24"/>
        </w:rPr>
        <w:t>）和索引（</w:t>
      </w:r>
      <w:r>
        <w:rPr>
          <w:rFonts w:cs="Times New Roman"/>
          <w:kern w:val="21"/>
          <w:szCs w:val="24"/>
        </w:rPr>
        <w:t>I</w:t>
      </w:r>
      <w:r>
        <w:rPr>
          <w:rFonts w:cs="Times New Roman" w:hint="eastAsia"/>
          <w:kern w:val="21"/>
          <w:szCs w:val="24"/>
        </w:rPr>
        <w:t>ndex</w:t>
      </w:r>
      <w:r>
        <w:rPr>
          <w:rFonts w:cs="Times New Roman" w:hint="eastAsia"/>
          <w:kern w:val="21"/>
          <w:szCs w:val="24"/>
        </w:rPr>
        <w:t>）。通过序列中的</w:t>
      </w:r>
      <w:r>
        <w:rPr>
          <w:rFonts w:cs="Times New Roman" w:hint="eastAsia"/>
          <w:kern w:val="21"/>
          <w:szCs w:val="24"/>
        </w:rPr>
        <w:t>values</w:t>
      </w:r>
      <w:r>
        <w:rPr>
          <w:rFonts w:cs="Times New Roman" w:hint="eastAsia"/>
          <w:kern w:val="21"/>
          <w:szCs w:val="24"/>
        </w:rPr>
        <w:t>属性和</w:t>
      </w:r>
      <w:r>
        <w:rPr>
          <w:rFonts w:cs="Times New Roman" w:hint="eastAsia"/>
          <w:kern w:val="21"/>
          <w:szCs w:val="24"/>
        </w:rPr>
        <w:t>index</w:t>
      </w:r>
      <w:r>
        <w:rPr>
          <w:rFonts w:cs="Times New Roman" w:hint="eastAsia"/>
          <w:kern w:val="21"/>
          <w:szCs w:val="24"/>
        </w:rPr>
        <w:t>属性可以获取其内容。示例代码如下：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import pandas as pd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s1=pd.Series([1,-2,2.3,'hq'])  #</w:t>
      </w:r>
      <w:r>
        <w:rPr>
          <w:rFonts w:ascii="Courier New" w:eastAsia="方正仿宋简体" w:hAnsi="Courier New" w:cs="Courier New" w:hint="eastAsia"/>
          <w:w w:val="95"/>
          <w:sz w:val="18"/>
          <w:szCs w:val="21"/>
        </w:rPr>
        <w:t>创建序列</w:t>
      </w:r>
      <w:r>
        <w:rPr>
          <w:rFonts w:ascii="Courier New" w:eastAsia="方正仿宋简体" w:hAnsi="Courier New" w:cs="Courier New" w:hint="eastAsia"/>
          <w:w w:val="95"/>
          <w:sz w:val="18"/>
          <w:szCs w:val="21"/>
        </w:rPr>
        <w:t>s1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va1=s1.values                     #</w:t>
      </w:r>
      <w:r>
        <w:rPr>
          <w:rFonts w:ascii="Courier New" w:eastAsia="方正仿宋简体" w:hAnsi="Courier New" w:cs="Courier New" w:hint="eastAsia"/>
          <w:w w:val="95"/>
          <w:sz w:val="18"/>
          <w:szCs w:val="21"/>
        </w:rPr>
        <w:t>获取序列</w:t>
      </w:r>
      <w:r>
        <w:rPr>
          <w:rFonts w:ascii="Courier New" w:eastAsia="方正仿宋简体" w:hAnsi="Courier New" w:cs="Courier New" w:hint="eastAsia"/>
          <w:w w:val="95"/>
          <w:sz w:val="18"/>
          <w:szCs w:val="21"/>
        </w:rPr>
        <w:t>s1</w:t>
      </w:r>
      <w:r>
        <w:rPr>
          <w:rFonts w:ascii="Courier New" w:eastAsia="方正仿宋简体" w:hAnsi="Courier New" w:cs="Courier New" w:hint="eastAsia"/>
          <w:w w:val="95"/>
          <w:sz w:val="18"/>
          <w:szCs w:val="21"/>
        </w:rPr>
        <w:t>中的值</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赋给变量</w:t>
      </w:r>
      <w:r>
        <w:rPr>
          <w:rFonts w:ascii="Courier New" w:eastAsia="方正仿宋简体" w:hAnsi="Courier New" w:cs="Courier New" w:hint="eastAsia"/>
          <w:w w:val="95"/>
          <w:sz w:val="18"/>
          <w:szCs w:val="21"/>
        </w:rPr>
        <w:t>va1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in1=s1.index                      #</w:t>
      </w:r>
      <w:r>
        <w:rPr>
          <w:rFonts w:ascii="Courier New" w:eastAsia="方正仿宋简体" w:hAnsi="Courier New" w:cs="Courier New" w:hint="eastAsia"/>
          <w:w w:val="95"/>
          <w:sz w:val="18"/>
          <w:szCs w:val="21"/>
        </w:rPr>
        <w:t>获取序列</w:t>
      </w:r>
      <w:r>
        <w:rPr>
          <w:rFonts w:ascii="Courier New" w:eastAsia="方正仿宋简体" w:hAnsi="Courier New" w:cs="Courier New" w:hint="eastAsia"/>
          <w:w w:val="95"/>
          <w:sz w:val="18"/>
          <w:szCs w:val="21"/>
        </w:rPr>
        <w:t>s1</w:t>
      </w:r>
      <w:r>
        <w:rPr>
          <w:rFonts w:ascii="Courier New" w:eastAsia="方正仿宋简体" w:hAnsi="Courier New" w:cs="Courier New" w:hint="eastAsia"/>
          <w:w w:val="95"/>
          <w:sz w:val="18"/>
          <w:szCs w:val="21"/>
        </w:rPr>
        <w:t>中的索引</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赋给变量</w:t>
      </w:r>
      <w:r>
        <w:rPr>
          <w:rFonts w:ascii="Courier New" w:eastAsia="方正仿宋简体" w:hAnsi="Courier New" w:cs="Courier New" w:hint="eastAsia"/>
          <w:w w:val="95"/>
          <w:sz w:val="18"/>
          <w:szCs w:val="21"/>
        </w:rPr>
        <w:t>in1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print(va1)                        #</w:t>
      </w:r>
      <w:r>
        <w:rPr>
          <w:rFonts w:ascii="Courier New" w:eastAsia="方正仿宋简体" w:hAnsi="Courier New" w:cs="Courier New" w:hint="eastAsia"/>
          <w:w w:val="95"/>
          <w:sz w:val="18"/>
          <w:szCs w:val="21"/>
        </w:rPr>
        <w:t>打印变量结果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print(in1)                        #</w:t>
      </w:r>
      <w:r>
        <w:rPr>
          <w:rFonts w:ascii="Courier New" w:eastAsia="方正仿宋简体" w:hAnsi="Courier New" w:cs="Courier New" w:hint="eastAsia"/>
          <w:w w:val="95"/>
          <w:sz w:val="18"/>
          <w:szCs w:val="21"/>
        </w:rPr>
        <w:t>打印变量结果</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2.3 'hq']</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RangeIndex(start=0, stop=4, step=1)</w:t>
      </w:r>
    </w:p>
    <w:p w:rsidR="00AF4FC5" w:rsidRDefault="00B30B73">
      <w:pPr>
        <w:topLinePunct/>
        <w:ind w:firstLineChars="200" w:firstLine="420"/>
        <w:rPr>
          <w:rFonts w:cs="Times New Roman"/>
          <w:kern w:val="21"/>
          <w:szCs w:val="24"/>
        </w:rPr>
      </w:pPr>
      <w:r>
        <w:rPr>
          <w:rFonts w:cs="Times New Roman" w:hint="eastAsia"/>
          <w:kern w:val="21"/>
          <w:szCs w:val="24"/>
        </w:rPr>
        <w:t>在</w:t>
      </w:r>
      <w:r>
        <w:rPr>
          <w:rFonts w:cs="Times New Roman" w:hint="eastAsia"/>
          <w:kern w:val="21"/>
          <w:szCs w:val="24"/>
        </w:rPr>
        <w:t>Spyder</w:t>
      </w:r>
      <w:r>
        <w:rPr>
          <w:rFonts w:cs="Times New Roman" w:hint="eastAsia"/>
          <w:kern w:val="21"/>
          <w:szCs w:val="24"/>
        </w:rPr>
        <w:t>界面中，我们在控制台可以看到</w:t>
      </w:r>
      <w:r>
        <w:rPr>
          <w:rFonts w:cs="Times New Roman" w:hint="eastAsia"/>
          <w:kern w:val="21"/>
          <w:szCs w:val="24"/>
        </w:rPr>
        <w:t>va1</w:t>
      </w:r>
      <w:r>
        <w:rPr>
          <w:rFonts w:cs="Times New Roman" w:hint="eastAsia"/>
          <w:kern w:val="21"/>
          <w:szCs w:val="24"/>
        </w:rPr>
        <w:t>和</w:t>
      </w:r>
      <w:r>
        <w:rPr>
          <w:rFonts w:cs="Times New Roman" w:hint="eastAsia"/>
          <w:kern w:val="21"/>
          <w:szCs w:val="24"/>
        </w:rPr>
        <w:t>in1</w:t>
      </w:r>
      <w:r>
        <w:rPr>
          <w:rFonts w:cs="Times New Roman" w:hint="eastAsia"/>
          <w:kern w:val="21"/>
          <w:szCs w:val="24"/>
        </w:rPr>
        <w:t>的打印结果，但是在变量资源管理器窗口却看不到这两个变量。事实上，它们是序列中的属性变量，属于内部值，不在资源管理器中展现。但是如何才能够实现在变量资源管理器中查看呢？可以将它们转化为列表的形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v</w:t>
      </w:r>
      <w:r>
        <w:rPr>
          <w:rFonts w:ascii="Courier New" w:eastAsia="方正仿宋简体" w:hAnsi="Courier New" w:cs="Courier New"/>
          <w:w w:val="95"/>
          <w:sz w:val="18"/>
          <w:szCs w:val="21"/>
        </w:rPr>
        <w:t>a</w:t>
      </w:r>
      <w:r>
        <w:rPr>
          <w:rFonts w:ascii="Courier New" w:eastAsia="方正仿宋简体" w:hAnsi="Courier New" w:cs="Courier New" w:hint="eastAsia"/>
          <w:w w:val="95"/>
          <w:sz w:val="18"/>
          <w:szCs w:val="21"/>
        </w:rPr>
        <w:t>2</w:t>
      </w:r>
      <w:r>
        <w:rPr>
          <w:rFonts w:ascii="Courier New" w:eastAsia="方正仿宋简体" w:hAnsi="Courier New" w:cs="Courier New"/>
          <w:w w:val="95"/>
          <w:sz w:val="18"/>
          <w:szCs w:val="21"/>
        </w:rPr>
        <w:t>=list(va1)</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w:t>
      </w:r>
      <w:r>
        <w:rPr>
          <w:rFonts w:ascii="Courier New" w:eastAsia="方正仿宋简体" w:hAnsi="Courier New" w:cs="Courier New" w:hint="eastAsia"/>
          <w:w w:val="95"/>
          <w:sz w:val="18"/>
          <w:szCs w:val="21"/>
        </w:rPr>
        <w:t>va1</w:t>
      </w:r>
      <w:r>
        <w:rPr>
          <w:rFonts w:ascii="Courier New" w:eastAsia="方正仿宋简体" w:hAnsi="Courier New" w:cs="Courier New" w:hint="eastAsia"/>
          <w:w w:val="95"/>
          <w:sz w:val="18"/>
          <w:szCs w:val="21"/>
        </w:rPr>
        <w:t>变量通过</w:t>
      </w:r>
      <w:r>
        <w:rPr>
          <w:rFonts w:ascii="Courier New" w:eastAsia="方正仿宋简体" w:hAnsi="Courier New" w:cs="Courier New" w:hint="eastAsia"/>
          <w:w w:val="95"/>
          <w:sz w:val="18"/>
          <w:szCs w:val="21"/>
        </w:rPr>
        <w:t>list</w:t>
      </w:r>
      <w:r>
        <w:rPr>
          <w:rFonts w:ascii="Courier New" w:eastAsia="方正仿宋简体" w:hAnsi="Courier New" w:cs="Courier New" w:hint="eastAsia"/>
          <w:w w:val="95"/>
          <w:sz w:val="18"/>
          <w:szCs w:val="21"/>
        </w:rPr>
        <w:t>命令转化为列表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赋给变量</w:t>
      </w:r>
      <w:r>
        <w:rPr>
          <w:rFonts w:ascii="Courier New" w:eastAsia="方正仿宋简体" w:hAnsi="Courier New" w:cs="Courier New" w:hint="eastAsia"/>
          <w:w w:val="95"/>
          <w:sz w:val="18"/>
          <w:szCs w:val="21"/>
        </w:rPr>
        <w:t>va2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w:t>
      </w:r>
      <w:r>
        <w:rPr>
          <w:rFonts w:ascii="Courier New" w:eastAsia="方正仿宋简体" w:hAnsi="Courier New" w:cs="Courier New"/>
          <w:w w:val="95"/>
          <w:sz w:val="18"/>
          <w:szCs w:val="21"/>
        </w:rPr>
        <w:t>n</w:t>
      </w:r>
      <w:r>
        <w:rPr>
          <w:rFonts w:ascii="Courier New" w:eastAsia="方正仿宋简体" w:hAnsi="Courier New" w:cs="Courier New" w:hint="eastAsia"/>
          <w:w w:val="95"/>
          <w:sz w:val="18"/>
          <w:szCs w:val="21"/>
        </w:rPr>
        <w:t>2</w:t>
      </w:r>
      <w:r>
        <w:rPr>
          <w:rFonts w:ascii="Courier New" w:eastAsia="方正仿宋简体" w:hAnsi="Courier New" w:cs="Courier New"/>
          <w:w w:val="95"/>
          <w:sz w:val="18"/>
          <w:szCs w:val="21"/>
        </w:rPr>
        <w:t>=list(in1)</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w:t>
      </w:r>
      <w:r>
        <w:rPr>
          <w:rFonts w:ascii="Courier New" w:eastAsia="方正仿宋简体" w:hAnsi="Courier New" w:cs="Courier New" w:hint="eastAsia"/>
          <w:w w:val="95"/>
          <w:sz w:val="18"/>
          <w:szCs w:val="21"/>
        </w:rPr>
        <w:t>in1</w:t>
      </w:r>
      <w:r>
        <w:rPr>
          <w:rFonts w:ascii="Courier New" w:eastAsia="方正仿宋简体" w:hAnsi="Courier New" w:cs="Courier New" w:hint="eastAsia"/>
          <w:w w:val="95"/>
          <w:sz w:val="18"/>
          <w:szCs w:val="21"/>
        </w:rPr>
        <w:t>变量通过</w:t>
      </w:r>
      <w:r>
        <w:rPr>
          <w:rFonts w:ascii="Courier New" w:eastAsia="方正仿宋简体" w:hAnsi="Courier New" w:cs="Courier New" w:hint="eastAsia"/>
          <w:w w:val="95"/>
          <w:sz w:val="18"/>
          <w:szCs w:val="21"/>
        </w:rPr>
        <w:t>list</w:t>
      </w:r>
      <w:r>
        <w:rPr>
          <w:rFonts w:ascii="Courier New" w:eastAsia="方正仿宋简体" w:hAnsi="Courier New" w:cs="Courier New" w:hint="eastAsia"/>
          <w:w w:val="95"/>
          <w:sz w:val="18"/>
          <w:szCs w:val="21"/>
        </w:rPr>
        <w:t>命令转化为列表</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赋给变量</w:t>
      </w:r>
      <w:r>
        <w:rPr>
          <w:rFonts w:ascii="Courier New" w:eastAsia="方正仿宋简体" w:hAnsi="Courier New" w:cs="Courier New" w:hint="eastAsia"/>
          <w:w w:val="95"/>
          <w:sz w:val="18"/>
          <w:szCs w:val="21"/>
        </w:rPr>
        <w:t>in2</w:t>
      </w:r>
    </w:p>
    <w:p w:rsidR="00AF4FC5" w:rsidRDefault="00B30B73">
      <w:pPr>
        <w:topLinePunct/>
        <w:ind w:firstLineChars="200" w:firstLine="420"/>
        <w:rPr>
          <w:rFonts w:cs="Times New Roman"/>
          <w:kern w:val="21"/>
          <w:szCs w:val="24"/>
        </w:rPr>
      </w:pPr>
      <w:r>
        <w:rPr>
          <w:rFonts w:cs="Times New Roman" w:hint="eastAsia"/>
          <w:kern w:val="21"/>
          <w:szCs w:val="24"/>
        </w:rPr>
        <w:t>执行结果如图</w:t>
      </w:r>
      <w:r>
        <w:rPr>
          <w:rFonts w:cs="Times New Roman" w:hint="eastAsia"/>
          <w:kern w:val="21"/>
          <w:szCs w:val="24"/>
        </w:rPr>
        <w:t>3-3</w:t>
      </w:r>
      <w:r>
        <w:rPr>
          <w:rFonts w:cs="Times New Roman" w:hint="eastAsia"/>
          <w:kern w:val="21"/>
          <w:szCs w:val="24"/>
        </w:rPr>
        <w:t>所示。</w:t>
      </w:r>
    </w:p>
    <w:p w:rsidR="00AF4FC5" w:rsidRDefault="00B30B73">
      <w:pPr>
        <w:topLinePunct/>
        <w:snapToGrid w:val="0"/>
        <w:spacing w:before="200" w:after="120"/>
        <w:jc w:val="center"/>
        <w:rPr>
          <w:rFonts w:cs="Times New Roman"/>
          <w:kern w:val="21"/>
          <w:szCs w:val="24"/>
        </w:rPr>
      </w:pPr>
      <w:r>
        <w:rPr>
          <w:rFonts w:cs="Times New Roman"/>
          <w:noProof/>
          <w:kern w:val="21"/>
          <w:szCs w:val="24"/>
        </w:rPr>
        <w:drawing>
          <wp:inline distT="0" distB="0" distL="0" distR="0">
            <wp:extent cx="2257425" cy="895350"/>
            <wp:effectExtent l="0" t="0" r="0" b="0"/>
            <wp:docPr id="1075" name="图片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图片 93"/>
                    <pic:cNvPicPr/>
                  </pic:nvPicPr>
                  <pic:blipFill>
                    <a:blip r:embed="rId59" cstate="print"/>
                    <a:srcRect/>
                    <a:stretch/>
                  </pic:blipFill>
                  <pic:spPr>
                    <a:xfrm>
                      <a:off x="0" y="0"/>
                      <a:ext cx="2257425" cy="895350"/>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图3-3</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1999" w:name="_Toc23439189"/>
      <w:bookmarkStart w:id="2000" w:name="_Toc8060"/>
      <w:bookmarkStart w:id="2001" w:name="_Toc1049"/>
      <w:bookmarkStart w:id="2002" w:name="_Toc36761143"/>
      <w:bookmarkStart w:id="2003" w:name="_Toc20275"/>
      <w:bookmarkStart w:id="2004" w:name="_Toc3820"/>
      <w:bookmarkStart w:id="2005" w:name="_Toc5180"/>
      <w:bookmarkStart w:id="2006" w:name="_Toc23125"/>
      <w:bookmarkStart w:id="2007" w:name="_Toc1640"/>
      <w:r>
        <w:rPr>
          <w:rFonts w:ascii="方正细黑一简体" w:eastAsia="方正细黑一简体" w:hAnsi="Arial" w:cs="Arial" w:hint="eastAsia"/>
          <w:sz w:val="24"/>
          <w:szCs w:val="32"/>
        </w:rPr>
        <w:t>3.2.3  序列方法</w:t>
      </w:r>
      <w:bookmarkEnd w:id="1999"/>
      <w:bookmarkEnd w:id="2000"/>
      <w:bookmarkEnd w:id="2001"/>
      <w:bookmarkEnd w:id="2002"/>
      <w:bookmarkEnd w:id="2003"/>
      <w:bookmarkEnd w:id="2004"/>
      <w:bookmarkEnd w:id="2005"/>
      <w:bookmarkEnd w:id="2006"/>
      <w:bookmarkEnd w:id="2007"/>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008" w:name="_Toc29578"/>
      <w:bookmarkStart w:id="2009" w:name="_Toc24665"/>
      <w:bookmarkStart w:id="2010" w:name="_Toc36761144"/>
      <w:bookmarkStart w:id="2011" w:name="_Toc20151"/>
      <w:r>
        <w:rPr>
          <w:rFonts w:ascii="Arial" w:eastAsia="黑体" w:hAnsi="Arial" w:cs="Times New Roman" w:hint="eastAsia"/>
          <w:kern w:val="21"/>
          <w:szCs w:val="28"/>
        </w:rPr>
        <w:t>1</w:t>
      </w:r>
      <w:r>
        <w:rPr>
          <w:rFonts w:ascii="Arial" w:eastAsia="黑体" w:hAnsi="Arial" w:cs="Times New Roman" w:hint="eastAsia"/>
          <w:kern w:val="21"/>
          <w:szCs w:val="28"/>
        </w:rPr>
        <w:t>．</w:t>
      </w:r>
      <w:r>
        <w:rPr>
          <w:rFonts w:ascii="Arial" w:eastAsia="黑体" w:hAnsi="Arial" w:cs="Times New Roman"/>
          <w:kern w:val="21"/>
          <w:szCs w:val="28"/>
        </w:rPr>
        <w:t>unique()</w:t>
      </w:r>
      <w:bookmarkEnd w:id="2008"/>
      <w:bookmarkEnd w:id="2009"/>
      <w:bookmarkEnd w:id="2010"/>
      <w:bookmarkEnd w:id="2011"/>
    </w:p>
    <w:p w:rsidR="00AF4FC5" w:rsidRDefault="00B30B73">
      <w:pPr>
        <w:topLinePunct/>
        <w:ind w:firstLineChars="200" w:firstLine="420"/>
        <w:rPr>
          <w:rFonts w:cs="Times New Roman"/>
          <w:kern w:val="21"/>
          <w:szCs w:val="24"/>
        </w:rPr>
      </w:pPr>
      <w:r>
        <w:rPr>
          <w:rFonts w:cs="Times New Roman" w:hint="eastAsia"/>
          <w:kern w:val="21"/>
          <w:szCs w:val="24"/>
        </w:rPr>
        <w:t>通过序列中的</w:t>
      </w:r>
      <w:r>
        <w:rPr>
          <w:rFonts w:cs="Times New Roman"/>
          <w:kern w:val="21"/>
          <w:szCs w:val="24"/>
        </w:rPr>
        <w:t> </w:t>
      </w:r>
      <w:r>
        <w:rPr>
          <w:rFonts w:cs="Times New Roman" w:hint="eastAsia"/>
          <w:kern w:val="21"/>
          <w:szCs w:val="24"/>
        </w:rPr>
        <w:t>unique()</w:t>
      </w:r>
      <w:r>
        <w:rPr>
          <w:rFonts w:cs="Times New Roman" w:hint="eastAsia"/>
          <w:kern w:val="21"/>
          <w:szCs w:val="24"/>
        </w:rPr>
        <w:t>方法，可以去掉序列中重复的元素值，使元素值唯一。示例代码如下：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s5=[1,2,2,3,'hq','hq','he']</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定义列表</w:t>
      </w:r>
      <w:r>
        <w:rPr>
          <w:rFonts w:ascii="Courier New" w:eastAsia="方正仿宋简体" w:hAnsi="Courier New" w:cs="Courier New" w:hint="eastAsia"/>
          <w:w w:val="95"/>
          <w:sz w:val="18"/>
          <w:szCs w:val="21"/>
        </w:rPr>
        <w:t>s5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s5=pd.Series(s5)</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将定义的列表</w:t>
      </w:r>
      <w:r>
        <w:rPr>
          <w:rFonts w:ascii="Courier New" w:eastAsia="方正仿宋简体" w:hAnsi="Courier New" w:cs="Courier New" w:hint="eastAsia"/>
          <w:w w:val="95"/>
          <w:sz w:val="18"/>
          <w:szCs w:val="21"/>
        </w:rPr>
        <w:t>s5</w:t>
      </w:r>
      <w:r>
        <w:rPr>
          <w:rFonts w:ascii="Courier New" w:eastAsia="方正仿宋简体" w:hAnsi="Courier New" w:cs="Courier New" w:hint="eastAsia"/>
          <w:w w:val="95"/>
          <w:sz w:val="18"/>
          <w:szCs w:val="21"/>
        </w:rPr>
        <w:t>转换为序列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s51=s5.unique()</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调用</w:t>
      </w:r>
      <w:r>
        <w:rPr>
          <w:rFonts w:ascii="Courier New" w:eastAsia="方正仿宋简体" w:hAnsi="Courier New" w:cs="Courier New"/>
          <w:w w:val="95"/>
          <w:sz w:val="18"/>
          <w:szCs w:val="21"/>
        </w:rPr>
        <w:t>unique()</w:t>
      </w:r>
      <w:r>
        <w:rPr>
          <w:rFonts w:ascii="Courier New" w:eastAsia="方正仿宋简体" w:hAnsi="Courier New" w:cs="Courier New" w:hint="eastAsia"/>
          <w:w w:val="95"/>
          <w:sz w:val="18"/>
          <w:szCs w:val="21"/>
        </w:rPr>
        <w:t>方法去重</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print(s51)</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打印结果</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 3 'hq' 'he']</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012" w:name="_Toc544"/>
      <w:bookmarkStart w:id="2013" w:name="_Toc31042"/>
      <w:bookmarkStart w:id="2014" w:name="_Toc36761145"/>
      <w:bookmarkStart w:id="2015" w:name="_Toc24939"/>
      <w:r>
        <w:rPr>
          <w:rFonts w:ascii="Arial" w:eastAsia="黑体" w:hAnsi="Arial" w:cs="Times New Roman" w:hint="eastAsia"/>
          <w:kern w:val="21"/>
          <w:szCs w:val="28"/>
        </w:rPr>
        <w:t>2</w:t>
      </w:r>
      <w:r>
        <w:rPr>
          <w:rFonts w:ascii="Arial" w:eastAsia="黑体" w:hAnsi="Arial" w:cs="Times New Roman" w:hint="eastAsia"/>
          <w:kern w:val="21"/>
          <w:szCs w:val="28"/>
        </w:rPr>
        <w:t>．</w:t>
      </w:r>
      <w:r>
        <w:rPr>
          <w:rFonts w:ascii="Arial" w:eastAsia="黑体" w:hAnsi="Arial" w:cs="Times New Roman"/>
          <w:kern w:val="21"/>
          <w:szCs w:val="28"/>
        </w:rPr>
        <w:t>isin</w:t>
      </w:r>
      <w:r>
        <w:rPr>
          <w:rFonts w:ascii="Arial" w:eastAsia="黑体" w:hAnsi="Arial" w:cs="Times New Roman" w:hint="eastAsia"/>
          <w:kern w:val="21"/>
          <w:szCs w:val="28"/>
        </w:rPr>
        <w:t>()</w:t>
      </w:r>
      <w:bookmarkEnd w:id="2012"/>
      <w:bookmarkEnd w:id="2013"/>
      <w:bookmarkEnd w:id="2014"/>
      <w:bookmarkEnd w:id="2015"/>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isin()</w:t>
      </w:r>
      <w:r>
        <w:rPr>
          <w:rFonts w:cs="Times New Roman" w:hint="eastAsia"/>
          <w:kern w:val="21"/>
          <w:szCs w:val="24"/>
        </w:rPr>
        <w:t>方法，判断元素值的存在性，如果存在，则返回</w:t>
      </w:r>
      <w:r>
        <w:rPr>
          <w:rFonts w:cs="Times New Roman" w:hint="eastAsia"/>
          <w:kern w:val="21"/>
          <w:szCs w:val="24"/>
        </w:rPr>
        <w:t>True</w:t>
      </w:r>
      <w:r>
        <w:rPr>
          <w:rFonts w:cs="Times New Roman" w:hint="eastAsia"/>
          <w:kern w:val="21"/>
          <w:szCs w:val="24"/>
        </w:rPr>
        <w:t>，否则返回</w:t>
      </w:r>
      <w:r>
        <w:rPr>
          <w:rFonts w:cs="Times New Roman" w:hint="eastAsia"/>
          <w:kern w:val="21"/>
          <w:szCs w:val="24"/>
        </w:rPr>
        <w:t>False</w:t>
      </w:r>
      <w:r>
        <w:rPr>
          <w:rFonts w:cs="Times New Roman" w:hint="eastAsia"/>
          <w:kern w:val="21"/>
          <w:szCs w:val="24"/>
        </w:rPr>
        <w:t>。例如，判断元素</w:t>
      </w:r>
      <w:r>
        <w:rPr>
          <w:rFonts w:cs="Times New Roman" w:hint="eastAsia"/>
          <w:kern w:val="21"/>
          <w:szCs w:val="24"/>
        </w:rPr>
        <w:t>0</w:t>
      </w:r>
      <w:r>
        <w:rPr>
          <w:rFonts w:cs="Times New Roman" w:hint="eastAsia"/>
          <w:kern w:val="21"/>
          <w:szCs w:val="24"/>
        </w:rPr>
        <w:t>和“</w:t>
      </w:r>
      <w:r>
        <w:rPr>
          <w:rFonts w:cs="Times New Roman" w:hint="eastAsia"/>
          <w:kern w:val="21"/>
          <w:szCs w:val="24"/>
        </w:rPr>
        <w:t>he</w:t>
      </w:r>
      <w:r>
        <w:rPr>
          <w:rFonts w:cs="Times New Roman" w:hint="eastAsia"/>
          <w:kern w:val="21"/>
          <w:szCs w:val="24"/>
        </w:rPr>
        <w:t>”是否存在于前面定义的</w:t>
      </w:r>
      <w:r>
        <w:rPr>
          <w:rFonts w:cs="Times New Roman" w:hint="eastAsia"/>
          <w:kern w:val="21"/>
          <w:szCs w:val="24"/>
        </w:rPr>
        <w:t>s5</w:t>
      </w:r>
      <w:r>
        <w:rPr>
          <w:rFonts w:cs="Times New Roman" w:hint="eastAsia"/>
          <w:kern w:val="21"/>
          <w:szCs w:val="24"/>
        </w:rPr>
        <w:t>序列中，示例代码如下：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s52=s5.isin([</w:t>
      </w:r>
      <w:r>
        <w:rPr>
          <w:rFonts w:ascii="Courier New" w:eastAsia="方正仿宋简体" w:hAnsi="Courier New" w:cs="Courier New" w:hint="eastAsia"/>
          <w:w w:val="95"/>
          <w:sz w:val="18"/>
          <w:szCs w:val="21"/>
        </w:rPr>
        <w:t>0</w:t>
      </w:r>
      <w:r>
        <w:rPr>
          <w:rFonts w:ascii="Courier New" w:eastAsia="方正仿宋简体" w:hAnsi="Courier New" w:cs="Courier New"/>
          <w:w w:val="95"/>
          <w:sz w:val="18"/>
          <w:szCs w:val="21"/>
        </w:rPr>
        <w:t>,'he'])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print(s52)</w:t>
      </w: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0    False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False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2    False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3    False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4    False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5    False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6     True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dtype: bool</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016" w:name="_Toc4494"/>
      <w:bookmarkStart w:id="2017" w:name="_Toc19193"/>
      <w:bookmarkStart w:id="2018" w:name="_Toc36761146"/>
      <w:bookmarkStart w:id="2019" w:name="_Toc16218"/>
      <w:r>
        <w:rPr>
          <w:rFonts w:ascii="Arial" w:eastAsia="黑体" w:hAnsi="Arial" w:cs="Times New Roman" w:hint="eastAsia"/>
          <w:kern w:val="21"/>
          <w:szCs w:val="28"/>
        </w:rPr>
        <w:t>3</w:t>
      </w:r>
      <w:r>
        <w:rPr>
          <w:rFonts w:ascii="Arial" w:eastAsia="黑体" w:hAnsi="Arial" w:cs="Times New Roman" w:hint="eastAsia"/>
          <w:kern w:val="21"/>
          <w:szCs w:val="28"/>
        </w:rPr>
        <w:t>．</w:t>
      </w:r>
      <w:r>
        <w:rPr>
          <w:rFonts w:ascii="Arial" w:eastAsia="黑体" w:hAnsi="Arial" w:cs="Times New Roman"/>
          <w:kern w:val="21"/>
          <w:szCs w:val="28"/>
        </w:rPr>
        <w:t>value_counts()</w:t>
      </w:r>
      <w:bookmarkEnd w:id="2016"/>
      <w:bookmarkEnd w:id="2017"/>
      <w:bookmarkEnd w:id="2018"/>
      <w:bookmarkEnd w:id="2019"/>
    </w:p>
    <w:p w:rsidR="00AF4FC5" w:rsidRDefault="00B30B73">
      <w:pPr>
        <w:topLinePunct/>
        <w:ind w:firstLineChars="200" w:firstLine="420"/>
        <w:rPr>
          <w:rFonts w:cs="Times New Roman"/>
          <w:kern w:val="21"/>
          <w:szCs w:val="24"/>
        </w:rPr>
      </w:pPr>
      <w:r>
        <w:rPr>
          <w:rFonts w:cs="Times New Roman" w:hint="eastAsia"/>
          <w:kern w:val="21"/>
          <w:szCs w:val="24"/>
        </w:rPr>
        <w:t>通过序列中的</w:t>
      </w:r>
      <w:r>
        <w:rPr>
          <w:rFonts w:cs="Times New Roman" w:hint="eastAsia"/>
          <w:kern w:val="21"/>
          <w:szCs w:val="24"/>
        </w:rPr>
        <w:t>value_counts()</w:t>
      </w:r>
      <w:r>
        <w:rPr>
          <w:rFonts w:cs="Times New Roman" w:hint="eastAsia"/>
          <w:kern w:val="21"/>
          <w:szCs w:val="24"/>
        </w:rPr>
        <w:t>方法，可以统计序列元素值出现的次数。例如，统计</w:t>
      </w:r>
      <w:r>
        <w:rPr>
          <w:rFonts w:cs="Times New Roman" w:hint="eastAsia"/>
          <w:kern w:val="21"/>
          <w:szCs w:val="24"/>
        </w:rPr>
        <w:t>s5</w:t>
      </w:r>
      <w:r>
        <w:rPr>
          <w:rFonts w:cs="Times New Roman" w:hint="eastAsia"/>
          <w:kern w:val="21"/>
          <w:szCs w:val="24"/>
        </w:rPr>
        <w:t>序列中每个元素值出现的次数，示例代码如下：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s5</w:t>
      </w:r>
      <w:r>
        <w:rPr>
          <w:rFonts w:ascii="Courier New" w:eastAsia="方正仿宋简体" w:hAnsi="Courier New" w:cs="Courier New" w:hint="eastAsia"/>
          <w:w w:val="95"/>
          <w:sz w:val="18"/>
          <w:szCs w:val="21"/>
        </w:rPr>
        <w:t>3</w:t>
      </w:r>
      <w:r>
        <w:rPr>
          <w:rFonts w:ascii="Courier New" w:eastAsia="方正仿宋简体" w:hAnsi="Courier New" w:cs="Courier New"/>
          <w:w w:val="95"/>
          <w:sz w:val="18"/>
          <w:szCs w:val="21"/>
        </w:rPr>
        <w:t>=s5.value_counts()</w:t>
      </w:r>
    </w:p>
    <w:p w:rsidR="00AF4FC5" w:rsidRDefault="00B30B73">
      <w:pPr>
        <w:topLinePunct/>
        <w:ind w:firstLineChars="200" w:firstLine="420"/>
        <w:rPr>
          <w:rFonts w:cs="Times New Roman"/>
          <w:kern w:val="21"/>
          <w:szCs w:val="24"/>
        </w:rPr>
      </w:pPr>
      <w:r>
        <w:rPr>
          <w:rFonts w:cs="Times New Roman" w:hint="eastAsia"/>
          <w:kern w:val="21"/>
          <w:szCs w:val="24"/>
        </w:rPr>
        <w:t>执行结果如图</w:t>
      </w:r>
      <w:r>
        <w:rPr>
          <w:rFonts w:cs="Times New Roman" w:hint="eastAsia"/>
          <w:kern w:val="21"/>
          <w:szCs w:val="24"/>
        </w:rPr>
        <w:t>3-4</w:t>
      </w:r>
      <w:r>
        <w:rPr>
          <w:rFonts w:cs="Times New Roman" w:hint="eastAsia"/>
          <w:kern w:val="21"/>
          <w:szCs w:val="24"/>
        </w:rPr>
        <w:t>所示。</w:t>
      </w:r>
    </w:p>
    <w:p w:rsidR="00AF4FC5" w:rsidRDefault="00B30B73">
      <w:pPr>
        <w:topLinePunct/>
        <w:ind w:firstLineChars="200" w:firstLine="420"/>
        <w:rPr>
          <w:rFonts w:cs="Times New Roman"/>
          <w:kern w:val="21"/>
          <w:szCs w:val="24"/>
        </w:rPr>
      </w:pPr>
      <w:r>
        <w:rPr>
          <w:rFonts w:cs="Times New Roman" w:hint="eastAsia"/>
          <w:kern w:val="21"/>
          <w:szCs w:val="24"/>
        </w:rPr>
        <w:t>其中索引（</w:t>
      </w:r>
      <w:r>
        <w:rPr>
          <w:rFonts w:cs="Times New Roman" w:hint="eastAsia"/>
          <w:kern w:val="21"/>
          <w:szCs w:val="24"/>
        </w:rPr>
        <w:t>index</w:t>
      </w:r>
      <w:r>
        <w:rPr>
          <w:rFonts w:cs="Times New Roman" w:hint="eastAsia"/>
          <w:kern w:val="21"/>
          <w:szCs w:val="24"/>
        </w:rPr>
        <w:t>）为原序列元素的值，其值部分为出现的次数。本函数在实际应用中，有时也起到与</w:t>
      </w:r>
      <w:r>
        <w:rPr>
          <w:rFonts w:cs="Times New Roman" w:hint="eastAsia"/>
          <w:kern w:val="21"/>
          <w:szCs w:val="24"/>
        </w:rPr>
        <w:t>unique</w:t>
      </w:r>
      <w:r>
        <w:rPr>
          <w:rFonts w:cs="Times New Roman" w:hint="eastAsia"/>
          <w:kern w:val="21"/>
          <w:szCs w:val="24"/>
        </w:rPr>
        <w:t>相同的效果，即去掉序列数据中的重复值，保障了数据的唯一性，而且还获得了重复的次数，在金融数据处理中用得非常广泛。</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020" w:name="_Toc24420"/>
      <w:bookmarkStart w:id="2021" w:name="_Toc20530"/>
      <w:bookmarkStart w:id="2022" w:name="_Toc36761147"/>
      <w:bookmarkStart w:id="2023" w:name="_Toc6298"/>
      <w:r>
        <w:rPr>
          <w:rFonts w:ascii="Arial" w:eastAsia="黑体" w:hAnsi="Arial" w:cs="Times New Roman" w:hint="eastAsia"/>
          <w:kern w:val="21"/>
          <w:szCs w:val="28"/>
        </w:rPr>
        <w:t>4</w:t>
      </w:r>
      <w:r>
        <w:rPr>
          <w:rFonts w:ascii="Arial" w:eastAsia="黑体" w:hAnsi="Arial" w:cs="Times New Roman" w:hint="eastAsia"/>
          <w:kern w:val="21"/>
          <w:szCs w:val="28"/>
        </w:rPr>
        <w:t>．空值处理方法</w:t>
      </w:r>
      <w:bookmarkEnd w:id="2020"/>
      <w:bookmarkEnd w:id="2021"/>
      <w:bookmarkEnd w:id="2022"/>
      <w:bookmarkEnd w:id="2023"/>
    </w:p>
    <w:p w:rsidR="00AF4FC5" w:rsidRDefault="00B30B73">
      <w:pPr>
        <w:topLinePunct/>
        <w:ind w:firstLineChars="200" w:firstLine="420"/>
        <w:rPr>
          <w:rFonts w:cs="Times New Roman"/>
          <w:kern w:val="21"/>
          <w:szCs w:val="24"/>
        </w:rPr>
      </w:pPr>
      <w:r>
        <w:rPr>
          <w:rFonts w:cs="Times New Roman" w:hint="eastAsia"/>
          <w:kern w:val="21"/>
          <w:szCs w:val="24"/>
        </w:rPr>
        <w:t>在序列中处理空值的方法有三个</w:t>
      </w:r>
      <w:r>
        <w:rPr>
          <w:rFonts w:cs="Times New Roman" w:hint="eastAsia"/>
          <w:kern w:val="21"/>
          <w:szCs w:val="24"/>
        </w:rPr>
        <w:t>isnull()</w:t>
      </w:r>
      <w:r>
        <w:rPr>
          <w:rFonts w:cs="Times New Roman" w:hint="eastAsia"/>
          <w:kern w:val="21"/>
          <w:szCs w:val="24"/>
        </w:rPr>
        <w:t>、</w:t>
      </w:r>
      <w:r>
        <w:rPr>
          <w:rFonts w:cs="Times New Roman" w:hint="eastAsia"/>
          <w:kern w:val="21"/>
          <w:szCs w:val="24"/>
        </w:rPr>
        <w:t>notnull()</w:t>
      </w:r>
      <w:r>
        <w:rPr>
          <w:rFonts w:cs="Times New Roman" w:hint="eastAsia"/>
          <w:kern w:val="21"/>
          <w:szCs w:val="24"/>
        </w:rPr>
        <w:t>、</w:t>
      </w:r>
      <w:r>
        <w:rPr>
          <w:rFonts w:cs="Times New Roman" w:hint="eastAsia"/>
          <w:kern w:val="21"/>
          <w:szCs w:val="24"/>
        </w:rPr>
        <w:t>dropan()</w:t>
      </w:r>
      <w:r>
        <w:rPr>
          <w:rFonts w:cs="Times New Roman" w:hint="eastAsia"/>
          <w:kern w:val="21"/>
          <w:szCs w:val="24"/>
        </w:rPr>
        <w:t>。它们的使用方法如下：</w:t>
      </w:r>
      <w:r>
        <w:rPr>
          <w:rFonts w:cs="Times New Roman" w:hint="eastAsia"/>
          <w:kern w:val="21"/>
          <w:szCs w:val="24"/>
        </w:rPr>
        <w:t>isnull()</w:t>
      </w:r>
      <w:r>
        <w:rPr>
          <w:rFonts w:cs="Times New Roman" w:hint="eastAsia"/>
          <w:kern w:val="21"/>
          <w:szCs w:val="24"/>
        </w:rPr>
        <w:t>判断序列中是否有空值（</w:t>
      </w:r>
      <w:r>
        <w:rPr>
          <w:rFonts w:cs="Times New Roman" w:hint="eastAsia"/>
          <w:kern w:val="21"/>
          <w:szCs w:val="24"/>
        </w:rPr>
        <w:t>nan</w:t>
      </w:r>
      <w:r>
        <w:rPr>
          <w:rFonts w:cs="Times New Roman" w:hint="eastAsia"/>
          <w:kern w:val="21"/>
          <w:szCs w:val="24"/>
        </w:rPr>
        <w:t>值），如果有空值，返回</w:t>
      </w:r>
      <w:r>
        <w:rPr>
          <w:rFonts w:cs="Times New Roman" w:hint="eastAsia"/>
          <w:kern w:val="21"/>
          <w:szCs w:val="24"/>
        </w:rPr>
        <w:t>True</w:t>
      </w:r>
      <w:r>
        <w:rPr>
          <w:rFonts w:cs="Times New Roman" w:hint="eastAsia"/>
          <w:kern w:val="21"/>
          <w:szCs w:val="24"/>
        </w:rPr>
        <w:t>，否则返回</w:t>
      </w:r>
      <w:r>
        <w:rPr>
          <w:rFonts w:cs="Times New Roman" w:hint="eastAsia"/>
          <w:kern w:val="21"/>
          <w:szCs w:val="24"/>
        </w:rPr>
        <w:t>False</w:t>
      </w:r>
      <w:r>
        <w:rPr>
          <w:rFonts w:cs="Times New Roman" w:hint="eastAsia"/>
          <w:kern w:val="21"/>
          <w:szCs w:val="24"/>
        </w:rPr>
        <w:t>；</w:t>
      </w:r>
      <w:r>
        <w:rPr>
          <w:rFonts w:cs="Times New Roman"/>
          <w:kern w:val="21"/>
          <w:szCs w:val="24"/>
        </w:rPr>
        <w:t>notnull()</w:t>
      </w:r>
      <w:r>
        <w:rPr>
          <w:rFonts w:cs="Times New Roman" w:hint="eastAsia"/>
          <w:kern w:val="21"/>
          <w:szCs w:val="24"/>
        </w:rPr>
        <w:t>判断序列中的非空值（</w:t>
      </w:r>
      <w:r>
        <w:rPr>
          <w:rFonts w:cs="Times New Roman" w:hint="eastAsia"/>
          <w:kern w:val="21"/>
          <w:szCs w:val="24"/>
        </w:rPr>
        <w:t>nan</w:t>
      </w:r>
      <w:r>
        <w:rPr>
          <w:rFonts w:cs="Times New Roman" w:hint="eastAsia"/>
          <w:kern w:val="21"/>
          <w:szCs w:val="24"/>
        </w:rPr>
        <w:t>值），如果非空值，返回</w:t>
      </w:r>
      <w:r>
        <w:rPr>
          <w:rFonts w:cs="Times New Roman" w:hint="eastAsia"/>
          <w:kern w:val="21"/>
          <w:szCs w:val="24"/>
        </w:rPr>
        <w:t>True</w:t>
      </w:r>
      <w:r>
        <w:rPr>
          <w:rFonts w:cs="Times New Roman" w:hint="eastAsia"/>
          <w:kern w:val="21"/>
          <w:szCs w:val="24"/>
        </w:rPr>
        <w:t>，否则返回</w:t>
      </w:r>
      <w:r>
        <w:rPr>
          <w:rFonts w:cs="Times New Roman" w:hint="eastAsia"/>
          <w:kern w:val="21"/>
          <w:szCs w:val="24"/>
        </w:rPr>
        <w:t>False</w:t>
      </w:r>
      <w:r>
        <w:rPr>
          <w:rFonts w:cs="Times New Roman" w:hint="eastAsia"/>
          <w:kern w:val="21"/>
          <w:szCs w:val="24"/>
        </w:rPr>
        <w:t>，与</w:t>
      </w:r>
      <w:r>
        <w:rPr>
          <w:rFonts w:cs="Times New Roman" w:hint="eastAsia"/>
          <w:kern w:val="21"/>
          <w:szCs w:val="24"/>
        </w:rPr>
        <w:t>isnull</w:t>
      </w:r>
      <w:r>
        <w:rPr>
          <w:rFonts w:cs="Times New Roman" w:hint="eastAsia"/>
          <w:kern w:val="21"/>
          <w:szCs w:val="24"/>
        </w:rPr>
        <w:t>方法刚好相反；</w:t>
      </w:r>
      <w:r>
        <w:rPr>
          <w:rFonts w:cs="Times New Roman" w:hint="eastAsia"/>
          <w:kern w:val="21"/>
          <w:szCs w:val="24"/>
        </w:rPr>
        <w:t>dropan()</w:t>
      </w:r>
      <w:r>
        <w:rPr>
          <w:rFonts w:cs="Times New Roman" w:hint="eastAsia"/>
          <w:kern w:val="21"/>
          <w:szCs w:val="24"/>
        </w:rPr>
        <w:t>清洗序列中的空值（</w:t>
      </w:r>
      <w:r>
        <w:rPr>
          <w:rFonts w:cs="Times New Roman" w:hint="eastAsia"/>
          <w:kern w:val="21"/>
          <w:szCs w:val="24"/>
        </w:rPr>
        <w:t>nan</w:t>
      </w:r>
      <w:r>
        <w:rPr>
          <w:rFonts w:cs="Times New Roman" w:hint="eastAsia"/>
          <w:kern w:val="21"/>
          <w:szCs w:val="24"/>
        </w:rPr>
        <w:t>值），可以配合使用空值处理函数。示例代码如下：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ss1=pd.Series([10,'hq',60,np.nan,20])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定义序列</w:t>
      </w:r>
      <w:r>
        <w:rPr>
          <w:rFonts w:ascii="Courier New" w:eastAsia="方正仿宋简体" w:hAnsi="Courier New" w:cs="Courier New" w:hint="eastAsia"/>
          <w:w w:val="95"/>
          <w:sz w:val="18"/>
          <w:szCs w:val="21"/>
        </w:rPr>
        <w:t>ss1,</w:t>
      </w:r>
      <w:r>
        <w:rPr>
          <w:rFonts w:ascii="Courier New" w:eastAsia="方正仿宋简体" w:hAnsi="Courier New" w:cs="Courier New" w:hint="eastAsia"/>
          <w:w w:val="95"/>
          <w:sz w:val="18"/>
          <w:szCs w:val="21"/>
        </w:rPr>
        <w:t>其中</w:t>
      </w:r>
      <w:r>
        <w:rPr>
          <w:rFonts w:ascii="Courier New" w:eastAsia="方正仿宋简体" w:hAnsi="Courier New" w:cs="Courier New" w:hint="eastAsia"/>
          <w:w w:val="95"/>
          <w:sz w:val="18"/>
          <w:szCs w:val="21"/>
        </w:rPr>
        <w:t>np.nan</w:t>
      </w:r>
      <w:r>
        <w:rPr>
          <w:rFonts w:ascii="Courier New" w:eastAsia="方正仿宋简体" w:hAnsi="Courier New" w:cs="Courier New" w:hint="eastAsia"/>
          <w:w w:val="95"/>
          <w:sz w:val="18"/>
          <w:szCs w:val="21"/>
        </w:rPr>
        <w:t>为空值（</w:t>
      </w:r>
      <w:r>
        <w:rPr>
          <w:rFonts w:ascii="Courier New" w:eastAsia="方正仿宋简体" w:hAnsi="Courier New" w:cs="Courier New" w:hint="eastAsia"/>
          <w:w w:val="95"/>
          <w:sz w:val="18"/>
          <w:szCs w:val="21"/>
        </w:rPr>
        <w:t>nan</w:t>
      </w:r>
      <w:r>
        <w:rPr>
          <w:rFonts w:ascii="Courier New" w:eastAsia="方正仿宋简体" w:hAnsi="Courier New" w:cs="Courier New" w:hint="eastAsia"/>
          <w:w w:val="95"/>
          <w:sz w:val="18"/>
          <w:szCs w:val="21"/>
        </w:rPr>
        <w:t>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tt</w:t>
      </w:r>
      <w:r>
        <w:rPr>
          <w:rFonts w:ascii="Courier New" w:eastAsia="方正仿宋简体" w:hAnsi="Courier New" w:cs="Courier New" w:hint="eastAsia"/>
          <w:w w:val="95"/>
          <w:sz w:val="18"/>
          <w:szCs w:val="21"/>
        </w:rPr>
        <w:t>1</w:t>
      </w:r>
      <w:r>
        <w:rPr>
          <w:rFonts w:ascii="Courier New" w:eastAsia="方正仿宋简体" w:hAnsi="Courier New" w:cs="Courier New"/>
          <w:w w:val="95"/>
          <w:sz w:val="18"/>
          <w:szCs w:val="21"/>
        </w:rPr>
        <w:t>=ss1[~ss1.isnull()]</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为取反</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采用逻辑数组进行索引获取数据</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024" w:name="_Toc23439190"/>
      <w:bookmarkStart w:id="2025" w:name="_Toc14447"/>
      <w:bookmarkStart w:id="2026" w:name="_Toc8794"/>
      <w:bookmarkStart w:id="2027" w:name="_Toc36761148"/>
      <w:bookmarkStart w:id="2028" w:name="_Toc11380"/>
      <w:bookmarkStart w:id="2029" w:name="_Toc27396"/>
      <w:bookmarkStart w:id="2030" w:name="_Toc9510"/>
      <w:bookmarkStart w:id="2031" w:name="_Toc15335"/>
      <w:bookmarkStart w:id="2032" w:name="_Toc21539"/>
      <w:r>
        <w:rPr>
          <w:rFonts w:ascii="方正细黑一简体" w:eastAsia="方正细黑一简体" w:hAnsi="Arial" w:cs="Arial" w:hint="eastAsia"/>
          <w:sz w:val="24"/>
          <w:szCs w:val="32"/>
        </w:rPr>
        <w:t>3.2.4  序列切片</w:t>
      </w:r>
      <w:bookmarkEnd w:id="2024"/>
      <w:bookmarkEnd w:id="2025"/>
      <w:bookmarkEnd w:id="2026"/>
      <w:bookmarkEnd w:id="2027"/>
      <w:bookmarkEnd w:id="2028"/>
      <w:bookmarkEnd w:id="2029"/>
      <w:bookmarkEnd w:id="2030"/>
      <w:bookmarkEnd w:id="2031"/>
      <w:bookmarkEnd w:id="2032"/>
    </w:p>
    <w:p w:rsidR="00AF4FC5" w:rsidRDefault="00B30B73">
      <w:pPr>
        <w:topLinePunct/>
        <w:ind w:firstLineChars="200" w:firstLine="420"/>
        <w:rPr>
          <w:rFonts w:cs="Times New Roman"/>
          <w:kern w:val="21"/>
          <w:szCs w:val="24"/>
        </w:rPr>
      </w:pPr>
      <w:r>
        <w:rPr>
          <w:rFonts w:cs="Times New Roman" w:hint="eastAsia"/>
          <w:kern w:val="21"/>
          <w:szCs w:val="24"/>
        </w:rPr>
        <w:t>序列元素的访问是通过索引完成的，切片即连续或者间断地批量获取序列中的元素，可以通过给定一组索引来实现切片的访问。一般地，给定的一组索引可以用列表或者逻辑数组来表示。示例代码如下：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import pandas as pd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import numpy as np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s1=pd.Series([1,-2,2.3,'hq'])</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s2=pd.Series([1,-2,2.3,'hq'],index=['a','b','c','d'])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s4=pd.Series(np.array([1,2,4,7.1]))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s22=s2[['a','d']]</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取索引号为字符</w:t>
      </w:r>
      <w:r>
        <w:rPr>
          <w:rFonts w:ascii="Courier New" w:eastAsia="方正仿宋简体" w:hAnsi="Courier New" w:cs="Courier New" w:hint="eastAsia"/>
          <w:w w:val="95"/>
          <w:sz w:val="18"/>
          <w:szCs w:val="21"/>
        </w:rPr>
        <w:t>a</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b</w:t>
      </w:r>
      <w:r>
        <w:rPr>
          <w:rFonts w:ascii="Courier New" w:eastAsia="方正仿宋简体" w:hAnsi="Courier New" w:cs="Courier New" w:hint="eastAsia"/>
          <w:w w:val="95"/>
          <w:sz w:val="18"/>
          <w:szCs w:val="21"/>
        </w:rPr>
        <w:t>的元素</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s11=s1[0:2]</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索引为连续的数组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s12=s1[[0,2,3]]</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索引为不连续的数组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s41=s4[s4&gt;2]</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索引为逻辑数组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print(s22)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print('-'*20)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print(s11)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print('-'*20)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print(s12)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print('-'*20)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print(s41)</w:t>
      </w:r>
    </w:p>
    <w:p w:rsidR="00AF4FC5" w:rsidRDefault="00B30B73">
      <w:pPr>
        <w:topLinePunct/>
        <w:ind w:firstLineChars="200" w:firstLine="420"/>
        <w:rPr>
          <w:rFonts w:cs="Times New Roman"/>
          <w:kern w:val="21"/>
          <w:szCs w:val="24"/>
        </w:rPr>
      </w:pPr>
      <w:r>
        <w:rPr>
          <w:rFonts w:cs="Times New Roman" w:hint="eastAsia"/>
          <w:kern w:val="21"/>
          <w:szCs w:val="24"/>
        </w:rPr>
        <w:lastRenderedPageBreak/>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     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    hq</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dtype: object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0     1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1    -2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dtype: object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0      1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2    2.3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3     hq</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dtype: object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2    4.0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3    7.1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dtype: float64</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033" w:name="_Toc23439191"/>
      <w:bookmarkStart w:id="2034" w:name="_Toc217"/>
      <w:bookmarkStart w:id="2035" w:name="_Toc8469"/>
      <w:bookmarkStart w:id="2036" w:name="_Toc36761149"/>
      <w:bookmarkStart w:id="2037" w:name="_Toc786"/>
      <w:bookmarkStart w:id="2038" w:name="_Toc542"/>
      <w:bookmarkStart w:id="2039" w:name="_Toc21063"/>
      <w:bookmarkStart w:id="2040" w:name="_Toc24146"/>
      <w:bookmarkStart w:id="2041" w:name="_Toc10847"/>
      <w:r>
        <w:rPr>
          <w:rFonts w:ascii="方正细黑一简体" w:eastAsia="方正细黑一简体" w:hAnsi="Arial" w:cs="Arial" w:hint="eastAsia"/>
          <w:sz w:val="24"/>
          <w:szCs w:val="32"/>
        </w:rPr>
        <w:t>3.2.5  序列聚合运算</w:t>
      </w:r>
      <w:bookmarkEnd w:id="2033"/>
      <w:bookmarkEnd w:id="2034"/>
      <w:bookmarkEnd w:id="2035"/>
      <w:bookmarkEnd w:id="2036"/>
      <w:bookmarkEnd w:id="2037"/>
      <w:bookmarkEnd w:id="2038"/>
      <w:bookmarkEnd w:id="2039"/>
      <w:bookmarkEnd w:id="2040"/>
      <w:bookmarkEnd w:id="2041"/>
    </w:p>
    <w:p w:rsidR="00AF4FC5" w:rsidRDefault="00B30B73">
      <w:pPr>
        <w:topLinePunct/>
        <w:ind w:firstLineChars="200" w:firstLine="420"/>
        <w:rPr>
          <w:rFonts w:cs="Times New Roman"/>
          <w:kern w:val="21"/>
          <w:szCs w:val="24"/>
        </w:rPr>
      </w:pPr>
      <w:r>
        <w:rPr>
          <w:rFonts w:cs="Times New Roman" w:hint="eastAsia"/>
          <w:kern w:val="21"/>
          <w:szCs w:val="24"/>
        </w:rPr>
        <w:t>序列的聚合运算，主要包括对序列中的元素求和、平均值、最大值、最小值、方差、标准差等。示例代码如下：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s=pd.Series([1,2,4,5,6,7,8,9,10])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su=s.sum()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sm=s.mean()</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ss=s.std()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smx=s.max()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smi=s.min()</w:t>
      </w:r>
    </w:p>
    <w:p w:rsidR="00AF4FC5" w:rsidRDefault="00B30B73">
      <w:pPr>
        <w:keepNext/>
        <w:keepLines/>
        <w:topLinePunct/>
        <w:spacing w:line="720" w:lineRule="auto"/>
        <w:outlineLvl w:val="1"/>
        <w:rPr>
          <w:rFonts w:ascii="Arial" w:eastAsia="汉仪细中圆简" w:hAnsi="Arial" w:cs="Arial"/>
          <w:kern w:val="21"/>
          <w:sz w:val="24"/>
          <w:szCs w:val="32"/>
        </w:rPr>
      </w:pPr>
      <w:bookmarkStart w:id="2042" w:name="_Toc16686775"/>
      <w:bookmarkStart w:id="2043" w:name="_Toc23439192"/>
      <w:bookmarkStart w:id="2044" w:name="_Toc7023"/>
      <w:bookmarkStart w:id="2045" w:name="_Toc19359"/>
      <w:bookmarkStart w:id="2046" w:name="_Toc36761150"/>
      <w:bookmarkStart w:id="2047" w:name="_Toc1"/>
      <w:bookmarkStart w:id="2048" w:name="_Toc30429"/>
      <w:bookmarkStart w:id="2049" w:name="_Toc29811"/>
      <w:bookmarkStart w:id="2050" w:name="_Toc32032"/>
      <w:bookmarkStart w:id="2051" w:name="_Toc12563"/>
      <w:r>
        <w:rPr>
          <w:rFonts w:ascii="Arial" w:eastAsia="汉仪细中圆简" w:hAnsi="Arial" w:cs="Arial" w:hint="eastAsia"/>
          <w:kern w:val="21"/>
          <w:sz w:val="24"/>
          <w:szCs w:val="32"/>
        </w:rPr>
        <w:t xml:space="preserve">3.3  </w:t>
      </w:r>
      <w:r>
        <w:rPr>
          <w:rFonts w:ascii="Arial" w:eastAsia="汉仪细中圆简" w:hAnsi="Arial" w:cs="Arial" w:hint="eastAsia"/>
          <w:kern w:val="21"/>
          <w:sz w:val="24"/>
          <w:szCs w:val="32"/>
        </w:rPr>
        <w:t>数据框</w:t>
      </w:r>
      <w:bookmarkEnd w:id="2042"/>
      <w:bookmarkEnd w:id="2043"/>
      <w:bookmarkEnd w:id="2044"/>
      <w:bookmarkEnd w:id="2045"/>
      <w:bookmarkEnd w:id="2046"/>
      <w:bookmarkEnd w:id="2047"/>
      <w:bookmarkEnd w:id="2048"/>
      <w:bookmarkEnd w:id="2049"/>
      <w:bookmarkEnd w:id="2050"/>
      <w:bookmarkEnd w:id="2051"/>
    </w:p>
    <w:p w:rsidR="00AF4FC5" w:rsidRDefault="00B30B73">
      <w:pPr>
        <w:topLinePunct/>
        <w:ind w:firstLineChars="200" w:firstLine="420"/>
        <w:rPr>
          <w:rFonts w:cs="Times New Roman"/>
          <w:kern w:val="21"/>
          <w:szCs w:val="24"/>
        </w:rPr>
      </w:pPr>
      <w:r>
        <w:rPr>
          <w:rFonts w:cs="Times New Roman"/>
          <w:kern w:val="21"/>
          <w:szCs w:val="24"/>
        </w:rPr>
        <w:t>P</w:t>
      </w:r>
      <w:r>
        <w:rPr>
          <w:rFonts w:cs="Times New Roman" w:hint="eastAsia"/>
          <w:kern w:val="21"/>
          <w:szCs w:val="24"/>
        </w:rPr>
        <w:t>andas</w:t>
      </w:r>
      <w:r>
        <w:rPr>
          <w:rFonts w:cs="Times New Roman" w:hint="eastAsia"/>
          <w:kern w:val="21"/>
          <w:szCs w:val="24"/>
        </w:rPr>
        <w:t>中另一个重要的数据对象为数据框（</w:t>
      </w:r>
      <w:r>
        <w:rPr>
          <w:rFonts w:cs="Times New Roman"/>
          <w:kern w:val="21"/>
          <w:szCs w:val="24"/>
        </w:rPr>
        <w:t>DataFram</w:t>
      </w:r>
      <w:r>
        <w:rPr>
          <w:rFonts w:cs="Times New Roman" w:hint="eastAsia"/>
          <w:kern w:val="21"/>
          <w:szCs w:val="24"/>
        </w:rPr>
        <w:t>），由多个序列按照相同的</w:t>
      </w:r>
      <w:r>
        <w:rPr>
          <w:rFonts w:cs="Times New Roman" w:hint="eastAsia"/>
          <w:kern w:val="21"/>
          <w:szCs w:val="24"/>
        </w:rPr>
        <w:t>index</w:t>
      </w:r>
      <w:r>
        <w:rPr>
          <w:rFonts w:cs="Times New Roman" w:hint="eastAsia"/>
          <w:kern w:val="21"/>
          <w:szCs w:val="24"/>
        </w:rPr>
        <w:t>组织在一起形成一个二维表。事实上，数据框的每一列为序列。数据框的属性包括</w:t>
      </w:r>
      <w:r>
        <w:rPr>
          <w:rFonts w:cs="Times New Roman" w:hint="eastAsia"/>
          <w:kern w:val="21"/>
          <w:szCs w:val="24"/>
        </w:rPr>
        <w:t>index</w:t>
      </w:r>
      <w:r>
        <w:rPr>
          <w:rFonts w:cs="Times New Roman" w:hint="eastAsia"/>
          <w:kern w:val="21"/>
          <w:szCs w:val="24"/>
        </w:rPr>
        <w:t>、列名和值。由于数据框是更为广泛的一种数据组织形式，在将外部数据文件读取到</w:t>
      </w:r>
      <w:r>
        <w:rPr>
          <w:rFonts w:cs="Times New Roman" w:hint="eastAsia"/>
          <w:kern w:val="21"/>
          <w:szCs w:val="24"/>
        </w:rPr>
        <w:t>Python</w:t>
      </w:r>
      <w:r>
        <w:rPr>
          <w:rFonts w:cs="Times New Roman" w:hint="eastAsia"/>
          <w:kern w:val="21"/>
          <w:szCs w:val="24"/>
        </w:rPr>
        <w:t>中时大</w:t>
      </w:r>
      <w:r>
        <w:rPr>
          <w:rFonts w:cs="Times New Roman" w:hint="eastAsia"/>
          <w:spacing w:val="4"/>
          <w:kern w:val="21"/>
          <w:szCs w:val="24"/>
        </w:rPr>
        <w:t>部分会采用数据框的形式进行存取，如数据库、</w:t>
      </w:r>
      <w:r>
        <w:rPr>
          <w:rFonts w:cs="Times New Roman" w:hint="eastAsia"/>
          <w:spacing w:val="4"/>
          <w:kern w:val="21"/>
          <w:szCs w:val="24"/>
        </w:rPr>
        <w:t>Excel</w:t>
      </w:r>
      <w:r>
        <w:rPr>
          <w:rFonts w:cs="Times New Roman" w:hint="eastAsia"/>
          <w:spacing w:val="4"/>
          <w:kern w:val="21"/>
          <w:szCs w:val="24"/>
        </w:rPr>
        <w:t>和</w:t>
      </w:r>
      <w:r>
        <w:rPr>
          <w:rFonts w:cs="Times New Roman" w:hint="eastAsia"/>
          <w:spacing w:val="4"/>
          <w:kern w:val="21"/>
          <w:szCs w:val="24"/>
        </w:rPr>
        <w:t>TXT</w:t>
      </w:r>
      <w:r>
        <w:rPr>
          <w:rFonts w:cs="Times New Roman" w:hint="eastAsia"/>
          <w:spacing w:val="4"/>
          <w:kern w:val="21"/>
          <w:szCs w:val="24"/>
        </w:rPr>
        <w:t>文件。同时数据框也提供了极为丰富的方法用于处理数据及完成计算任务。数据框是</w:t>
      </w:r>
      <w:r>
        <w:rPr>
          <w:rFonts w:cs="Times New Roman" w:hint="eastAsia"/>
          <w:spacing w:val="4"/>
          <w:kern w:val="21"/>
          <w:szCs w:val="24"/>
        </w:rPr>
        <w:t>Python</w:t>
      </w:r>
      <w:r>
        <w:rPr>
          <w:rFonts w:cs="Times New Roman" w:hint="eastAsia"/>
          <w:spacing w:val="4"/>
          <w:kern w:val="21"/>
          <w:szCs w:val="24"/>
        </w:rPr>
        <w:t>完成数据处理和分析的重要数据结构之一。</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052" w:name="_Toc23439193"/>
      <w:bookmarkStart w:id="2053" w:name="_Toc25819"/>
      <w:bookmarkStart w:id="2054" w:name="_Toc12047"/>
      <w:bookmarkStart w:id="2055" w:name="_Toc36761151"/>
      <w:bookmarkStart w:id="2056" w:name="_Toc25353"/>
      <w:bookmarkStart w:id="2057" w:name="_Toc30186"/>
      <w:bookmarkStart w:id="2058" w:name="_Toc30133"/>
      <w:bookmarkStart w:id="2059" w:name="_Toc15414"/>
      <w:bookmarkStart w:id="2060" w:name="_Toc21745"/>
      <w:r>
        <w:rPr>
          <w:rFonts w:ascii="方正细黑一简体" w:eastAsia="方正细黑一简体" w:hAnsi="Arial" w:cs="Arial" w:hint="eastAsia"/>
          <w:sz w:val="24"/>
          <w:szCs w:val="32"/>
        </w:rPr>
        <w:t>3.3.1  数据框创建</w:t>
      </w:r>
      <w:bookmarkEnd w:id="2052"/>
      <w:bookmarkEnd w:id="2053"/>
      <w:bookmarkEnd w:id="2054"/>
      <w:bookmarkEnd w:id="2055"/>
      <w:bookmarkEnd w:id="2056"/>
      <w:bookmarkEnd w:id="2057"/>
      <w:bookmarkEnd w:id="2058"/>
      <w:bookmarkEnd w:id="2059"/>
      <w:bookmarkEnd w:id="2060"/>
    </w:p>
    <w:p w:rsidR="00AF4FC5" w:rsidRDefault="00B30B73">
      <w:pPr>
        <w:topLinePunct/>
        <w:ind w:firstLineChars="200" w:firstLine="420"/>
        <w:rPr>
          <w:rFonts w:cs="Times New Roman"/>
          <w:kern w:val="21"/>
          <w:szCs w:val="24"/>
        </w:rPr>
      </w:pPr>
      <w:r>
        <w:rPr>
          <w:rFonts w:cs="Times New Roman" w:hint="eastAsia"/>
          <w:kern w:val="21"/>
          <w:szCs w:val="24"/>
        </w:rPr>
        <w:t>基于字典，利用</w:t>
      </w:r>
      <w:r>
        <w:rPr>
          <w:rFonts w:cs="Times New Roman" w:hint="eastAsia"/>
          <w:kern w:val="21"/>
          <w:szCs w:val="24"/>
        </w:rPr>
        <w:t>Pandas</w:t>
      </w:r>
      <w:r>
        <w:rPr>
          <w:rFonts w:cs="Times New Roman" w:hint="eastAsia"/>
          <w:kern w:val="21"/>
          <w:szCs w:val="24"/>
        </w:rPr>
        <w:t>库中的</w:t>
      </w:r>
      <w:r>
        <w:rPr>
          <w:rFonts w:cs="Times New Roman"/>
          <w:kern w:val="21"/>
          <w:szCs w:val="24"/>
        </w:rPr>
        <w:t>DataFrame</w:t>
      </w:r>
      <w:r>
        <w:rPr>
          <w:rFonts w:cs="Times New Roman" w:hint="eastAsia"/>
          <w:kern w:val="21"/>
          <w:szCs w:val="24"/>
        </w:rPr>
        <w:t>函数，可以创建数据框。其中字典的键转化为列名，字典的值转化为列值，而索引为默认值，即从</w:t>
      </w:r>
      <w:r>
        <w:rPr>
          <w:rFonts w:cs="Times New Roman" w:hint="eastAsia"/>
          <w:kern w:val="21"/>
          <w:szCs w:val="24"/>
        </w:rPr>
        <w:t>0</w:t>
      </w:r>
      <w:r>
        <w:rPr>
          <w:rFonts w:cs="Times New Roman" w:hint="eastAsia"/>
          <w:kern w:val="21"/>
          <w:szCs w:val="24"/>
        </w:rPr>
        <w:t>开始从小到大排列。示例代码如下：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w:t>
      </w:r>
      <w:r>
        <w:rPr>
          <w:rFonts w:ascii="Courier New" w:eastAsia="方正仿宋简体" w:hAnsi="Courier New" w:cs="Courier New" w:hint="eastAsia"/>
          <w:w w:val="95"/>
          <w:sz w:val="18"/>
          <w:szCs w:val="21"/>
        </w:rPr>
        <w:t>a</w:t>
      </w:r>
      <w:r>
        <w:rPr>
          <w:rFonts w:ascii="Courier New" w:eastAsia="方正仿宋简体" w:hAnsi="Courier New" w:cs="Courier New"/>
          <w:w w:val="95"/>
          <w:sz w:val="18"/>
          <w:szCs w:val="21"/>
        </w:rPr>
        <w:t>':</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2</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2</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np.nan</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5,6</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b</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kl</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kl</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kl</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,np.nan</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kl</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w:t>
      </w:r>
      <w:r>
        <w:rPr>
          <w:rFonts w:ascii="Courier New" w:eastAsia="方正仿宋简体" w:hAnsi="Courier New" w:cs="Courier New"/>
          <w:spacing w:val="-2"/>
          <w:w w:val="95"/>
          <w:sz w:val="18"/>
          <w:szCs w:val="21"/>
        </w:rPr>
        <w:t>’</w:t>
      </w:r>
      <w:r>
        <w:rPr>
          <w:rFonts w:ascii="Courier New" w:eastAsia="方正仿宋简体" w:hAnsi="Courier New" w:cs="Courier New" w:hint="eastAsia"/>
          <w:spacing w:val="-2"/>
          <w:w w:val="95"/>
          <w:sz w:val="18"/>
          <w:szCs w:val="21"/>
        </w:rPr>
        <w:t>c</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:[4,6,5,np.nan,6],</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d</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:[7,9,np.nan,9,8]</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w:t>
      </w:r>
      <w:r>
        <w:rPr>
          <w:rFonts w:ascii="Courier New" w:eastAsia="方正仿宋简体" w:hAnsi="Courier New" w:cs="Courier New"/>
          <w:w w:val="95"/>
          <w:sz w:val="18"/>
          <w:szCs w:val="21"/>
        </w:rPr>
        <w:t>=pd.DataFrame(data)</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061" w:name="_Toc23439194"/>
      <w:bookmarkStart w:id="2062" w:name="_Toc7929"/>
      <w:bookmarkStart w:id="2063" w:name="_Toc18376"/>
      <w:bookmarkStart w:id="2064" w:name="_Toc36761152"/>
      <w:bookmarkStart w:id="2065" w:name="_Toc22502"/>
      <w:bookmarkStart w:id="2066" w:name="_Toc32401"/>
      <w:bookmarkStart w:id="2067" w:name="_Toc19791"/>
      <w:bookmarkStart w:id="2068" w:name="_Toc25443"/>
      <w:bookmarkStart w:id="2069" w:name="_Toc1241"/>
      <w:r>
        <w:rPr>
          <w:rFonts w:ascii="方正细黑一简体" w:eastAsia="方正细黑一简体" w:hAnsi="Arial" w:cs="Arial" w:hint="eastAsia"/>
          <w:sz w:val="24"/>
          <w:szCs w:val="32"/>
        </w:rPr>
        <w:t>3.3.2  数据框属性</w:t>
      </w:r>
      <w:bookmarkEnd w:id="2061"/>
      <w:bookmarkEnd w:id="2062"/>
      <w:bookmarkEnd w:id="2063"/>
      <w:bookmarkEnd w:id="2064"/>
      <w:bookmarkEnd w:id="2065"/>
      <w:bookmarkEnd w:id="2066"/>
      <w:bookmarkEnd w:id="2067"/>
      <w:bookmarkEnd w:id="2068"/>
      <w:bookmarkEnd w:id="2069"/>
    </w:p>
    <w:p w:rsidR="00AF4FC5" w:rsidRDefault="00B30B73">
      <w:pPr>
        <w:topLinePunct/>
        <w:ind w:firstLineChars="200" w:firstLine="420"/>
        <w:rPr>
          <w:rFonts w:cs="Times New Roman"/>
          <w:kern w:val="21"/>
          <w:szCs w:val="24"/>
        </w:rPr>
      </w:pPr>
      <w:r>
        <w:rPr>
          <w:rFonts w:cs="Times New Roman" w:hint="eastAsia"/>
          <w:kern w:val="21"/>
          <w:szCs w:val="24"/>
        </w:rPr>
        <w:t>数据框对象具有</w:t>
      </w:r>
      <w:r>
        <w:rPr>
          <w:rFonts w:cs="Times New Roman" w:hint="eastAsia"/>
          <w:kern w:val="21"/>
          <w:szCs w:val="24"/>
        </w:rPr>
        <w:t>3</w:t>
      </w:r>
      <w:r>
        <w:rPr>
          <w:rFonts w:cs="Times New Roman" w:hint="eastAsia"/>
          <w:kern w:val="21"/>
          <w:szCs w:val="24"/>
        </w:rPr>
        <w:t>个属性，分别为列名、索引和值。例如，第</w:t>
      </w:r>
      <w:r>
        <w:rPr>
          <w:rFonts w:cs="Times New Roman" w:hint="eastAsia"/>
          <w:kern w:val="21"/>
          <w:szCs w:val="24"/>
        </w:rPr>
        <w:t>3.3.1</w:t>
      </w:r>
      <w:r>
        <w:rPr>
          <w:rFonts w:cs="Times New Roman" w:hint="eastAsia"/>
          <w:kern w:val="21"/>
          <w:szCs w:val="24"/>
        </w:rPr>
        <w:t>节定义的数据框</w:t>
      </w:r>
      <w:r>
        <w:rPr>
          <w:rFonts w:cs="Times New Roman" w:hint="eastAsia"/>
          <w:kern w:val="21"/>
          <w:szCs w:val="24"/>
        </w:rPr>
        <w:t>df</w:t>
      </w:r>
      <w:r>
        <w:rPr>
          <w:rFonts w:cs="Times New Roman" w:hint="eastAsia"/>
          <w:kern w:val="21"/>
          <w:szCs w:val="24"/>
        </w:rPr>
        <w:t>，可以通过以下示例代码获取并打印其属性结果。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print('columns=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print(df.columns)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print('-'*50)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print('index=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print(df.index)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print('-'*50)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print('values=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print(df.values)</w:t>
      </w:r>
    </w:p>
    <w:p w:rsidR="00AF4FC5" w:rsidRDefault="00B30B73">
      <w:pPr>
        <w:topLinePunct/>
        <w:ind w:firstLineChars="200" w:firstLine="420"/>
        <w:rPr>
          <w:rFonts w:cs="Times New Roman"/>
          <w:kern w:val="21"/>
          <w:szCs w:val="24"/>
        </w:rPr>
      </w:pPr>
      <w:r>
        <w:rPr>
          <w:rFonts w:cs="Times New Roman" w:hint="eastAsia"/>
          <w:kern w:val="21"/>
          <w:szCs w:val="24"/>
        </w:rPr>
        <w:t>输出结果为：</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columns=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Index(['a', 'b', 'c', 'd'], dtype='object')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index=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RangeIndex(start=0, stop=5, step=1)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values=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[[2.0 'kl' 4.0 7.0]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[2.0 'kl' 6.0 9.0]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[nan 'kl' 5.0 nan]</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[5.0 nan nan 9.0]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[6.0 'kl' 6.0 8.0]]</w:t>
      </w:r>
    </w:p>
    <w:p w:rsidR="00AF4FC5" w:rsidRDefault="00B30B73">
      <w:pPr>
        <w:keepNext/>
        <w:keepLines/>
        <w:topLinePunct/>
        <w:spacing w:line="528" w:lineRule="auto"/>
        <w:ind w:firstLine="425"/>
        <w:outlineLvl w:val="2"/>
        <w:rPr>
          <w:rFonts w:ascii="方正细黑一简体" w:eastAsia="方正细黑一简体" w:hAnsi="Arial" w:cs="Arial"/>
          <w:sz w:val="24"/>
          <w:szCs w:val="32"/>
        </w:rPr>
      </w:pPr>
      <w:bookmarkStart w:id="2070" w:name="_Toc23439195"/>
      <w:bookmarkStart w:id="2071" w:name="_Toc18349"/>
      <w:bookmarkStart w:id="2072" w:name="_Toc12275"/>
      <w:bookmarkStart w:id="2073" w:name="_Toc36761153"/>
      <w:bookmarkStart w:id="2074" w:name="_Toc23845"/>
      <w:bookmarkStart w:id="2075" w:name="_Toc14886"/>
      <w:bookmarkStart w:id="2076" w:name="_Toc15438"/>
      <w:bookmarkStart w:id="2077" w:name="_Toc23492"/>
      <w:bookmarkStart w:id="2078" w:name="_Toc6219"/>
      <w:r>
        <w:rPr>
          <w:rFonts w:ascii="方正细黑一简体" w:eastAsia="方正细黑一简体" w:hAnsi="Arial" w:cs="Arial" w:hint="eastAsia"/>
          <w:sz w:val="24"/>
          <w:szCs w:val="32"/>
        </w:rPr>
        <w:t>3.3.3  数据框方法</w:t>
      </w:r>
      <w:bookmarkEnd w:id="2070"/>
      <w:bookmarkEnd w:id="2071"/>
      <w:bookmarkEnd w:id="2072"/>
      <w:bookmarkEnd w:id="2073"/>
      <w:bookmarkEnd w:id="2074"/>
      <w:bookmarkEnd w:id="2075"/>
      <w:bookmarkEnd w:id="2076"/>
      <w:bookmarkEnd w:id="2077"/>
      <w:bookmarkEnd w:id="2078"/>
    </w:p>
    <w:p w:rsidR="00AF4FC5" w:rsidRDefault="00B30B73">
      <w:pPr>
        <w:keepNext/>
        <w:keepLines/>
        <w:topLinePunct/>
        <w:spacing w:line="528" w:lineRule="auto"/>
        <w:ind w:firstLineChars="200" w:firstLine="420"/>
        <w:outlineLvl w:val="3"/>
        <w:rPr>
          <w:rFonts w:ascii="Arial" w:eastAsia="黑体" w:hAnsi="Arial" w:cs="Times New Roman"/>
          <w:kern w:val="21"/>
          <w:szCs w:val="28"/>
        </w:rPr>
      </w:pPr>
      <w:bookmarkStart w:id="2079" w:name="_Toc14808"/>
      <w:bookmarkStart w:id="2080" w:name="_Toc11803"/>
      <w:bookmarkStart w:id="2081" w:name="_Toc36761154"/>
      <w:bookmarkStart w:id="2082" w:name="_Toc21349"/>
      <w:r>
        <w:rPr>
          <w:rFonts w:ascii="Arial" w:eastAsia="黑体" w:hAnsi="Arial" w:cs="Times New Roman" w:hint="eastAsia"/>
          <w:kern w:val="21"/>
          <w:szCs w:val="28"/>
        </w:rPr>
        <w:t>1</w:t>
      </w:r>
      <w:r>
        <w:rPr>
          <w:rFonts w:ascii="Arial" w:eastAsia="黑体" w:hAnsi="Arial" w:cs="Times New Roman" w:hint="eastAsia"/>
          <w:kern w:val="21"/>
          <w:szCs w:val="28"/>
        </w:rPr>
        <w:t>．</w:t>
      </w:r>
      <w:r>
        <w:rPr>
          <w:rFonts w:ascii="Arial" w:eastAsia="黑体" w:hAnsi="Arial" w:cs="Times New Roman"/>
          <w:kern w:val="21"/>
          <w:szCs w:val="28"/>
        </w:rPr>
        <w:t>dropna()</w:t>
      </w:r>
      <w:bookmarkEnd w:id="2079"/>
      <w:bookmarkEnd w:id="2080"/>
      <w:bookmarkEnd w:id="2081"/>
      <w:bookmarkEnd w:id="2082"/>
    </w:p>
    <w:p w:rsidR="00AF4FC5" w:rsidRDefault="00B30B73">
      <w:pPr>
        <w:topLinePunct/>
        <w:ind w:firstLineChars="200" w:firstLine="428"/>
        <w:rPr>
          <w:rFonts w:cs="Times New Roman"/>
          <w:spacing w:val="2"/>
          <w:kern w:val="21"/>
          <w:szCs w:val="24"/>
        </w:rPr>
      </w:pPr>
      <w:r>
        <w:rPr>
          <w:rFonts w:cs="Times New Roman" w:hint="eastAsia"/>
          <w:spacing w:val="2"/>
          <w:kern w:val="21"/>
          <w:szCs w:val="24"/>
        </w:rPr>
        <w:t>通过</w:t>
      </w:r>
      <w:r>
        <w:rPr>
          <w:rFonts w:cs="Times New Roman" w:hint="eastAsia"/>
          <w:spacing w:val="2"/>
          <w:kern w:val="21"/>
          <w:szCs w:val="24"/>
        </w:rPr>
        <w:t>dorpna()</w:t>
      </w:r>
      <w:r>
        <w:rPr>
          <w:rFonts w:cs="Times New Roman" w:hint="eastAsia"/>
          <w:spacing w:val="2"/>
          <w:kern w:val="21"/>
          <w:szCs w:val="24"/>
        </w:rPr>
        <w:t>方法，可以去掉数据集中的空值（</w:t>
      </w:r>
      <w:r>
        <w:rPr>
          <w:rFonts w:cs="Times New Roman" w:hint="eastAsia"/>
          <w:spacing w:val="2"/>
          <w:kern w:val="21"/>
          <w:szCs w:val="24"/>
        </w:rPr>
        <w:t>nan</w:t>
      </w:r>
      <w:r>
        <w:rPr>
          <w:rFonts w:cs="Times New Roman" w:hint="eastAsia"/>
          <w:spacing w:val="2"/>
          <w:kern w:val="21"/>
          <w:szCs w:val="24"/>
        </w:rPr>
        <w:t>值），需要注意的是原来的数据集</w:t>
      </w:r>
      <w:r>
        <w:rPr>
          <w:rFonts w:cs="Times New Roman" w:hint="eastAsia"/>
          <w:spacing w:val="6"/>
          <w:kern w:val="21"/>
          <w:szCs w:val="24"/>
        </w:rPr>
        <w:t>不会发生改变，新数据集需要重新定义。以第</w:t>
      </w:r>
      <w:r>
        <w:rPr>
          <w:rFonts w:cs="Times New Roman" w:hint="eastAsia"/>
          <w:spacing w:val="6"/>
          <w:kern w:val="21"/>
          <w:szCs w:val="24"/>
        </w:rPr>
        <w:t>3.3.1</w:t>
      </w:r>
      <w:r>
        <w:rPr>
          <w:rFonts w:cs="Times New Roman" w:hint="eastAsia"/>
          <w:spacing w:val="6"/>
          <w:kern w:val="21"/>
          <w:szCs w:val="24"/>
        </w:rPr>
        <w:t>节定义的数据框</w:t>
      </w:r>
      <w:r>
        <w:rPr>
          <w:rFonts w:cs="Times New Roman" w:hint="eastAsia"/>
          <w:spacing w:val="6"/>
          <w:kern w:val="21"/>
          <w:szCs w:val="24"/>
        </w:rPr>
        <w:t>df</w:t>
      </w:r>
      <w:r>
        <w:rPr>
          <w:rFonts w:cs="Times New Roman" w:hint="eastAsia"/>
          <w:spacing w:val="6"/>
          <w:kern w:val="21"/>
          <w:szCs w:val="24"/>
        </w:rPr>
        <w:t>为例，示例代码如</w:t>
      </w:r>
      <w:r>
        <w:rPr>
          <w:rFonts w:cs="Times New Roman" w:hint="eastAsia"/>
          <w:spacing w:val="2"/>
          <w:kern w:val="21"/>
          <w:szCs w:val="24"/>
        </w:rPr>
        <w:t>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1=d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.dropna()</w:t>
      </w:r>
    </w:p>
    <w:p w:rsidR="00AF4FC5" w:rsidRDefault="00B30B73">
      <w:pPr>
        <w:keepNext/>
        <w:keepLines/>
        <w:topLinePunct/>
        <w:spacing w:line="528" w:lineRule="auto"/>
        <w:ind w:firstLineChars="200" w:firstLine="420"/>
        <w:outlineLvl w:val="3"/>
        <w:rPr>
          <w:rFonts w:ascii="Arial" w:eastAsia="黑体" w:hAnsi="Arial" w:cs="Times New Roman"/>
          <w:kern w:val="21"/>
          <w:szCs w:val="28"/>
        </w:rPr>
      </w:pPr>
      <w:bookmarkStart w:id="2083" w:name="_Toc2610"/>
      <w:bookmarkStart w:id="2084" w:name="_Toc26266"/>
      <w:bookmarkStart w:id="2085" w:name="_Toc36761155"/>
      <w:bookmarkStart w:id="2086" w:name="_Toc25849"/>
      <w:r>
        <w:rPr>
          <w:rFonts w:ascii="Arial" w:eastAsia="黑体" w:hAnsi="Arial" w:cs="Times New Roman" w:hint="eastAsia"/>
          <w:kern w:val="21"/>
          <w:szCs w:val="28"/>
        </w:rPr>
        <w:t>2</w:t>
      </w:r>
      <w:r>
        <w:rPr>
          <w:rFonts w:ascii="Arial" w:eastAsia="黑体" w:hAnsi="Arial" w:cs="Times New Roman" w:hint="eastAsia"/>
          <w:kern w:val="21"/>
          <w:szCs w:val="28"/>
        </w:rPr>
        <w:t>．</w:t>
      </w:r>
      <w:r>
        <w:rPr>
          <w:rFonts w:ascii="Arial" w:eastAsia="黑体" w:hAnsi="Arial" w:cs="Times New Roman"/>
          <w:kern w:val="21"/>
          <w:szCs w:val="28"/>
        </w:rPr>
        <w:t>fillna</w:t>
      </w:r>
      <w:r>
        <w:rPr>
          <w:rFonts w:ascii="Arial" w:eastAsia="黑体" w:hAnsi="Arial" w:cs="Times New Roman" w:hint="eastAsia"/>
          <w:kern w:val="21"/>
          <w:szCs w:val="28"/>
        </w:rPr>
        <w:t>()</w:t>
      </w:r>
      <w:bookmarkEnd w:id="2083"/>
      <w:bookmarkEnd w:id="2084"/>
      <w:bookmarkEnd w:id="2085"/>
      <w:bookmarkEnd w:id="2086"/>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fillna()</w:t>
      </w:r>
      <w:r>
        <w:rPr>
          <w:rFonts w:cs="Times New Roman" w:hint="eastAsia"/>
          <w:kern w:val="21"/>
          <w:szCs w:val="24"/>
        </w:rPr>
        <w:t>方法，可以对数据框中的空值（</w:t>
      </w:r>
      <w:r>
        <w:rPr>
          <w:rFonts w:cs="Times New Roman" w:hint="eastAsia"/>
          <w:kern w:val="21"/>
          <w:szCs w:val="24"/>
        </w:rPr>
        <w:t>nan</w:t>
      </w:r>
      <w:r>
        <w:rPr>
          <w:rFonts w:cs="Times New Roman" w:hint="eastAsia"/>
          <w:kern w:val="21"/>
          <w:szCs w:val="24"/>
        </w:rPr>
        <w:t>值）进行填充。默认情况下所有空值可以填充同一个元素值（数值或者字符串），也可以指定不同的列填充不同的值。以第</w:t>
      </w:r>
      <w:r>
        <w:rPr>
          <w:rFonts w:cs="Times New Roman" w:hint="eastAsia"/>
          <w:kern w:val="21"/>
          <w:szCs w:val="24"/>
        </w:rPr>
        <w:t>3.3.1</w:t>
      </w:r>
      <w:r>
        <w:rPr>
          <w:rFonts w:cs="Times New Roman" w:hint="eastAsia"/>
          <w:kern w:val="21"/>
          <w:szCs w:val="24"/>
        </w:rPr>
        <w:t>节定义的数据框</w:t>
      </w:r>
      <w:r>
        <w:rPr>
          <w:rFonts w:cs="Times New Roman" w:hint="eastAsia"/>
          <w:kern w:val="21"/>
          <w:szCs w:val="24"/>
        </w:rPr>
        <w:t>df</w:t>
      </w:r>
      <w:r>
        <w:rPr>
          <w:rFonts w:cs="Times New Roman" w:hint="eastAsia"/>
          <w:kern w:val="21"/>
          <w:szCs w:val="24"/>
        </w:rPr>
        <w:t>为例，示例代码如下：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2=d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.fillna(0)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所有空值元素填充</w:t>
      </w:r>
      <w:r>
        <w:rPr>
          <w:rFonts w:ascii="Courier New" w:eastAsia="方正仿宋简体" w:hAnsi="Courier New" w:cs="Courier New" w:hint="eastAsia"/>
          <w:w w:val="95"/>
          <w:sz w:val="18"/>
          <w:szCs w:val="21"/>
        </w:rPr>
        <w:t>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3=d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.fillna('Kl')</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所有空值元素填充</w:t>
      </w:r>
      <w:r>
        <w:rPr>
          <w:rFonts w:ascii="Courier New" w:eastAsia="方正仿宋简体" w:hAnsi="Courier New" w:cs="Courier New" w:hint="eastAsia"/>
          <w:w w:val="95"/>
          <w:sz w:val="18"/>
          <w:szCs w:val="21"/>
        </w:rPr>
        <w:t>kl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4=d</w:t>
      </w:r>
      <w:r>
        <w:rPr>
          <w:rFonts w:ascii="Courier New" w:eastAsia="方正仿宋简体" w:hAnsi="Courier New" w:cs="Courier New" w:hint="eastAsia"/>
          <w:w w:val="95"/>
          <w:sz w:val="18"/>
          <w:szCs w:val="21"/>
        </w:rPr>
        <w:t>f</w:t>
      </w:r>
      <w:r>
        <w:rPr>
          <w:rFonts w:ascii="Courier New" w:eastAsia="方正仿宋简体" w:hAnsi="Courier New" w:cs="Courier New"/>
          <w:w w:val="95"/>
          <w:sz w:val="18"/>
          <w:szCs w:val="21"/>
        </w:rPr>
        <w:t>.fillna({'a':0,'b':'kl','c':0,'d':0})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全部列填充</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df5=df.fillna({'a':0,'b':'kl'})</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部分列填充</w:t>
      </w:r>
    </w:p>
    <w:p w:rsidR="00AF4FC5" w:rsidRDefault="00B30B73">
      <w:pPr>
        <w:keepNext/>
        <w:keepLines/>
        <w:topLinePunct/>
        <w:spacing w:line="528" w:lineRule="auto"/>
        <w:ind w:firstLineChars="200" w:firstLine="420"/>
        <w:outlineLvl w:val="3"/>
        <w:rPr>
          <w:rFonts w:ascii="Arial" w:eastAsia="黑体" w:hAnsi="Arial" w:cs="Times New Roman"/>
          <w:kern w:val="21"/>
          <w:szCs w:val="28"/>
        </w:rPr>
      </w:pPr>
      <w:bookmarkStart w:id="2087" w:name="_Toc8579"/>
      <w:bookmarkStart w:id="2088" w:name="_Toc24429"/>
      <w:bookmarkStart w:id="2089" w:name="_Toc36761156"/>
      <w:bookmarkStart w:id="2090" w:name="_Toc15876"/>
      <w:r>
        <w:rPr>
          <w:rFonts w:ascii="Arial" w:eastAsia="黑体" w:hAnsi="Arial" w:cs="Times New Roman" w:hint="eastAsia"/>
          <w:kern w:val="21"/>
          <w:szCs w:val="28"/>
        </w:rPr>
        <w:t>3</w:t>
      </w:r>
      <w:r>
        <w:rPr>
          <w:rFonts w:ascii="Arial" w:eastAsia="黑体" w:hAnsi="Arial" w:cs="Times New Roman" w:hint="eastAsia"/>
          <w:kern w:val="21"/>
          <w:szCs w:val="28"/>
        </w:rPr>
        <w:t>．</w:t>
      </w:r>
      <w:r>
        <w:rPr>
          <w:rFonts w:ascii="Arial" w:eastAsia="黑体" w:hAnsi="Arial" w:cs="Times New Roman" w:hint="eastAsia"/>
          <w:kern w:val="21"/>
          <w:szCs w:val="28"/>
        </w:rPr>
        <w:t>sort_values()</w:t>
      </w:r>
      <w:bookmarkEnd w:id="2087"/>
      <w:bookmarkEnd w:id="2088"/>
      <w:bookmarkEnd w:id="2089"/>
      <w:bookmarkEnd w:id="2090"/>
    </w:p>
    <w:p w:rsidR="00AF4FC5" w:rsidRDefault="00B30B73">
      <w:pPr>
        <w:topLinePunct/>
        <w:ind w:firstLineChars="200" w:firstLine="420"/>
        <w:rPr>
          <w:rFonts w:cs="Times New Roman"/>
          <w:kern w:val="21"/>
          <w:szCs w:val="24"/>
        </w:rPr>
      </w:pPr>
      <w:r>
        <w:rPr>
          <w:rFonts w:cs="Times New Roman" w:hint="eastAsia"/>
          <w:kern w:val="21"/>
          <w:szCs w:val="24"/>
        </w:rPr>
        <w:t>可以利用</w:t>
      </w:r>
      <w:r>
        <w:rPr>
          <w:rFonts w:cs="Times New Roman" w:hint="eastAsia"/>
          <w:kern w:val="21"/>
          <w:szCs w:val="24"/>
        </w:rPr>
        <w:t>sort_values()</w:t>
      </w:r>
      <w:r>
        <w:rPr>
          <w:rFonts w:cs="Times New Roman" w:hint="eastAsia"/>
          <w:kern w:val="21"/>
          <w:szCs w:val="24"/>
        </w:rPr>
        <w:t>方法，指定列按值进行排序，示例代码如下：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data={'a':[5,3,4,1,6],'b':['d','c','a','e','q'],'c':[4,6,5,5,6]}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Df=pd.DataFrame(data)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Df1=Df.sort_values('a',ascending=False) #</w:t>
      </w:r>
      <w:r>
        <w:rPr>
          <w:rFonts w:ascii="Courier New" w:eastAsia="方正仿宋简体" w:hAnsi="Courier New" w:cs="Courier New" w:hint="eastAsia"/>
          <w:w w:val="95"/>
          <w:sz w:val="18"/>
          <w:szCs w:val="21"/>
        </w:rPr>
        <w:t>默认按升序</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这里设置为降序</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091" w:name="_Toc2976"/>
      <w:bookmarkStart w:id="2092" w:name="_Toc7281"/>
      <w:bookmarkStart w:id="2093" w:name="_Toc36761157"/>
      <w:bookmarkStart w:id="2094" w:name="_Toc17980"/>
      <w:r>
        <w:rPr>
          <w:rFonts w:ascii="Arial" w:eastAsia="黑体" w:hAnsi="Arial" w:cs="Times New Roman" w:hint="eastAsia"/>
          <w:kern w:val="21"/>
          <w:szCs w:val="28"/>
        </w:rPr>
        <w:t>4</w:t>
      </w:r>
      <w:r>
        <w:rPr>
          <w:rFonts w:ascii="Arial" w:eastAsia="黑体" w:hAnsi="Arial" w:cs="Times New Roman" w:hint="eastAsia"/>
          <w:kern w:val="21"/>
          <w:szCs w:val="28"/>
        </w:rPr>
        <w:t>．</w:t>
      </w:r>
      <w:r>
        <w:rPr>
          <w:rFonts w:ascii="Arial" w:eastAsia="黑体" w:hAnsi="Arial" w:cs="Times New Roman"/>
          <w:kern w:val="21"/>
          <w:szCs w:val="28"/>
        </w:rPr>
        <w:t>sort_index()</w:t>
      </w:r>
      <w:bookmarkEnd w:id="2091"/>
      <w:bookmarkEnd w:id="2092"/>
      <w:bookmarkEnd w:id="2093"/>
      <w:bookmarkEnd w:id="2094"/>
    </w:p>
    <w:p w:rsidR="00AF4FC5" w:rsidRDefault="00B30B73">
      <w:pPr>
        <w:topLinePunct/>
        <w:ind w:firstLineChars="200" w:firstLine="420"/>
        <w:rPr>
          <w:rFonts w:cs="Times New Roman"/>
          <w:kern w:val="21"/>
          <w:szCs w:val="24"/>
        </w:rPr>
      </w:pPr>
      <w:r>
        <w:rPr>
          <w:rFonts w:cs="Times New Roman" w:hint="eastAsia"/>
          <w:kern w:val="21"/>
          <w:szCs w:val="24"/>
        </w:rPr>
        <w:t>有时候需要按索引进行排序，这时候可以使用</w:t>
      </w:r>
      <w:r>
        <w:rPr>
          <w:rFonts w:cs="Times New Roman"/>
          <w:kern w:val="21"/>
          <w:szCs w:val="24"/>
        </w:rPr>
        <w:t>sort_index</w:t>
      </w:r>
      <w:r>
        <w:rPr>
          <w:rFonts w:cs="Times New Roman" w:hint="eastAsia"/>
          <w:kern w:val="21"/>
          <w:szCs w:val="24"/>
        </w:rPr>
        <w:t>()</w:t>
      </w:r>
      <w:r>
        <w:rPr>
          <w:rFonts w:cs="Times New Roman" w:hint="eastAsia"/>
          <w:kern w:val="21"/>
          <w:szCs w:val="24"/>
        </w:rPr>
        <w:t>方法，以前面定义的</w:t>
      </w:r>
      <w:r>
        <w:rPr>
          <w:rFonts w:cs="Times New Roman" w:hint="eastAsia"/>
          <w:kern w:val="21"/>
          <w:szCs w:val="24"/>
        </w:rPr>
        <w:t>Df1</w:t>
      </w:r>
      <w:r>
        <w:rPr>
          <w:rFonts w:cs="Times New Roman" w:hint="eastAsia"/>
          <w:kern w:val="21"/>
          <w:szCs w:val="24"/>
        </w:rPr>
        <w:t>为例，示例代码如下：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Df2=Df1.sort_index(ascending=False)</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默认按升序</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这里设置为降序</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2095" w:name="_Toc8591"/>
      <w:bookmarkStart w:id="2096" w:name="_Toc924"/>
      <w:bookmarkStart w:id="2097" w:name="_Toc36761158"/>
      <w:bookmarkStart w:id="2098" w:name="_Toc2639"/>
      <w:r>
        <w:rPr>
          <w:rFonts w:ascii="Arial" w:eastAsia="黑体" w:hAnsi="Arial" w:cs="Times New Roman" w:hint="eastAsia"/>
          <w:kern w:val="21"/>
          <w:szCs w:val="28"/>
        </w:rPr>
        <w:lastRenderedPageBreak/>
        <w:t>5</w:t>
      </w:r>
      <w:r>
        <w:rPr>
          <w:rFonts w:ascii="Arial" w:eastAsia="黑体" w:hAnsi="Arial" w:cs="Times New Roman" w:hint="eastAsia"/>
          <w:kern w:val="21"/>
          <w:szCs w:val="28"/>
        </w:rPr>
        <w:t>．</w:t>
      </w:r>
      <w:r>
        <w:rPr>
          <w:rFonts w:ascii="Arial" w:eastAsia="黑体" w:hAnsi="Arial" w:cs="Times New Roman" w:hint="eastAsia"/>
          <w:kern w:val="21"/>
          <w:szCs w:val="28"/>
        </w:rPr>
        <w:t>head()</w:t>
      </w:r>
      <w:bookmarkEnd w:id="2095"/>
      <w:bookmarkEnd w:id="2096"/>
      <w:bookmarkEnd w:id="2097"/>
      <w:bookmarkEnd w:id="2098"/>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head(N)</w:t>
      </w:r>
      <w:r>
        <w:rPr>
          <w:rFonts w:cs="Times New Roman" w:hint="eastAsia"/>
          <w:kern w:val="21"/>
          <w:szCs w:val="24"/>
        </w:rPr>
        <w:t>方法，可以取数据集中的前</w:t>
      </w:r>
      <w:r>
        <w:rPr>
          <w:rFonts w:cs="Times New Roman" w:hint="eastAsia"/>
          <w:i/>
          <w:iCs/>
          <w:kern w:val="21"/>
          <w:szCs w:val="24"/>
        </w:rPr>
        <w:t>N</w:t>
      </w:r>
      <w:r>
        <w:rPr>
          <w:rFonts w:cs="Times New Roman" w:hint="eastAsia"/>
          <w:kern w:val="21"/>
          <w:szCs w:val="24"/>
        </w:rPr>
        <w:t>行。例如，取前面定义的数据框</w:t>
      </w:r>
      <w:r>
        <w:rPr>
          <w:rFonts w:cs="Times New Roman" w:hint="eastAsia"/>
          <w:kern w:val="21"/>
          <w:szCs w:val="24"/>
        </w:rPr>
        <w:t>Df2</w:t>
      </w:r>
      <w:r>
        <w:rPr>
          <w:rFonts w:cs="Times New Roman" w:hint="eastAsia"/>
          <w:kern w:val="21"/>
          <w:szCs w:val="24"/>
        </w:rPr>
        <w:t>中的前</w:t>
      </w:r>
      <w:r>
        <w:rPr>
          <w:rFonts w:cs="Times New Roman" w:hint="eastAsia"/>
          <w:kern w:val="21"/>
          <w:szCs w:val="24"/>
        </w:rPr>
        <w:t>4</w:t>
      </w:r>
      <w:r>
        <w:rPr>
          <w:rFonts w:cs="Times New Roman" w:hint="eastAsia"/>
          <w:kern w:val="21"/>
          <w:szCs w:val="24"/>
        </w:rPr>
        <w:t>行，示例代码如下：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w:t>
      </w:r>
      <w:r>
        <w:rPr>
          <w:rFonts w:ascii="Courier New" w:eastAsia="方正仿宋简体" w:hAnsi="Courier New" w:cs="Courier New" w:hint="eastAsia"/>
          <w:w w:val="95"/>
          <w:sz w:val="18"/>
          <w:szCs w:val="21"/>
        </w:rPr>
        <w:t>4=Df2.head(4);</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2099" w:name="_Toc30114"/>
      <w:bookmarkStart w:id="2100" w:name="_Toc25697"/>
      <w:bookmarkStart w:id="2101" w:name="_Toc36761159"/>
      <w:bookmarkStart w:id="2102" w:name="_Toc9631"/>
      <w:r>
        <w:rPr>
          <w:rFonts w:ascii="Arial" w:eastAsia="黑体" w:hAnsi="Arial" w:cs="Times New Roman" w:hint="eastAsia"/>
          <w:kern w:val="21"/>
          <w:szCs w:val="28"/>
        </w:rPr>
        <w:t>6</w:t>
      </w:r>
      <w:r>
        <w:rPr>
          <w:rFonts w:ascii="Arial" w:eastAsia="黑体" w:hAnsi="Arial" w:cs="Times New Roman" w:hint="eastAsia"/>
          <w:kern w:val="21"/>
          <w:szCs w:val="28"/>
        </w:rPr>
        <w:t>．</w:t>
      </w:r>
      <w:r>
        <w:rPr>
          <w:rFonts w:ascii="Arial" w:eastAsia="黑体" w:hAnsi="Arial" w:cs="Times New Roman" w:hint="eastAsia"/>
          <w:kern w:val="21"/>
          <w:szCs w:val="28"/>
        </w:rPr>
        <w:t>drop()</w:t>
      </w:r>
      <w:bookmarkEnd w:id="2099"/>
      <w:bookmarkEnd w:id="2100"/>
      <w:bookmarkEnd w:id="2101"/>
      <w:bookmarkEnd w:id="2102"/>
    </w:p>
    <w:p w:rsidR="00AF4FC5" w:rsidRDefault="00B30B73">
      <w:pPr>
        <w:topLinePunct/>
        <w:ind w:firstLineChars="200" w:firstLine="420"/>
        <w:rPr>
          <w:rFonts w:cs="Times New Roman"/>
          <w:kern w:val="21"/>
          <w:szCs w:val="24"/>
        </w:rPr>
      </w:pPr>
      <w:r>
        <w:rPr>
          <w:rFonts w:cs="Times New Roman" w:hint="eastAsia"/>
          <w:kern w:val="21"/>
          <w:szCs w:val="24"/>
        </w:rPr>
        <w:t>利用</w:t>
      </w:r>
      <w:r>
        <w:rPr>
          <w:rFonts w:cs="Times New Roman" w:hint="eastAsia"/>
          <w:kern w:val="21"/>
          <w:szCs w:val="24"/>
        </w:rPr>
        <w:t>dorp()</w:t>
      </w:r>
      <w:r>
        <w:rPr>
          <w:rFonts w:cs="Times New Roman" w:hint="eastAsia"/>
          <w:kern w:val="21"/>
          <w:szCs w:val="24"/>
        </w:rPr>
        <w:t>方法，可以删掉数据集中的指定列。例如，删除前面定义的</w:t>
      </w:r>
      <w:r>
        <w:rPr>
          <w:rFonts w:cs="Times New Roman" w:hint="eastAsia"/>
          <w:kern w:val="21"/>
          <w:szCs w:val="24"/>
        </w:rPr>
        <w:t>H4</w:t>
      </w:r>
      <w:r>
        <w:rPr>
          <w:rFonts w:cs="Times New Roman" w:hint="eastAsia"/>
          <w:kern w:val="21"/>
          <w:szCs w:val="24"/>
        </w:rPr>
        <w:t>中的</w:t>
      </w:r>
      <w:r>
        <w:rPr>
          <w:rFonts w:cs="Times New Roman" w:hint="eastAsia"/>
          <w:kern w:val="21"/>
          <w:szCs w:val="24"/>
        </w:rPr>
        <w:t>b</w:t>
      </w:r>
      <w:r>
        <w:rPr>
          <w:rFonts w:cs="Times New Roman" w:hint="eastAsia"/>
          <w:kern w:val="21"/>
          <w:szCs w:val="24"/>
        </w:rPr>
        <w:t>列，示例代码如下：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H41=H4.drop('b',axis=1)</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需指定轴为</w:t>
      </w:r>
      <w:r>
        <w:rPr>
          <w:rFonts w:ascii="Courier New" w:eastAsia="方正仿宋简体" w:hAnsi="Courier New" w:cs="Courier New" w:hint="eastAsia"/>
          <w:w w:val="95"/>
          <w:sz w:val="18"/>
          <w:szCs w:val="21"/>
        </w:rPr>
        <w:t>1</w:t>
      </w:r>
    </w:p>
    <w:p w:rsidR="00AF4FC5" w:rsidRDefault="00B30B73">
      <w:pPr>
        <w:keepNext/>
        <w:keepLines/>
        <w:topLinePunct/>
        <w:spacing w:line="432" w:lineRule="auto"/>
        <w:ind w:firstLineChars="200" w:firstLine="420"/>
        <w:outlineLvl w:val="3"/>
        <w:rPr>
          <w:rFonts w:ascii="Arial" w:eastAsia="黑体" w:hAnsi="Arial" w:cs="Times New Roman"/>
          <w:kern w:val="21"/>
          <w:szCs w:val="28"/>
        </w:rPr>
      </w:pPr>
      <w:bookmarkStart w:id="2103" w:name="_Toc16308"/>
      <w:bookmarkStart w:id="2104" w:name="_Toc23515"/>
      <w:bookmarkStart w:id="2105" w:name="_Toc36761160"/>
      <w:bookmarkStart w:id="2106" w:name="_Toc16852"/>
      <w:r>
        <w:rPr>
          <w:rFonts w:ascii="Arial" w:eastAsia="黑体" w:hAnsi="Arial" w:cs="Times New Roman" w:hint="eastAsia"/>
          <w:kern w:val="21"/>
          <w:szCs w:val="28"/>
        </w:rPr>
        <w:t>7</w:t>
      </w:r>
      <w:r>
        <w:rPr>
          <w:rFonts w:ascii="Arial" w:eastAsia="黑体" w:hAnsi="Arial" w:cs="Times New Roman" w:hint="eastAsia"/>
          <w:kern w:val="21"/>
          <w:szCs w:val="28"/>
        </w:rPr>
        <w:t>．</w:t>
      </w:r>
      <w:r>
        <w:rPr>
          <w:rFonts w:ascii="Arial" w:eastAsia="黑体" w:hAnsi="Arial" w:cs="Times New Roman" w:hint="eastAsia"/>
          <w:kern w:val="21"/>
          <w:szCs w:val="28"/>
        </w:rPr>
        <w:t>join()</w:t>
      </w:r>
      <w:bookmarkEnd w:id="2103"/>
      <w:bookmarkEnd w:id="2104"/>
      <w:bookmarkEnd w:id="2105"/>
      <w:bookmarkEnd w:id="2106"/>
    </w:p>
    <w:p w:rsidR="00AF4FC5" w:rsidRDefault="00B30B73">
      <w:pPr>
        <w:topLinePunct/>
        <w:ind w:firstLineChars="200" w:firstLine="420"/>
        <w:rPr>
          <w:rFonts w:cs="Times New Roman"/>
          <w:kern w:val="21"/>
          <w:szCs w:val="24"/>
        </w:rPr>
      </w:pPr>
      <w:r>
        <w:rPr>
          <w:rFonts w:cs="Times New Roman" w:hint="eastAsia"/>
          <w:kern w:val="21"/>
          <w:szCs w:val="24"/>
        </w:rPr>
        <w:t>利用</w:t>
      </w:r>
      <w:r>
        <w:rPr>
          <w:rFonts w:cs="Times New Roman" w:hint="eastAsia"/>
          <w:kern w:val="21"/>
          <w:szCs w:val="24"/>
        </w:rPr>
        <w:t>join()</w:t>
      </w:r>
      <w:r>
        <w:rPr>
          <w:rFonts w:cs="Times New Roman" w:hint="eastAsia"/>
          <w:kern w:val="21"/>
          <w:szCs w:val="24"/>
        </w:rPr>
        <w:t>方法，可以实现两个数据框之间的水平连接，示例代码如下：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Df3=pd.DataFrame({'d':[1,2,3,4,5]})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Df4=Df.join(Df3)</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107" w:name="_Toc14027"/>
      <w:bookmarkStart w:id="2108" w:name="_Toc13261"/>
      <w:bookmarkStart w:id="2109" w:name="_Toc36761161"/>
      <w:bookmarkStart w:id="2110" w:name="_Toc18360"/>
      <w:r>
        <w:rPr>
          <w:rFonts w:ascii="Arial" w:eastAsia="黑体" w:hAnsi="Arial" w:cs="Times New Roman" w:hint="eastAsia"/>
          <w:kern w:val="21"/>
          <w:szCs w:val="28"/>
        </w:rPr>
        <w:t>8</w:t>
      </w:r>
      <w:r>
        <w:rPr>
          <w:rFonts w:ascii="Arial" w:eastAsia="黑体" w:hAnsi="Arial" w:cs="Times New Roman" w:hint="eastAsia"/>
          <w:kern w:val="21"/>
          <w:szCs w:val="28"/>
        </w:rPr>
        <w:t>．</w:t>
      </w:r>
      <w:r>
        <w:rPr>
          <w:rFonts w:ascii="Arial" w:eastAsia="黑体" w:hAnsi="Arial" w:cs="Times New Roman" w:hint="eastAsia"/>
          <w:kern w:val="21"/>
          <w:szCs w:val="28"/>
        </w:rPr>
        <w:t>as_matrix()</w:t>
      </w:r>
      <w:bookmarkEnd w:id="2107"/>
      <w:bookmarkEnd w:id="2108"/>
      <w:bookmarkEnd w:id="2109"/>
      <w:bookmarkEnd w:id="2110"/>
    </w:p>
    <w:p w:rsidR="00AF4FC5" w:rsidRDefault="00B30B73">
      <w:pPr>
        <w:topLinePunct/>
        <w:ind w:firstLineChars="200" w:firstLine="420"/>
        <w:rPr>
          <w:rFonts w:cs="Times New Roman"/>
          <w:kern w:val="21"/>
          <w:szCs w:val="24"/>
        </w:rPr>
      </w:pPr>
      <w:r>
        <w:rPr>
          <w:rFonts w:cs="Times New Roman" w:hint="eastAsia"/>
          <w:kern w:val="21"/>
          <w:szCs w:val="24"/>
        </w:rPr>
        <w:t>可以利用</w:t>
      </w:r>
      <w:r>
        <w:rPr>
          <w:rFonts w:cs="Times New Roman" w:hint="eastAsia"/>
          <w:kern w:val="21"/>
          <w:szCs w:val="24"/>
        </w:rPr>
        <w:t>as_matrix()</w:t>
      </w:r>
      <w:r>
        <w:rPr>
          <w:rFonts w:cs="Times New Roman" w:hint="eastAsia"/>
          <w:kern w:val="21"/>
          <w:szCs w:val="24"/>
        </w:rPr>
        <w:t>方法，将数据框转换为</w:t>
      </w:r>
      <w:r>
        <w:rPr>
          <w:rFonts w:cs="Times New Roman" w:hint="eastAsia"/>
          <w:kern w:val="21"/>
          <w:szCs w:val="24"/>
        </w:rPr>
        <w:t>Numpy</w:t>
      </w:r>
      <w:r>
        <w:rPr>
          <w:rFonts w:cs="Times New Roman" w:hint="eastAsia"/>
          <w:kern w:val="21"/>
          <w:szCs w:val="24"/>
        </w:rPr>
        <w:t>数组的形式，便于系统调用，特别是在数据框中的数据全为数值数据时更为有效。示例代码如下：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list1=['a','b','c','d','e','f']</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list2=[1,2,3,4,5,6]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list3=[1.4,3.5,2,6,7,8]</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list4=[4,5,6,7,8,9]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list5=['t',5,6,7,'k',9.6]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D={'M1':list1,'M2':list2,'M3':list3,'M4':list4,'M5':list5}</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定义字典</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值为字符、数值混合数据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G={'M1':list2,'M2':list3,'M3':list4}</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定义字典</w:t>
      </w:r>
      <w:r>
        <w:rPr>
          <w:rFonts w:ascii="Courier New" w:eastAsia="方正仿宋简体" w:hAnsi="Courier New" w:cs="Courier New" w:hint="eastAsia"/>
          <w:w w:val="95"/>
          <w:sz w:val="18"/>
          <w:szCs w:val="21"/>
        </w:rPr>
        <w:t>G,</w:t>
      </w:r>
      <w:r>
        <w:rPr>
          <w:rFonts w:ascii="Courier New" w:eastAsia="方正仿宋简体" w:hAnsi="Courier New" w:cs="Courier New" w:hint="eastAsia"/>
          <w:w w:val="95"/>
          <w:sz w:val="18"/>
          <w:szCs w:val="21"/>
        </w:rPr>
        <w:t>值为纯数值数据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D=pd.DataFrame(D)</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将字典</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转化为数据框</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D1=D.as_matrix()</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将数据框</w:t>
      </w:r>
      <w:r>
        <w:rPr>
          <w:rFonts w:ascii="Courier New" w:eastAsia="方正仿宋简体" w:hAnsi="Courier New" w:cs="Courier New" w:hint="eastAsia"/>
          <w:w w:val="95"/>
          <w:sz w:val="18"/>
          <w:szCs w:val="21"/>
        </w:rPr>
        <w:t>D</w:t>
      </w:r>
      <w:r>
        <w:rPr>
          <w:rFonts w:ascii="Courier New" w:eastAsia="方正仿宋简体" w:hAnsi="Courier New" w:cs="Courier New" w:hint="eastAsia"/>
          <w:w w:val="95"/>
          <w:sz w:val="18"/>
          <w:szCs w:val="21"/>
        </w:rPr>
        <w:t>转化为</w:t>
      </w:r>
      <w:r>
        <w:rPr>
          <w:rFonts w:ascii="Courier New" w:eastAsia="方正仿宋简体" w:hAnsi="Courier New" w:cs="Courier New" w:hint="eastAsia"/>
          <w:w w:val="95"/>
          <w:sz w:val="18"/>
          <w:szCs w:val="21"/>
        </w:rPr>
        <w:t>Numpy</w:t>
      </w:r>
      <w:r>
        <w:rPr>
          <w:rFonts w:ascii="Courier New" w:eastAsia="方正仿宋简体" w:hAnsi="Courier New" w:cs="Courier New" w:hint="eastAsia"/>
          <w:w w:val="95"/>
          <w:sz w:val="18"/>
          <w:szCs w:val="21"/>
        </w:rPr>
        <w:t>数组</w:t>
      </w:r>
      <w:r>
        <w:rPr>
          <w:rFonts w:ascii="Courier New" w:eastAsia="方正仿宋简体" w:hAnsi="Courier New" w:cs="Courier New" w:hint="eastAsia"/>
          <w:w w:val="95"/>
          <w:sz w:val="18"/>
          <w:szCs w:val="21"/>
        </w:rPr>
        <w:t>D1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G=pd.DataFrame(G)</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将字典</w:t>
      </w:r>
      <w:r>
        <w:rPr>
          <w:rFonts w:ascii="Courier New" w:eastAsia="方正仿宋简体" w:hAnsi="Courier New" w:cs="Courier New" w:hint="eastAsia"/>
          <w:w w:val="95"/>
          <w:sz w:val="18"/>
          <w:szCs w:val="21"/>
        </w:rPr>
        <w:t>G</w:t>
      </w:r>
      <w:r>
        <w:rPr>
          <w:rFonts w:ascii="Courier New" w:eastAsia="方正仿宋简体" w:hAnsi="Courier New" w:cs="Courier New" w:hint="eastAsia"/>
          <w:w w:val="95"/>
          <w:sz w:val="18"/>
          <w:szCs w:val="21"/>
        </w:rPr>
        <w:t>转化为数据框</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G1=G.as_matrix()</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将数据框</w:t>
      </w:r>
      <w:r>
        <w:rPr>
          <w:rFonts w:ascii="Courier New" w:eastAsia="方正仿宋简体" w:hAnsi="Courier New" w:cs="Courier New" w:hint="eastAsia"/>
          <w:w w:val="95"/>
          <w:sz w:val="18"/>
          <w:szCs w:val="21"/>
        </w:rPr>
        <w:t>G</w:t>
      </w:r>
      <w:r>
        <w:rPr>
          <w:rFonts w:ascii="Courier New" w:eastAsia="方正仿宋简体" w:hAnsi="Courier New" w:cs="Courier New" w:hint="eastAsia"/>
          <w:w w:val="95"/>
          <w:sz w:val="18"/>
          <w:szCs w:val="21"/>
        </w:rPr>
        <w:t>转化为</w:t>
      </w:r>
      <w:r>
        <w:rPr>
          <w:rFonts w:ascii="Courier New" w:eastAsia="方正仿宋简体" w:hAnsi="Courier New" w:cs="Courier New" w:hint="eastAsia"/>
          <w:w w:val="95"/>
          <w:sz w:val="18"/>
          <w:szCs w:val="21"/>
        </w:rPr>
        <w:t>Numpy</w:t>
      </w:r>
      <w:r>
        <w:rPr>
          <w:rFonts w:ascii="Courier New" w:eastAsia="方正仿宋简体" w:hAnsi="Courier New" w:cs="Courier New" w:hint="eastAsia"/>
          <w:w w:val="95"/>
          <w:sz w:val="18"/>
          <w:szCs w:val="21"/>
        </w:rPr>
        <w:t>数组</w:t>
      </w:r>
      <w:r>
        <w:rPr>
          <w:rFonts w:ascii="Courier New" w:eastAsia="方正仿宋简体" w:hAnsi="Courier New" w:cs="Courier New" w:hint="eastAsia"/>
          <w:w w:val="95"/>
          <w:sz w:val="18"/>
          <w:szCs w:val="21"/>
        </w:rPr>
        <w:t>G1</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111" w:name="_Toc6420"/>
      <w:bookmarkStart w:id="2112" w:name="_Toc3520"/>
      <w:bookmarkStart w:id="2113" w:name="_Toc36761162"/>
      <w:bookmarkStart w:id="2114" w:name="_Toc30644"/>
      <w:r>
        <w:rPr>
          <w:rFonts w:ascii="Arial" w:eastAsia="黑体" w:hAnsi="Arial" w:cs="Times New Roman" w:hint="eastAsia"/>
          <w:kern w:val="21"/>
          <w:szCs w:val="28"/>
        </w:rPr>
        <w:t>9</w:t>
      </w:r>
      <w:r>
        <w:rPr>
          <w:rFonts w:ascii="Arial" w:eastAsia="黑体" w:hAnsi="Arial" w:cs="Times New Roman" w:hint="eastAsia"/>
          <w:kern w:val="21"/>
          <w:szCs w:val="28"/>
        </w:rPr>
        <w:t>．</w:t>
      </w:r>
      <w:r>
        <w:rPr>
          <w:rFonts w:ascii="Arial" w:eastAsia="黑体" w:hAnsi="Arial" w:cs="Times New Roman" w:hint="eastAsia"/>
          <w:kern w:val="21"/>
          <w:szCs w:val="28"/>
        </w:rPr>
        <w:t>to_excel()</w:t>
      </w:r>
      <w:bookmarkEnd w:id="2111"/>
      <w:bookmarkEnd w:id="2112"/>
      <w:bookmarkEnd w:id="2113"/>
      <w:bookmarkEnd w:id="2114"/>
    </w:p>
    <w:p w:rsidR="00AF4FC5" w:rsidRDefault="00B30B73">
      <w:pPr>
        <w:topLinePunct/>
        <w:ind w:firstLineChars="200" w:firstLine="420"/>
        <w:rPr>
          <w:rFonts w:cs="Times New Roman"/>
          <w:kern w:val="21"/>
          <w:szCs w:val="24"/>
        </w:rPr>
      </w:pPr>
      <w:r>
        <w:rPr>
          <w:rFonts w:cs="Times New Roman" w:hint="eastAsia"/>
          <w:kern w:val="21"/>
          <w:szCs w:val="24"/>
        </w:rPr>
        <w:t>Excel</w:t>
      </w:r>
      <w:r>
        <w:rPr>
          <w:rFonts w:cs="Times New Roman" w:hint="eastAsia"/>
          <w:kern w:val="21"/>
          <w:szCs w:val="24"/>
        </w:rPr>
        <w:t>作为常用的数据处理软件在日常工作中经常用到，通过</w:t>
      </w:r>
      <w:r>
        <w:rPr>
          <w:rFonts w:cs="Times New Roman"/>
          <w:kern w:val="21"/>
          <w:szCs w:val="24"/>
        </w:rPr>
        <w:t>to_excel</w:t>
      </w:r>
      <w:r>
        <w:rPr>
          <w:rFonts w:cs="Times New Roman" w:hint="eastAsia"/>
          <w:kern w:val="21"/>
          <w:szCs w:val="24"/>
        </w:rPr>
        <w:t>()</w:t>
      </w:r>
      <w:r>
        <w:rPr>
          <w:rFonts w:cs="Times New Roman" w:hint="eastAsia"/>
          <w:kern w:val="21"/>
          <w:szCs w:val="24"/>
        </w:rPr>
        <w:t>方法，可以将数据框导出到</w:t>
      </w:r>
      <w:r>
        <w:rPr>
          <w:rFonts w:cs="Times New Roman" w:hint="eastAsia"/>
          <w:kern w:val="21"/>
          <w:szCs w:val="24"/>
        </w:rPr>
        <w:t>Excel</w:t>
      </w:r>
      <w:r>
        <w:rPr>
          <w:rFonts w:cs="Times New Roman" w:hint="eastAsia"/>
          <w:kern w:val="21"/>
          <w:szCs w:val="24"/>
        </w:rPr>
        <w:t>文件中。例如，将前面定义的</w:t>
      </w:r>
      <w:r>
        <w:rPr>
          <w:rFonts w:cs="Times New Roman" w:hint="eastAsia"/>
          <w:kern w:val="21"/>
          <w:szCs w:val="24"/>
        </w:rPr>
        <w:t>D</w:t>
      </w:r>
      <w:r>
        <w:rPr>
          <w:rFonts w:cs="Times New Roman" w:hint="eastAsia"/>
          <w:kern w:val="21"/>
          <w:szCs w:val="24"/>
        </w:rPr>
        <w:t>和</w:t>
      </w:r>
      <w:r>
        <w:rPr>
          <w:rFonts w:cs="Times New Roman" w:hint="eastAsia"/>
          <w:kern w:val="21"/>
          <w:szCs w:val="24"/>
        </w:rPr>
        <w:t>G</w:t>
      </w:r>
      <w:r>
        <w:rPr>
          <w:rFonts w:cs="Times New Roman" w:hint="eastAsia"/>
          <w:kern w:val="21"/>
          <w:szCs w:val="24"/>
        </w:rPr>
        <w:t>两个数据框导出到</w:t>
      </w:r>
      <w:r>
        <w:rPr>
          <w:rFonts w:cs="Times New Roman" w:hint="eastAsia"/>
          <w:kern w:val="21"/>
          <w:szCs w:val="24"/>
        </w:rPr>
        <w:t>Excel</w:t>
      </w:r>
      <w:r>
        <w:rPr>
          <w:rFonts w:cs="Times New Roman" w:hint="eastAsia"/>
          <w:kern w:val="21"/>
          <w:szCs w:val="24"/>
        </w:rPr>
        <w:t>文件中。示例代码如下：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D.to_excel('D.xlsx')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G.to_excel('G.xlsx')</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115" w:name="_Toc1342"/>
      <w:bookmarkStart w:id="2116" w:name="_Toc17342"/>
      <w:bookmarkStart w:id="2117" w:name="_Toc36761163"/>
      <w:bookmarkStart w:id="2118" w:name="_Toc28472"/>
      <w:r>
        <w:rPr>
          <w:rFonts w:ascii="Arial" w:eastAsia="黑体" w:hAnsi="Arial" w:cs="Times New Roman" w:hint="eastAsia"/>
          <w:kern w:val="21"/>
          <w:szCs w:val="28"/>
        </w:rPr>
        <w:t>10</w:t>
      </w:r>
      <w:r>
        <w:rPr>
          <w:rFonts w:ascii="Arial" w:eastAsia="黑体" w:hAnsi="Arial" w:cs="Times New Roman" w:hint="eastAsia"/>
          <w:kern w:val="21"/>
          <w:szCs w:val="28"/>
        </w:rPr>
        <w:t>．统计方法</w:t>
      </w:r>
      <w:bookmarkEnd w:id="2115"/>
      <w:bookmarkEnd w:id="2116"/>
      <w:bookmarkEnd w:id="2117"/>
      <w:bookmarkEnd w:id="2118"/>
    </w:p>
    <w:p w:rsidR="00AF4FC5" w:rsidRDefault="00B30B73">
      <w:pPr>
        <w:topLinePunct/>
        <w:ind w:firstLineChars="200" w:firstLine="420"/>
        <w:rPr>
          <w:rFonts w:cs="Times New Roman"/>
          <w:kern w:val="21"/>
          <w:szCs w:val="24"/>
        </w:rPr>
      </w:pPr>
      <w:r>
        <w:rPr>
          <w:rFonts w:cs="Times New Roman" w:hint="eastAsia"/>
          <w:kern w:val="21"/>
          <w:szCs w:val="24"/>
        </w:rPr>
        <w:t>可以对数据框中各列求和、求平均值或者进行描述性统计，以前面定义的</w:t>
      </w:r>
      <w:r>
        <w:rPr>
          <w:rFonts w:cs="Times New Roman" w:hint="eastAsia"/>
          <w:kern w:val="21"/>
          <w:szCs w:val="24"/>
        </w:rPr>
        <w:t>Df4</w:t>
      </w:r>
      <w:r>
        <w:rPr>
          <w:rFonts w:cs="Times New Roman" w:hint="eastAsia"/>
          <w:kern w:val="21"/>
          <w:szCs w:val="24"/>
        </w:rPr>
        <w:t>为例，示例代码如下：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Dt=Df4.drop('b',axis=1)</w:t>
      </w:r>
      <w:r>
        <w:rPr>
          <w:rFonts w:ascii="Courier New" w:eastAsia="方正仿宋简体" w:hAnsi="Courier New" w:cs="Courier New" w:hint="eastAsia"/>
          <w:w w:val="95"/>
          <w:sz w:val="18"/>
          <w:szCs w:val="21"/>
        </w:rPr>
        <w:t xml:space="preserve">   #Df4</w:t>
      </w:r>
      <w:r>
        <w:rPr>
          <w:rFonts w:ascii="Courier New" w:eastAsia="方正仿宋简体" w:hAnsi="Courier New" w:cs="Courier New" w:hint="eastAsia"/>
          <w:w w:val="95"/>
          <w:sz w:val="18"/>
          <w:szCs w:val="21"/>
        </w:rPr>
        <w:t>中删除</w:t>
      </w:r>
      <w:r>
        <w:rPr>
          <w:rFonts w:ascii="Courier New" w:eastAsia="方正仿宋简体" w:hAnsi="Courier New" w:cs="Courier New" w:hint="eastAsia"/>
          <w:w w:val="95"/>
          <w:sz w:val="18"/>
          <w:szCs w:val="21"/>
        </w:rPr>
        <w:t>b</w:t>
      </w:r>
      <w:r>
        <w:rPr>
          <w:rFonts w:ascii="Courier New" w:eastAsia="方正仿宋简体" w:hAnsi="Courier New" w:cs="Courier New" w:hint="eastAsia"/>
          <w:w w:val="95"/>
          <w:sz w:val="18"/>
          <w:szCs w:val="21"/>
        </w:rPr>
        <w:t>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R1=Dt.sum()</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各列求和</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R2=Dt.mean()</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各列求平均值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R3=Dt.describe()</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各列做描述性统计</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19" w:name="_Toc23439196"/>
      <w:bookmarkStart w:id="2120" w:name="_Toc2723"/>
      <w:bookmarkStart w:id="2121" w:name="_Toc23218"/>
      <w:bookmarkStart w:id="2122" w:name="_Toc36761164"/>
      <w:bookmarkStart w:id="2123" w:name="_Toc10456"/>
      <w:bookmarkStart w:id="2124" w:name="_Toc4605"/>
      <w:bookmarkStart w:id="2125" w:name="_Toc15301"/>
      <w:bookmarkStart w:id="2126" w:name="_Toc5974"/>
      <w:bookmarkStart w:id="2127" w:name="_Toc19704"/>
      <w:r>
        <w:rPr>
          <w:rFonts w:ascii="方正细黑一简体" w:eastAsia="方正细黑一简体" w:hAnsi="Arial" w:cs="Arial" w:hint="eastAsia"/>
          <w:sz w:val="24"/>
          <w:szCs w:val="32"/>
        </w:rPr>
        <w:lastRenderedPageBreak/>
        <w:t>3.3.4  数据框切片</w:t>
      </w:r>
      <w:bookmarkEnd w:id="2119"/>
      <w:bookmarkEnd w:id="2120"/>
      <w:bookmarkEnd w:id="2121"/>
      <w:bookmarkEnd w:id="2122"/>
      <w:bookmarkEnd w:id="2123"/>
      <w:bookmarkEnd w:id="2124"/>
      <w:bookmarkEnd w:id="2125"/>
      <w:bookmarkEnd w:id="2126"/>
      <w:bookmarkEnd w:id="2127"/>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128" w:name="_Toc21495"/>
      <w:bookmarkStart w:id="2129" w:name="_Toc7615"/>
      <w:bookmarkStart w:id="2130" w:name="_Toc36761165"/>
      <w:bookmarkStart w:id="2131" w:name="_Toc5830"/>
      <w:r>
        <w:rPr>
          <w:rFonts w:ascii="Arial" w:eastAsia="黑体" w:hAnsi="Arial" w:cs="Times New Roman" w:hint="eastAsia"/>
          <w:kern w:val="21"/>
          <w:szCs w:val="28"/>
        </w:rPr>
        <w:t>1</w:t>
      </w:r>
      <w:r>
        <w:rPr>
          <w:rFonts w:ascii="Arial" w:eastAsia="黑体" w:hAnsi="Arial" w:cs="Times New Roman" w:hint="eastAsia"/>
          <w:kern w:val="21"/>
          <w:szCs w:val="28"/>
        </w:rPr>
        <w:t>．利用数据框中的</w:t>
      </w:r>
      <w:r>
        <w:rPr>
          <w:rFonts w:ascii="Arial" w:eastAsia="黑体" w:hAnsi="Arial" w:cs="Times New Roman" w:hint="eastAsia"/>
          <w:kern w:val="21"/>
          <w:szCs w:val="28"/>
        </w:rPr>
        <w:t>iloc</w:t>
      </w:r>
      <w:r>
        <w:rPr>
          <w:rFonts w:ascii="Arial" w:eastAsia="黑体" w:hAnsi="Arial" w:cs="Times New Roman" w:hint="eastAsia"/>
          <w:kern w:val="21"/>
          <w:szCs w:val="28"/>
        </w:rPr>
        <w:t>属性进行切片</w:t>
      </w:r>
      <w:bookmarkEnd w:id="2128"/>
      <w:bookmarkEnd w:id="2129"/>
      <w:bookmarkEnd w:id="2130"/>
      <w:bookmarkEnd w:id="2131"/>
    </w:p>
    <w:p w:rsidR="00AF4FC5" w:rsidRDefault="00B30B73">
      <w:pPr>
        <w:topLinePunct/>
        <w:ind w:firstLineChars="200" w:firstLine="420"/>
        <w:rPr>
          <w:rFonts w:cs="Times New Roman"/>
          <w:kern w:val="21"/>
          <w:szCs w:val="24"/>
        </w:rPr>
      </w:pPr>
      <w:r>
        <w:rPr>
          <w:rFonts w:cs="Times New Roman" w:hint="eastAsia"/>
          <w:kern w:val="21"/>
          <w:szCs w:val="24"/>
        </w:rPr>
        <w:t>与数组切片类似，利用数据框中的</w:t>
      </w:r>
      <w:r>
        <w:rPr>
          <w:rFonts w:cs="Times New Roman" w:hint="eastAsia"/>
          <w:kern w:val="21"/>
          <w:szCs w:val="24"/>
        </w:rPr>
        <w:t>iloc</w:t>
      </w:r>
      <w:r>
        <w:rPr>
          <w:rFonts w:cs="Times New Roman" w:hint="eastAsia"/>
          <w:kern w:val="21"/>
          <w:szCs w:val="24"/>
        </w:rPr>
        <w:t>属性可以实现下标值或者逻辑值定位索引，并进行切片操作。假设</w:t>
      </w:r>
      <w:r>
        <w:rPr>
          <w:rFonts w:cs="Times New Roman" w:hint="eastAsia"/>
          <w:kern w:val="21"/>
          <w:szCs w:val="24"/>
        </w:rPr>
        <w:t>DF</w:t>
      </w:r>
      <w:r>
        <w:rPr>
          <w:rFonts w:cs="Times New Roman" w:hint="eastAsia"/>
          <w:kern w:val="21"/>
          <w:szCs w:val="24"/>
        </w:rPr>
        <w:t>为待访问或切片的数据框，则访问或者切片的数据</w:t>
      </w:r>
      <w:r>
        <w:rPr>
          <w:rFonts w:cs="Times New Roman" w:hint="eastAsia"/>
          <w:kern w:val="21"/>
          <w:szCs w:val="24"/>
        </w:rPr>
        <w:t>=DF.iloc[</w:t>
      </w: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1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①</w:t>
      </w:r>
      <w:r>
        <w:rPr>
          <w:rFonts w:cs="Times New Roman"/>
          <w:kern w:val="21"/>
          <w:szCs w:val="24"/>
        </w:rPr>
        <w:fldChar w:fldCharType="end"/>
      </w:r>
      <w:r>
        <w:rPr>
          <w:rFonts w:cs="Times New Roman" w:hint="eastAsia"/>
          <w:kern w:val="21"/>
          <w:szCs w:val="24"/>
        </w:rPr>
        <w:t>,</w:t>
      </w: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2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②</w:t>
      </w:r>
      <w:r>
        <w:rPr>
          <w:rFonts w:cs="Times New Roman"/>
          <w:kern w:val="21"/>
          <w:szCs w:val="24"/>
        </w:rPr>
        <w:fldChar w:fldCharType="end"/>
      </w:r>
      <w:r>
        <w:rPr>
          <w:rFonts w:cs="Times New Roman" w:hint="eastAsia"/>
          <w:kern w:val="21"/>
          <w:szCs w:val="24"/>
        </w:rPr>
        <w:t>]</w:t>
      </w:r>
      <w:r>
        <w:rPr>
          <w:rFonts w:cs="Times New Roman" w:hint="eastAsia"/>
          <w:kern w:val="21"/>
          <w:szCs w:val="24"/>
        </w:rPr>
        <w:t>。其中</w:t>
      </w: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1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①</w:t>
      </w:r>
      <w:r>
        <w:rPr>
          <w:rFonts w:cs="Times New Roman"/>
          <w:kern w:val="21"/>
          <w:szCs w:val="24"/>
        </w:rPr>
        <w:fldChar w:fldCharType="end"/>
      </w:r>
      <w:r>
        <w:rPr>
          <w:rFonts w:cs="Times New Roman" w:hint="eastAsia"/>
          <w:kern w:val="21"/>
          <w:szCs w:val="24"/>
        </w:rPr>
        <w:t>为对</w:t>
      </w:r>
      <w:r>
        <w:rPr>
          <w:rFonts w:cs="Times New Roman" w:hint="eastAsia"/>
          <w:kern w:val="21"/>
          <w:szCs w:val="24"/>
        </w:rPr>
        <w:t>DF</w:t>
      </w:r>
      <w:r>
        <w:rPr>
          <w:rFonts w:cs="Times New Roman" w:hint="eastAsia"/>
          <w:kern w:val="21"/>
          <w:szCs w:val="24"/>
        </w:rPr>
        <w:t>的行下标控制，</w:t>
      </w: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2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②</w:t>
      </w:r>
      <w:r>
        <w:rPr>
          <w:rFonts w:cs="Times New Roman"/>
          <w:kern w:val="21"/>
          <w:szCs w:val="24"/>
        </w:rPr>
        <w:fldChar w:fldCharType="end"/>
      </w:r>
      <w:r>
        <w:rPr>
          <w:rFonts w:cs="Times New Roman" w:hint="eastAsia"/>
          <w:kern w:val="21"/>
          <w:szCs w:val="24"/>
        </w:rPr>
        <w:t>为对</w:t>
      </w:r>
      <w:r>
        <w:rPr>
          <w:rFonts w:cs="Times New Roman" w:hint="eastAsia"/>
          <w:kern w:val="21"/>
          <w:szCs w:val="24"/>
        </w:rPr>
        <w:t>DF</w:t>
      </w:r>
      <w:r>
        <w:rPr>
          <w:rFonts w:cs="Times New Roman" w:hint="eastAsia"/>
          <w:kern w:val="21"/>
          <w:szCs w:val="24"/>
        </w:rPr>
        <w:t>的列下标控制，行下标和列下标控制通过数值列表来实现，但是需要注意的是列表中的元素不能超出</w:t>
      </w:r>
      <w:r>
        <w:rPr>
          <w:rFonts w:cs="Times New Roman" w:hint="eastAsia"/>
          <w:kern w:val="21"/>
          <w:szCs w:val="24"/>
        </w:rPr>
        <w:t>DF</w:t>
      </w:r>
      <w:r>
        <w:rPr>
          <w:rFonts w:cs="Times New Roman" w:hint="eastAsia"/>
          <w:kern w:val="21"/>
          <w:szCs w:val="24"/>
        </w:rPr>
        <w:t>中的最大行数和最大列数。为了更灵活地操作数据，获取所有数据的行或者列，可以用“：”来实现。同时，行控制还可以通过逻辑列表来实现。以第</w:t>
      </w:r>
      <w:r>
        <w:rPr>
          <w:rFonts w:cs="Times New Roman" w:hint="eastAsia"/>
          <w:kern w:val="21"/>
          <w:szCs w:val="24"/>
        </w:rPr>
        <w:t>3.3.3</w:t>
      </w:r>
      <w:r>
        <w:rPr>
          <w:rFonts w:cs="Times New Roman" w:hint="eastAsia"/>
          <w:kern w:val="21"/>
          <w:szCs w:val="24"/>
        </w:rPr>
        <w:t>节中定义的</w:t>
      </w:r>
      <w:r>
        <w:rPr>
          <w:rFonts w:cs="Times New Roman" w:hint="eastAsia"/>
          <w:kern w:val="21"/>
          <w:szCs w:val="24"/>
        </w:rPr>
        <w:t>df2</w:t>
      </w:r>
      <w:r>
        <w:rPr>
          <w:rFonts w:cs="Times New Roman" w:hint="eastAsia"/>
          <w:kern w:val="21"/>
          <w:szCs w:val="24"/>
        </w:rPr>
        <w:t>为例，示例代码如下：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iloc for positional indexing</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c3=df2.iloc[1:3,2]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c4=df2.iloc[1:3,0:2]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c5=df2.iloc[1:3,:]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c6=df2.iloc[[0,2,3],[1,2]]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TF=[True,False,False,True,True]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c7=df2.iloc[TF,[1]]</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132" w:name="_Toc1505"/>
      <w:bookmarkStart w:id="2133" w:name="_Toc25804"/>
      <w:bookmarkStart w:id="2134" w:name="_Toc36761166"/>
      <w:bookmarkStart w:id="2135" w:name="_Toc16480"/>
      <w:r>
        <w:rPr>
          <w:rFonts w:ascii="Arial" w:eastAsia="黑体" w:hAnsi="Arial" w:cs="Times New Roman" w:hint="eastAsia"/>
          <w:kern w:val="21"/>
          <w:szCs w:val="28"/>
        </w:rPr>
        <w:t>2</w:t>
      </w:r>
      <w:r>
        <w:rPr>
          <w:rFonts w:ascii="Arial" w:eastAsia="黑体" w:hAnsi="Arial" w:cs="Times New Roman" w:hint="eastAsia"/>
          <w:kern w:val="21"/>
          <w:szCs w:val="28"/>
        </w:rPr>
        <w:t>．利用数据框中的</w:t>
      </w:r>
      <w:r>
        <w:rPr>
          <w:rFonts w:ascii="Arial" w:eastAsia="黑体" w:hAnsi="Arial" w:cs="Times New Roman" w:hint="eastAsia"/>
          <w:kern w:val="21"/>
          <w:szCs w:val="28"/>
        </w:rPr>
        <w:t>loc</w:t>
      </w:r>
      <w:r>
        <w:rPr>
          <w:rFonts w:ascii="Arial" w:eastAsia="黑体" w:hAnsi="Arial" w:cs="Times New Roman" w:hint="eastAsia"/>
          <w:kern w:val="21"/>
          <w:szCs w:val="28"/>
        </w:rPr>
        <w:t>属性进行切片</w:t>
      </w:r>
      <w:bookmarkEnd w:id="2132"/>
      <w:bookmarkEnd w:id="2133"/>
      <w:bookmarkEnd w:id="2134"/>
      <w:bookmarkEnd w:id="2135"/>
    </w:p>
    <w:p w:rsidR="00AF4FC5" w:rsidRDefault="00B30B73">
      <w:pPr>
        <w:topLinePunct/>
        <w:ind w:firstLineChars="200" w:firstLine="420"/>
        <w:rPr>
          <w:rFonts w:cs="Times New Roman"/>
          <w:kern w:val="21"/>
          <w:szCs w:val="24"/>
        </w:rPr>
      </w:pPr>
      <w:r>
        <w:rPr>
          <w:rFonts w:cs="Times New Roman" w:hint="eastAsia"/>
          <w:kern w:val="21"/>
          <w:szCs w:val="24"/>
        </w:rPr>
        <w:t>数据框中的</w:t>
      </w:r>
      <w:r>
        <w:rPr>
          <w:rFonts w:cs="Times New Roman" w:hint="eastAsia"/>
          <w:kern w:val="21"/>
          <w:szCs w:val="24"/>
        </w:rPr>
        <w:t>loc</w:t>
      </w:r>
      <w:r>
        <w:rPr>
          <w:rFonts w:cs="Times New Roman" w:hint="eastAsia"/>
          <w:kern w:val="21"/>
          <w:szCs w:val="24"/>
        </w:rPr>
        <w:t>属性主要基于列标签进行索引，即对列值进行筛选实现行定位，再通过指定列，从而实现数据切片操作。如果获取数据的所有列，可以用“</w:t>
      </w:r>
      <w:r>
        <w:rPr>
          <w:rFonts w:cs="Times New Roman" w:hint="eastAsia"/>
          <w:kern w:val="21"/>
          <w:szCs w:val="24"/>
        </w:rPr>
        <w:t>:</w:t>
      </w:r>
      <w:r>
        <w:rPr>
          <w:rFonts w:cs="Times New Roman" w:hint="eastAsia"/>
          <w:kern w:val="21"/>
          <w:szCs w:val="24"/>
        </w:rPr>
        <w:t>”来表示。切片操作获得的数据还可以筛选前</w:t>
      </w:r>
      <w:r>
        <w:rPr>
          <w:rFonts w:cs="Times New Roman" w:hint="eastAsia"/>
          <w:i/>
          <w:kern w:val="21"/>
          <w:szCs w:val="24"/>
        </w:rPr>
        <w:t>n</w:t>
      </w:r>
      <w:r>
        <w:rPr>
          <w:rFonts w:cs="Times New Roman" w:hint="eastAsia"/>
          <w:kern w:val="21"/>
          <w:szCs w:val="24"/>
        </w:rPr>
        <w:t>行。示例代码如下：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loc for label based indexing</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c8=df2.loc[df2['b'] == 'kl',:];</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c9=df2.loc[df2['b'] == 'kl',:].head(3);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c10=df2.loc[df2['b'] == 'kl',['a','c']].head(3);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c11=df2.loc[df2['b'] == 'kl',['a','c']]</w:t>
      </w:r>
      <w:r>
        <w:rPr>
          <w:rFonts w:ascii="Courier New" w:eastAsia="方正仿宋简体" w:hAnsi="Courier New" w:cs="Courier New" w:hint="eastAsia"/>
          <w:w w:val="95"/>
          <w:sz w:val="18"/>
          <w:szCs w:val="21"/>
        </w:rPr>
        <w:t>;</w:t>
      </w:r>
    </w:p>
    <w:p w:rsidR="00AF4FC5" w:rsidRDefault="00B30B73">
      <w:pPr>
        <w:keepNext/>
        <w:keepLines/>
        <w:topLinePunct/>
        <w:spacing w:line="720" w:lineRule="auto"/>
        <w:outlineLvl w:val="1"/>
        <w:rPr>
          <w:rFonts w:ascii="Arial" w:eastAsia="汉仪细中圆简" w:hAnsi="Arial" w:cs="Arial"/>
          <w:kern w:val="21"/>
          <w:sz w:val="24"/>
          <w:szCs w:val="32"/>
        </w:rPr>
      </w:pPr>
      <w:bookmarkStart w:id="2136" w:name="_Toc23439197"/>
      <w:bookmarkStart w:id="2137" w:name="_Toc16686776"/>
      <w:bookmarkStart w:id="2138" w:name="_Toc14117"/>
      <w:bookmarkStart w:id="2139" w:name="_Toc10040"/>
      <w:bookmarkStart w:id="2140" w:name="_Toc36761167"/>
      <w:bookmarkStart w:id="2141" w:name="_Toc24219"/>
      <w:bookmarkStart w:id="2142" w:name="_Toc3137"/>
      <w:bookmarkStart w:id="2143" w:name="_Toc15179"/>
      <w:bookmarkStart w:id="2144" w:name="_Toc15847"/>
      <w:bookmarkStart w:id="2145" w:name="_Toc24051"/>
      <w:r>
        <w:rPr>
          <w:rFonts w:ascii="Arial" w:eastAsia="汉仪细中圆简" w:hAnsi="Arial" w:cs="Arial" w:hint="eastAsia"/>
          <w:kern w:val="21"/>
          <w:sz w:val="24"/>
          <w:szCs w:val="32"/>
        </w:rPr>
        <w:t xml:space="preserve">3.4  </w:t>
      </w:r>
      <w:r>
        <w:rPr>
          <w:rFonts w:ascii="Arial" w:eastAsia="汉仪细中圆简" w:hAnsi="Arial" w:cs="Arial" w:hint="eastAsia"/>
          <w:kern w:val="21"/>
          <w:sz w:val="24"/>
          <w:szCs w:val="32"/>
        </w:rPr>
        <w:t>外部文件读取</w:t>
      </w:r>
      <w:bookmarkEnd w:id="2136"/>
      <w:bookmarkEnd w:id="2137"/>
      <w:bookmarkEnd w:id="2138"/>
      <w:bookmarkEnd w:id="2139"/>
      <w:bookmarkEnd w:id="2140"/>
      <w:bookmarkEnd w:id="2141"/>
      <w:bookmarkEnd w:id="2142"/>
      <w:bookmarkEnd w:id="2143"/>
      <w:bookmarkEnd w:id="2144"/>
      <w:bookmarkEnd w:id="2145"/>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46" w:name="_Toc23439198"/>
      <w:bookmarkStart w:id="2147" w:name="_Toc15423"/>
      <w:bookmarkStart w:id="2148" w:name="_Toc172"/>
      <w:bookmarkStart w:id="2149" w:name="_Toc36761168"/>
      <w:bookmarkStart w:id="2150" w:name="_Toc12589"/>
      <w:bookmarkStart w:id="2151" w:name="_Toc23315"/>
      <w:bookmarkStart w:id="2152" w:name="_Toc3613"/>
      <w:bookmarkStart w:id="2153" w:name="_Toc29995"/>
      <w:bookmarkStart w:id="2154" w:name="_Toc26568"/>
      <w:r>
        <w:rPr>
          <w:rFonts w:ascii="方正细黑一简体" w:eastAsia="方正细黑一简体" w:hAnsi="Arial" w:cs="Arial" w:hint="eastAsia"/>
          <w:sz w:val="24"/>
          <w:szCs w:val="32"/>
        </w:rPr>
        <w:t>3.4.1  Excel文件读取</w:t>
      </w:r>
      <w:bookmarkEnd w:id="2146"/>
      <w:bookmarkEnd w:id="2147"/>
      <w:bookmarkEnd w:id="2148"/>
      <w:bookmarkEnd w:id="2149"/>
      <w:bookmarkEnd w:id="2150"/>
      <w:bookmarkEnd w:id="2151"/>
      <w:bookmarkEnd w:id="2152"/>
      <w:bookmarkEnd w:id="2153"/>
      <w:bookmarkEnd w:id="2154"/>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read_excel()</w:t>
      </w:r>
      <w:r>
        <w:rPr>
          <w:rFonts w:cs="Times New Roman" w:hint="eastAsia"/>
          <w:kern w:val="21"/>
          <w:szCs w:val="24"/>
        </w:rPr>
        <w:t>函数读取</w:t>
      </w:r>
      <w:r>
        <w:rPr>
          <w:rFonts w:cs="Times New Roman" w:hint="eastAsia"/>
          <w:kern w:val="21"/>
          <w:szCs w:val="24"/>
        </w:rPr>
        <w:t>Excel</w:t>
      </w:r>
      <w:r>
        <w:rPr>
          <w:rFonts w:cs="Times New Roman" w:hint="eastAsia"/>
          <w:kern w:val="21"/>
          <w:szCs w:val="24"/>
        </w:rPr>
        <w:t>文件，可以读取指定的工作簿（</w:t>
      </w:r>
      <w:r>
        <w:rPr>
          <w:rFonts w:cs="Times New Roman" w:hint="eastAsia"/>
          <w:kern w:val="21"/>
          <w:szCs w:val="24"/>
        </w:rPr>
        <w:t>sheet</w:t>
      </w:r>
      <w:r>
        <w:rPr>
          <w:rFonts w:cs="Times New Roman" w:hint="eastAsia"/>
          <w:kern w:val="21"/>
          <w:szCs w:val="24"/>
        </w:rPr>
        <w:t>），也可以设置读取有表头或无表头的数据表。示例代码如下：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path='</w:t>
      </w:r>
      <w:r>
        <w:rPr>
          <w:rFonts w:ascii="Courier New" w:eastAsia="方正仿宋简体" w:hAnsi="Courier New" w:cs="Courier New" w:hint="eastAsia"/>
          <w:w w:val="95"/>
          <w:sz w:val="18"/>
          <w:szCs w:val="21"/>
        </w:rPr>
        <w:t>一、车次上车人数统计表</w:t>
      </w:r>
      <w:r>
        <w:rPr>
          <w:rFonts w:ascii="Courier New" w:eastAsia="方正仿宋简体" w:hAnsi="Courier New" w:cs="Courier New" w:hint="eastAsia"/>
          <w:w w:val="95"/>
          <w:sz w:val="18"/>
          <w:szCs w:val="21"/>
        </w:rPr>
        <w:t>.xlsx';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data=pd.read_excel(path);</w:t>
      </w:r>
    </w:p>
    <w:p w:rsidR="00AF4FC5" w:rsidRDefault="00B30B73">
      <w:pPr>
        <w:topLinePunct/>
        <w:ind w:firstLineChars="200" w:firstLine="420"/>
        <w:rPr>
          <w:rFonts w:cs="Times New Roman"/>
          <w:kern w:val="21"/>
          <w:szCs w:val="24"/>
        </w:rPr>
      </w:pPr>
      <w:r>
        <w:rPr>
          <w:rFonts w:cs="Times New Roman" w:hint="eastAsia"/>
          <w:kern w:val="21"/>
          <w:szCs w:val="24"/>
        </w:rPr>
        <w:t>读取</w:t>
      </w:r>
      <w:r>
        <w:rPr>
          <w:rFonts w:cs="Times New Roman" w:hint="eastAsia"/>
          <w:kern w:val="21"/>
          <w:szCs w:val="24"/>
        </w:rPr>
        <w:t>Sheet2</w:t>
      </w:r>
      <w:r>
        <w:rPr>
          <w:rFonts w:cs="Times New Roman" w:hint="eastAsia"/>
          <w:kern w:val="21"/>
          <w:szCs w:val="24"/>
        </w:rPr>
        <w:t>里的数据，示例代码如下：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data=pd.read_excel(path,'Sheet2')</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读取</w:t>
      </w:r>
      <w:r>
        <w:rPr>
          <w:rFonts w:ascii="Courier New" w:eastAsia="方正仿宋简体" w:hAnsi="Courier New" w:cs="Courier New" w:hint="eastAsia"/>
          <w:w w:val="95"/>
          <w:sz w:val="18"/>
          <w:szCs w:val="21"/>
        </w:rPr>
        <w:t>sheet</w:t>
      </w:r>
      <w:r>
        <w:rPr>
          <w:rFonts w:ascii="Courier New" w:eastAsia="方正仿宋简体" w:hAnsi="Courier New" w:cs="Courier New" w:hint="eastAsia"/>
          <w:w w:val="95"/>
          <w:sz w:val="18"/>
          <w:szCs w:val="21"/>
        </w:rPr>
        <w:t>里面的数据</w:t>
      </w:r>
    </w:p>
    <w:p w:rsidR="00AF4FC5" w:rsidRDefault="00B30B73">
      <w:pPr>
        <w:topLinePunct/>
        <w:ind w:firstLineChars="200" w:firstLine="420"/>
        <w:rPr>
          <w:rFonts w:cs="Times New Roman"/>
          <w:kern w:val="21"/>
          <w:szCs w:val="24"/>
        </w:rPr>
      </w:pPr>
      <w:r>
        <w:rPr>
          <w:rFonts w:cs="Times New Roman" w:hint="eastAsia"/>
          <w:kern w:val="21"/>
          <w:szCs w:val="24"/>
        </w:rPr>
        <w:t>有时候数据表中没有设置字段，即无表头，读取格式示例代码如下：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dta=pd.read_excel('dta.xlsx',header=None)</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无表头</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55" w:name="_Toc23439199"/>
      <w:bookmarkStart w:id="2156" w:name="_Toc22634"/>
      <w:bookmarkStart w:id="2157" w:name="_Toc7131"/>
      <w:bookmarkStart w:id="2158" w:name="_Toc36761169"/>
      <w:bookmarkStart w:id="2159" w:name="_Toc25242"/>
      <w:bookmarkStart w:id="2160" w:name="_Toc28791"/>
      <w:bookmarkStart w:id="2161" w:name="_Toc22699"/>
      <w:bookmarkStart w:id="2162" w:name="_Toc12933"/>
      <w:bookmarkStart w:id="2163" w:name="_Toc19855"/>
      <w:r>
        <w:rPr>
          <w:rFonts w:ascii="方正细黑一简体" w:eastAsia="方正细黑一简体" w:hAnsi="Arial" w:cs="Arial" w:hint="eastAsia"/>
          <w:sz w:val="24"/>
          <w:szCs w:val="32"/>
        </w:rPr>
        <w:t>3.4.2  TXT文件读取</w:t>
      </w:r>
      <w:bookmarkEnd w:id="2155"/>
      <w:bookmarkEnd w:id="2156"/>
      <w:bookmarkEnd w:id="2157"/>
      <w:bookmarkEnd w:id="2158"/>
      <w:bookmarkEnd w:id="2159"/>
      <w:bookmarkEnd w:id="2160"/>
      <w:bookmarkEnd w:id="2161"/>
      <w:bookmarkEnd w:id="2162"/>
      <w:bookmarkEnd w:id="2163"/>
    </w:p>
    <w:p w:rsidR="00AF4FC5" w:rsidRDefault="00B30B73">
      <w:pPr>
        <w:topLinePunct/>
        <w:ind w:firstLineChars="200" w:firstLine="420"/>
        <w:rPr>
          <w:rFonts w:cs="Times New Roman"/>
          <w:kern w:val="21"/>
          <w:szCs w:val="24"/>
        </w:rPr>
      </w:pPr>
      <w:r>
        <w:rPr>
          <w:rFonts w:cs="Times New Roman" w:hint="eastAsia"/>
          <w:kern w:val="21"/>
          <w:szCs w:val="24"/>
        </w:rPr>
        <w:t>通过</w:t>
      </w:r>
      <w:r>
        <w:rPr>
          <w:rFonts w:cs="Times New Roman" w:hint="eastAsia"/>
          <w:kern w:val="21"/>
          <w:szCs w:val="24"/>
        </w:rPr>
        <w:t>read_table()</w:t>
      </w:r>
      <w:r>
        <w:rPr>
          <w:rFonts w:cs="Times New Roman" w:hint="eastAsia"/>
          <w:kern w:val="21"/>
          <w:szCs w:val="24"/>
        </w:rPr>
        <w:t>函数可以读取</w:t>
      </w:r>
      <w:r>
        <w:rPr>
          <w:rFonts w:cs="Times New Roman" w:hint="eastAsia"/>
          <w:kern w:val="21"/>
          <w:szCs w:val="24"/>
        </w:rPr>
        <w:t>TXT</w:t>
      </w:r>
      <w:r>
        <w:rPr>
          <w:rFonts w:cs="Times New Roman" w:hint="eastAsia"/>
          <w:kern w:val="21"/>
          <w:szCs w:val="24"/>
        </w:rPr>
        <w:t>文件。需要注意的是</w:t>
      </w:r>
      <w:r>
        <w:rPr>
          <w:rFonts w:cs="Times New Roman" w:hint="eastAsia"/>
          <w:kern w:val="21"/>
          <w:szCs w:val="24"/>
        </w:rPr>
        <w:t>TXT</w:t>
      </w:r>
      <w:r>
        <w:rPr>
          <w:rFonts w:cs="Times New Roman" w:hint="eastAsia"/>
          <w:kern w:val="21"/>
          <w:szCs w:val="24"/>
        </w:rPr>
        <w:t>文件中数据列之间会存在特殊字符作为分隔，常见的有</w:t>
      </w:r>
      <w:r>
        <w:rPr>
          <w:rFonts w:cs="Times New Roman" w:hint="eastAsia"/>
          <w:kern w:val="21"/>
          <w:szCs w:val="24"/>
        </w:rPr>
        <w:t>Tab</w:t>
      </w:r>
      <w:r>
        <w:rPr>
          <w:rFonts w:cs="Times New Roman" w:hint="eastAsia"/>
          <w:kern w:val="21"/>
          <w:szCs w:val="24"/>
        </w:rPr>
        <w:t>键、空格和逗号。同时还需注意有些文本数据文件是没有设置表头的。示例代码如下：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dta1=pd.read_table('txt1.txt',header=None)  #</w:t>
      </w:r>
      <w:r>
        <w:rPr>
          <w:rFonts w:ascii="Courier New" w:eastAsia="方正仿宋简体" w:hAnsi="Courier New" w:cs="Courier New" w:hint="eastAsia"/>
          <w:w w:val="95"/>
          <w:sz w:val="18"/>
          <w:szCs w:val="21"/>
        </w:rPr>
        <w:t>分隔默认为</w:t>
      </w:r>
      <w:r>
        <w:rPr>
          <w:rFonts w:ascii="Courier New" w:eastAsia="方正仿宋简体" w:hAnsi="Courier New" w:cs="Courier New"/>
          <w:w w:val="95"/>
          <w:sz w:val="18"/>
          <w:szCs w:val="21"/>
        </w:rPr>
        <w:t>Tab</w:t>
      </w:r>
      <w:r>
        <w:rPr>
          <w:rFonts w:ascii="Courier New" w:eastAsia="方正仿宋简体" w:hAnsi="Courier New" w:cs="Courier New" w:hint="eastAsia"/>
          <w:w w:val="95"/>
          <w:sz w:val="18"/>
          <w:szCs w:val="21"/>
        </w:rPr>
        <w:t>键</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设置无表头</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dta2=pd.read_table('txt2.txt',sep='\s+')              #</w:t>
      </w:r>
      <w:r>
        <w:rPr>
          <w:rFonts w:ascii="Courier New" w:eastAsia="方正仿宋简体" w:hAnsi="Courier New" w:cs="Courier New" w:hint="eastAsia"/>
          <w:w w:val="95"/>
          <w:sz w:val="18"/>
          <w:szCs w:val="21"/>
        </w:rPr>
        <w:t>分隔为空格</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带表头</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dta3=pd.read_table('txt3.txt',sep=',',header=None)  #</w:t>
      </w:r>
      <w:r>
        <w:rPr>
          <w:rFonts w:ascii="Courier New" w:eastAsia="方正仿宋简体" w:hAnsi="Courier New" w:cs="Courier New" w:hint="eastAsia"/>
          <w:w w:val="95"/>
          <w:sz w:val="18"/>
          <w:szCs w:val="21"/>
        </w:rPr>
        <w:t>分隔为逗号</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设置无表头</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64" w:name="_Toc24304"/>
      <w:bookmarkStart w:id="2165" w:name="_Toc30360"/>
      <w:bookmarkStart w:id="2166" w:name="_Toc36761170"/>
      <w:bookmarkStart w:id="2167" w:name="_Toc1239"/>
      <w:bookmarkStart w:id="2168" w:name="_Toc19504"/>
      <w:bookmarkStart w:id="2169" w:name="_Toc19044"/>
      <w:bookmarkStart w:id="2170" w:name="_Toc15538"/>
      <w:bookmarkStart w:id="2171" w:name="_Toc20888"/>
      <w:r>
        <w:rPr>
          <w:rFonts w:ascii="方正细黑一简体" w:eastAsia="方正细黑一简体" w:hAnsi="Arial" w:cs="Arial" w:hint="eastAsia"/>
          <w:sz w:val="24"/>
          <w:szCs w:val="32"/>
        </w:rPr>
        <w:lastRenderedPageBreak/>
        <w:t>3.4.3  CSV文件读取</w:t>
      </w:r>
      <w:bookmarkEnd w:id="2164"/>
      <w:bookmarkEnd w:id="2165"/>
      <w:bookmarkEnd w:id="2166"/>
      <w:bookmarkEnd w:id="2167"/>
      <w:bookmarkEnd w:id="2168"/>
      <w:bookmarkEnd w:id="2169"/>
      <w:bookmarkEnd w:id="2170"/>
      <w:bookmarkEnd w:id="2171"/>
    </w:p>
    <w:p w:rsidR="00AF4FC5" w:rsidRDefault="00B30B73">
      <w:pPr>
        <w:topLinePunct/>
        <w:ind w:firstLineChars="200" w:firstLine="420"/>
        <w:rPr>
          <w:rFonts w:cs="Times New Roman"/>
          <w:kern w:val="21"/>
          <w:szCs w:val="24"/>
        </w:rPr>
      </w:pPr>
      <w:r>
        <w:rPr>
          <w:rFonts w:cs="Times New Roman" w:hint="eastAsia"/>
          <w:kern w:val="21"/>
          <w:szCs w:val="24"/>
        </w:rPr>
        <w:t>CSV</w:t>
      </w:r>
      <w:r>
        <w:rPr>
          <w:rFonts w:cs="Times New Roman" w:hint="eastAsia"/>
          <w:kern w:val="21"/>
          <w:szCs w:val="24"/>
        </w:rPr>
        <w:t>文件也是一类广泛使用的外部数据文件，特别是大规模的数据文件尤为常见。本节介绍一般的</w:t>
      </w:r>
      <w:r>
        <w:rPr>
          <w:rFonts w:cs="Times New Roman" w:hint="eastAsia"/>
          <w:kern w:val="21"/>
          <w:szCs w:val="24"/>
        </w:rPr>
        <w:t>CSV</w:t>
      </w:r>
      <w:r>
        <w:rPr>
          <w:rFonts w:cs="Times New Roman" w:hint="eastAsia"/>
          <w:kern w:val="21"/>
          <w:szCs w:val="24"/>
        </w:rPr>
        <w:t>数据文件读取方法，对于大规模的数据我们给出分块读取的技巧。可以通过</w:t>
      </w:r>
      <w:r>
        <w:rPr>
          <w:rFonts w:cs="Times New Roman" w:hint="eastAsia"/>
          <w:kern w:val="21"/>
          <w:szCs w:val="24"/>
        </w:rPr>
        <w:t>read_csv()</w:t>
      </w:r>
      <w:r>
        <w:rPr>
          <w:rFonts w:cs="Times New Roman" w:hint="eastAsia"/>
          <w:kern w:val="21"/>
          <w:szCs w:val="24"/>
        </w:rPr>
        <w:t>函数读取，示例代码如下：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pandas as pd</w:t>
      </w:r>
    </w:p>
    <w:p w:rsidR="00AF4FC5" w:rsidRDefault="00B30B73">
      <w:pPr>
        <w:topLinePunct/>
        <w:spacing w:line="240" w:lineRule="exact"/>
        <w:ind w:firstLine="425"/>
        <w:jc w:val="left"/>
        <w:rPr>
          <w:rFonts w:ascii="宋体" w:hAnsi="宋体"/>
          <w:w w:val="95"/>
          <w:szCs w:val="21"/>
        </w:rPr>
      </w:pPr>
      <w:r>
        <w:rPr>
          <w:rFonts w:ascii="Courier New" w:eastAsia="方正仿宋简体" w:hAnsi="Courier New" w:cs="Courier New" w:hint="eastAsia"/>
          <w:w w:val="95"/>
          <w:sz w:val="18"/>
          <w:szCs w:val="21"/>
        </w:rPr>
        <w:t>A=pd.read_csv('data.csv',sep=',');#</w:t>
      </w:r>
      <w:r>
        <w:rPr>
          <w:rFonts w:ascii="Courier New" w:eastAsia="方正仿宋简体" w:hAnsi="Courier New" w:cs="Courier New" w:hint="eastAsia"/>
          <w:w w:val="95"/>
          <w:sz w:val="18"/>
          <w:szCs w:val="21"/>
        </w:rPr>
        <w:t>道号分隔</w:t>
      </w:r>
    </w:p>
    <w:p w:rsidR="00AF4FC5" w:rsidRDefault="00B30B73">
      <w:pPr>
        <w:topLinePunct/>
        <w:ind w:firstLineChars="200" w:firstLine="420"/>
        <w:rPr>
          <w:rFonts w:cs="Times New Roman"/>
          <w:kern w:val="21"/>
          <w:szCs w:val="24"/>
        </w:rPr>
      </w:pPr>
      <w:r>
        <w:rPr>
          <w:rFonts w:cs="Times New Roman" w:hint="eastAsia"/>
          <w:kern w:val="21"/>
          <w:szCs w:val="24"/>
        </w:rPr>
        <w:t>可以看出，其读取方式与</w:t>
      </w:r>
      <w:r>
        <w:rPr>
          <w:rFonts w:cs="Times New Roman" w:hint="eastAsia"/>
          <w:kern w:val="21"/>
          <w:szCs w:val="24"/>
        </w:rPr>
        <w:t>Excel</w:t>
      </w:r>
      <w:r>
        <w:rPr>
          <w:rFonts w:cs="Times New Roman" w:hint="eastAsia"/>
          <w:kern w:val="21"/>
          <w:szCs w:val="24"/>
        </w:rPr>
        <w:t>、</w:t>
      </w:r>
      <w:r>
        <w:rPr>
          <w:rFonts w:cs="Times New Roman" w:hint="eastAsia"/>
          <w:kern w:val="21"/>
          <w:szCs w:val="24"/>
        </w:rPr>
        <w:t>TXT</w:t>
      </w:r>
      <w:r>
        <w:rPr>
          <w:rFonts w:cs="Times New Roman" w:hint="eastAsia"/>
          <w:kern w:val="21"/>
          <w:szCs w:val="24"/>
        </w:rPr>
        <w:t>没有多少区别，但是特别要注意的是，</w:t>
      </w:r>
      <w:r>
        <w:rPr>
          <w:rFonts w:cs="Times New Roman" w:hint="eastAsia"/>
          <w:kern w:val="21"/>
          <w:szCs w:val="24"/>
        </w:rPr>
        <w:t>CSV</w:t>
      </w:r>
      <w:r>
        <w:rPr>
          <w:rFonts w:cs="Times New Roman" w:hint="eastAsia"/>
          <w:kern w:val="21"/>
          <w:szCs w:val="24"/>
        </w:rPr>
        <w:t>文件可以存储大规模的数据文件，比如单个数据文件可以容量可以达几</w:t>
      </w:r>
      <w:r>
        <w:rPr>
          <w:rFonts w:cs="Times New Roman" w:hint="eastAsia"/>
          <w:kern w:val="21"/>
          <w:szCs w:val="24"/>
        </w:rPr>
        <w:t>G</w:t>
      </w:r>
      <w:r>
        <w:rPr>
          <w:rFonts w:cs="Times New Roman" w:hint="eastAsia"/>
          <w:kern w:val="21"/>
          <w:szCs w:val="24"/>
        </w:rPr>
        <w:t>、十几</w:t>
      </w:r>
      <w:r>
        <w:rPr>
          <w:rFonts w:cs="Times New Roman" w:hint="eastAsia"/>
          <w:kern w:val="21"/>
          <w:szCs w:val="24"/>
        </w:rPr>
        <w:t>G</w:t>
      </w:r>
      <w:r>
        <w:rPr>
          <w:rFonts w:cs="Times New Roman" w:hint="eastAsia"/>
          <w:kern w:val="21"/>
          <w:szCs w:val="24"/>
        </w:rPr>
        <w:t>之多，这时候可以采用分块的方式进行读取。示例代码如下：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reader=pd.read_csv('data.csv',sep=',',chunksize=50000,usecols=[3,4,10])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k=0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for A in reader: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k=k+1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print('</w:t>
      </w:r>
      <w:r>
        <w:rPr>
          <w:rFonts w:ascii="Courier New" w:eastAsia="方正仿宋简体" w:hAnsi="Courier New" w:cs="Courier New" w:hint="eastAsia"/>
          <w:w w:val="95"/>
          <w:sz w:val="18"/>
          <w:szCs w:val="21"/>
        </w:rPr>
        <w:t>第</w:t>
      </w:r>
      <w:r>
        <w:rPr>
          <w:rFonts w:ascii="Courier New" w:eastAsia="方正仿宋简体" w:hAnsi="Courier New" w:cs="Courier New" w:hint="eastAsia"/>
          <w:w w:val="95"/>
          <w:sz w:val="18"/>
          <w:szCs w:val="21"/>
        </w:rPr>
        <w:t>'+str(k)+'</w:t>
      </w:r>
      <w:r>
        <w:rPr>
          <w:rFonts w:ascii="Courier New" w:eastAsia="方正仿宋简体" w:hAnsi="Courier New" w:cs="Courier New" w:hint="eastAsia"/>
          <w:w w:val="95"/>
          <w:sz w:val="18"/>
          <w:szCs w:val="21"/>
        </w:rPr>
        <w:t>次读取数据规模为：</w:t>
      </w:r>
      <w:r>
        <w:rPr>
          <w:rFonts w:ascii="Courier New" w:eastAsia="方正仿宋简体" w:hAnsi="Courier New" w:cs="Courier New" w:hint="eastAsia"/>
          <w:w w:val="95"/>
          <w:sz w:val="18"/>
          <w:szCs w:val="21"/>
        </w:rPr>
        <w:t xml:space="preserve"> ',len(A))</w:t>
      </w:r>
    </w:p>
    <w:p w:rsidR="00AF4FC5" w:rsidRDefault="00AF4FC5">
      <w:pPr>
        <w:topLinePunct/>
        <w:spacing w:line="240" w:lineRule="exact"/>
        <w:ind w:firstLine="425"/>
        <w:jc w:val="left"/>
        <w:rPr>
          <w:rFonts w:ascii="Courier New" w:eastAsia="方正仿宋简体" w:hAnsi="Courier New" w:cs="Courier New"/>
          <w:w w:val="95"/>
          <w:sz w:val="18"/>
          <w:szCs w:val="21"/>
        </w:rPr>
      </w:pPr>
    </w:p>
    <w:p w:rsidR="00AF4FC5" w:rsidRDefault="00B30B73">
      <w:pPr>
        <w:topLinePunct/>
        <w:ind w:firstLineChars="200" w:firstLine="420"/>
        <w:rPr>
          <w:rFonts w:cs="Times New Roman"/>
          <w:kern w:val="21"/>
          <w:szCs w:val="24"/>
        </w:rPr>
      </w:pPr>
      <w:r>
        <w:rPr>
          <w:rFonts w:cs="Times New Roman" w:hint="eastAsia"/>
          <w:kern w:val="21"/>
          <w:szCs w:val="24"/>
        </w:rPr>
        <w:t>执行结果如下：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第</w:t>
      </w: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次读取数据规模为：</w:t>
      </w:r>
      <w:r>
        <w:rPr>
          <w:rFonts w:ascii="Courier New" w:eastAsia="方正仿宋简体" w:hAnsi="Courier New" w:cs="Courier New" w:hint="eastAsia"/>
          <w:w w:val="95"/>
          <w:sz w:val="18"/>
          <w:szCs w:val="21"/>
        </w:rPr>
        <w:t xml:space="preserve">  50000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第</w:t>
      </w: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次读取数据规模为：</w:t>
      </w:r>
      <w:r>
        <w:rPr>
          <w:rFonts w:ascii="Courier New" w:eastAsia="方正仿宋简体" w:hAnsi="Courier New" w:cs="Courier New" w:hint="eastAsia"/>
          <w:w w:val="95"/>
          <w:sz w:val="18"/>
          <w:szCs w:val="21"/>
        </w:rPr>
        <w:t xml:space="preserve">  50000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第</w:t>
      </w: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次读取数据规模为：</w:t>
      </w:r>
      <w:r>
        <w:rPr>
          <w:rFonts w:ascii="Courier New" w:eastAsia="方正仿宋简体" w:hAnsi="Courier New" w:cs="Courier New" w:hint="eastAsia"/>
          <w:w w:val="95"/>
          <w:sz w:val="18"/>
          <w:szCs w:val="21"/>
        </w:rPr>
        <w:t xml:space="preserve">  33699</w:t>
      </w:r>
    </w:p>
    <w:p w:rsidR="00AF4FC5" w:rsidRDefault="00AF4FC5">
      <w:pPr>
        <w:topLinePunct/>
        <w:spacing w:line="240" w:lineRule="exact"/>
        <w:ind w:firstLine="425"/>
        <w:jc w:val="left"/>
        <w:rPr>
          <w:rFonts w:ascii="Courier New" w:eastAsia="方正仿宋简体" w:hAnsi="Courier New" w:cs="Courier New"/>
          <w:w w:val="95"/>
          <w:sz w:val="18"/>
          <w:szCs w:val="21"/>
        </w:rPr>
      </w:pPr>
    </w:p>
    <w:p w:rsidR="00AF4FC5" w:rsidRDefault="00B30B73">
      <w:pPr>
        <w:topLinePunct/>
        <w:ind w:firstLineChars="200" w:firstLine="420"/>
        <w:rPr>
          <w:rFonts w:cs="Times New Roman"/>
          <w:kern w:val="21"/>
          <w:szCs w:val="24"/>
        </w:rPr>
      </w:pPr>
      <w:r>
        <w:rPr>
          <w:rFonts w:cs="Times New Roman" w:hint="eastAsia"/>
          <w:kern w:val="21"/>
          <w:szCs w:val="24"/>
        </w:rPr>
        <w:t>本案例介绍了对数据文件每次读取</w:t>
      </w:r>
      <w:r>
        <w:rPr>
          <w:rFonts w:cs="Times New Roman" w:hint="eastAsia"/>
          <w:kern w:val="21"/>
          <w:szCs w:val="24"/>
        </w:rPr>
        <w:t>50000</w:t>
      </w:r>
      <w:r>
        <w:rPr>
          <w:rFonts w:cs="Times New Roman" w:hint="eastAsia"/>
          <w:kern w:val="21"/>
          <w:szCs w:val="24"/>
        </w:rPr>
        <w:t>行记录，读取字段为指定的第</w:t>
      </w:r>
      <w:r>
        <w:rPr>
          <w:rFonts w:cs="Times New Roman" w:hint="eastAsia"/>
          <w:kern w:val="21"/>
          <w:szCs w:val="24"/>
        </w:rPr>
        <w:t>3</w:t>
      </w:r>
      <w:r>
        <w:rPr>
          <w:rFonts w:cs="Times New Roman" w:hint="eastAsia"/>
          <w:kern w:val="21"/>
          <w:szCs w:val="24"/>
        </w:rPr>
        <w:t>、</w:t>
      </w:r>
      <w:r>
        <w:rPr>
          <w:rFonts w:cs="Times New Roman" w:hint="eastAsia"/>
          <w:kern w:val="21"/>
          <w:szCs w:val="24"/>
        </w:rPr>
        <w:t>4</w:t>
      </w:r>
      <w:r>
        <w:rPr>
          <w:rFonts w:cs="Times New Roman" w:hint="eastAsia"/>
          <w:kern w:val="21"/>
          <w:szCs w:val="24"/>
        </w:rPr>
        <w:t>、</w:t>
      </w:r>
      <w:r>
        <w:rPr>
          <w:rFonts w:cs="Times New Roman" w:hint="eastAsia"/>
          <w:kern w:val="21"/>
          <w:szCs w:val="24"/>
        </w:rPr>
        <w:t>10</w:t>
      </w:r>
      <w:r>
        <w:rPr>
          <w:rFonts w:cs="Times New Roman" w:hint="eastAsia"/>
          <w:kern w:val="21"/>
          <w:szCs w:val="24"/>
        </w:rPr>
        <w:t>列，不足</w:t>
      </w:r>
      <w:r>
        <w:rPr>
          <w:rFonts w:cs="Times New Roman" w:hint="eastAsia"/>
          <w:kern w:val="21"/>
          <w:szCs w:val="24"/>
        </w:rPr>
        <w:t>50000</w:t>
      </w:r>
      <w:r>
        <w:rPr>
          <w:rFonts w:cs="Times New Roman" w:hint="eastAsia"/>
          <w:kern w:val="21"/>
          <w:szCs w:val="24"/>
        </w:rPr>
        <w:t>行的，按实际数据量读取。其中</w:t>
      </w:r>
      <w:r>
        <w:rPr>
          <w:rFonts w:cs="Times New Roman" w:hint="eastAsia"/>
          <w:kern w:val="21"/>
          <w:szCs w:val="24"/>
        </w:rPr>
        <w:t>reader</w:t>
      </w:r>
      <w:r>
        <w:rPr>
          <w:rFonts w:cs="Times New Roman" w:hint="eastAsia"/>
          <w:kern w:val="21"/>
          <w:szCs w:val="24"/>
        </w:rPr>
        <w:t>为一个数据阅读器，可以通过循环的方式依次把每次读取的数据取出来并进行处理。实际上，对于大规模的</w:t>
      </w:r>
      <w:r>
        <w:rPr>
          <w:rFonts w:cs="Times New Roman" w:hint="eastAsia"/>
          <w:kern w:val="21"/>
          <w:szCs w:val="24"/>
        </w:rPr>
        <w:t>CSV</w:t>
      </w:r>
      <w:r>
        <w:rPr>
          <w:rFonts w:cs="Times New Roman" w:hint="eastAsia"/>
          <w:kern w:val="21"/>
          <w:szCs w:val="24"/>
        </w:rPr>
        <w:t>数据文件，读取该文件的部分数据进行探索也是很有必要的，比如读取其前</w:t>
      </w:r>
      <w:r>
        <w:rPr>
          <w:rFonts w:cs="Times New Roman" w:hint="eastAsia"/>
          <w:kern w:val="21"/>
          <w:szCs w:val="24"/>
        </w:rPr>
        <w:t>1000</w:t>
      </w:r>
      <w:r>
        <w:rPr>
          <w:rFonts w:cs="Times New Roman" w:hint="eastAsia"/>
          <w:kern w:val="21"/>
          <w:szCs w:val="24"/>
        </w:rPr>
        <w:t>行，示例代码如下：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A=pd.read_csv('data.csv',sep=',',nrows=1000)</w:t>
      </w:r>
      <w:r>
        <w:rPr>
          <w:rFonts w:ascii="Courier New" w:eastAsia="方正仿宋简体" w:hAnsi="Courier New" w:cs="Courier New" w:hint="eastAsia"/>
          <w:w w:val="95"/>
          <w:sz w:val="18"/>
          <w:szCs w:val="21"/>
        </w:rPr>
        <w:t>。</w:t>
      </w:r>
    </w:p>
    <w:p w:rsidR="00AF4FC5" w:rsidRDefault="00B30B73">
      <w:pPr>
        <w:keepNext/>
        <w:keepLines/>
        <w:topLinePunct/>
        <w:spacing w:line="720" w:lineRule="auto"/>
        <w:outlineLvl w:val="1"/>
        <w:rPr>
          <w:rFonts w:ascii="Arial" w:eastAsia="汉仪细中圆简" w:hAnsi="Arial" w:cs="Arial"/>
          <w:kern w:val="21"/>
          <w:sz w:val="24"/>
          <w:szCs w:val="32"/>
        </w:rPr>
      </w:pPr>
      <w:bookmarkStart w:id="2172" w:name="_Toc23439200"/>
      <w:bookmarkStart w:id="2173" w:name="_Toc16686777"/>
      <w:bookmarkStart w:id="2174" w:name="_Toc25084"/>
      <w:bookmarkStart w:id="2175" w:name="_Toc14509"/>
      <w:bookmarkStart w:id="2176" w:name="_Toc36761171"/>
      <w:bookmarkStart w:id="2177" w:name="_Toc9411"/>
      <w:bookmarkStart w:id="2178" w:name="_Toc16651"/>
      <w:bookmarkStart w:id="2179" w:name="_Toc29727"/>
      <w:bookmarkStart w:id="2180" w:name="_Toc21613"/>
      <w:bookmarkStart w:id="2181" w:name="_Toc10193"/>
      <w:r>
        <w:rPr>
          <w:rFonts w:ascii="Arial" w:eastAsia="汉仪细中圆简" w:hAnsi="Arial" w:cs="Arial" w:hint="eastAsia"/>
          <w:kern w:val="21"/>
          <w:sz w:val="24"/>
          <w:szCs w:val="32"/>
        </w:rPr>
        <w:t xml:space="preserve">3.5  </w:t>
      </w:r>
      <w:r>
        <w:rPr>
          <w:rFonts w:ascii="Arial" w:eastAsia="汉仪细中圆简" w:hAnsi="Arial" w:cs="Arial" w:hint="eastAsia"/>
          <w:kern w:val="21"/>
          <w:sz w:val="24"/>
          <w:szCs w:val="32"/>
        </w:rPr>
        <w:t>常用函数</w:t>
      </w:r>
      <w:bookmarkEnd w:id="2172"/>
      <w:bookmarkEnd w:id="2173"/>
      <w:bookmarkEnd w:id="2174"/>
      <w:bookmarkEnd w:id="2175"/>
      <w:bookmarkEnd w:id="2176"/>
      <w:bookmarkEnd w:id="2177"/>
      <w:bookmarkEnd w:id="2178"/>
      <w:bookmarkEnd w:id="2179"/>
      <w:bookmarkEnd w:id="2180"/>
      <w:bookmarkEnd w:id="2181"/>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82" w:name="_Toc24047"/>
      <w:bookmarkStart w:id="2183" w:name="_Toc13819"/>
      <w:bookmarkStart w:id="2184" w:name="_Toc36761172"/>
      <w:bookmarkStart w:id="2185" w:name="_Toc29323"/>
      <w:bookmarkStart w:id="2186" w:name="_Toc30549"/>
      <w:bookmarkStart w:id="2187" w:name="_Toc31211"/>
      <w:bookmarkStart w:id="2188" w:name="_Toc13227"/>
      <w:bookmarkStart w:id="2189" w:name="_Toc14036"/>
      <w:r>
        <w:rPr>
          <w:rFonts w:ascii="方正细黑一简体" w:eastAsia="方正细黑一简体" w:hAnsi="Arial" w:cs="Arial" w:hint="eastAsia"/>
          <w:sz w:val="24"/>
          <w:szCs w:val="32"/>
        </w:rPr>
        <w:t>3.5.1 滚动计算函数</w:t>
      </w:r>
      <w:bookmarkEnd w:id="2182"/>
      <w:bookmarkEnd w:id="2183"/>
      <w:bookmarkEnd w:id="2184"/>
      <w:bookmarkEnd w:id="2185"/>
      <w:bookmarkEnd w:id="2186"/>
      <w:bookmarkEnd w:id="2187"/>
      <w:bookmarkEnd w:id="2188"/>
      <w:bookmarkEnd w:id="2189"/>
    </w:p>
    <w:p w:rsidR="00AF4FC5" w:rsidRDefault="00B30B73">
      <w:pPr>
        <w:topLinePunct/>
        <w:ind w:firstLineChars="200" w:firstLine="420"/>
        <w:rPr>
          <w:rFonts w:cs="Times New Roman"/>
          <w:kern w:val="21"/>
          <w:szCs w:val="24"/>
        </w:rPr>
      </w:pPr>
      <w:r>
        <w:rPr>
          <w:rFonts w:cs="Times New Roman" w:hint="eastAsia"/>
          <w:kern w:val="21"/>
          <w:szCs w:val="24"/>
        </w:rPr>
        <w:t>常用的滚动计算函数有滚动求和</w:t>
      </w:r>
      <w:r>
        <w:rPr>
          <w:rFonts w:cs="Times New Roman"/>
          <w:kern w:val="21"/>
          <w:szCs w:val="24"/>
        </w:rPr>
        <w:t> rolling_sum</w:t>
      </w:r>
      <w:r>
        <w:rPr>
          <w:rFonts w:cs="Times New Roman" w:hint="eastAsia"/>
          <w:kern w:val="21"/>
          <w:szCs w:val="24"/>
        </w:rPr>
        <w:t>()</w:t>
      </w:r>
      <w:r>
        <w:rPr>
          <w:rFonts w:cs="Times New Roman" w:hint="eastAsia"/>
          <w:kern w:val="21"/>
          <w:szCs w:val="24"/>
        </w:rPr>
        <w:t>、滚动求平均值</w:t>
      </w:r>
      <w:r>
        <w:rPr>
          <w:rFonts w:cs="Times New Roman"/>
          <w:kern w:val="21"/>
          <w:szCs w:val="24"/>
        </w:rPr>
        <w:t> rolling_mean</w:t>
      </w:r>
      <w:r>
        <w:rPr>
          <w:rFonts w:cs="Times New Roman" w:hint="eastAsia"/>
          <w:kern w:val="21"/>
          <w:szCs w:val="24"/>
        </w:rPr>
        <w:t>()</w:t>
      </w:r>
      <w:r>
        <w:rPr>
          <w:rFonts w:cs="Times New Roman" w:hint="eastAsia"/>
          <w:kern w:val="21"/>
          <w:szCs w:val="24"/>
        </w:rPr>
        <w:t>、滚动求最大值</w:t>
      </w:r>
      <w:r>
        <w:rPr>
          <w:rFonts w:cs="Times New Roman" w:hint="eastAsia"/>
          <w:kern w:val="21"/>
          <w:szCs w:val="24"/>
        </w:rPr>
        <w:t>rolling_max()</w:t>
      </w:r>
      <w:r>
        <w:rPr>
          <w:rFonts w:cs="Times New Roman" w:hint="eastAsia"/>
          <w:kern w:val="21"/>
          <w:szCs w:val="24"/>
        </w:rPr>
        <w:t>、滚动求最小值</w:t>
      </w:r>
      <w:r>
        <w:rPr>
          <w:rFonts w:cs="Times New Roman" w:hint="eastAsia"/>
          <w:kern w:val="21"/>
          <w:szCs w:val="24"/>
        </w:rPr>
        <w:t>rolling_min()</w:t>
      </w:r>
      <w:r>
        <w:rPr>
          <w:rFonts w:cs="Times New Roman" w:hint="eastAsia"/>
          <w:kern w:val="21"/>
          <w:szCs w:val="24"/>
        </w:rPr>
        <w:t>等。</w:t>
      </w:r>
    </w:p>
    <w:p w:rsidR="00AF4FC5" w:rsidRDefault="00B30B73">
      <w:pPr>
        <w:topLinePunct/>
        <w:ind w:firstLineChars="200" w:firstLine="420"/>
        <w:rPr>
          <w:rFonts w:cs="Times New Roman"/>
          <w:kern w:val="21"/>
          <w:szCs w:val="24"/>
        </w:rPr>
      </w:pPr>
      <w:r>
        <w:rPr>
          <w:rFonts w:cs="Times New Roman" w:hint="eastAsia"/>
          <w:kern w:val="21"/>
          <w:szCs w:val="24"/>
        </w:rPr>
        <w:t>滚动求平均值函数的调用形式为：</w:t>
      </w:r>
      <w:r>
        <w:rPr>
          <w:rFonts w:cs="Times New Roman"/>
          <w:kern w:val="21"/>
          <w:szCs w:val="24"/>
        </w:rPr>
        <w:t>rolling_mean</w:t>
      </w:r>
      <w:r>
        <w:rPr>
          <w:rFonts w:cs="Times New Roman" w:hint="eastAsia"/>
          <w:kern w:val="21"/>
          <w:szCs w:val="24"/>
        </w:rPr>
        <w:t>(P,N)</w:t>
      </w:r>
      <w:r>
        <w:rPr>
          <w:rFonts w:cs="Times New Roman" w:hint="eastAsia"/>
          <w:kern w:val="21"/>
          <w:szCs w:val="24"/>
        </w:rPr>
        <w:t>，其中</w:t>
      </w:r>
      <w:r>
        <w:rPr>
          <w:rFonts w:cs="Times New Roman" w:hint="eastAsia"/>
          <w:kern w:val="21"/>
          <w:szCs w:val="24"/>
        </w:rPr>
        <w:t>P</w:t>
      </w:r>
      <w:r>
        <w:rPr>
          <w:rFonts w:cs="Times New Roman" w:hint="eastAsia"/>
          <w:kern w:val="21"/>
          <w:szCs w:val="24"/>
        </w:rPr>
        <w:t>为待求的数据列，</w:t>
      </w:r>
      <w:r>
        <w:rPr>
          <w:rFonts w:cs="Times New Roman" w:hint="eastAsia"/>
          <w:kern w:val="21"/>
          <w:szCs w:val="24"/>
        </w:rPr>
        <w:t>N</w:t>
      </w:r>
      <w:r>
        <w:rPr>
          <w:rFonts w:cs="Times New Roman" w:hint="eastAsia"/>
          <w:kern w:val="21"/>
          <w:szCs w:val="24"/>
        </w:rPr>
        <w:t>为滚动计算的长度。这里</w:t>
      </w:r>
      <w:r>
        <w:rPr>
          <w:rFonts w:cs="Times New Roman" w:hint="eastAsia"/>
          <w:kern w:val="21"/>
          <w:szCs w:val="24"/>
        </w:rPr>
        <w:t>P</w:t>
      </w:r>
      <w:r>
        <w:rPr>
          <w:rFonts w:cs="Times New Roman" w:hint="eastAsia"/>
          <w:kern w:val="21"/>
          <w:szCs w:val="24"/>
        </w:rPr>
        <w:t>可以是</w:t>
      </w:r>
      <w:r>
        <w:rPr>
          <w:rFonts w:cs="Times New Roman" w:hint="eastAsia"/>
          <w:kern w:val="21"/>
          <w:szCs w:val="24"/>
        </w:rPr>
        <w:t>Numpy</w:t>
      </w:r>
      <w:r>
        <w:rPr>
          <w:rFonts w:cs="Times New Roman" w:hint="eastAsia"/>
          <w:kern w:val="21"/>
          <w:szCs w:val="24"/>
        </w:rPr>
        <w:t>数组或者序列数据结构，但是不能是列表或者元组，示例代码如下：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L=[1,2,3,4,5,6,7,8,9,10,11,12,13,14,15]</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T=(1,2,3,4,5,6,7,8,9,10,11,12,13,14,15)</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元组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A=np.array(L)</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将列表</w:t>
      </w:r>
      <w:r>
        <w:rPr>
          <w:rFonts w:ascii="Courier New" w:eastAsia="方正仿宋简体" w:hAnsi="Courier New" w:cs="Courier New" w:hint="eastAsia"/>
          <w:w w:val="95"/>
          <w:sz w:val="18"/>
          <w:szCs w:val="21"/>
        </w:rPr>
        <w:t>L</w:t>
      </w:r>
      <w:r>
        <w:rPr>
          <w:rFonts w:ascii="Courier New" w:eastAsia="方正仿宋简体" w:hAnsi="Courier New" w:cs="Courier New" w:hint="eastAsia"/>
          <w:w w:val="95"/>
          <w:sz w:val="18"/>
          <w:szCs w:val="21"/>
        </w:rPr>
        <w:t>转换为数组</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赋给变量</w:t>
      </w:r>
      <w:r>
        <w:rPr>
          <w:rFonts w:ascii="Courier New" w:eastAsia="方正仿宋简体" w:hAnsi="Courier New" w:cs="Courier New" w:hint="eastAsia"/>
          <w:w w:val="95"/>
          <w:sz w:val="18"/>
          <w:szCs w:val="21"/>
        </w:rPr>
        <w: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S=pd.Series(L)</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将列表</w:t>
      </w:r>
      <w:r>
        <w:rPr>
          <w:rFonts w:ascii="Courier New" w:eastAsia="方正仿宋简体" w:hAnsi="Courier New" w:cs="Courier New" w:hint="eastAsia"/>
          <w:w w:val="95"/>
          <w:sz w:val="18"/>
          <w:szCs w:val="21"/>
        </w:rPr>
        <w:t>L</w:t>
      </w:r>
      <w:r>
        <w:rPr>
          <w:rFonts w:ascii="Courier New" w:eastAsia="方正仿宋简体" w:hAnsi="Courier New" w:cs="Courier New" w:hint="eastAsia"/>
          <w:w w:val="95"/>
          <w:sz w:val="18"/>
          <w:szCs w:val="21"/>
        </w:rPr>
        <w:t>转换为序列</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赋给变量</w:t>
      </w:r>
      <w:r>
        <w:rPr>
          <w:rFonts w:ascii="Courier New" w:eastAsia="方正仿宋简体" w:hAnsi="Courier New" w:cs="Courier New" w:hint="eastAsia"/>
          <w:w w:val="95"/>
          <w:sz w:val="18"/>
          <w:szCs w:val="21"/>
        </w:rPr>
        <w:t>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#avg_L=pd.rolling_mean(L,10) </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报错</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#avg_T=pd.rolling_mean(T,10)</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报错</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avg_S=pd.rolling_mean(S,10)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avg_A=pd.rolling_mean(A,10)</w:t>
      </w:r>
    </w:p>
    <w:p w:rsidR="00AF4FC5" w:rsidRDefault="00B30B73">
      <w:pPr>
        <w:topLinePunct/>
        <w:ind w:firstLineChars="200" w:firstLine="420"/>
        <w:rPr>
          <w:rFonts w:cs="Times New Roman"/>
          <w:kern w:val="21"/>
          <w:szCs w:val="24"/>
        </w:rPr>
      </w:pPr>
      <w:r>
        <w:rPr>
          <w:rFonts w:cs="Times New Roman" w:hint="eastAsia"/>
          <w:kern w:val="21"/>
          <w:szCs w:val="24"/>
        </w:rPr>
        <w:t>其中输入的数据结构为</w:t>
      </w:r>
      <w:r>
        <w:rPr>
          <w:rFonts w:cs="Times New Roman" w:hint="eastAsia"/>
          <w:kern w:val="21"/>
          <w:szCs w:val="24"/>
        </w:rPr>
        <w:t>Numpy</w:t>
      </w:r>
      <w:r>
        <w:rPr>
          <w:rFonts w:cs="Times New Roman" w:hint="eastAsia"/>
          <w:kern w:val="21"/>
          <w:szCs w:val="24"/>
        </w:rPr>
        <w:t>数组，返回结果也为</w:t>
      </w:r>
      <w:r>
        <w:rPr>
          <w:rFonts w:cs="Times New Roman" w:hint="eastAsia"/>
          <w:kern w:val="21"/>
          <w:szCs w:val="24"/>
        </w:rPr>
        <w:t>Numpy</w:t>
      </w:r>
      <w:r>
        <w:rPr>
          <w:rFonts w:cs="Times New Roman" w:hint="eastAsia"/>
          <w:kern w:val="21"/>
          <w:szCs w:val="24"/>
        </w:rPr>
        <w:t>数组；如果输入的数据结构为序列形式，返回结果也为序列。不足滚动计算周期的数据，返回结果均采用空值（</w:t>
      </w:r>
      <w:r>
        <w:rPr>
          <w:rFonts w:cs="Times New Roman" w:hint="eastAsia"/>
          <w:kern w:val="21"/>
          <w:szCs w:val="24"/>
        </w:rPr>
        <w:t>nan</w:t>
      </w:r>
      <w:r>
        <w:rPr>
          <w:rFonts w:cs="Times New Roman" w:hint="eastAsia"/>
          <w:kern w:val="21"/>
          <w:szCs w:val="24"/>
        </w:rPr>
        <w:t>值）</w:t>
      </w:r>
      <w:r>
        <w:rPr>
          <w:rFonts w:cs="Times New Roman" w:hint="eastAsia"/>
          <w:kern w:val="21"/>
          <w:szCs w:val="24"/>
        </w:rPr>
        <w:lastRenderedPageBreak/>
        <w:t>来表示，在应用的过程中需要注意把这些数据清洗掉。</w:t>
      </w:r>
    </w:p>
    <w:p w:rsidR="00AF4FC5" w:rsidRDefault="00B30B73">
      <w:pPr>
        <w:topLinePunct/>
        <w:ind w:firstLineChars="200" w:firstLine="420"/>
        <w:rPr>
          <w:rFonts w:cs="Times New Roman"/>
          <w:kern w:val="21"/>
          <w:szCs w:val="24"/>
        </w:rPr>
      </w:pPr>
      <w:r>
        <w:rPr>
          <w:rFonts w:cs="Times New Roman" w:hint="eastAsia"/>
          <w:kern w:val="21"/>
          <w:szCs w:val="24"/>
        </w:rPr>
        <w:t>同理还有滚动求和函数</w:t>
      </w:r>
      <w:r>
        <w:rPr>
          <w:rFonts w:cs="Times New Roman" w:hint="eastAsia"/>
          <w:kern w:val="21"/>
          <w:szCs w:val="24"/>
        </w:rPr>
        <w:t>rolling_sum(P,N)</w:t>
      </w:r>
      <w:r>
        <w:rPr>
          <w:rFonts w:cs="Times New Roman" w:hint="eastAsia"/>
          <w:kern w:val="21"/>
          <w:szCs w:val="24"/>
        </w:rPr>
        <w:t>、滚动求最小值函数</w:t>
      </w:r>
      <w:r>
        <w:rPr>
          <w:rFonts w:cs="Times New Roman" w:hint="eastAsia"/>
          <w:kern w:val="21"/>
          <w:szCs w:val="24"/>
        </w:rPr>
        <w:t>rolling_min(P,N)</w:t>
      </w:r>
      <w:r>
        <w:rPr>
          <w:rFonts w:cs="Times New Roman" w:hint="eastAsia"/>
          <w:kern w:val="21"/>
          <w:szCs w:val="24"/>
        </w:rPr>
        <w:t>和滚动求最大值函数</w:t>
      </w:r>
      <w:r>
        <w:rPr>
          <w:rFonts w:cs="Times New Roman" w:hint="eastAsia"/>
          <w:kern w:val="21"/>
          <w:szCs w:val="24"/>
        </w:rPr>
        <w:t>rolling_max(P,N)</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sum_S=pd.rolling_sum(S,10)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sum_A=pd.rolling_sum(A,10)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Min_S=pd.rolling_min(S,10)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Min_A=pd.rolling_min(A,10)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Max_S=pd.rolling_max(S,10)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Max_A=pd.rolling_max(A,10)</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190" w:name="_Toc16385"/>
      <w:bookmarkStart w:id="2191" w:name="_Toc1052"/>
      <w:bookmarkStart w:id="2192" w:name="_Toc36761173"/>
      <w:bookmarkStart w:id="2193" w:name="_Toc31809"/>
      <w:bookmarkStart w:id="2194" w:name="_Toc20242"/>
      <w:bookmarkStart w:id="2195" w:name="_Toc7950"/>
      <w:bookmarkStart w:id="2196" w:name="_Toc1813"/>
      <w:bookmarkStart w:id="2197" w:name="_Toc27318"/>
      <w:r>
        <w:rPr>
          <w:rFonts w:ascii="方正细黑一简体" w:eastAsia="方正细黑一简体" w:hAnsi="Arial" w:cs="Arial" w:hint="eastAsia"/>
          <w:sz w:val="24"/>
          <w:szCs w:val="32"/>
        </w:rPr>
        <w:t>3.5.2 数据框合并函数</w:t>
      </w:r>
      <w:bookmarkEnd w:id="2190"/>
      <w:bookmarkEnd w:id="2191"/>
      <w:bookmarkEnd w:id="2192"/>
      <w:bookmarkEnd w:id="2193"/>
      <w:bookmarkEnd w:id="2194"/>
      <w:bookmarkEnd w:id="2195"/>
      <w:bookmarkEnd w:id="2196"/>
      <w:bookmarkEnd w:id="2197"/>
    </w:p>
    <w:p w:rsidR="00AF4FC5" w:rsidRDefault="00B30B73">
      <w:pPr>
        <w:topLinePunct/>
        <w:ind w:firstLineChars="200" w:firstLine="420"/>
        <w:rPr>
          <w:rFonts w:cs="Times New Roman"/>
          <w:kern w:val="21"/>
          <w:szCs w:val="24"/>
        </w:rPr>
      </w:pPr>
      <w:r>
        <w:rPr>
          <w:rFonts w:cs="Times New Roman" w:hint="eastAsia"/>
          <w:kern w:val="21"/>
          <w:szCs w:val="24"/>
        </w:rPr>
        <w:t>两个数据框之间的水平、垂直合并是数据处理与整合中经常发生的，这里介绍</w:t>
      </w:r>
      <w:r>
        <w:rPr>
          <w:rFonts w:cs="Times New Roman" w:hint="eastAsia"/>
          <w:kern w:val="21"/>
          <w:szCs w:val="24"/>
        </w:rPr>
        <w:t>concat</w:t>
      </w:r>
      <w:r>
        <w:rPr>
          <w:rFonts w:cs="Times New Roman" w:hint="eastAsia"/>
          <w:kern w:val="21"/>
          <w:szCs w:val="24"/>
        </w:rPr>
        <w:t>函数，可以通过设置轴（</w:t>
      </w:r>
      <w:r>
        <w:rPr>
          <w:rFonts w:cs="Times New Roman" w:hint="eastAsia"/>
          <w:kern w:val="21"/>
          <w:szCs w:val="24"/>
        </w:rPr>
        <w:t>axis</w:t>
      </w:r>
      <w:r>
        <w:rPr>
          <w:rFonts w:cs="Times New Roman" w:hint="eastAsia"/>
          <w:kern w:val="21"/>
          <w:szCs w:val="24"/>
        </w:rPr>
        <w:t>）为</w:t>
      </w:r>
      <w:r>
        <w:rPr>
          <w:rFonts w:cs="Times New Roman" w:hint="eastAsia"/>
          <w:kern w:val="21"/>
          <w:szCs w:val="24"/>
        </w:rPr>
        <w:t>1</w:t>
      </w:r>
      <w:r>
        <w:rPr>
          <w:rFonts w:cs="Times New Roman" w:hint="eastAsia"/>
          <w:kern w:val="21"/>
          <w:szCs w:val="24"/>
        </w:rPr>
        <w:t>和</w:t>
      </w:r>
      <w:r>
        <w:rPr>
          <w:rFonts w:cs="Times New Roman" w:hint="eastAsia"/>
          <w:kern w:val="21"/>
          <w:szCs w:val="24"/>
        </w:rPr>
        <w:t>0</w:t>
      </w:r>
      <w:r>
        <w:rPr>
          <w:rFonts w:cs="Times New Roman" w:hint="eastAsia"/>
          <w:kern w:val="21"/>
          <w:szCs w:val="24"/>
        </w:rPr>
        <w:t>实现。为了保持数据的规整性，一般情况下水平合并要求两个数据框的行数相同，而垂直合并要求两个数据框的字段名称相同，同时垂直合并后的数据框其</w:t>
      </w:r>
      <w:r>
        <w:rPr>
          <w:rFonts w:cs="Times New Roman" w:hint="eastAsia"/>
          <w:kern w:val="21"/>
          <w:szCs w:val="24"/>
        </w:rPr>
        <w:t>index</w:t>
      </w:r>
      <w:r>
        <w:rPr>
          <w:rFonts w:cs="Times New Roman" w:hint="eastAsia"/>
          <w:kern w:val="21"/>
          <w:szCs w:val="24"/>
        </w:rPr>
        <w:t>伴随原来的数据框，可以重新设置</w:t>
      </w:r>
      <w:r>
        <w:rPr>
          <w:rFonts w:cs="Times New Roman" w:hint="eastAsia"/>
          <w:kern w:val="21"/>
          <w:szCs w:val="24"/>
        </w:rPr>
        <w:t>index</w:t>
      </w:r>
      <w:r>
        <w:rPr>
          <w:rFonts w:cs="Times New Roman" w:hint="eastAsia"/>
          <w:kern w:val="21"/>
          <w:szCs w:val="24"/>
        </w:rPr>
        <w:t>而保障其连贯性。示例代码如下：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dict1={'a':[2,2,'kt',6],'b':[4,6,7,8],'c':[6,5,np.nan,6]}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dict2={'d':[8,9,10,11],'e':['p',16,10,8]}</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dict3={'a':[1,2],'b':[2,3],'c':[3,4],'d':[4,5],'e':[5,6]}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df1=pd.DataFrame(dict1)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df2=pd.DataFrame(dict2)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df3=pd.DataFrame(dict3)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del dict1,dict2,dict3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df4=pd.concat([df1,df2],axis=1)#</w:t>
      </w:r>
      <w:r>
        <w:rPr>
          <w:rFonts w:ascii="Courier New" w:eastAsia="方正仿宋简体" w:hAnsi="Courier New" w:cs="Courier New" w:hint="eastAsia"/>
          <w:w w:val="95"/>
          <w:sz w:val="18"/>
          <w:szCs w:val="21"/>
        </w:rPr>
        <w:t>水平合并</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df5=pd.concat([df3,df4],axis=0)#</w:t>
      </w:r>
      <w:r>
        <w:rPr>
          <w:rFonts w:ascii="Courier New" w:eastAsia="方正仿宋简体" w:hAnsi="Courier New" w:cs="Courier New" w:hint="eastAsia"/>
          <w:w w:val="95"/>
          <w:sz w:val="18"/>
          <w:szCs w:val="21"/>
        </w:rPr>
        <w:t>垂直合并，有相同的列名，</w:t>
      </w:r>
      <w:r>
        <w:rPr>
          <w:rFonts w:ascii="Courier New" w:eastAsia="方正仿宋简体" w:hAnsi="Courier New" w:cs="Courier New" w:hint="eastAsia"/>
          <w:w w:val="95"/>
          <w:sz w:val="18"/>
          <w:szCs w:val="21"/>
        </w:rPr>
        <w:t>index</w:t>
      </w:r>
      <w:r>
        <w:rPr>
          <w:rFonts w:ascii="Courier New" w:eastAsia="方正仿宋简体" w:hAnsi="Courier New" w:cs="Courier New" w:hint="eastAsia"/>
          <w:w w:val="95"/>
          <w:sz w:val="18"/>
          <w:szCs w:val="21"/>
        </w:rPr>
        <w:t>伴随原数据框</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df5.index=range(6) #</w:t>
      </w:r>
      <w:r>
        <w:rPr>
          <w:rFonts w:ascii="Courier New" w:eastAsia="方正仿宋简体" w:hAnsi="Courier New" w:cs="Courier New" w:hint="eastAsia"/>
          <w:w w:val="95"/>
          <w:sz w:val="18"/>
          <w:szCs w:val="21"/>
        </w:rPr>
        <w:t>重新修改</w:t>
      </w:r>
      <w:r>
        <w:rPr>
          <w:rFonts w:ascii="Courier New" w:eastAsia="方正仿宋简体" w:hAnsi="Courier New" w:cs="Courier New" w:hint="eastAsia"/>
          <w:w w:val="95"/>
          <w:sz w:val="18"/>
          <w:szCs w:val="21"/>
        </w:rPr>
        <w:t>index</w:t>
      </w:r>
      <w:bookmarkStart w:id="2198" w:name="_Toc16686778"/>
      <w:bookmarkStart w:id="2199" w:name="_Toc23439201"/>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200" w:name="_Toc21899"/>
      <w:bookmarkStart w:id="2201" w:name="_Toc27772"/>
      <w:bookmarkStart w:id="2202" w:name="_Toc19480"/>
      <w:bookmarkStart w:id="2203" w:name="_Toc36761174"/>
      <w:bookmarkStart w:id="2204" w:name="_Toc21219"/>
      <w:bookmarkStart w:id="2205" w:name="_Toc10883"/>
      <w:bookmarkStart w:id="2206" w:name="_Toc13250"/>
      <w:bookmarkStart w:id="2207" w:name="_Toc10366"/>
      <w:r>
        <w:rPr>
          <w:rFonts w:ascii="方正细黑一简体" w:eastAsia="方正细黑一简体" w:hAnsi="Arial" w:cs="Arial" w:hint="eastAsia"/>
          <w:sz w:val="24"/>
          <w:szCs w:val="32"/>
        </w:rPr>
        <w:t>3.5.3 数据框关联函数</w:t>
      </w:r>
      <w:bookmarkEnd w:id="2200"/>
      <w:bookmarkEnd w:id="2201"/>
      <w:bookmarkEnd w:id="2202"/>
      <w:bookmarkEnd w:id="2203"/>
      <w:bookmarkEnd w:id="2204"/>
      <w:bookmarkEnd w:id="2205"/>
      <w:bookmarkEnd w:id="2206"/>
      <w:bookmarkEnd w:id="2207"/>
    </w:p>
    <w:p w:rsidR="00AF4FC5" w:rsidRDefault="00B30B73">
      <w:pPr>
        <w:topLinePunct/>
        <w:ind w:firstLineChars="200" w:firstLine="420"/>
        <w:rPr>
          <w:rFonts w:cs="Times New Roman"/>
          <w:kern w:val="21"/>
          <w:szCs w:val="24"/>
        </w:rPr>
      </w:pPr>
      <w:r>
        <w:rPr>
          <w:rFonts w:cs="Times New Roman" w:hint="eastAsia"/>
          <w:kern w:val="21"/>
          <w:szCs w:val="24"/>
        </w:rPr>
        <w:t>前面介绍了两个数据框之间的水平、垂直合并操作方法。除此之外，在数据处理中也经常会遇到数据框之间的关联操作，它们类似于数据库中的</w:t>
      </w:r>
      <w:r>
        <w:rPr>
          <w:rFonts w:cs="Times New Roman" w:hint="eastAsia"/>
          <w:kern w:val="21"/>
          <w:szCs w:val="24"/>
        </w:rPr>
        <w:t>SQL</w:t>
      </w:r>
      <w:r>
        <w:rPr>
          <w:rFonts w:cs="Times New Roman" w:hint="eastAsia"/>
          <w:kern w:val="21"/>
          <w:szCs w:val="24"/>
        </w:rPr>
        <w:t>关联操作语句，比如指定关联字段之后进行的内连接（</w:t>
      </w:r>
      <w:r>
        <w:rPr>
          <w:rFonts w:cs="Times New Roman" w:hint="eastAsia"/>
          <w:kern w:val="21"/>
          <w:szCs w:val="24"/>
        </w:rPr>
        <w:t>inner join</w:t>
      </w:r>
      <w:r>
        <w:rPr>
          <w:rFonts w:cs="Times New Roman" w:hint="eastAsia"/>
          <w:kern w:val="21"/>
          <w:szCs w:val="24"/>
        </w:rPr>
        <w:t>）、左连接（</w:t>
      </w:r>
      <w:r>
        <w:rPr>
          <w:rFonts w:cs="Times New Roman" w:hint="eastAsia"/>
          <w:kern w:val="21"/>
          <w:szCs w:val="24"/>
        </w:rPr>
        <w:t>left join</w:t>
      </w:r>
      <w:r>
        <w:rPr>
          <w:rFonts w:cs="Times New Roman" w:hint="eastAsia"/>
          <w:kern w:val="21"/>
          <w:szCs w:val="24"/>
        </w:rPr>
        <w:t>）和右连接（</w:t>
      </w:r>
      <w:r>
        <w:rPr>
          <w:rFonts w:cs="Times New Roman" w:hint="eastAsia"/>
          <w:kern w:val="21"/>
          <w:szCs w:val="24"/>
        </w:rPr>
        <w:t>right join</w:t>
      </w:r>
      <w:r>
        <w:rPr>
          <w:rFonts w:cs="Times New Roman" w:hint="eastAsia"/>
          <w:kern w:val="21"/>
          <w:szCs w:val="24"/>
        </w:rPr>
        <w:t>）等数据操作。其中内连接，可以理解为对指定两个数据框中的关联字段取交集进行连接操作，而左（右）连接则是以左（右）边的数据框关联字段为基准的连接操作，示例代码如下：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定义两个字典</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dict1={'code':['A01','A01','A01','A02','A02','A02','A03','A03'],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'month':['01','02','03','01','02','03','01','02'],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'price':[10,12,13,15,17,20,10,9]}</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dict2={'code':['A01','A01','A01','A02','A02','A02'],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'month':['01','02','03','01','02','03'],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'vol':[10000,10110,20000,10002,12000,21000]}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对两个字典转换为数据框</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df1=pd.DataFrame(dict1)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df2=pd.DataFrame(dict2)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del dict1,dict2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df_inner=pd.merge(df1,df2,how='inner',on=['code','month'])#</w:t>
      </w:r>
      <w:r>
        <w:rPr>
          <w:rFonts w:ascii="Courier New" w:eastAsia="方正仿宋简体" w:hAnsi="Courier New" w:cs="Courier New" w:hint="eastAsia"/>
          <w:w w:val="95"/>
          <w:sz w:val="18"/>
          <w:szCs w:val="21"/>
        </w:rPr>
        <w:t>内连接</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df_left=pd.merge(df1,df2,how='left',on=['code','month'])  #</w:t>
      </w:r>
      <w:r>
        <w:rPr>
          <w:rFonts w:ascii="Courier New" w:eastAsia="方正仿宋简体" w:hAnsi="Courier New" w:cs="Courier New" w:hint="eastAsia"/>
          <w:w w:val="95"/>
          <w:sz w:val="18"/>
          <w:szCs w:val="21"/>
        </w:rPr>
        <w:t>左连接</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df_right=pd.merge(df1,df2,how='right',on=['code','month']) #</w:t>
      </w:r>
      <w:r>
        <w:rPr>
          <w:rFonts w:ascii="Courier New" w:eastAsia="方正仿宋简体" w:hAnsi="Courier New" w:cs="Courier New" w:hint="eastAsia"/>
          <w:w w:val="95"/>
          <w:sz w:val="18"/>
          <w:szCs w:val="21"/>
        </w:rPr>
        <w:t>右连接</w:t>
      </w:r>
    </w:p>
    <w:p w:rsidR="00AF4FC5" w:rsidRDefault="00AF4FC5">
      <w:pPr>
        <w:tabs>
          <w:tab w:val="left" w:pos="1116"/>
        </w:tabs>
        <w:topLinePunct/>
        <w:jc w:val="left"/>
        <w:rPr>
          <w:rFonts w:cs="Times New Roman"/>
          <w:kern w:val="21"/>
          <w:szCs w:val="24"/>
        </w:rPr>
      </w:pPr>
    </w:p>
    <w:p w:rsidR="00AF4FC5" w:rsidRDefault="00B30B73">
      <w:pPr>
        <w:keepNext/>
        <w:keepLines/>
        <w:topLinePunct/>
        <w:spacing w:line="720" w:lineRule="auto"/>
        <w:ind w:firstLineChars="1400" w:firstLine="3360"/>
        <w:outlineLvl w:val="1"/>
        <w:rPr>
          <w:rFonts w:ascii="Arial" w:eastAsia="汉仪细中圆简" w:hAnsi="Arial" w:cs="Arial"/>
          <w:kern w:val="21"/>
          <w:sz w:val="24"/>
          <w:szCs w:val="32"/>
        </w:rPr>
      </w:pPr>
      <w:bookmarkStart w:id="2208" w:name="_Toc20892"/>
      <w:bookmarkStart w:id="2209" w:name="_Toc17406"/>
      <w:bookmarkStart w:id="2210" w:name="_Toc36761175"/>
      <w:bookmarkStart w:id="2211" w:name="_Toc19679"/>
      <w:bookmarkStart w:id="2212" w:name="_Toc10507"/>
      <w:bookmarkStart w:id="2213" w:name="_Toc12861"/>
      <w:bookmarkStart w:id="2214" w:name="_Toc18235"/>
      <w:bookmarkStart w:id="2215" w:name="_Toc7730"/>
      <w:r>
        <w:rPr>
          <w:rFonts w:ascii="Arial" w:eastAsia="汉仪细中圆简" w:hAnsi="Arial" w:cs="Arial" w:hint="eastAsia"/>
          <w:kern w:val="21"/>
          <w:sz w:val="24"/>
          <w:szCs w:val="32"/>
        </w:rPr>
        <w:lastRenderedPageBreak/>
        <w:t>本章小结</w:t>
      </w:r>
      <w:bookmarkEnd w:id="2198"/>
      <w:bookmarkEnd w:id="2199"/>
      <w:bookmarkEnd w:id="2208"/>
      <w:bookmarkEnd w:id="2209"/>
      <w:bookmarkEnd w:id="2210"/>
      <w:bookmarkEnd w:id="2211"/>
      <w:bookmarkEnd w:id="2212"/>
      <w:bookmarkEnd w:id="2213"/>
      <w:bookmarkEnd w:id="2214"/>
      <w:bookmarkEnd w:id="2215"/>
    </w:p>
    <w:p w:rsidR="00AF4FC5" w:rsidRDefault="00B30B73">
      <w:pPr>
        <w:topLinePunct/>
        <w:ind w:firstLineChars="200" w:firstLine="420"/>
        <w:rPr>
          <w:rFonts w:cs="Times New Roman"/>
          <w:kern w:val="21"/>
          <w:szCs w:val="24"/>
        </w:rPr>
      </w:pPr>
      <w:r>
        <w:rPr>
          <w:rFonts w:cs="Times New Roman" w:hint="eastAsia"/>
          <w:kern w:val="21"/>
          <w:szCs w:val="24"/>
        </w:rPr>
        <w:t>本章介绍了</w:t>
      </w:r>
      <w:r>
        <w:rPr>
          <w:rFonts w:cs="Times New Roman" w:hint="eastAsia"/>
          <w:kern w:val="21"/>
          <w:szCs w:val="24"/>
        </w:rPr>
        <w:t>Python</w:t>
      </w:r>
      <w:r>
        <w:rPr>
          <w:rFonts w:cs="Times New Roman" w:hint="eastAsia"/>
          <w:kern w:val="21"/>
          <w:szCs w:val="24"/>
        </w:rPr>
        <w:t>数据处理与分析中最重要的包：</w:t>
      </w:r>
      <w:r>
        <w:rPr>
          <w:rFonts w:cs="Times New Roman" w:hint="eastAsia"/>
          <w:kern w:val="21"/>
          <w:szCs w:val="24"/>
        </w:rPr>
        <w:t>Pandas</w:t>
      </w:r>
      <w:r>
        <w:rPr>
          <w:rFonts w:cs="Times New Roman" w:hint="eastAsia"/>
          <w:kern w:val="21"/>
          <w:szCs w:val="24"/>
        </w:rPr>
        <w:t>，包括</w:t>
      </w:r>
      <w:r>
        <w:rPr>
          <w:rFonts w:cs="Times New Roman" w:hint="eastAsia"/>
          <w:kern w:val="21"/>
          <w:szCs w:val="24"/>
        </w:rPr>
        <w:t>Pandas</w:t>
      </w:r>
      <w:r>
        <w:rPr>
          <w:rFonts w:cs="Times New Roman" w:hint="eastAsia"/>
          <w:kern w:val="21"/>
          <w:szCs w:val="24"/>
        </w:rPr>
        <w:t>包的导入及使用方法，</w:t>
      </w:r>
      <w:r>
        <w:rPr>
          <w:rFonts w:cs="Times New Roman" w:hint="eastAsia"/>
          <w:kern w:val="21"/>
          <w:szCs w:val="24"/>
        </w:rPr>
        <w:t>Pandas</w:t>
      </w:r>
      <w:r>
        <w:rPr>
          <w:rFonts w:cs="Times New Roman" w:hint="eastAsia"/>
          <w:kern w:val="21"/>
          <w:szCs w:val="24"/>
        </w:rPr>
        <w:t>包中两个非常重要的数据结构序列（</w:t>
      </w:r>
      <w:r>
        <w:rPr>
          <w:rFonts w:cs="Times New Roman"/>
          <w:kern w:val="21"/>
          <w:szCs w:val="24"/>
        </w:rPr>
        <w:t>Series</w:t>
      </w:r>
      <w:r>
        <w:rPr>
          <w:rFonts w:cs="Times New Roman" w:hint="eastAsia"/>
          <w:kern w:val="21"/>
          <w:szCs w:val="24"/>
        </w:rPr>
        <w:t>）和数据框（</w:t>
      </w:r>
      <w:r>
        <w:rPr>
          <w:rFonts w:cs="Times New Roman" w:hint="eastAsia"/>
          <w:kern w:val="21"/>
          <w:szCs w:val="24"/>
        </w:rPr>
        <w:t>DataFrame</w:t>
      </w:r>
      <w:r>
        <w:rPr>
          <w:rFonts w:cs="Times New Roman" w:hint="eastAsia"/>
          <w:kern w:val="21"/>
          <w:szCs w:val="24"/>
        </w:rPr>
        <w:t>），以及相关的数据访问、切片及计算。值得注意的是读者需要掌握数据框、序列和</w:t>
      </w:r>
      <w:r>
        <w:rPr>
          <w:rFonts w:cs="Times New Roman" w:hint="eastAsia"/>
          <w:kern w:val="21"/>
          <w:szCs w:val="24"/>
        </w:rPr>
        <w:t>Numpy</w:t>
      </w:r>
      <w:r>
        <w:rPr>
          <w:rFonts w:cs="Times New Roman" w:hint="eastAsia"/>
          <w:kern w:val="21"/>
          <w:szCs w:val="24"/>
        </w:rPr>
        <w:t>数组之间的关系。从数据框中取出一列，它变为序列，取序列中的</w:t>
      </w:r>
      <w:r>
        <w:rPr>
          <w:rFonts w:cs="Times New Roman" w:hint="eastAsia"/>
          <w:kern w:val="21"/>
          <w:szCs w:val="24"/>
        </w:rPr>
        <w:t>values</w:t>
      </w:r>
      <w:r>
        <w:rPr>
          <w:rFonts w:cs="Times New Roman" w:hint="eastAsia"/>
          <w:kern w:val="21"/>
          <w:szCs w:val="24"/>
        </w:rPr>
        <w:t>属性得到序列的值，它其实是</w:t>
      </w:r>
      <w:r>
        <w:rPr>
          <w:rFonts w:cs="Times New Roman" w:hint="eastAsia"/>
          <w:kern w:val="21"/>
          <w:szCs w:val="24"/>
        </w:rPr>
        <w:t>Numpy</w:t>
      </w:r>
      <w:r>
        <w:rPr>
          <w:rFonts w:cs="Times New Roman" w:hint="eastAsia"/>
          <w:kern w:val="21"/>
          <w:szCs w:val="24"/>
        </w:rPr>
        <w:t>数组。从数据框中切片出来多个数据列，它仍然是数据框。取数据框中的</w:t>
      </w:r>
      <w:r>
        <w:rPr>
          <w:rFonts w:cs="Times New Roman" w:hint="eastAsia"/>
          <w:kern w:val="21"/>
          <w:szCs w:val="24"/>
        </w:rPr>
        <w:t>values</w:t>
      </w:r>
      <w:r>
        <w:rPr>
          <w:rFonts w:cs="Times New Roman" w:hint="eastAsia"/>
          <w:kern w:val="21"/>
          <w:szCs w:val="24"/>
        </w:rPr>
        <w:t>属性得到数据框中的元素值，它是一个</w:t>
      </w:r>
      <w:r>
        <w:rPr>
          <w:rFonts w:cs="Times New Roman" w:hint="eastAsia"/>
          <w:kern w:val="21"/>
          <w:szCs w:val="24"/>
        </w:rPr>
        <w:t>Numpy</w:t>
      </w:r>
      <w:r>
        <w:rPr>
          <w:rFonts w:cs="Times New Roman" w:hint="eastAsia"/>
          <w:kern w:val="21"/>
          <w:szCs w:val="24"/>
        </w:rPr>
        <w:t>数组。如果数据框中的元素是纯数值类型，可以通过函数</w:t>
      </w:r>
      <w:r>
        <w:rPr>
          <w:rFonts w:cs="Times New Roman" w:hint="eastAsia"/>
          <w:kern w:val="21"/>
          <w:szCs w:val="24"/>
        </w:rPr>
        <w:t>as_matrix()</w:t>
      </w:r>
      <w:r>
        <w:rPr>
          <w:rFonts w:cs="Times New Roman" w:hint="eastAsia"/>
          <w:kern w:val="21"/>
          <w:szCs w:val="24"/>
        </w:rPr>
        <w:t>直接转换为</w:t>
      </w:r>
      <w:r>
        <w:rPr>
          <w:rFonts w:cs="Times New Roman" w:hint="eastAsia"/>
          <w:kern w:val="21"/>
          <w:szCs w:val="24"/>
        </w:rPr>
        <w:t>Numpy</w:t>
      </w:r>
      <w:r>
        <w:rPr>
          <w:rFonts w:cs="Times New Roman" w:hint="eastAsia"/>
          <w:kern w:val="21"/>
          <w:szCs w:val="24"/>
        </w:rPr>
        <w:t>数组，这样在进行计算和使用时更加方便。同时我们还应该注意数据框与外部文件的读写，特别是</w:t>
      </w:r>
      <w:r>
        <w:rPr>
          <w:rFonts w:cs="Times New Roman" w:hint="eastAsia"/>
          <w:kern w:val="21"/>
          <w:szCs w:val="24"/>
        </w:rPr>
        <w:t>Excel</w:t>
      </w:r>
      <w:r>
        <w:rPr>
          <w:rFonts w:cs="Times New Roman" w:hint="eastAsia"/>
          <w:kern w:val="21"/>
          <w:szCs w:val="24"/>
        </w:rPr>
        <w:t>、</w:t>
      </w:r>
      <w:r>
        <w:rPr>
          <w:rFonts w:cs="Times New Roman" w:hint="eastAsia"/>
          <w:kern w:val="21"/>
          <w:szCs w:val="24"/>
        </w:rPr>
        <w:t>CSV</w:t>
      </w:r>
      <w:r>
        <w:rPr>
          <w:rFonts w:cs="Times New Roman" w:hint="eastAsia"/>
          <w:kern w:val="21"/>
          <w:szCs w:val="24"/>
        </w:rPr>
        <w:t>文件，它为数据报表的产生提供了极大的便利。在程序编写过程中，我们还应该注意不同数据类型之间的转换。例如，通过字典可以转换为数据框，其中字典的键转化为数据框中的列名，字典的值转化为数据框中的元素值，而字典的值可以是列表或者数组。这样就实现了列表、字典、数组、序列、数据框等各种数据类型和数据结构之间的相互转化，从而完成各种计算任务。事实上，不同数据结构之间的相互转化也是一种非常重要的编程技能和应用技巧，后续在案例篇中会有具体应用，请读者们注意领会。在本章的最后还介绍了</w:t>
      </w:r>
      <w:r>
        <w:rPr>
          <w:rFonts w:cs="Times New Roman"/>
          <w:kern w:val="21"/>
          <w:szCs w:val="24"/>
        </w:rPr>
        <w:t> </w:t>
      </w:r>
      <w:r>
        <w:rPr>
          <w:rFonts w:cs="Times New Roman" w:hint="eastAsia"/>
          <w:kern w:val="21"/>
          <w:szCs w:val="24"/>
        </w:rPr>
        <w:t>Pandas</w:t>
      </w:r>
      <w:r>
        <w:rPr>
          <w:rFonts w:cs="Times New Roman"/>
          <w:kern w:val="21"/>
          <w:szCs w:val="24"/>
        </w:rPr>
        <w:t> </w:t>
      </w:r>
      <w:r>
        <w:rPr>
          <w:rFonts w:cs="Times New Roman" w:hint="eastAsia"/>
          <w:kern w:val="21"/>
          <w:szCs w:val="24"/>
        </w:rPr>
        <w:t>包中外部文件的读取方法和如何利用</w:t>
      </w:r>
      <w:r>
        <w:rPr>
          <w:rFonts w:cs="Times New Roman" w:hint="eastAsia"/>
          <w:kern w:val="21"/>
          <w:szCs w:val="24"/>
        </w:rPr>
        <w:t>Pandas</w:t>
      </w:r>
      <w:r>
        <w:rPr>
          <w:rFonts w:cs="Times New Roman" w:hint="eastAsia"/>
          <w:kern w:val="21"/>
          <w:szCs w:val="24"/>
        </w:rPr>
        <w:t>包中的函数完成数据计算与整合任务。</w:t>
      </w:r>
      <w:r>
        <w:rPr>
          <w:rFonts w:cs="Times New Roman"/>
          <w:kern w:val="21"/>
          <w:szCs w:val="24"/>
        </w:rPr>
        <w:t>P</w:t>
      </w:r>
      <w:r>
        <w:rPr>
          <w:rFonts w:cs="Times New Roman" w:hint="eastAsia"/>
          <w:kern w:val="21"/>
          <w:szCs w:val="24"/>
        </w:rPr>
        <w:t>andas</w:t>
      </w:r>
      <w:r>
        <w:rPr>
          <w:rFonts w:cs="Times New Roman" w:hint="eastAsia"/>
          <w:kern w:val="21"/>
          <w:szCs w:val="24"/>
        </w:rPr>
        <w:t>包的内容非常丰富，本章只是介绍了基本内容，更多的内容请查找相关文献或者借助网络资源进行学习。</w:t>
      </w:r>
    </w:p>
    <w:p w:rsidR="00AF4FC5" w:rsidRDefault="00B30B73">
      <w:pPr>
        <w:keepNext/>
        <w:keepLines/>
        <w:topLinePunct/>
        <w:spacing w:line="720" w:lineRule="auto"/>
        <w:jc w:val="center"/>
        <w:outlineLvl w:val="1"/>
        <w:rPr>
          <w:rFonts w:ascii="Arial" w:eastAsia="汉仪细中圆简" w:hAnsi="Arial" w:cs="Arial"/>
          <w:kern w:val="21"/>
          <w:sz w:val="24"/>
          <w:szCs w:val="32"/>
        </w:rPr>
      </w:pPr>
      <w:bookmarkStart w:id="2216" w:name="_Toc23439202"/>
      <w:bookmarkStart w:id="2217" w:name="_Toc16686779"/>
      <w:bookmarkStart w:id="2218" w:name="_Toc17013"/>
      <w:bookmarkStart w:id="2219" w:name="_Toc19922"/>
      <w:bookmarkStart w:id="2220" w:name="_Toc36761176"/>
      <w:bookmarkStart w:id="2221" w:name="_Toc6579"/>
      <w:bookmarkStart w:id="2222" w:name="_Toc27878"/>
      <w:bookmarkStart w:id="2223" w:name="_Toc26166"/>
      <w:bookmarkStart w:id="2224" w:name="_Toc8061"/>
      <w:bookmarkStart w:id="2225" w:name="_Toc6540"/>
      <w:r>
        <w:rPr>
          <w:rFonts w:ascii="Arial" w:eastAsia="汉仪细中圆简" w:hAnsi="Arial" w:cs="Arial" w:hint="eastAsia"/>
          <w:kern w:val="21"/>
          <w:sz w:val="24"/>
          <w:szCs w:val="32"/>
        </w:rPr>
        <w:t>本章练习</w:t>
      </w:r>
      <w:bookmarkEnd w:id="2216"/>
      <w:bookmarkEnd w:id="2217"/>
      <w:bookmarkEnd w:id="2218"/>
      <w:bookmarkEnd w:id="2219"/>
      <w:bookmarkEnd w:id="2220"/>
      <w:bookmarkEnd w:id="2221"/>
      <w:bookmarkEnd w:id="2222"/>
      <w:bookmarkEnd w:id="2223"/>
      <w:bookmarkEnd w:id="2224"/>
      <w:bookmarkEnd w:id="2225"/>
    </w:p>
    <w:p w:rsidR="00AF4FC5" w:rsidRDefault="00B30B73">
      <w:pPr>
        <w:topLinePunct/>
        <w:ind w:left="420"/>
        <w:rPr>
          <w:rFonts w:cs="Times New Roman"/>
          <w:kern w:val="21"/>
          <w:szCs w:val="24"/>
        </w:rPr>
      </w:pPr>
      <w:r>
        <w:rPr>
          <w:rFonts w:cs="Times New Roman" w:hint="eastAsia"/>
          <w:kern w:val="21"/>
          <w:szCs w:val="24"/>
        </w:rPr>
        <w:t>1</w:t>
      </w:r>
      <w:r>
        <w:rPr>
          <w:rFonts w:cs="Times New Roman" w:hint="eastAsia"/>
          <w:kern w:val="21"/>
          <w:szCs w:val="24"/>
        </w:rPr>
        <w:t>．创建一个</w:t>
      </w:r>
      <w:r>
        <w:rPr>
          <w:rFonts w:cs="Times New Roman" w:hint="eastAsia"/>
          <w:kern w:val="21"/>
          <w:szCs w:val="24"/>
        </w:rPr>
        <w:t>Python</w:t>
      </w:r>
      <w:r>
        <w:rPr>
          <w:rFonts w:cs="Times New Roman" w:hint="eastAsia"/>
          <w:kern w:val="21"/>
          <w:szCs w:val="24"/>
        </w:rPr>
        <w:t>脚本，命名为</w:t>
      </w:r>
      <w:r>
        <w:rPr>
          <w:rFonts w:cs="Times New Roman" w:hint="eastAsia"/>
          <w:kern w:val="21"/>
          <w:szCs w:val="24"/>
        </w:rPr>
        <w:t>test1.py</w:t>
      </w:r>
      <w:r>
        <w:rPr>
          <w:rFonts w:cs="Times New Roman" w:hint="eastAsia"/>
          <w:kern w:val="21"/>
          <w:szCs w:val="24"/>
        </w:rPr>
        <w:t>，完成以下功能。</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）读取以下</w:t>
      </w:r>
      <w:r>
        <w:rPr>
          <w:rFonts w:cs="Times New Roman" w:hint="eastAsia"/>
          <w:kern w:val="21"/>
          <w:szCs w:val="24"/>
        </w:rPr>
        <w:t>4</w:t>
      </w:r>
      <w:r>
        <w:rPr>
          <w:rFonts w:cs="Times New Roman" w:hint="eastAsia"/>
          <w:kern w:val="21"/>
          <w:szCs w:val="24"/>
        </w:rPr>
        <w:t>位同学的成绩并用一个数据框变量</w:t>
      </w:r>
      <w:r>
        <w:rPr>
          <w:rFonts w:cs="Times New Roman" w:hint="eastAsia"/>
          <w:kern w:val="21"/>
          <w:szCs w:val="24"/>
        </w:rPr>
        <w:t>pd</w:t>
      </w:r>
      <w:r>
        <w:rPr>
          <w:rFonts w:cs="Times New Roman" w:hint="eastAsia"/>
          <w:kern w:val="21"/>
          <w:szCs w:val="24"/>
        </w:rPr>
        <w:t>保存，其中成绩保存在一个</w:t>
      </w:r>
      <w:r>
        <w:rPr>
          <w:rFonts w:cs="Times New Roman" w:hint="eastAsia"/>
          <w:kern w:val="21"/>
          <w:szCs w:val="24"/>
        </w:rPr>
        <w:t>TXT</w:t>
      </w:r>
      <w:r>
        <w:rPr>
          <w:rFonts w:cs="Times New Roman" w:hint="eastAsia"/>
          <w:kern w:val="21"/>
          <w:szCs w:val="24"/>
        </w:rPr>
        <w:t>文件中，如图</w:t>
      </w:r>
      <w:r>
        <w:rPr>
          <w:rFonts w:cs="Times New Roman" w:hint="eastAsia"/>
          <w:kern w:val="21"/>
          <w:szCs w:val="24"/>
        </w:rPr>
        <w:t>3-27</w:t>
      </w:r>
      <w:r>
        <w:rPr>
          <w:rFonts w:cs="Times New Roman" w:hint="eastAsia"/>
          <w:kern w:val="21"/>
          <w:szCs w:val="24"/>
        </w:rPr>
        <w:t>所示。</w:t>
      </w:r>
    </w:p>
    <w:p w:rsidR="00AF4FC5" w:rsidRDefault="00B30B73">
      <w:pPr>
        <w:topLinePunct/>
        <w:snapToGrid w:val="0"/>
        <w:spacing w:before="200" w:after="120"/>
        <w:jc w:val="center"/>
        <w:rPr>
          <w:rFonts w:cs="Times New Roman"/>
          <w:kern w:val="21"/>
          <w:szCs w:val="24"/>
        </w:rPr>
      </w:pPr>
      <w:r>
        <w:rPr>
          <w:rFonts w:cs="Times New Roman"/>
          <w:noProof/>
          <w:kern w:val="21"/>
          <w:szCs w:val="24"/>
        </w:rPr>
        <w:drawing>
          <wp:inline distT="0" distB="0" distL="0" distR="0">
            <wp:extent cx="1609725" cy="1895475"/>
            <wp:effectExtent l="0" t="0" r="0" b="0"/>
            <wp:docPr id="1076" name="图片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图片 92"/>
                    <pic:cNvPicPr/>
                  </pic:nvPicPr>
                  <pic:blipFill>
                    <a:blip r:embed="rId60" cstate="print"/>
                    <a:srcRect/>
                    <a:stretch/>
                  </pic:blipFill>
                  <pic:spPr>
                    <a:xfrm>
                      <a:off x="0" y="0"/>
                      <a:ext cx="1609725" cy="1895475"/>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图3-27</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）对数据框变量</w:t>
      </w:r>
      <w:r>
        <w:rPr>
          <w:rFonts w:cs="Times New Roman" w:hint="eastAsia"/>
          <w:kern w:val="21"/>
          <w:szCs w:val="24"/>
        </w:rPr>
        <w:t>pd</w:t>
      </w:r>
      <w:r>
        <w:rPr>
          <w:rFonts w:cs="Times New Roman" w:hint="eastAsia"/>
          <w:kern w:val="21"/>
          <w:szCs w:val="24"/>
        </w:rPr>
        <w:t>进行切片操作，分别获得小红、张明、小江、小李的各科成绩，它们是</w:t>
      </w:r>
      <w:r>
        <w:rPr>
          <w:rFonts w:cs="Times New Roman" w:hint="eastAsia"/>
          <w:kern w:val="21"/>
          <w:szCs w:val="24"/>
        </w:rPr>
        <w:t>4</w:t>
      </w:r>
      <w:r>
        <w:rPr>
          <w:rFonts w:cs="Times New Roman" w:hint="eastAsia"/>
          <w:kern w:val="21"/>
          <w:szCs w:val="24"/>
        </w:rPr>
        <w:t>个数据框变量，分别记为</w:t>
      </w:r>
      <w:r>
        <w:rPr>
          <w:rFonts w:cs="Times New Roman" w:hint="eastAsia"/>
          <w:kern w:val="21"/>
          <w:szCs w:val="24"/>
        </w:rPr>
        <w:t>pd1</w:t>
      </w:r>
      <w:r>
        <w:rPr>
          <w:rFonts w:cs="Times New Roman" w:hint="eastAsia"/>
          <w:kern w:val="21"/>
          <w:szCs w:val="24"/>
        </w:rPr>
        <w:t>、</w:t>
      </w:r>
      <w:r>
        <w:rPr>
          <w:rFonts w:cs="Times New Roman" w:hint="eastAsia"/>
          <w:kern w:val="21"/>
          <w:szCs w:val="24"/>
        </w:rPr>
        <w:t>pd2</w:t>
      </w:r>
      <w:r>
        <w:rPr>
          <w:rFonts w:cs="Times New Roman" w:hint="eastAsia"/>
          <w:kern w:val="21"/>
          <w:szCs w:val="24"/>
        </w:rPr>
        <w:t>、</w:t>
      </w:r>
      <w:r>
        <w:rPr>
          <w:rFonts w:cs="Times New Roman" w:hint="eastAsia"/>
          <w:kern w:val="21"/>
          <w:szCs w:val="24"/>
        </w:rPr>
        <w:t>pd3</w:t>
      </w:r>
      <w:r>
        <w:rPr>
          <w:rFonts w:cs="Times New Roman" w:hint="eastAsia"/>
          <w:kern w:val="21"/>
          <w:szCs w:val="24"/>
        </w:rPr>
        <w:t>、</w:t>
      </w:r>
      <w:r>
        <w:rPr>
          <w:rFonts w:cs="Times New Roman" w:hint="eastAsia"/>
          <w:kern w:val="21"/>
          <w:szCs w:val="24"/>
        </w:rPr>
        <w:t>pd4</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）利用数据框中自身的聚合计算方法，计算并获得每个同学各科成绩的平均分，记为</w:t>
      </w:r>
      <w:r>
        <w:rPr>
          <w:rFonts w:cs="Times New Roman" w:hint="eastAsia"/>
          <w:kern w:val="21"/>
          <w:szCs w:val="24"/>
        </w:rPr>
        <w:t>M1</w:t>
      </w:r>
      <w:r>
        <w:rPr>
          <w:rFonts w:cs="Times New Roman" w:hint="eastAsia"/>
          <w:kern w:val="21"/>
          <w:szCs w:val="24"/>
        </w:rPr>
        <w:t>、</w:t>
      </w:r>
      <w:r>
        <w:rPr>
          <w:rFonts w:cs="Times New Roman" w:hint="eastAsia"/>
          <w:kern w:val="21"/>
          <w:szCs w:val="24"/>
        </w:rPr>
        <w:t>M2</w:t>
      </w:r>
      <w:r>
        <w:rPr>
          <w:rFonts w:cs="Times New Roman" w:hint="eastAsia"/>
          <w:kern w:val="21"/>
          <w:szCs w:val="24"/>
        </w:rPr>
        <w:t>、</w:t>
      </w:r>
      <w:r>
        <w:rPr>
          <w:rFonts w:cs="Times New Roman" w:hint="eastAsia"/>
          <w:kern w:val="21"/>
          <w:szCs w:val="24"/>
        </w:rPr>
        <w:t>M3</w:t>
      </w:r>
      <w:r>
        <w:rPr>
          <w:rFonts w:cs="Times New Roman" w:hint="eastAsia"/>
          <w:kern w:val="21"/>
          <w:szCs w:val="24"/>
        </w:rPr>
        <w:t>、</w:t>
      </w:r>
      <w:r>
        <w:rPr>
          <w:rFonts w:cs="Times New Roman" w:hint="eastAsia"/>
          <w:kern w:val="21"/>
          <w:szCs w:val="24"/>
        </w:rPr>
        <w:t>M4</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2</w:t>
      </w:r>
      <w:r>
        <w:rPr>
          <w:rFonts w:cs="Times New Roman" w:hint="eastAsia"/>
          <w:kern w:val="21"/>
          <w:szCs w:val="24"/>
        </w:rPr>
        <w:t>．创建一个</w:t>
      </w:r>
      <w:r>
        <w:rPr>
          <w:rFonts w:cs="Times New Roman" w:hint="eastAsia"/>
          <w:kern w:val="21"/>
          <w:szCs w:val="24"/>
        </w:rPr>
        <w:t>Python</w:t>
      </w:r>
      <w:r>
        <w:rPr>
          <w:rFonts w:cs="Times New Roman" w:hint="eastAsia"/>
          <w:kern w:val="21"/>
          <w:szCs w:val="24"/>
        </w:rPr>
        <w:t>脚本，命名为</w:t>
      </w:r>
      <w:r>
        <w:rPr>
          <w:rFonts w:cs="Times New Roman" w:hint="eastAsia"/>
          <w:kern w:val="21"/>
          <w:szCs w:val="24"/>
        </w:rPr>
        <w:t>test2.py</w:t>
      </w:r>
      <w:r>
        <w:rPr>
          <w:rFonts w:cs="Times New Roman" w:hint="eastAsia"/>
          <w:kern w:val="21"/>
          <w:szCs w:val="24"/>
        </w:rPr>
        <w:t>，完成以下功能。</w:t>
      </w:r>
    </w:p>
    <w:p w:rsidR="00AF4FC5" w:rsidRDefault="00B30B73">
      <w:pPr>
        <w:topLinePunct/>
        <w:spacing w:afterLines="80" w:after="249"/>
        <w:ind w:left="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）读取以下</w:t>
      </w:r>
      <w:r>
        <w:rPr>
          <w:rFonts w:cs="Times New Roman" w:hint="eastAsia"/>
          <w:kern w:val="21"/>
          <w:szCs w:val="24"/>
        </w:rPr>
        <w:t>Excel</w:t>
      </w:r>
      <w:r>
        <w:rPr>
          <w:rFonts w:cs="Times New Roman" w:hint="eastAsia"/>
          <w:kern w:val="21"/>
          <w:szCs w:val="24"/>
        </w:rPr>
        <w:t>表格的数据并用一个数据框变量</w:t>
      </w:r>
      <w:r>
        <w:rPr>
          <w:rFonts w:cs="Times New Roman" w:hint="eastAsia"/>
          <w:kern w:val="21"/>
          <w:szCs w:val="24"/>
        </w:rPr>
        <w:t>df</w:t>
      </w:r>
      <w:r>
        <w:rPr>
          <w:rFonts w:cs="Times New Roman" w:hint="eastAsia"/>
          <w:kern w:val="21"/>
          <w:szCs w:val="24"/>
        </w:rPr>
        <w:t>保存，数据内容如下所示。</w:t>
      </w:r>
    </w:p>
    <w:tbl>
      <w:tblPr>
        <w:tblW w:w="5000" w:type="pct"/>
        <w:jc w:val="center"/>
        <w:tblBorders>
          <w:top w:val="single" w:sz="8" w:space="0" w:color="auto"/>
          <w:bottom w:val="single" w:sz="8"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84"/>
        <w:gridCol w:w="2084"/>
        <w:gridCol w:w="2084"/>
        <w:gridCol w:w="2084"/>
      </w:tblGrid>
      <w:tr w:rsidR="00AF4FC5">
        <w:trPr>
          <w:trHeight w:val="270"/>
          <w:jc w:val="center"/>
        </w:trPr>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lastRenderedPageBreak/>
              <w:t>股票代码</w:t>
            </w:r>
          </w:p>
        </w:tc>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交易日期</w:t>
            </w:r>
          </w:p>
        </w:tc>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收盘价</w:t>
            </w:r>
          </w:p>
        </w:tc>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交易量</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2017-01-03</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16.3</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16237125</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2017-01-04</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16.33</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29658734</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2017-01-05</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16.3</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26437646</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2017-01-06</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16.18</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17195598</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2017-01-09</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16.2</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14908745</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16.19</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7996756</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2017-01-11</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16.16</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9193332</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2017-01-12</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16.12</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8296150</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2017-01-13</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16.27</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19034143</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2017-01-16</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16.56</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53304724</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2017-01-17</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16.4</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12555292</w:t>
            </w:r>
          </w:p>
        </w:tc>
      </w:tr>
    </w:tbl>
    <w:p w:rsidR="00AF4FC5" w:rsidRDefault="00B30B73">
      <w:pPr>
        <w:wordWrap w:val="0"/>
        <w:topLinePunct/>
        <w:ind w:firstLineChars="200" w:firstLine="360"/>
        <w:jc w:val="right"/>
        <w:rPr>
          <w:rFonts w:cs="Times New Roman"/>
          <w:kern w:val="21"/>
          <w:sz w:val="18"/>
          <w:szCs w:val="24"/>
        </w:rPr>
      </w:pPr>
      <w:r>
        <w:rPr>
          <w:rFonts w:cs="Times New Roman" w:hint="eastAsia"/>
          <w:kern w:val="21"/>
          <w:sz w:val="18"/>
          <w:szCs w:val="24"/>
        </w:rPr>
        <w:t>续表</w:t>
      </w:r>
      <w:r>
        <w:rPr>
          <w:rFonts w:cs="Times New Roman" w:hint="eastAsia"/>
          <w:kern w:val="21"/>
          <w:sz w:val="18"/>
          <w:szCs w:val="24"/>
        </w:rPr>
        <w:t xml:space="preserve">    </w:t>
      </w:r>
    </w:p>
    <w:tbl>
      <w:tblPr>
        <w:tblW w:w="5000" w:type="pct"/>
        <w:jc w:val="center"/>
        <w:tblBorders>
          <w:top w:val="single" w:sz="8" w:space="0" w:color="auto"/>
          <w:bottom w:val="single" w:sz="8"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84"/>
        <w:gridCol w:w="2084"/>
        <w:gridCol w:w="2084"/>
        <w:gridCol w:w="2084"/>
      </w:tblGrid>
      <w:tr w:rsidR="00AF4FC5">
        <w:trPr>
          <w:trHeight w:val="270"/>
          <w:jc w:val="center"/>
        </w:trPr>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股票代码</w:t>
            </w:r>
          </w:p>
        </w:tc>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交易日期</w:t>
            </w:r>
          </w:p>
        </w:tc>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收盘价</w:t>
            </w:r>
          </w:p>
        </w:tc>
        <w:tc>
          <w:tcPr>
            <w:tcW w:w="1250" w:type="pct"/>
            <w:noWrap/>
            <w:tcMar>
              <w:top w:w="15" w:type="dxa"/>
              <w:left w:w="15" w:type="dxa"/>
              <w:right w:w="15" w:type="dxa"/>
            </w:tcMar>
            <w:vAlign w:val="bottom"/>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交易量</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2017-01-18</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16.48</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11478663</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2017-01-19</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16.54</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12180687</w:t>
            </w:r>
          </w:p>
        </w:tc>
      </w:tr>
      <w:tr w:rsidR="00AF4FC5">
        <w:trPr>
          <w:trHeight w:val="270"/>
          <w:jc w:val="center"/>
        </w:trPr>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600000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2017-01-20</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16.6</w:t>
            </w:r>
          </w:p>
        </w:tc>
        <w:tc>
          <w:tcPr>
            <w:tcW w:w="1250" w:type="pct"/>
            <w:noWrap/>
            <w:tcMar>
              <w:top w:w="15" w:type="dxa"/>
              <w:left w:w="15"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14288268</w:t>
            </w:r>
          </w:p>
        </w:tc>
      </w:tr>
    </w:tbl>
    <w:p w:rsidR="00AF4FC5" w:rsidRDefault="00AF4FC5">
      <w:pPr>
        <w:topLinePunct/>
        <w:spacing w:line="200" w:lineRule="exact"/>
        <w:ind w:firstLineChars="200" w:firstLine="420"/>
        <w:rPr>
          <w:rFonts w:cs="Times New Roman"/>
          <w:kern w:val="21"/>
          <w:szCs w:val="24"/>
        </w:rPr>
      </w:pP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）对</w:t>
      </w:r>
      <w:r>
        <w:rPr>
          <w:rFonts w:cs="Times New Roman" w:hint="eastAsia"/>
          <w:kern w:val="21"/>
          <w:szCs w:val="24"/>
        </w:rPr>
        <w:t>df</w:t>
      </w:r>
      <w:r>
        <w:rPr>
          <w:rFonts w:cs="Times New Roman" w:hint="eastAsia"/>
          <w:kern w:val="21"/>
          <w:szCs w:val="24"/>
        </w:rPr>
        <w:t>第</w:t>
      </w:r>
      <w:r>
        <w:rPr>
          <w:rFonts w:cs="Times New Roman" w:hint="eastAsia"/>
          <w:kern w:val="21"/>
          <w:szCs w:val="24"/>
        </w:rPr>
        <w:t>3</w:t>
      </w:r>
      <w:r>
        <w:rPr>
          <w:rFonts w:cs="Times New Roman" w:hint="eastAsia"/>
          <w:kern w:val="21"/>
          <w:szCs w:val="24"/>
        </w:rPr>
        <w:t>列、第</w:t>
      </w:r>
      <w:r>
        <w:rPr>
          <w:rFonts w:cs="Times New Roman" w:hint="eastAsia"/>
          <w:kern w:val="21"/>
          <w:szCs w:val="24"/>
        </w:rPr>
        <w:t>4</w:t>
      </w:r>
      <w:r>
        <w:rPr>
          <w:rFonts w:cs="Times New Roman" w:hint="eastAsia"/>
          <w:kern w:val="21"/>
          <w:szCs w:val="24"/>
        </w:rPr>
        <w:t>列进行切片，切片后得到一个新的数据框记为</w:t>
      </w:r>
      <w:r>
        <w:rPr>
          <w:rFonts w:cs="Times New Roman" w:hint="eastAsia"/>
          <w:kern w:val="21"/>
          <w:szCs w:val="24"/>
        </w:rPr>
        <w:t>df1</w:t>
      </w:r>
      <w:r>
        <w:rPr>
          <w:rFonts w:cs="Times New Roman" w:hint="eastAsia"/>
          <w:kern w:val="21"/>
          <w:szCs w:val="24"/>
        </w:rPr>
        <w:t>，并对</w:t>
      </w:r>
      <w:r>
        <w:rPr>
          <w:rFonts w:cs="Times New Roman" w:hint="eastAsia"/>
          <w:kern w:val="21"/>
          <w:szCs w:val="24"/>
        </w:rPr>
        <w:t>df1</w:t>
      </w:r>
      <w:r>
        <w:rPr>
          <w:rFonts w:cs="Times New Roman" w:hint="eastAsia"/>
          <w:kern w:val="21"/>
          <w:szCs w:val="24"/>
        </w:rPr>
        <w:t>利用自身的方法转换为</w:t>
      </w:r>
      <w:r>
        <w:rPr>
          <w:rFonts w:cs="Times New Roman" w:hint="eastAsia"/>
          <w:kern w:val="21"/>
          <w:szCs w:val="24"/>
        </w:rPr>
        <w:t>Numpy</w:t>
      </w:r>
      <w:r>
        <w:rPr>
          <w:rFonts w:cs="Times New Roman" w:hint="eastAsia"/>
          <w:kern w:val="21"/>
          <w:szCs w:val="24"/>
        </w:rPr>
        <w:t>数组</w:t>
      </w:r>
      <w:r>
        <w:rPr>
          <w:rFonts w:cs="Times New Roman" w:hint="eastAsia"/>
          <w:kern w:val="21"/>
          <w:szCs w:val="24"/>
        </w:rPr>
        <w:t>Nt</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）基于</w:t>
      </w:r>
      <w:r>
        <w:rPr>
          <w:rFonts w:cs="Times New Roman" w:hint="eastAsia"/>
          <w:kern w:val="21"/>
          <w:szCs w:val="24"/>
        </w:rPr>
        <w:t>df</w:t>
      </w:r>
      <w:r>
        <w:rPr>
          <w:rFonts w:cs="Times New Roman" w:hint="eastAsia"/>
          <w:kern w:val="21"/>
          <w:szCs w:val="24"/>
        </w:rPr>
        <w:t>第</w:t>
      </w:r>
      <w:r>
        <w:rPr>
          <w:rFonts w:cs="Times New Roman" w:hint="eastAsia"/>
          <w:kern w:val="21"/>
          <w:szCs w:val="24"/>
        </w:rPr>
        <w:t>2</w:t>
      </w:r>
      <w:r>
        <w:rPr>
          <w:rFonts w:cs="Times New Roman" w:hint="eastAsia"/>
          <w:kern w:val="21"/>
          <w:szCs w:val="24"/>
        </w:rPr>
        <w:t>列，构造一个逻辑数组</w:t>
      </w:r>
      <w:r>
        <w:rPr>
          <w:rFonts w:cs="Times New Roman" w:hint="eastAsia"/>
          <w:kern w:val="21"/>
          <w:szCs w:val="24"/>
        </w:rPr>
        <w:t>TF</w:t>
      </w:r>
      <w:r>
        <w:rPr>
          <w:rFonts w:cs="Times New Roman" w:hint="eastAsia"/>
          <w:kern w:val="21"/>
          <w:szCs w:val="24"/>
        </w:rPr>
        <w:t>，即满足交易日期小于等于</w:t>
      </w:r>
      <w:r>
        <w:rPr>
          <w:rFonts w:cs="Times New Roman" w:hint="eastAsia"/>
          <w:kern w:val="21"/>
          <w:szCs w:val="24"/>
        </w:rPr>
        <w:t>2017-01-16</w:t>
      </w:r>
      <w:r>
        <w:rPr>
          <w:rFonts w:cs="Times New Roman" w:hint="eastAsia"/>
          <w:kern w:val="21"/>
          <w:szCs w:val="24"/>
        </w:rPr>
        <w:t>且大于等于</w:t>
      </w:r>
      <w:r>
        <w:rPr>
          <w:rFonts w:cs="Times New Roman" w:hint="eastAsia"/>
          <w:kern w:val="21"/>
          <w:szCs w:val="24"/>
        </w:rPr>
        <w:t>2017-01-05</w:t>
      </w:r>
      <w:r>
        <w:rPr>
          <w:rFonts w:cs="Times New Roman" w:hint="eastAsia"/>
          <w:kern w:val="21"/>
          <w:szCs w:val="24"/>
        </w:rPr>
        <w:t>为真，否则为假。</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）以逻辑数组</w:t>
      </w:r>
      <w:r>
        <w:rPr>
          <w:rFonts w:cs="Times New Roman" w:hint="eastAsia"/>
          <w:kern w:val="21"/>
          <w:szCs w:val="24"/>
        </w:rPr>
        <w:t>TF</w:t>
      </w:r>
      <w:r>
        <w:rPr>
          <w:rFonts w:cs="Times New Roman" w:hint="eastAsia"/>
          <w:kern w:val="21"/>
          <w:szCs w:val="24"/>
        </w:rPr>
        <w:t>为索引，取数组</w:t>
      </w:r>
      <w:r>
        <w:rPr>
          <w:rFonts w:cs="Times New Roman" w:hint="eastAsia"/>
          <w:kern w:val="21"/>
          <w:szCs w:val="24"/>
        </w:rPr>
        <w:t>Nt</w:t>
      </w:r>
      <w:r>
        <w:rPr>
          <w:rFonts w:cs="Times New Roman" w:hint="eastAsia"/>
          <w:kern w:val="21"/>
          <w:szCs w:val="24"/>
        </w:rPr>
        <w:t>中的第</w:t>
      </w:r>
      <w:r>
        <w:rPr>
          <w:rFonts w:cs="Times New Roman" w:hint="eastAsia"/>
          <w:kern w:val="21"/>
          <w:szCs w:val="24"/>
        </w:rPr>
        <w:t>2</w:t>
      </w:r>
      <w:r>
        <w:rPr>
          <w:rFonts w:cs="Times New Roman" w:hint="eastAsia"/>
          <w:kern w:val="21"/>
          <w:szCs w:val="24"/>
        </w:rPr>
        <w:t>列交易量数据并求和，记为</w:t>
      </w:r>
      <w:r>
        <w:rPr>
          <w:rFonts w:cs="Times New Roman" w:hint="eastAsia"/>
          <w:kern w:val="21"/>
          <w:szCs w:val="24"/>
        </w:rPr>
        <w:t>S</w:t>
      </w:r>
      <w:r>
        <w:rPr>
          <w:rFonts w:cs="Times New Roman" w:hint="eastAsia"/>
          <w:kern w:val="21"/>
          <w:szCs w:val="24"/>
        </w:rPr>
        <w:t>。</w:t>
      </w: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rPr>
          <w:rFonts w:cs="Times New Roman"/>
          <w:kern w:val="21"/>
          <w:szCs w:val="24"/>
        </w:rPr>
      </w:pPr>
    </w:p>
    <w:p w:rsidR="00AF4FC5" w:rsidRDefault="00B30B73">
      <w:pPr>
        <w:keepNext/>
        <w:keepLines/>
        <w:topLinePunct/>
        <w:ind w:leftChars="20" w:left="42"/>
        <w:outlineLvl w:val="0"/>
        <w:rPr>
          <w:rFonts w:ascii="汉仪菱心体简" w:eastAsia="汉仪菱心体简" w:cs="Times New Roman"/>
          <w:color w:val="000000"/>
          <w:spacing w:val="10"/>
          <w:kern w:val="32"/>
          <w:sz w:val="32"/>
          <w:szCs w:val="44"/>
        </w:rPr>
      </w:pPr>
      <w:bookmarkStart w:id="2226" w:name="_Toc12159"/>
      <w:bookmarkStart w:id="2227" w:name="_Toc30843"/>
      <w:bookmarkStart w:id="2228" w:name="_Toc36761177"/>
      <w:bookmarkStart w:id="2229" w:name="_Toc9613"/>
      <w:bookmarkStart w:id="2230" w:name="_Toc19694"/>
      <w:bookmarkStart w:id="2231" w:name="_Toc19582"/>
      <w:bookmarkStart w:id="2232" w:name="_Toc1684"/>
      <w:bookmarkStart w:id="2233" w:name="_Toc5432"/>
      <w:r>
        <w:rPr>
          <w:rFonts w:ascii="汉仪菱心体简" w:eastAsia="汉仪菱心体简" w:cs="Times New Roman" w:hint="eastAsia"/>
          <w:color w:val="000000"/>
          <w:spacing w:val="10"/>
          <w:kern w:val="32"/>
          <w:sz w:val="32"/>
          <w:szCs w:val="44"/>
        </w:rPr>
        <w:t xml:space="preserve">第4章 </w:t>
      </w:r>
      <w:bookmarkStart w:id="2234" w:name="_Toc23439204"/>
      <w:r>
        <w:rPr>
          <w:rFonts w:ascii="汉仪菱心体简" w:eastAsia="汉仪菱心体简" w:cs="Times New Roman" w:hint="eastAsia"/>
          <w:color w:val="000000"/>
          <w:spacing w:val="10"/>
          <w:kern w:val="32"/>
          <w:sz w:val="32"/>
          <w:szCs w:val="44"/>
        </w:rPr>
        <w:t>数据可视化包</w:t>
      </w:r>
      <w:r>
        <w:rPr>
          <w:rFonts w:ascii="汉仪菱心体简" w:eastAsia="汉仪菱心体简" w:cs="Times New Roman"/>
          <w:color w:val="000000"/>
          <w:spacing w:val="10"/>
          <w:kern w:val="32"/>
          <w:sz w:val="32"/>
          <w:szCs w:val="44"/>
        </w:rPr>
        <w:t>Matplotlib</w:t>
      </w:r>
      <w:bookmarkEnd w:id="2226"/>
      <w:bookmarkEnd w:id="2227"/>
      <w:bookmarkEnd w:id="2228"/>
      <w:bookmarkEnd w:id="2229"/>
      <w:bookmarkEnd w:id="2230"/>
      <w:bookmarkEnd w:id="2231"/>
      <w:bookmarkEnd w:id="2232"/>
      <w:bookmarkEnd w:id="2233"/>
      <w:bookmarkEnd w:id="2234"/>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教学重点：基本绘图流程、中文字符显示和坐标字符刻度标注；散点图、线性图、柱状图、饼图、直方图、子图等常用图形绘制。</w:t>
      </w:r>
    </w:p>
    <w:p w:rsidR="00AF4FC5" w:rsidRDefault="00B30B73">
      <w:pPr>
        <w:topLinePunct/>
        <w:rPr>
          <w:rFonts w:cs="Times New Roman"/>
          <w:kern w:val="21"/>
          <w:szCs w:val="24"/>
        </w:rPr>
      </w:pPr>
      <w:r>
        <w:rPr>
          <w:rFonts w:cs="Times New Roman" w:hint="eastAsia"/>
          <w:kern w:val="21"/>
          <w:szCs w:val="24"/>
        </w:rPr>
        <w:t>教学难点：子图的绘制及布局设计的理解</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spacing w:val="-2"/>
          <w:kern w:val="21"/>
          <w:szCs w:val="24"/>
        </w:rPr>
      </w:pPr>
      <w:r>
        <w:rPr>
          <w:rFonts w:cs="Times New Roman" w:hint="eastAsia"/>
          <w:kern w:val="21"/>
          <w:szCs w:val="24"/>
        </w:rPr>
        <w:t>教学内容：</w:t>
      </w:r>
    </w:p>
    <w:p w:rsidR="00AF4FC5" w:rsidRDefault="00B30B73">
      <w:pPr>
        <w:keepNext/>
        <w:keepLines/>
        <w:topLinePunct/>
        <w:spacing w:line="672" w:lineRule="auto"/>
        <w:outlineLvl w:val="1"/>
        <w:rPr>
          <w:rFonts w:ascii="Arial" w:eastAsia="汉仪细中圆简" w:hAnsi="Arial" w:cs="Arial"/>
          <w:kern w:val="21"/>
          <w:sz w:val="24"/>
          <w:szCs w:val="32"/>
        </w:rPr>
      </w:pPr>
      <w:bookmarkStart w:id="2235" w:name="_Toc23439205"/>
      <w:bookmarkStart w:id="2236" w:name="_Toc23823"/>
      <w:bookmarkStart w:id="2237" w:name="_Toc2306"/>
      <w:bookmarkStart w:id="2238" w:name="_Toc36761178"/>
      <w:bookmarkStart w:id="2239" w:name="_Toc751"/>
      <w:bookmarkStart w:id="2240" w:name="_Toc8577"/>
      <w:bookmarkStart w:id="2241" w:name="_Toc7610"/>
      <w:bookmarkStart w:id="2242" w:name="_Toc31242"/>
      <w:bookmarkStart w:id="2243" w:name="_Toc17978"/>
      <w:r>
        <w:rPr>
          <w:rFonts w:ascii="Arial" w:eastAsia="汉仪细中圆简" w:hAnsi="Arial" w:cs="Arial"/>
          <w:kern w:val="21"/>
          <w:sz w:val="24"/>
          <w:szCs w:val="32"/>
        </w:rPr>
        <w:lastRenderedPageBreak/>
        <w:t xml:space="preserve">4.1 </w:t>
      </w:r>
      <w:r>
        <w:rPr>
          <w:rFonts w:ascii="Arial" w:eastAsia="汉仪细中圆简" w:hAnsi="Arial" w:cs="Arial" w:hint="eastAsia"/>
          <w:kern w:val="21"/>
          <w:sz w:val="24"/>
          <w:szCs w:val="32"/>
        </w:rPr>
        <w:t xml:space="preserve"> </w:t>
      </w:r>
      <w:r>
        <w:rPr>
          <w:rFonts w:ascii="Arial" w:eastAsia="汉仪细中圆简" w:hAnsi="Arial" w:cs="Arial"/>
          <w:kern w:val="21"/>
          <w:sz w:val="24"/>
          <w:szCs w:val="32"/>
        </w:rPr>
        <w:t>Matplotlib</w:t>
      </w:r>
      <w:r>
        <w:rPr>
          <w:rFonts w:ascii="Arial" w:eastAsia="汉仪细中圆简" w:hAnsi="Arial" w:cs="Arial" w:hint="eastAsia"/>
          <w:kern w:val="21"/>
          <w:sz w:val="24"/>
          <w:szCs w:val="32"/>
        </w:rPr>
        <w:t>绘图基础</w:t>
      </w:r>
      <w:bookmarkEnd w:id="2235"/>
      <w:bookmarkEnd w:id="2236"/>
      <w:bookmarkEnd w:id="2237"/>
      <w:bookmarkEnd w:id="2238"/>
      <w:bookmarkEnd w:id="2239"/>
      <w:bookmarkEnd w:id="2240"/>
      <w:bookmarkEnd w:id="2241"/>
      <w:bookmarkEnd w:id="2242"/>
      <w:bookmarkEnd w:id="2243"/>
      <w:r>
        <w:rPr>
          <w:rFonts w:ascii="Arial" w:eastAsia="汉仪细中圆简" w:hAnsi="Arial" w:cs="Arial" w:hint="eastAsia"/>
          <w:kern w:val="21"/>
          <w:sz w:val="24"/>
          <w:szCs w:val="32"/>
        </w:rPr>
        <w:t>（略讲）</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244" w:name="_Toc23439206"/>
      <w:bookmarkStart w:id="2245" w:name="_Toc7175"/>
      <w:bookmarkStart w:id="2246" w:name="_Toc11038"/>
      <w:bookmarkStart w:id="2247" w:name="_Toc36761179"/>
      <w:bookmarkStart w:id="2248" w:name="_Toc8232"/>
      <w:bookmarkStart w:id="2249" w:name="_Toc8056"/>
      <w:bookmarkStart w:id="2250" w:name="_Toc15057"/>
      <w:bookmarkStart w:id="2251" w:name="_Toc19338"/>
      <w:bookmarkStart w:id="2252" w:name="_Toc16281"/>
      <w:r>
        <w:rPr>
          <w:rFonts w:ascii="方正细黑一简体" w:eastAsia="方正细黑一简体" w:hAnsi="Arial" w:cs="Arial"/>
          <w:sz w:val="24"/>
          <w:szCs w:val="32"/>
        </w:rPr>
        <w:t xml:space="preserve">4.1.1 </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Matplotlib</w:t>
      </w:r>
      <w:r>
        <w:rPr>
          <w:rFonts w:ascii="方正细黑一简体" w:eastAsia="方正细黑一简体" w:hAnsi="Arial" w:cs="Arial" w:hint="eastAsia"/>
          <w:sz w:val="24"/>
          <w:szCs w:val="32"/>
        </w:rPr>
        <w:t>图像构成</w:t>
      </w:r>
      <w:bookmarkEnd w:id="2244"/>
      <w:bookmarkEnd w:id="2245"/>
      <w:bookmarkEnd w:id="2246"/>
      <w:bookmarkEnd w:id="2247"/>
      <w:bookmarkEnd w:id="2248"/>
      <w:bookmarkEnd w:id="2249"/>
      <w:bookmarkEnd w:id="2250"/>
      <w:bookmarkEnd w:id="2251"/>
      <w:bookmarkEnd w:id="2252"/>
      <w:r>
        <w:rPr>
          <w:rFonts w:ascii="方正细黑一简体" w:eastAsia="方正细黑一简体" w:hAnsi="Arial" w:cs="Arial" w:hint="eastAsia"/>
          <w:sz w:val="24"/>
          <w:szCs w:val="32"/>
        </w:rPr>
        <w:t>（结合具体案例或者板书讲解）</w:t>
      </w:r>
    </w:p>
    <w:p w:rsidR="00AF4FC5" w:rsidRDefault="00B30B73">
      <w:pPr>
        <w:keepNext/>
        <w:keepLines/>
        <w:topLinePunct/>
        <w:spacing w:line="480" w:lineRule="auto"/>
        <w:ind w:firstLine="425"/>
        <w:outlineLvl w:val="2"/>
        <w:rPr>
          <w:rFonts w:ascii="方正细黑一简体" w:hAnsi="Arial" w:cs="Arial"/>
          <w:sz w:val="24"/>
          <w:szCs w:val="32"/>
        </w:rPr>
      </w:pPr>
      <w:bookmarkStart w:id="2253" w:name="_Toc23439207"/>
      <w:bookmarkStart w:id="2254" w:name="_Toc22296"/>
      <w:bookmarkStart w:id="2255" w:name="_Toc31270"/>
      <w:bookmarkStart w:id="2256" w:name="_Toc36761180"/>
      <w:bookmarkStart w:id="2257" w:name="_Toc16337"/>
      <w:bookmarkStart w:id="2258" w:name="_Toc25970"/>
      <w:bookmarkStart w:id="2259" w:name="_Toc25530"/>
      <w:bookmarkStart w:id="2260" w:name="_Toc28110"/>
      <w:bookmarkStart w:id="2261" w:name="_Toc1273"/>
      <w:r>
        <w:rPr>
          <w:rFonts w:ascii="方正细黑一简体" w:eastAsia="方正细黑一简体" w:hAnsi="Arial" w:cs="Arial"/>
          <w:sz w:val="24"/>
          <w:szCs w:val="32"/>
        </w:rPr>
        <w:t>4.1.2</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 xml:space="preserve"> Matplotlib</w:t>
      </w:r>
      <w:r>
        <w:rPr>
          <w:rFonts w:ascii="方正细黑一简体" w:eastAsia="方正细黑一简体" w:hAnsi="Arial" w:cs="Arial" w:hint="eastAsia"/>
          <w:sz w:val="24"/>
          <w:szCs w:val="32"/>
        </w:rPr>
        <w:t>绘图基本流程</w:t>
      </w:r>
      <w:bookmarkEnd w:id="2253"/>
      <w:bookmarkEnd w:id="2254"/>
      <w:bookmarkEnd w:id="2255"/>
      <w:bookmarkEnd w:id="2256"/>
      <w:bookmarkEnd w:id="2257"/>
      <w:bookmarkEnd w:id="2258"/>
      <w:bookmarkEnd w:id="2259"/>
      <w:bookmarkEnd w:id="2260"/>
      <w:bookmarkEnd w:id="2261"/>
      <w:r>
        <w:rPr>
          <w:rFonts w:ascii="方正细黑一简体" w:eastAsia="方正细黑一简体" w:hAnsi="Arial" w:cs="Arial" w:hint="eastAsia"/>
          <w:sz w:val="24"/>
          <w:szCs w:val="32"/>
        </w:rPr>
        <w:t>（通过例子详细讲解，并说明表4-1的函数使用方法）</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matplotlib.pyplot as plt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plt.figure(1)  # </w:t>
      </w:r>
      <w:r>
        <w:rPr>
          <w:rFonts w:ascii="Courier New" w:eastAsia="方正仿宋简体" w:hAnsi="Courier New" w:cs="Courier New" w:hint="eastAsia"/>
          <w:w w:val="95"/>
          <w:sz w:val="18"/>
          <w:szCs w:val="21"/>
        </w:rPr>
        <w:t>创建画布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np.linspace(0, 1, 1000)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plt.subplot(2, 1, 1)  # </w:t>
      </w:r>
      <w:r>
        <w:rPr>
          <w:rFonts w:ascii="Courier New" w:eastAsia="方正仿宋简体" w:hAnsi="Courier New" w:cs="Courier New" w:hint="eastAsia"/>
          <w:w w:val="95"/>
          <w:sz w:val="18"/>
          <w:szCs w:val="21"/>
        </w:rPr>
        <w:t>分为</w:t>
      </w:r>
      <w:r>
        <w:rPr>
          <w:rFonts w:ascii="Courier New" w:eastAsia="方正仿宋简体" w:hAnsi="Courier New" w:cs="Courier New"/>
          <w:w w:val="95"/>
          <w:sz w:val="18"/>
          <w:szCs w:val="21"/>
        </w:rPr>
        <w:t>2</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rPr>
        <w:t>1</w:t>
      </w:r>
      <w:r>
        <w:rPr>
          <w:rFonts w:ascii="Courier New" w:eastAsia="方正仿宋简体" w:hAnsi="Courier New" w:cs="Courier New" w:hint="eastAsia"/>
          <w:w w:val="95"/>
          <w:sz w:val="18"/>
          <w:szCs w:val="21"/>
        </w:rPr>
        <w:t>图形阵</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选择第</w:t>
      </w:r>
      <w:r>
        <w:rPr>
          <w:rFonts w:ascii="Courier New" w:eastAsia="方正仿宋简体" w:hAnsi="Courier New" w:cs="Courier New"/>
          <w:w w:val="95"/>
          <w:sz w:val="18"/>
          <w:szCs w:val="21"/>
        </w:rPr>
        <w:t>1</w:t>
      </w:r>
      <w:r>
        <w:rPr>
          <w:rFonts w:ascii="Courier New" w:eastAsia="方正仿宋简体" w:hAnsi="Courier New" w:cs="Courier New" w:hint="eastAsia"/>
          <w:w w:val="95"/>
          <w:sz w:val="18"/>
          <w:szCs w:val="21"/>
        </w:rPr>
        <w:t>张图片绘图</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plt.title('y=x^2 &amp; y=x')  # </w:t>
      </w:r>
      <w:r>
        <w:rPr>
          <w:rFonts w:ascii="Courier New" w:eastAsia="方正仿宋简体" w:hAnsi="Courier New" w:cs="Courier New" w:hint="eastAsia"/>
          <w:w w:val="95"/>
          <w:sz w:val="18"/>
          <w:szCs w:val="21"/>
        </w:rPr>
        <w:t>添加标题</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plt.xlabel('x')  # </w:t>
      </w:r>
      <w:r>
        <w:rPr>
          <w:rFonts w:ascii="Courier New" w:eastAsia="方正仿宋简体" w:hAnsi="Courier New" w:cs="Courier New" w:hint="eastAsia"/>
          <w:w w:val="95"/>
          <w:sz w:val="18"/>
          <w:szCs w:val="21"/>
        </w:rPr>
        <w:t>添加</w:t>
      </w:r>
      <w:r>
        <w:rPr>
          <w:rFonts w:ascii="Courier New" w:eastAsia="方正仿宋简体" w:hAnsi="Courier New" w:cs="Courier New"/>
          <w:w w:val="95"/>
          <w:sz w:val="18"/>
          <w:szCs w:val="21"/>
        </w:rPr>
        <w:t>x</w:t>
      </w:r>
      <w:r>
        <w:rPr>
          <w:rFonts w:ascii="Courier New" w:eastAsia="方正仿宋简体" w:hAnsi="Courier New" w:cs="Courier New" w:hint="eastAsia"/>
          <w:w w:val="95"/>
          <w:sz w:val="18"/>
          <w:szCs w:val="21"/>
        </w:rPr>
        <w:t>轴名称“</w:t>
      </w:r>
      <w:r>
        <w:rPr>
          <w:rFonts w:ascii="Courier New" w:eastAsia="方正仿宋简体" w:hAnsi="Courier New" w:cs="Courier New"/>
          <w:w w:val="95"/>
          <w:sz w:val="18"/>
          <w:szCs w:val="21"/>
        </w:rPr>
        <w:t>x</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plt.ylabel('y')  # </w:t>
      </w:r>
      <w:r>
        <w:rPr>
          <w:rFonts w:ascii="Courier New" w:eastAsia="方正仿宋简体" w:hAnsi="Courier New" w:cs="Courier New" w:hint="eastAsia"/>
          <w:w w:val="95"/>
          <w:sz w:val="18"/>
          <w:szCs w:val="21"/>
        </w:rPr>
        <w:t>添加</w:t>
      </w:r>
      <w:r>
        <w:rPr>
          <w:rFonts w:ascii="Courier New" w:eastAsia="方正仿宋简体" w:hAnsi="Courier New" w:cs="Courier New"/>
          <w:w w:val="95"/>
          <w:sz w:val="18"/>
          <w:szCs w:val="21"/>
        </w:rPr>
        <w:t>y</w:t>
      </w:r>
      <w:r>
        <w:rPr>
          <w:rFonts w:ascii="Courier New" w:eastAsia="方正仿宋简体" w:hAnsi="Courier New" w:cs="Courier New" w:hint="eastAsia"/>
          <w:w w:val="95"/>
          <w:sz w:val="18"/>
          <w:szCs w:val="21"/>
        </w:rPr>
        <w:t>轴名称“</w:t>
      </w:r>
      <w:r>
        <w:rPr>
          <w:rFonts w:ascii="Courier New" w:eastAsia="方正仿宋简体" w:hAnsi="Courier New" w:cs="Courier New"/>
          <w:w w:val="95"/>
          <w:sz w:val="18"/>
          <w:szCs w:val="21"/>
        </w:rPr>
        <w:t>y</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plt.xlim((0, 1))  # </w:t>
      </w:r>
      <w:r>
        <w:rPr>
          <w:rFonts w:ascii="Courier New" w:eastAsia="方正仿宋简体" w:hAnsi="Courier New" w:cs="Courier New" w:hint="eastAsia"/>
          <w:w w:val="95"/>
          <w:sz w:val="18"/>
          <w:szCs w:val="21"/>
        </w:rPr>
        <w:t>指定</w:t>
      </w:r>
      <w:r>
        <w:rPr>
          <w:rFonts w:ascii="Courier New" w:eastAsia="方正仿宋简体" w:hAnsi="Courier New" w:cs="Courier New"/>
          <w:w w:val="95"/>
          <w:sz w:val="18"/>
          <w:szCs w:val="21"/>
        </w:rPr>
        <w:t>x</w:t>
      </w:r>
      <w:r>
        <w:rPr>
          <w:rFonts w:ascii="Courier New" w:eastAsia="方正仿宋简体" w:hAnsi="Courier New" w:cs="Courier New" w:hint="eastAsia"/>
          <w:w w:val="95"/>
          <w:sz w:val="18"/>
          <w:szCs w:val="21"/>
        </w:rPr>
        <w:t>轴范围（</w:t>
      </w:r>
      <w:r>
        <w:rPr>
          <w:rFonts w:ascii="Courier New" w:eastAsia="方正仿宋简体" w:hAnsi="Courier New" w:cs="Courier New"/>
          <w:w w:val="95"/>
          <w:sz w:val="18"/>
          <w:szCs w:val="21"/>
        </w:rPr>
        <w:t>0,1</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plt.ylim((0, 1))  # </w:t>
      </w:r>
      <w:r>
        <w:rPr>
          <w:rFonts w:ascii="Courier New" w:eastAsia="方正仿宋简体" w:hAnsi="Courier New" w:cs="Courier New" w:hint="eastAsia"/>
          <w:w w:val="95"/>
          <w:sz w:val="18"/>
          <w:szCs w:val="21"/>
        </w:rPr>
        <w:t>指定</w:t>
      </w:r>
      <w:r>
        <w:rPr>
          <w:rFonts w:ascii="Courier New" w:eastAsia="方正仿宋简体" w:hAnsi="Courier New" w:cs="Courier New"/>
          <w:w w:val="95"/>
          <w:sz w:val="18"/>
          <w:szCs w:val="21"/>
        </w:rPr>
        <w:t>y</w:t>
      </w:r>
      <w:r>
        <w:rPr>
          <w:rFonts w:ascii="Courier New" w:eastAsia="方正仿宋简体" w:hAnsi="Courier New" w:cs="Courier New" w:hint="eastAsia"/>
          <w:w w:val="95"/>
          <w:sz w:val="18"/>
          <w:szCs w:val="21"/>
        </w:rPr>
        <w:t>轴范围（</w:t>
      </w:r>
      <w:r>
        <w:rPr>
          <w:rFonts w:ascii="Courier New" w:eastAsia="方正仿宋简体" w:hAnsi="Courier New" w:cs="Courier New"/>
          <w:w w:val="95"/>
          <w:sz w:val="18"/>
          <w:szCs w:val="21"/>
        </w:rPr>
        <w:t>0,1</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plt.xticks([0, 0.3, 0.6, 1])  # </w:t>
      </w:r>
      <w:r>
        <w:rPr>
          <w:rFonts w:ascii="Courier New" w:eastAsia="方正仿宋简体" w:hAnsi="Courier New" w:cs="Courier New" w:hint="eastAsia"/>
          <w:w w:val="95"/>
          <w:sz w:val="18"/>
          <w:szCs w:val="21"/>
        </w:rPr>
        <w:t>设置</w:t>
      </w:r>
      <w:r>
        <w:rPr>
          <w:rFonts w:ascii="Courier New" w:eastAsia="方正仿宋简体" w:hAnsi="Courier New" w:cs="Courier New"/>
          <w:w w:val="95"/>
          <w:sz w:val="18"/>
          <w:szCs w:val="21"/>
        </w:rPr>
        <w:t>x</w:t>
      </w:r>
      <w:r>
        <w:rPr>
          <w:rFonts w:ascii="Courier New" w:eastAsia="方正仿宋简体" w:hAnsi="Courier New" w:cs="Courier New" w:hint="eastAsia"/>
          <w:w w:val="95"/>
          <w:sz w:val="18"/>
          <w:szCs w:val="21"/>
        </w:rPr>
        <w:t>轴刻度</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plt.yticks([0, 0.5, 1])  # </w:t>
      </w:r>
      <w:r>
        <w:rPr>
          <w:rFonts w:ascii="Courier New" w:eastAsia="方正仿宋简体" w:hAnsi="Courier New" w:cs="Courier New" w:hint="eastAsia"/>
          <w:w w:val="95"/>
          <w:sz w:val="18"/>
          <w:szCs w:val="21"/>
        </w:rPr>
        <w:t>设置</w:t>
      </w:r>
      <w:r>
        <w:rPr>
          <w:rFonts w:ascii="Courier New" w:eastAsia="方正仿宋简体" w:hAnsi="Courier New" w:cs="Courier New"/>
          <w:w w:val="95"/>
          <w:sz w:val="18"/>
          <w:szCs w:val="21"/>
        </w:rPr>
        <w:t>y</w:t>
      </w:r>
      <w:r>
        <w:rPr>
          <w:rFonts w:ascii="Courier New" w:eastAsia="方正仿宋简体" w:hAnsi="Courier New" w:cs="Courier New" w:hint="eastAsia"/>
          <w:w w:val="95"/>
          <w:sz w:val="18"/>
          <w:szCs w:val="21"/>
        </w:rPr>
        <w:t>轴刻度</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plt.plot(x, x ** 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plt.plot(x, 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plt.legend(['y=x^2', 'y=x'])  # </w:t>
      </w:r>
      <w:r>
        <w:rPr>
          <w:rFonts w:ascii="Courier New" w:eastAsia="方正仿宋简体" w:hAnsi="Courier New" w:cs="Courier New" w:hint="eastAsia"/>
          <w:w w:val="95"/>
          <w:sz w:val="18"/>
          <w:szCs w:val="21"/>
        </w:rPr>
        <w:t>添加图例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plt.savefig('1.png')  # </w:t>
      </w:r>
      <w:r>
        <w:rPr>
          <w:rFonts w:ascii="Courier New" w:eastAsia="方正仿宋简体" w:hAnsi="Courier New" w:cs="Courier New" w:hint="eastAsia"/>
          <w:w w:val="95"/>
          <w:sz w:val="18"/>
          <w:szCs w:val="21"/>
        </w:rPr>
        <w:t>保存图片</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plt.show()</w:t>
      </w:r>
    </w:p>
    <w:p w:rsidR="00AF4FC5" w:rsidRDefault="00B30B73">
      <w:pPr>
        <w:keepNext/>
        <w:keepLines/>
        <w:topLinePunct/>
        <w:spacing w:line="480" w:lineRule="auto"/>
        <w:ind w:firstLine="425"/>
        <w:outlineLvl w:val="2"/>
        <w:rPr>
          <w:rFonts w:ascii="方正细黑一简体" w:eastAsia="方正细黑一简体" w:hAnsi="Arial" w:cs="Arial"/>
          <w:sz w:val="24"/>
          <w:szCs w:val="32"/>
          <w:shd w:val="clear" w:color="auto" w:fill="FFFFFF"/>
        </w:rPr>
      </w:pPr>
      <w:bookmarkStart w:id="2262" w:name="_Toc23439208"/>
      <w:bookmarkStart w:id="2263" w:name="_Toc4389"/>
      <w:bookmarkStart w:id="2264" w:name="_Toc7082"/>
      <w:bookmarkStart w:id="2265" w:name="_Toc36761181"/>
      <w:bookmarkStart w:id="2266" w:name="_Toc28192"/>
      <w:bookmarkStart w:id="2267" w:name="_Toc31509"/>
      <w:bookmarkStart w:id="2268" w:name="_Toc3622"/>
      <w:bookmarkStart w:id="2269" w:name="_Toc13157"/>
      <w:bookmarkStart w:id="2270" w:name="_Toc23631"/>
      <w:r>
        <w:rPr>
          <w:rFonts w:ascii="方正细黑一简体" w:eastAsia="方正细黑一简体" w:hAnsi="Arial" w:cs="Arial"/>
          <w:sz w:val="24"/>
          <w:szCs w:val="32"/>
          <w:shd w:val="clear" w:color="auto" w:fill="FFFFFF"/>
        </w:rPr>
        <w:t xml:space="preserve">4.1.3 </w:t>
      </w:r>
      <w:r>
        <w:rPr>
          <w:rFonts w:ascii="方正细黑一简体" w:eastAsia="方正细黑一简体" w:hAnsi="Arial" w:cs="Arial" w:hint="eastAsia"/>
          <w:sz w:val="24"/>
          <w:szCs w:val="32"/>
          <w:shd w:val="clear" w:color="auto" w:fill="FFFFFF"/>
        </w:rPr>
        <w:t xml:space="preserve"> 中文字符显示</w:t>
      </w:r>
      <w:bookmarkEnd w:id="2262"/>
      <w:bookmarkEnd w:id="2263"/>
      <w:bookmarkEnd w:id="2264"/>
      <w:bookmarkEnd w:id="2265"/>
      <w:bookmarkEnd w:id="2266"/>
      <w:bookmarkEnd w:id="2267"/>
      <w:bookmarkEnd w:id="2268"/>
      <w:bookmarkEnd w:id="2269"/>
      <w:bookmarkEnd w:id="2270"/>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值得注意的是默认的</w:t>
      </w:r>
      <w:r>
        <w:rPr>
          <w:rFonts w:cs="Times New Roman"/>
          <w:kern w:val="21"/>
          <w:szCs w:val="24"/>
          <w:shd w:val="clear" w:color="auto" w:fill="FFFFFF"/>
        </w:rPr>
        <w:t>pyplot</w:t>
      </w:r>
      <w:r>
        <w:rPr>
          <w:rFonts w:cs="Times New Roman" w:hint="eastAsia"/>
          <w:kern w:val="21"/>
          <w:szCs w:val="24"/>
          <w:shd w:val="clear" w:color="auto" w:fill="FFFFFF"/>
        </w:rPr>
        <w:t>字体并不支持中文字符的显示，因此需要通过修改</w:t>
      </w:r>
      <w:r>
        <w:rPr>
          <w:rFonts w:cs="Times New Roman"/>
          <w:kern w:val="21"/>
          <w:szCs w:val="24"/>
          <w:shd w:val="clear" w:color="auto" w:fill="FFFFFF"/>
        </w:rPr>
        <w:t>font.sans-serif</w:t>
      </w:r>
      <w:r>
        <w:rPr>
          <w:rFonts w:cs="Times New Roman" w:hint="eastAsia"/>
          <w:kern w:val="21"/>
          <w:szCs w:val="24"/>
          <w:shd w:val="clear" w:color="auto" w:fill="FFFFFF"/>
        </w:rPr>
        <w:t>参数来修改绘图时的字体，使得图形可以正常显示中文。同时，修改字体后，会导致坐标轴中负号“</w:t>
      </w:r>
      <w:r>
        <w:rPr>
          <w:rFonts w:cs="Times New Roman"/>
          <w:kern w:val="21"/>
          <w:szCs w:val="24"/>
          <w:shd w:val="clear" w:color="auto" w:fill="FFFFFF"/>
        </w:rPr>
        <w:t>-</w:t>
      </w:r>
      <w:r>
        <w:rPr>
          <w:rFonts w:cs="Times New Roman" w:hint="eastAsia"/>
          <w:kern w:val="21"/>
          <w:szCs w:val="24"/>
          <w:shd w:val="clear" w:color="auto" w:fill="FFFFFF"/>
        </w:rPr>
        <w:t>”无法正常显示，因此需要同时修改</w:t>
      </w:r>
      <w:r>
        <w:rPr>
          <w:rFonts w:cs="Times New Roman"/>
          <w:kern w:val="21"/>
          <w:szCs w:val="24"/>
          <w:shd w:val="clear" w:color="auto" w:fill="FFFFFF"/>
        </w:rPr>
        <w:t>axes.unicode_minus</w:t>
      </w:r>
      <w:r>
        <w:rPr>
          <w:rFonts w:cs="Times New Roman" w:hint="eastAsia"/>
          <w:kern w:val="21"/>
          <w:szCs w:val="24"/>
          <w:shd w:val="clear" w:color="auto" w:fill="FFFFFF"/>
        </w:rPr>
        <w:t>参数。示例代码如下：</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matplotlib.pyplot as plt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x = np.arange(0, 10, 0.2)</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y = np.sin(x)</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plt.title('sin</w:t>
      </w:r>
      <w:r>
        <w:rPr>
          <w:rFonts w:ascii="Courier New" w:eastAsia="方正仿宋简体" w:hAnsi="Courier New" w:cs="Courier New" w:hint="eastAsia"/>
          <w:w w:val="95"/>
          <w:sz w:val="18"/>
          <w:szCs w:val="21"/>
          <w:shd w:val="clear" w:color="auto" w:fill="FFFFFF"/>
        </w:rPr>
        <w:t>曲线</w:t>
      </w:r>
      <w:r>
        <w:rPr>
          <w:rFonts w:ascii="Courier New" w:eastAsia="方正仿宋简体" w:hAnsi="Courier New" w:cs="Courier New"/>
          <w:w w:val="95"/>
          <w:sz w:val="18"/>
          <w:szCs w:val="21"/>
          <w:shd w:val="clear" w:color="auto" w:fill="FFFFFF"/>
        </w:rPr>
        <w: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plt.plot(x, y)</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plt.savefig('2.png')</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plt.show()</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执行结果如图</w:t>
      </w:r>
      <w:r>
        <w:rPr>
          <w:rFonts w:cs="Times New Roman"/>
          <w:kern w:val="21"/>
          <w:szCs w:val="24"/>
          <w:shd w:val="clear" w:color="auto" w:fill="FFFFFF"/>
        </w:rPr>
        <w:t>4-4</w:t>
      </w:r>
      <w:r>
        <w:rPr>
          <w:rFonts w:cs="Times New Roman" w:hint="eastAsia"/>
          <w:kern w:val="21"/>
          <w:szCs w:val="24"/>
          <w:shd w:val="clear" w:color="auto" w:fill="FFFFFF"/>
        </w:rPr>
        <w:t>所示。</w:t>
      </w:r>
    </w:p>
    <w:p w:rsidR="00AF4FC5" w:rsidRDefault="00B30B73">
      <w:pPr>
        <w:topLinePunct/>
        <w:snapToGrid w:val="0"/>
        <w:spacing w:before="120" w:after="120"/>
        <w:jc w:val="center"/>
        <w:rPr>
          <w:rFonts w:cs="Times New Roman"/>
          <w:kern w:val="21"/>
          <w:szCs w:val="24"/>
          <w:shd w:val="clear" w:color="auto" w:fill="FFFFFF"/>
        </w:rPr>
      </w:pPr>
      <w:r>
        <w:rPr>
          <w:rFonts w:cs="Times New Roman"/>
          <w:noProof/>
          <w:kern w:val="21"/>
          <w:szCs w:val="24"/>
        </w:rPr>
        <w:drawing>
          <wp:inline distT="0" distB="0" distL="0" distR="0">
            <wp:extent cx="3095625" cy="1666875"/>
            <wp:effectExtent l="0" t="0" r="0" b="0"/>
            <wp:docPr id="1077" name="图片 60" descr="0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图片 60"/>
                    <pic:cNvPicPr/>
                  </pic:nvPicPr>
                  <pic:blipFill>
                    <a:blip r:embed="rId61" cstate="print"/>
                    <a:srcRect/>
                    <a:stretch/>
                  </pic:blipFill>
                  <pic:spPr>
                    <a:xfrm>
                      <a:off x="0" y="0"/>
                      <a:ext cx="3095625" cy="1666875"/>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shd w:val="clear" w:color="auto" w:fill="FFFFFF"/>
        </w:rPr>
      </w:pPr>
      <w:r>
        <w:rPr>
          <w:rFonts w:ascii="方正细等线简体" w:eastAsia="方正细等线简体" w:hAnsi="Arial" w:cs="Arial" w:hint="eastAsia"/>
          <w:kern w:val="21"/>
          <w:sz w:val="18"/>
          <w:szCs w:val="24"/>
          <w:shd w:val="clear" w:color="auto" w:fill="FFFFFF"/>
        </w:rPr>
        <w:lastRenderedPageBreak/>
        <w:t>图</w:t>
      </w:r>
      <w:r>
        <w:rPr>
          <w:rFonts w:ascii="方正细等线简体" w:eastAsia="方正细等线简体" w:hAnsi="Arial" w:cs="Arial"/>
          <w:kern w:val="21"/>
          <w:sz w:val="18"/>
          <w:szCs w:val="24"/>
          <w:shd w:val="clear" w:color="auto" w:fill="FFFFFF"/>
        </w:rPr>
        <w:t>4-4</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从图</w:t>
      </w:r>
      <w:r>
        <w:rPr>
          <w:rFonts w:cs="Times New Roman"/>
          <w:kern w:val="21"/>
          <w:szCs w:val="24"/>
          <w:shd w:val="clear" w:color="auto" w:fill="FFFFFF"/>
        </w:rPr>
        <w:t>4-4</w:t>
      </w:r>
      <w:r>
        <w:rPr>
          <w:rFonts w:cs="Times New Roman" w:hint="eastAsia"/>
          <w:kern w:val="21"/>
          <w:szCs w:val="24"/>
          <w:shd w:val="clear" w:color="auto" w:fill="FFFFFF"/>
        </w:rPr>
        <w:t>可以看出，中文字符没有显示出来。同时应该注意到在示例代码中，并没有创建画布的命令，实际上只要调用了绘图命令，系统就会默认创建一个画布，并在该画布上绘图。为了显示中文字符可以修改示例代码如下：</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matplotlib.pyplot as plt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x = np.arange(0, 10, 0.2)</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y = np.sin(x)</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plt.rcParams['font.sans-serif'] = 'SimHei'  # </w:t>
      </w:r>
      <w:r>
        <w:rPr>
          <w:rFonts w:ascii="Courier New" w:eastAsia="方正仿宋简体" w:hAnsi="Courier New" w:cs="Courier New" w:hint="eastAsia"/>
          <w:w w:val="95"/>
          <w:sz w:val="18"/>
          <w:szCs w:val="21"/>
          <w:shd w:val="clear" w:color="auto" w:fill="FFFFFF"/>
        </w:rPr>
        <w:t>设置字体为</w:t>
      </w:r>
      <w:r>
        <w:rPr>
          <w:rFonts w:ascii="Courier New" w:eastAsia="方正仿宋简体" w:hAnsi="Courier New" w:cs="Courier New"/>
          <w:w w:val="95"/>
          <w:sz w:val="18"/>
          <w:szCs w:val="21"/>
          <w:shd w:val="clear" w:color="auto" w:fill="FFFFFF"/>
        </w:rPr>
        <w:t>SimHei</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plt.rcParams['axes.unicode_minus'] = False  # </w:t>
      </w:r>
      <w:r>
        <w:rPr>
          <w:rFonts w:ascii="Courier New" w:eastAsia="方正仿宋简体" w:hAnsi="Courier New" w:cs="Courier New" w:hint="eastAsia"/>
          <w:w w:val="95"/>
          <w:sz w:val="18"/>
          <w:szCs w:val="21"/>
          <w:shd w:val="clear" w:color="auto" w:fill="FFFFFF"/>
        </w:rPr>
        <w:t>解决负号“</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”显示异常</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plt.title('sin</w:t>
      </w:r>
      <w:r>
        <w:rPr>
          <w:rFonts w:ascii="Courier New" w:eastAsia="方正仿宋简体" w:hAnsi="Courier New" w:cs="Courier New" w:hint="eastAsia"/>
          <w:w w:val="95"/>
          <w:sz w:val="18"/>
          <w:szCs w:val="21"/>
          <w:shd w:val="clear" w:color="auto" w:fill="FFFFFF"/>
        </w:rPr>
        <w:t>曲线</w:t>
      </w:r>
      <w:r>
        <w:rPr>
          <w:rFonts w:ascii="Courier New" w:eastAsia="方正仿宋简体" w:hAnsi="Courier New" w:cs="Courier New"/>
          <w:w w:val="95"/>
          <w:sz w:val="18"/>
          <w:szCs w:val="21"/>
          <w:shd w:val="clear" w:color="auto" w:fill="FFFFFF"/>
        </w:rPr>
        <w: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plt.plot(x, y)</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plt.savefig('2.png')</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plt.show()</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修改后的代码执行结果如图</w:t>
      </w:r>
      <w:r>
        <w:rPr>
          <w:rFonts w:cs="Times New Roman"/>
          <w:kern w:val="21"/>
          <w:szCs w:val="24"/>
          <w:shd w:val="clear" w:color="auto" w:fill="FFFFFF"/>
        </w:rPr>
        <w:t>4-5</w:t>
      </w:r>
      <w:r>
        <w:rPr>
          <w:rFonts w:cs="Times New Roman" w:hint="eastAsia"/>
          <w:kern w:val="21"/>
          <w:szCs w:val="24"/>
          <w:shd w:val="clear" w:color="auto" w:fill="FFFFFF"/>
        </w:rPr>
        <w:t>所示。</w:t>
      </w:r>
    </w:p>
    <w:p w:rsidR="00AF4FC5" w:rsidRDefault="00B30B73">
      <w:pPr>
        <w:topLinePunct/>
        <w:snapToGrid w:val="0"/>
        <w:spacing w:before="120" w:after="120"/>
        <w:jc w:val="center"/>
        <w:rPr>
          <w:rFonts w:cs="Times New Roman"/>
          <w:kern w:val="21"/>
          <w:szCs w:val="24"/>
          <w:shd w:val="clear" w:color="auto" w:fill="FFFFFF"/>
        </w:rPr>
      </w:pPr>
      <w:r>
        <w:rPr>
          <w:rFonts w:cs="Times New Roman"/>
          <w:noProof/>
          <w:kern w:val="21"/>
          <w:szCs w:val="24"/>
        </w:rPr>
        <w:drawing>
          <wp:inline distT="0" distB="0" distL="0" distR="0">
            <wp:extent cx="3076575" cy="2085975"/>
            <wp:effectExtent l="0" t="0" r="0" b="0"/>
            <wp:docPr id="1078" name="图片 57" descr="0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图片 57"/>
                    <pic:cNvPicPr/>
                  </pic:nvPicPr>
                  <pic:blipFill>
                    <a:blip r:embed="rId62" cstate="print"/>
                    <a:srcRect/>
                    <a:stretch/>
                  </pic:blipFill>
                  <pic:spPr>
                    <a:xfrm>
                      <a:off x="0" y="0"/>
                      <a:ext cx="3076575" cy="2085975"/>
                    </a:xfrm>
                    <a:prstGeom prst="rect">
                      <a:avLst/>
                    </a:prstGeom>
                    <a:ln>
                      <a:noFill/>
                    </a:ln>
                  </pic:spPr>
                </pic:pic>
              </a:graphicData>
            </a:graphic>
          </wp:inline>
        </w:drawing>
      </w:r>
    </w:p>
    <w:p w:rsidR="00AF4FC5" w:rsidRDefault="00B30B73">
      <w:pPr>
        <w:topLinePunct/>
        <w:snapToGrid w:val="0"/>
        <w:spacing w:before="60"/>
        <w:jc w:val="center"/>
        <w:rPr>
          <w:rFonts w:ascii="方正细等线简体" w:eastAsia="方正细等线简体" w:hAnsi="Arial" w:cs="Arial"/>
          <w:kern w:val="21"/>
          <w:sz w:val="18"/>
          <w:szCs w:val="24"/>
          <w:shd w:val="clear" w:color="auto" w:fill="FFFFFF"/>
        </w:rPr>
      </w:pPr>
      <w:r>
        <w:rPr>
          <w:rFonts w:ascii="方正细等线简体" w:eastAsia="方正细等线简体" w:hAnsi="Arial" w:cs="Arial" w:hint="eastAsia"/>
          <w:kern w:val="21"/>
          <w:sz w:val="18"/>
          <w:szCs w:val="24"/>
          <w:shd w:val="clear" w:color="auto" w:fill="FFFFFF"/>
        </w:rPr>
        <w:t>图</w:t>
      </w:r>
      <w:r>
        <w:rPr>
          <w:rFonts w:ascii="方正细等线简体" w:eastAsia="方正细等线简体" w:hAnsi="Arial" w:cs="Arial"/>
          <w:kern w:val="21"/>
          <w:sz w:val="18"/>
          <w:szCs w:val="24"/>
          <w:shd w:val="clear" w:color="auto" w:fill="FFFFFF"/>
        </w:rPr>
        <w:t>4-5</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从图</w:t>
      </w:r>
      <w:r>
        <w:rPr>
          <w:rFonts w:cs="Times New Roman"/>
          <w:kern w:val="21"/>
          <w:szCs w:val="24"/>
          <w:shd w:val="clear" w:color="auto" w:fill="FFFFFF"/>
        </w:rPr>
        <w:t>4-5</w:t>
      </w:r>
      <w:r>
        <w:rPr>
          <w:rFonts w:cs="Times New Roman" w:hint="eastAsia"/>
          <w:kern w:val="21"/>
          <w:szCs w:val="24"/>
          <w:shd w:val="clear" w:color="auto" w:fill="FFFFFF"/>
        </w:rPr>
        <w:t>可以看出，修改字体设置参数后中文字符可以正常显示了。</w:t>
      </w:r>
    </w:p>
    <w:p w:rsidR="00AF4FC5" w:rsidRDefault="00B30B73">
      <w:pPr>
        <w:keepNext/>
        <w:keepLines/>
        <w:topLinePunct/>
        <w:snapToGrid w:val="0"/>
        <w:spacing w:beforeLines="30" w:before="93" w:afterLines="30" w:after="93"/>
        <w:ind w:firstLine="425"/>
        <w:outlineLvl w:val="2"/>
        <w:rPr>
          <w:rFonts w:ascii="方正细黑一简体" w:eastAsia="方正细黑一简体" w:hAnsi="Arial" w:cs="Arial"/>
          <w:sz w:val="24"/>
          <w:szCs w:val="32"/>
          <w:shd w:val="clear" w:color="auto" w:fill="FFFFFF"/>
        </w:rPr>
      </w:pPr>
      <w:bookmarkStart w:id="2271" w:name="_Toc23439209"/>
      <w:bookmarkStart w:id="2272" w:name="_Toc26546"/>
      <w:bookmarkStart w:id="2273" w:name="_Toc16185"/>
      <w:bookmarkStart w:id="2274" w:name="_Toc36761182"/>
      <w:bookmarkStart w:id="2275" w:name="_Toc319"/>
      <w:bookmarkStart w:id="2276" w:name="_Toc19948"/>
      <w:bookmarkStart w:id="2277" w:name="_Toc28251"/>
      <w:bookmarkStart w:id="2278" w:name="_Toc19304"/>
      <w:bookmarkStart w:id="2279" w:name="_Toc27678"/>
      <w:r>
        <w:rPr>
          <w:rFonts w:ascii="方正细黑一简体" w:eastAsia="方正细黑一简体" w:hAnsi="Arial" w:cs="Arial"/>
          <w:sz w:val="24"/>
          <w:szCs w:val="32"/>
          <w:shd w:val="clear" w:color="auto" w:fill="FFFFFF"/>
        </w:rPr>
        <w:t xml:space="preserve">4.1.4 </w:t>
      </w:r>
      <w:r>
        <w:rPr>
          <w:rFonts w:ascii="方正细黑一简体" w:eastAsia="方正细黑一简体" w:hAnsi="Arial" w:cs="Arial" w:hint="eastAsia"/>
          <w:sz w:val="24"/>
          <w:szCs w:val="32"/>
          <w:shd w:val="clear" w:color="auto" w:fill="FFFFFF"/>
        </w:rPr>
        <w:t xml:space="preserve"> 坐标轴字符刻度标注</w:t>
      </w:r>
      <w:bookmarkEnd w:id="2271"/>
      <w:bookmarkEnd w:id="2272"/>
      <w:bookmarkEnd w:id="2273"/>
      <w:bookmarkEnd w:id="2274"/>
      <w:bookmarkEnd w:id="2275"/>
      <w:bookmarkEnd w:id="2276"/>
      <w:bookmarkEnd w:id="2277"/>
      <w:bookmarkEnd w:id="2278"/>
      <w:bookmarkEnd w:id="2279"/>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在绘图过程中还有一个关键的问题就是坐标轴的字符刻度表示问题。例如，绘制</w:t>
      </w:r>
      <w:r>
        <w:rPr>
          <w:rFonts w:cs="Times New Roman"/>
          <w:kern w:val="21"/>
          <w:szCs w:val="24"/>
          <w:shd w:val="clear" w:color="auto" w:fill="FFFFFF"/>
        </w:rPr>
        <w:t>2018</w:t>
      </w:r>
      <w:r>
        <w:rPr>
          <w:rFonts w:cs="Times New Roman" w:hint="eastAsia"/>
          <w:kern w:val="21"/>
          <w:szCs w:val="24"/>
          <w:shd w:val="clear" w:color="auto" w:fill="FFFFFF"/>
        </w:rPr>
        <w:t>—</w:t>
      </w:r>
      <w:r>
        <w:rPr>
          <w:rFonts w:cs="Times New Roman"/>
          <w:kern w:val="21"/>
          <w:szCs w:val="24"/>
          <w:shd w:val="clear" w:color="auto" w:fill="FFFFFF"/>
        </w:rPr>
        <w:t>2019</w:t>
      </w:r>
      <w:r>
        <w:rPr>
          <w:rFonts w:cs="Times New Roman" w:hint="eastAsia"/>
          <w:kern w:val="21"/>
          <w:szCs w:val="24"/>
          <w:shd w:val="clear" w:color="auto" w:fill="FFFFFF"/>
        </w:rPr>
        <w:t>年某产品各个季度的销售额走势图，两年各季度的销售数据依次为：</w:t>
      </w:r>
      <w:r>
        <w:rPr>
          <w:rFonts w:cs="Times New Roman"/>
          <w:kern w:val="21"/>
          <w:szCs w:val="24"/>
          <w:shd w:val="clear" w:color="auto" w:fill="FFFFFF"/>
        </w:rPr>
        <w:t>100</w:t>
      </w:r>
      <w:r>
        <w:rPr>
          <w:rFonts w:cs="Times New Roman" w:hint="eastAsia"/>
          <w:kern w:val="21"/>
          <w:szCs w:val="24"/>
          <w:shd w:val="clear" w:color="auto" w:fill="FFFFFF"/>
        </w:rPr>
        <w:t>、</w:t>
      </w:r>
      <w:r>
        <w:rPr>
          <w:rFonts w:cs="Times New Roman"/>
          <w:kern w:val="21"/>
          <w:szCs w:val="24"/>
          <w:shd w:val="clear" w:color="auto" w:fill="FFFFFF"/>
        </w:rPr>
        <w:t>104</w:t>
      </w:r>
      <w:r>
        <w:rPr>
          <w:rFonts w:cs="Times New Roman" w:hint="eastAsia"/>
          <w:kern w:val="21"/>
          <w:szCs w:val="24"/>
          <w:shd w:val="clear" w:color="auto" w:fill="FFFFFF"/>
        </w:rPr>
        <w:t>、</w:t>
      </w:r>
      <w:r>
        <w:rPr>
          <w:rFonts w:cs="Times New Roman"/>
          <w:kern w:val="21"/>
          <w:szCs w:val="24"/>
          <w:shd w:val="clear" w:color="auto" w:fill="FFFFFF"/>
        </w:rPr>
        <w:t>106</w:t>
      </w:r>
      <w:r>
        <w:rPr>
          <w:rFonts w:cs="Times New Roman" w:hint="eastAsia"/>
          <w:kern w:val="21"/>
          <w:szCs w:val="24"/>
          <w:shd w:val="clear" w:color="auto" w:fill="FFFFFF"/>
        </w:rPr>
        <w:t>、</w:t>
      </w:r>
      <w:r>
        <w:rPr>
          <w:rFonts w:cs="Times New Roman"/>
          <w:kern w:val="21"/>
          <w:szCs w:val="24"/>
          <w:shd w:val="clear" w:color="auto" w:fill="FFFFFF"/>
        </w:rPr>
        <w:t>95</w:t>
      </w:r>
      <w:r>
        <w:rPr>
          <w:rFonts w:cs="Times New Roman" w:hint="eastAsia"/>
          <w:kern w:val="21"/>
          <w:szCs w:val="24"/>
          <w:shd w:val="clear" w:color="auto" w:fill="FFFFFF"/>
        </w:rPr>
        <w:t>、</w:t>
      </w:r>
      <w:r>
        <w:rPr>
          <w:rFonts w:cs="Times New Roman"/>
          <w:kern w:val="21"/>
          <w:szCs w:val="24"/>
          <w:shd w:val="clear" w:color="auto" w:fill="FFFFFF"/>
        </w:rPr>
        <w:t>103</w:t>
      </w:r>
      <w:r>
        <w:rPr>
          <w:rFonts w:cs="Times New Roman" w:hint="eastAsia"/>
          <w:kern w:val="21"/>
          <w:szCs w:val="24"/>
          <w:shd w:val="clear" w:color="auto" w:fill="FFFFFF"/>
        </w:rPr>
        <w:t>、</w:t>
      </w:r>
      <w:r>
        <w:rPr>
          <w:rFonts w:cs="Times New Roman"/>
          <w:kern w:val="21"/>
          <w:szCs w:val="24"/>
          <w:shd w:val="clear" w:color="auto" w:fill="FFFFFF"/>
        </w:rPr>
        <w:t>105</w:t>
      </w:r>
      <w:r>
        <w:rPr>
          <w:rFonts w:cs="Times New Roman" w:hint="eastAsia"/>
          <w:kern w:val="21"/>
          <w:szCs w:val="24"/>
          <w:shd w:val="clear" w:color="auto" w:fill="FFFFFF"/>
        </w:rPr>
        <w:t>、</w:t>
      </w:r>
      <w:r>
        <w:rPr>
          <w:rFonts w:cs="Times New Roman"/>
          <w:kern w:val="21"/>
          <w:szCs w:val="24"/>
          <w:shd w:val="clear" w:color="auto" w:fill="FFFFFF"/>
        </w:rPr>
        <w:t>115</w:t>
      </w:r>
      <w:r>
        <w:rPr>
          <w:rFonts w:cs="Times New Roman" w:hint="eastAsia"/>
          <w:kern w:val="21"/>
          <w:szCs w:val="24"/>
          <w:shd w:val="clear" w:color="auto" w:fill="FFFFFF"/>
        </w:rPr>
        <w:t>、</w:t>
      </w:r>
      <w:r>
        <w:rPr>
          <w:rFonts w:cs="Times New Roman"/>
          <w:kern w:val="21"/>
          <w:szCs w:val="24"/>
          <w:shd w:val="clear" w:color="auto" w:fill="FFFFFF"/>
        </w:rPr>
        <w:t>100</w:t>
      </w:r>
      <w:r>
        <w:rPr>
          <w:rFonts w:cs="Times New Roman" w:hint="eastAsia"/>
          <w:kern w:val="21"/>
          <w:szCs w:val="24"/>
          <w:shd w:val="clear" w:color="auto" w:fill="FFFFFF"/>
        </w:rPr>
        <w:t>（单位：万元）。绘图代码示例如下：</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matplotlib.pyplot as plt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x = np.array([1,2,3,4,5,6,7,8])              </w:t>
      </w:r>
      <w:r>
        <w:rPr>
          <w:rFonts w:ascii="Courier New" w:eastAsia="方正仿宋简体" w:hAnsi="Courier New" w:cs="Courier New" w:hint="eastAsia"/>
          <w:w w:val="95"/>
          <w:sz w:val="18"/>
          <w:szCs w:val="21"/>
          <w:shd w:val="clear" w:color="auto" w:fill="FFFFFF"/>
        </w:rPr>
        <w:t xml:space="preserve">      </w:t>
      </w:r>
      <w:r>
        <w:rPr>
          <w:rFonts w:ascii="Courier New" w:eastAsia="方正仿宋简体" w:hAnsi="Courier New" w:cs="Courier New"/>
          <w:w w:val="95"/>
          <w:sz w:val="18"/>
          <w:szCs w:val="21"/>
          <w:shd w:val="clear" w:color="auto" w:fill="FFFFFF"/>
        </w:rPr>
        <w:t xml:space="preserve">  #</w:t>
      </w:r>
      <w:r>
        <w:rPr>
          <w:rFonts w:ascii="Courier New" w:eastAsia="方正仿宋简体" w:hAnsi="Courier New" w:cs="Courier New" w:hint="eastAsia"/>
          <w:w w:val="95"/>
          <w:sz w:val="18"/>
          <w:szCs w:val="21"/>
          <w:shd w:val="clear" w:color="auto" w:fill="FFFFFF"/>
        </w:rPr>
        <w:t>季度标号</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y = np.array([100,104,106,95,103,105,115,100]) </w:t>
      </w:r>
      <w:r>
        <w:rPr>
          <w:rFonts w:ascii="Courier New" w:eastAsia="方正仿宋简体" w:hAnsi="Courier New" w:cs="Courier New" w:hint="eastAsia"/>
          <w:w w:val="95"/>
          <w:sz w:val="18"/>
          <w:szCs w:val="21"/>
          <w:shd w:val="clear" w:color="auto" w:fill="FFFFFF"/>
        </w:rPr>
        <w:t xml:space="preserve">   </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销售额</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plt.rcParams['font.sans-serif'] = 'SimHei'  </w:t>
      </w:r>
      <w:r>
        <w:rPr>
          <w:rFonts w:ascii="Courier New" w:eastAsia="方正仿宋简体" w:hAnsi="Courier New" w:cs="Courier New" w:hint="eastAsia"/>
          <w:w w:val="95"/>
          <w:sz w:val="18"/>
          <w:szCs w:val="21"/>
          <w:shd w:val="clear" w:color="auto" w:fill="FFFFFF"/>
        </w:rPr>
        <w:t xml:space="preserve">    </w:t>
      </w:r>
      <w:r>
        <w:rPr>
          <w:rFonts w:ascii="Courier New" w:eastAsia="方正仿宋简体" w:hAnsi="Courier New" w:cs="Courier New"/>
          <w:w w:val="95"/>
          <w:sz w:val="18"/>
          <w:szCs w:val="21"/>
          <w:shd w:val="clear" w:color="auto" w:fill="FFFFFF"/>
        </w:rPr>
        <w:t xml:space="preserve">   #</w:t>
      </w:r>
      <w:r>
        <w:rPr>
          <w:rFonts w:ascii="Courier New" w:eastAsia="方正仿宋简体" w:hAnsi="Courier New" w:cs="Courier New" w:hint="eastAsia"/>
          <w:w w:val="95"/>
          <w:sz w:val="18"/>
          <w:szCs w:val="21"/>
          <w:shd w:val="clear" w:color="auto" w:fill="FFFFFF"/>
        </w:rPr>
        <w:t>设置字体为</w:t>
      </w:r>
      <w:r>
        <w:rPr>
          <w:rFonts w:ascii="Courier New" w:eastAsia="方正仿宋简体" w:hAnsi="Courier New" w:cs="Courier New"/>
          <w:w w:val="95"/>
          <w:sz w:val="18"/>
          <w:szCs w:val="21"/>
          <w:shd w:val="clear" w:color="auto" w:fill="FFFFFF"/>
        </w:rPr>
        <w:t>SimHei</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plt.title('</w:t>
      </w:r>
      <w:r>
        <w:rPr>
          <w:rFonts w:ascii="Courier New" w:eastAsia="方正仿宋简体" w:hAnsi="Courier New" w:cs="Courier New" w:hint="eastAsia"/>
          <w:w w:val="95"/>
          <w:sz w:val="18"/>
          <w:szCs w:val="21"/>
          <w:shd w:val="clear" w:color="auto" w:fill="FFFFFF"/>
        </w:rPr>
        <w:t>某产品</w:t>
      </w:r>
      <w:r>
        <w:rPr>
          <w:rFonts w:ascii="Courier New" w:eastAsia="方正仿宋简体" w:hAnsi="Courier New" w:cs="Courier New"/>
          <w:w w:val="95"/>
          <w:sz w:val="18"/>
          <w:szCs w:val="21"/>
          <w:shd w:val="clear" w:color="auto" w:fill="FFFFFF"/>
        </w:rPr>
        <w:t>2018-2019</w:t>
      </w:r>
      <w:r>
        <w:rPr>
          <w:rFonts w:ascii="Courier New" w:eastAsia="方正仿宋简体" w:hAnsi="Courier New" w:cs="Courier New" w:hint="eastAsia"/>
          <w:w w:val="95"/>
          <w:sz w:val="18"/>
          <w:szCs w:val="21"/>
          <w:shd w:val="clear" w:color="auto" w:fill="FFFFFF"/>
        </w:rPr>
        <w:t>各季度销售额</w:t>
      </w:r>
      <w:r>
        <w:rPr>
          <w:rFonts w:ascii="Courier New" w:eastAsia="方正仿宋简体" w:hAnsi="Courier New" w:cs="Courier New"/>
          <w:w w:val="95"/>
          <w:sz w:val="18"/>
          <w:szCs w:val="21"/>
          <w:shd w:val="clear" w:color="auto" w:fill="FFFFFF"/>
        </w:rPr>
        <w: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plt.plot(x, y)</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plt.xlabel('</w:t>
      </w:r>
      <w:r>
        <w:rPr>
          <w:rFonts w:ascii="Courier New" w:eastAsia="方正仿宋简体" w:hAnsi="Courier New" w:cs="Courier New" w:hint="eastAsia"/>
          <w:w w:val="95"/>
          <w:sz w:val="18"/>
          <w:szCs w:val="21"/>
          <w:shd w:val="clear" w:color="auto" w:fill="FFFFFF"/>
        </w:rPr>
        <w:t>季度标号</w:t>
      </w:r>
      <w:r>
        <w:rPr>
          <w:rFonts w:ascii="Courier New" w:eastAsia="方正仿宋简体" w:hAnsi="Courier New" w:cs="Courier New"/>
          <w:w w:val="95"/>
          <w:sz w:val="18"/>
          <w:szCs w:val="21"/>
          <w:shd w:val="clear" w:color="auto" w:fill="FFFFFF"/>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plt.ylabel('</w:t>
      </w:r>
      <w:r>
        <w:rPr>
          <w:rFonts w:ascii="Courier New" w:eastAsia="方正仿宋简体" w:hAnsi="Courier New" w:cs="Courier New" w:hint="eastAsia"/>
          <w:w w:val="95"/>
          <w:sz w:val="18"/>
          <w:szCs w:val="21"/>
          <w:shd w:val="clear" w:color="auto" w:fill="FFFFFF"/>
        </w:rPr>
        <w:t>销售额（万元）</w:t>
      </w:r>
      <w:r>
        <w:rPr>
          <w:rFonts w:ascii="Courier New" w:eastAsia="方正仿宋简体" w:hAnsi="Courier New" w:cs="Courier New"/>
          <w:w w:val="95"/>
          <w:sz w:val="18"/>
          <w:szCs w:val="21"/>
          <w:shd w:val="clear" w:color="auto" w:fill="FFFFFF"/>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plt.show()</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执行结果如图</w:t>
      </w:r>
      <w:r>
        <w:rPr>
          <w:rFonts w:cs="Times New Roman"/>
          <w:kern w:val="21"/>
          <w:szCs w:val="24"/>
          <w:shd w:val="clear" w:color="auto" w:fill="FFFFFF"/>
        </w:rPr>
        <w:t>4-6</w:t>
      </w:r>
      <w:r>
        <w:rPr>
          <w:rFonts w:cs="Times New Roman" w:hint="eastAsia"/>
          <w:kern w:val="21"/>
          <w:szCs w:val="24"/>
          <w:shd w:val="clear" w:color="auto" w:fill="FFFFFF"/>
        </w:rPr>
        <w:t>所示。</w:t>
      </w:r>
    </w:p>
    <w:p w:rsidR="00AF4FC5" w:rsidRDefault="00B30B73">
      <w:pPr>
        <w:topLinePunct/>
        <w:snapToGrid w:val="0"/>
        <w:spacing w:before="120" w:after="120"/>
        <w:jc w:val="center"/>
        <w:rPr>
          <w:rFonts w:cs="Times New Roman"/>
          <w:kern w:val="21"/>
          <w:szCs w:val="24"/>
          <w:shd w:val="clear" w:color="auto" w:fill="FFFFFF"/>
        </w:rPr>
      </w:pPr>
      <w:r>
        <w:rPr>
          <w:rFonts w:cs="Times New Roman"/>
          <w:noProof/>
          <w:kern w:val="21"/>
          <w:szCs w:val="24"/>
        </w:rPr>
        <w:lastRenderedPageBreak/>
        <w:drawing>
          <wp:inline distT="0" distB="0" distL="0" distR="0">
            <wp:extent cx="3238500" cy="2219325"/>
            <wp:effectExtent l="0" t="0" r="0" b="0"/>
            <wp:docPr id="1079" name="图片 42" descr="0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图片 42"/>
                    <pic:cNvPicPr/>
                  </pic:nvPicPr>
                  <pic:blipFill>
                    <a:blip r:embed="rId63" cstate="print"/>
                    <a:srcRect/>
                    <a:stretch/>
                  </pic:blipFill>
                  <pic:spPr>
                    <a:xfrm>
                      <a:off x="0" y="0"/>
                      <a:ext cx="3238500" cy="2219325"/>
                    </a:xfrm>
                    <a:prstGeom prst="rect">
                      <a:avLst/>
                    </a:prstGeom>
                    <a:ln>
                      <a:noFill/>
                    </a:ln>
                  </pic:spPr>
                </pic:pic>
              </a:graphicData>
            </a:graphic>
          </wp:inline>
        </w:drawing>
      </w:r>
    </w:p>
    <w:p w:rsidR="00AF4FC5" w:rsidRDefault="00B30B73">
      <w:pPr>
        <w:topLinePunct/>
        <w:snapToGrid w:val="0"/>
        <w:spacing w:before="60" w:after="160"/>
        <w:jc w:val="center"/>
        <w:rPr>
          <w:rFonts w:ascii="方正细等线简体" w:eastAsia="方正细等线简体" w:hAnsi="Arial" w:cs="Arial"/>
          <w:kern w:val="21"/>
          <w:sz w:val="18"/>
          <w:szCs w:val="24"/>
          <w:shd w:val="clear" w:color="auto" w:fill="FFFFFF"/>
        </w:rPr>
      </w:pPr>
      <w:r>
        <w:rPr>
          <w:rFonts w:ascii="方正细等线简体" w:eastAsia="方正细等线简体" w:hAnsi="Arial" w:cs="Arial" w:hint="eastAsia"/>
          <w:kern w:val="21"/>
          <w:sz w:val="18"/>
          <w:szCs w:val="24"/>
          <w:shd w:val="clear" w:color="auto" w:fill="FFFFFF"/>
        </w:rPr>
        <w:t>图</w:t>
      </w:r>
      <w:r>
        <w:rPr>
          <w:rFonts w:ascii="方正细等线简体" w:eastAsia="方正细等线简体" w:hAnsi="Arial" w:cs="Arial"/>
          <w:kern w:val="21"/>
          <w:sz w:val="18"/>
          <w:szCs w:val="24"/>
          <w:shd w:val="clear" w:color="auto" w:fill="FFFFFF"/>
        </w:rPr>
        <w:t>4-6</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从图</w:t>
      </w:r>
      <w:r>
        <w:rPr>
          <w:rFonts w:cs="Times New Roman"/>
          <w:kern w:val="21"/>
          <w:szCs w:val="24"/>
          <w:shd w:val="clear" w:color="auto" w:fill="FFFFFF"/>
        </w:rPr>
        <w:t>4-6</w:t>
      </w:r>
      <w:r>
        <w:rPr>
          <w:rFonts w:cs="Times New Roman" w:hint="eastAsia"/>
          <w:kern w:val="21"/>
          <w:szCs w:val="24"/>
          <w:shd w:val="clear" w:color="auto" w:fill="FFFFFF"/>
        </w:rPr>
        <w:t>可以看出，横轴的意义没有突显出来，造成了图像的可读性比较差。实际上可以用××年××季度来表示，这样图像的可读性就更强。对横轴进行字符刻度标注可以通过</w:t>
      </w:r>
      <w:r>
        <w:rPr>
          <w:rFonts w:cs="Times New Roman"/>
          <w:kern w:val="21"/>
          <w:szCs w:val="24"/>
          <w:shd w:val="clear" w:color="auto" w:fill="FFFFFF"/>
        </w:rPr>
        <w:t>xticks</w:t>
      </w:r>
      <w:r>
        <w:rPr>
          <w:rFonts w:cs="Times New Roman" w:hint="eastAsia"/>
          <w:kern w:val="21"/>
          <w:szCs w:val="24"/>
          <w:shd w:val="clear" w:color="auto" w:fill="FFFFFF"/>
        </w:rPr>
        <w:t>函数来实现。示例代码如下：</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import matplotlib.pyplot as plt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x = np.array([1,2,3,4,5,6,7,8])            </w:t>
      </w:r>
      <w:r>
        <w:rPr>
          <w:rFonts w:ascii="Courier New" w:eastAsia="方正仿宋简体" w:hAnsi="Courier New" w:cs="Courier New" w:hint="eastAsia"/>
          <w:w w:val="95"/>
          <w:sz w:val="18"/>
          <w:szCs w:val="21"/>
          <w:shd w:val="clear" w:color="auto" w:fill="FFFFFF"/>
        </w:rPr>
        <w:t xml:space="preserve">   </w:t>
      </w:r>
      <w:r>
        <w:rPr>
          <w:rFonts w:ascii="Courier New" w:eastAsia="方正仿宋简体" w:hAnsi="Courier New" w:cs="Courier New"/>
          <w:w w:val="95"/>
          <w:sz w:val="18"/>
          <w:szCs w:val="21"/>
          <w:shd w:val="clear" w:color="auto" w:fill="FFFFFF"/>
        </w:rPr>
        <w:t xml:space="preserve">    #</w:t>
      </w:r>
      <w:r>
        <w:rPr>
          <w:rFonts w:ascii="Courier New" w:eastAsia="方正仿宋简体" w:hAnsi="Courier New" w:cs="Courier New" w:hint="eastAsia"/>
          <w:w w:val="95"/>
          <w:sz w:val="18"/>
          <w:szCs w:val="21"/>
          <w:shd w:val="clear" w:color="auto" w:fill="FFFFFF"/>
        </w:rPr>
        <w:t>季度标号</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y = np.array([100,104,106,95,103,105,115,100]) #</w:t>
      </w:r>
      <w:r>
        <w:rPr>
          <w:rFonts w:ascii="Courier New" w:eastAsia="方正仿宋简体" w:hAnsi="Courier New" w:cs="Courier New" w:hint="eastAsia"/>
          <w:w w:val="95"/>
          <w:sz w:val="18"/>
          <w:szCs w:val="21"/>
          <w:shd w:val="clear" w:color="auto" w:fill="FFFFFF"/>
        </w:rPr>
        <w:t>销售额</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v=[</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2018</w:t>
      </w:r>
      <w:r>
        <w:rPr>
          <w:rFonts w:ascii="Courier New" w:eastAsia="方正仿宋简体" w:hAnsi="Courier New" w:cs="Courier New" w:hint="eastAsia"/>
          <w:w w:val="95"/>
          <w:sz w:val="18"/>
          <w:szCs w:val="21"/>
          <w:shd w:val="clear" w:color="auto" w:fill="FFFFFF"/>
        </w:rPr>
        <w:t>年一季度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2018</w:t>
      </w:r>
      <w:r>
        <w:rPr>
          <w:rFonts w:ascii="Courier New" w:eastAsia="方正仿宋简体" w:hAnsi="Courier New" w:cs="Courier New" w:hint="eastAsia"/>
          <w:w w:val="95"/>
          <w:sz w:val="18"/>
          <w:szCs w:val="21"/>
          <w:shd w:val="clear" w:color="auto" w:fill="FFFFFF"/>
        </w:rPr>
        <w:t>年二季度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2018</w:t>
      </w:r>
      <w:r>
        <w:rPr>
          <w:rFonts w:ascii="Courier New" w:eastAsia="方正仿宋简体" w:hAnsi="Courier New" w:cs="Courier New" w:hint="eastAsia"/>
          <w:w w:val="95"/>
          <w:sz w:val="18"/>
          <w:szCs w:val="21"/>
          <w:shd w:val="clear" w:color="auto" w:fill="FFFFFF"/>
        </w:rPr>
        <w:t>年三季度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2018</w:t>
      </w:r>
      <w:r>
        <w:rPr>
          <w:rFonts w:ascii="Courier New" w:eastAsia="方正仿宋简体" w:hAnsi="Courier New" w:cs="Courier New" w:hint="eastAsia"/>
          <w:w w:val="95"/>
          <w:sz w:val="18"/>
          <w:szCs w:val="21"/>
          <w:shd w:val="clear" w:color="auto" w:fill="FFFFFF"/>
        </w:rPr>
        <w:t>年四季度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   </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2019</w:t>
      </w:r>
      <w:r>
        <w:rPr>
          <w:rFonts w:ascii="Courier New" w:eastAsia="方正仿宋简体" w:hAnsi="Courier New" w:cs="Courier New" w:hint="eastAsia"/>
          <w:w w:val="95"/>
          <w:sz w:val="18"/>
          <w:szCs w:val="21"/>
          <w:shd w:val="clear" w:color="auto" w:fill="FFFFFF"/>
        </w:rPr>
        <w:t>年一季度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2019</w:t>
      </w:r>
      <w:r>
        <w:rPr>
          <w:rFonts w:ascii="Courier New" w:eastAsia="方正仿宋简体" w:hAnsi="Courier New" w:cs="Courier New" w:hint="eastAsia"/>
          <w:w w:val="95"/>
          <w:sz w:val="18"/>
          <w:szCs w:val="21"/>
          <w:shd w:val="clear" w:color="auto" w:fill="FFFFFF"/>
        </w:rPr>
        <w:t>年二季度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2019</w:t>
      </w:r>
      <w:r>
        <w:rPr>
          <w:rFonts w:ascii="Courier New" w:eastAsia="方正仿宋简体" w:hAnsi="Courier New" w:cs="Courier New" w:hint="eastAsia"/>
          <w:w w:val="95"/>
          <w:sz w:val="18"/>
          <w:szCs w:val="21"/>
          <w:shd w:val="clear" w:color="auto" w:fill="FFFFFF"/>
        </w:rPr>
        <w:t>年三季度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2019</w:t>
      </w:r>
      <w:r>
        <w:rPr>
          <w:rFonts w:ascii="Courier New" w:eastAsia="方正仿宋简体" w:hAnsi="Courier New" w:cs="Courier New" w:hint="eastAsia"/>
          <w:w w:val="95"/>
          <w:sz w:val="18"/>
          <w:szCs w:val="21"/>
          <w:shd w:val="clear" w:color="auto" w:fill="FFFFFF"/>
        </w:rPr>
        <w:t>年四季度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plt.rcParams[</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font.sans-serif</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 xml:space="preserve">] = </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SimHei</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 xml:space="preserve">   </w:t>
      </w:r>
      <w:r>
        <w:rPr>
          <w:rFonts w:ascii="Courier New" w:eastAsia="方正仿宋简体" w:hAnsi="Courier New" w:cs="Courier New" w:hint="eastAsia"/>
          <w:w w:val="95"/>
          <w:sz w:val="18"/>
          <w:szCs w:val="21"/>
          <w:shd w:val="clear" w:color="auto" w:fill="FFFFFF"/>
        </w:rPr>
        <w:t xml:space="preserve"> </w:t>
      </w:r>
      <w:r>
        <w:rPr>
          <w:rFonts w:ascii="Courier New" w:eastAsia="方正仿宋简体" w:hAnsi="Courier New" w:cs="Courier New"/>
          <w:w w:val="95"/>
          <w:sz w:val="18"/>
          <w:szCs w:val="21"/>
          <w:shd w:val="clear" w:color="auto" w:fill="FFFFFF"/>
        </w:rPr>
        <w:t xml:space="preserve">  #</w:t>
      </w:r>
      <w:r>
        <w:rPr>
          <w:rFonts w:ascii="Courier New" w:eastAsia="方正仿宋简体" w:hAnsi="Courier New" w:cs="Courier New" w:hint="eastAsia"/>
          <w:w w:val="95"/>
          <w:sz w:val="18"/>
          <w:szCs w:val="21"/>
          <w:shd w:val="clear" w:color="auto" w:fill="FFFFFF"/>
        </w:rPr>
        <w:t>设置字体为</w:t>
      </w:r>
      <w:r>
        <w:rPr>
          <w:rFonts w:ascii="Courier New" w:eastAsia="方正仿宋简体" w:hAnsi="Courier New" w:cs="Courier New"/>
          <w:w w:val="95"/>
          <w:sz w:val="18"/>
          <w:szCs w:val="21"/>
          <w:shd w:val="clear" w:color="auto" w:fill="FFFFFF"/>
        </w:rPr>
        <w:t>SimHei</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plt.title(</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hint="eastAsia"/>
          <w:w w:val="95"/>
          <w:sz w:val="18"/>
          <w:szCs w:val="21"/>
          <w:shd w:val="clear" w:color="auto" w:fill="FFFFFF"/>
        </w:rPr>
        <w:t>某产品</w:t>
      </w:r>
      <w:r>
        <w:rPr>
          <w:rFonts w:ascii="Courier New" w:eastAsia="方正仿宋简体" w:hAnsi="Courier New" w:cs="Courier New"/>
          <w:w w:val="95"/>
          <w:sz w:val="18"/>
          <w:szCs w:val="21"/>
          <w:shd w:val="clear" w:color="auto" w:fill="FFFFFF"/>
        </w:rPr>
        <w:t>2018-2019</w:t>
      </w:r>
      <w:r>
        <w:rPr>
          <w:rFonts w:ascii="Courier New" w:eastAsia="方正仿宋简体" w:hAnsi="Courier New" w:cs="Courier New" w:hint="eastAsia"/>
          <w:w w:val="95"/>
          <w:sz w:val="18"/>
          <w:szCs w:val="21"/>
          <w:shd w:val="clear" w:color="auto" w:fill="FFFFFF"/>
        </w:rPr>
        <w:t>各季度销售额</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plt.plot(x, y)</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plt.xlabel(</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hint="eastAsia"/>
          <w:w w:val="95"/>
          <w:sz w:val="18"/>
          <w:szCs w:val="21"/>
          <w:shd w:val="clear" w:color="auto" w:fill="FFFFFF"/>
        </w:rPr>
        <w:t>季度</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 xml:space="preserve">plt.xticks(x, v, rotation = </w:t>
      </w:r>
      <w:r>
        <w:rPr>
          <w:rFonts w:ascii="Courier New" w:eastAsia="方正仿宋简体" w:hAnsi="Courier New" w:cs="Courier New" w:hint="eastAsia"/>
          <w:w w:val="95"/>
          <w:sz w:val="18"/>
          <w:szCs w:val="21"/>
          <w:shd w:val="clear" w:color="auto" w:fill="FFFFFF"/>
        </w:rPr>
        <w:t>90</w:t>
      </w:r>
      <w:r>
        <w:rPr>
          <w:rFonts w:ascii="Courier New" w:eastAsia="方正仿宋简体" w:hAnsi="Courier New" w:cs="Courier New"/>
          <w:w w:val="95"/>
          <w:sz w:val="18"/>
          <w:szCs w:val="21"/>
          <w:shd w:val="clear" w:color="auto" w:fill="FFFFFF"/>
        </w:rPr>
        <w:t>) #v</w:t>
      </w:r>
      <w:r>
        <w:rPr>
          <w:rFonts w:ascii="Courier New" w:eastAsia="方正仿宋简体" w:hAnsi="Courier New" w:cs="Courier New" w:hint="eastAsia"/>
          <w:w w:val="95"/>
          <w:sz w:val="18"/>
          <w:szCs w:val="21"/>
          <w:shd w:val="clear" w:color="auto" w:fill="FFFFFF"/>
        </w:rPr>
        <w:t>为与</w:t>
      </w:r>
      <w:r>
        <w:rPr>
          <w:rFonts w:ascii="Courier New" w:eastAsia="方正仿宋简体" w:hAnsi="Courier New" w:cs="Courier New"/>
          <w:w w:val="95"/>
          <w:sz w:val="18"/>
          <w:szCs w:val="21"/>
          <w:shd w:val="clear" w:color="auto" w:fill="FFFFFF"/>
        </w:rPr>
        <w:t>x</w:t>
      </w:r>
      <w:r>
        <w:rPr>
          <w:rFonts w:ascii="Courier New" w:eastAsia="方正仿宋简体" w:hAnsi="Courier New" w:cs="Courier New" w:hint="eastAsia"/>
          <w:w w:val="95"/>
          <w:sz w:val="18"/>
          <w:szCs w:val="21"/>
          <w:shd w:val="clear" w:color="auto" w:fill="FFFFFF"/>
        </w:rPr>
        <w:t>对应的字符刻度</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shd w:val="clear" w:color="auto" w:fill="FFFFFF"/>
        </w:rPr>
        <w:t>rotation</w:t>
      </w:r>
      <w:r>
        <w:rPr>
          <w:rFonts w:ascii="Courier New" w:eastAsia="方正仿宋简体" w:hAnsi="Courier New" w:cs="Courier New" w:hint="eastAsia"/>
          <w:w w:val="95"/>
          <w:sz w:val="18"/>
          <w:szCs w:val="21"/>
          <w:shd w:val="clear" w:color="auto" w:fill="FFFFFF"/>
        </w:rPr>
        <w:t>为旋转角度</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plt.ylabel(</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hint="eastAsia"/>
          <w:w w:val="95"/>
          <w:sz w:val="18"/>
          <w:szCs w:val="21"/>
          <w:shd w:val="clear" w:color="auto" w:fill="FFFFFF"/>
        </w:rPr>
        <w:t>销售额（万元）</w:t>
      </w:r>
      <w:r>
        <w:rPr>
          <w:rFonts w:ascii="Courier New" w:eastAsia="方正仿宋简体" w:hAnsi="Courier New" w:cs="Courier New" w:hint="eastAsia"/>
          <w:w w:val="95"/>
          <w:sz w:val="18"/>
          <w:szCs w:val="21"/>
          <w:shd w:val="clear" w:color="auto" w:fill="FFFFFF"/>
        </w:rPr>
        <w:t>'</w:t>
      </w:r>
      <w:r>
        <w:rPr>
          <w:rFonts w:ascii="Courier New" w:eastAsia="方正仿宋简体" w:hAnsi="Courier New" w:cs="Courier New"/>
          <w:w w:val="95"/>
          <w:sz w:val="18"/>
          <w:szCs w:val="21"/>
          <w:shd w:val="clear" w:color="auto" w:fill="FFFFFF"/>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shd w:val="clear" w:color="auto" w:fill="FFFFFF"/>
        </w:rPr>
      </w:pPr>
      <w:r>
        <w:rPr>
          <w:rFonts w:ascii="Courier New" w:eastAsia="方正仿宋简体" w:hAnsi="Courier New" w:cs="Courier New"/>
          <w:w w:val="95"/>
          <w:sz w:val="18"/>
          <w:szCs w:val="21"/>
          <w:shd w:val="clear" w:color="auto" w:fill="FFFFFF"/>
        </w:rPr>
        <w:t>plt.show()</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执行结果如图</w:t>
      </w:r>
      <w:r>
        <w:rPr>
          <w:rFonts w:cs="Times New Roman"/>
          <w:kern w:val="21"/>
          <w:szCs w:val="24"/>
          <w:shd w:val="clear" w:color="auto" w:fill="FFFFFF"/>
        </w:rPr>
        <w:t>4-7</w:t>
      </w:r>
      <w:r>
        <w:rPr>
          <w:rFonts w:cs="Times New Roman" w:hint="eastAsia"/>
          <w:kern w:val="21"/>
          <w:szCs w:val="24"/>
          <w:shd w:val="clear" w:color="auto" w:fill="FFFFFF"/>
        </w:rPr>
        <w:t>所示。</w:t>
      </w:r>
    </w:p>
    <w:p w:rsidR="00AF4FC5" w:rsidRDefault="00B30B73">
      <w:pPr>
        <w:topLinePunct/>
        <w:snapToGrid w:val="0"/>
        <w:spacing w:before="200" w:after="120"/>
        <w:jc w:val="center"/>
        <w:rPr>
          <w:rFonts w:cs="Times New Roman"/>
          <w:kern w:val="21"/>
          <w:szCs w:val="24"/>
          <w:shd w:val="clear" w:color="auto" w:fill="FFFFFF"/>
        </w:rPr>
      </w:pPr>
      <w:r>
        <w:rPr>
          <w:rFonts w:cs="Times New Roman"/>
          <w:noProof/>
          <w:kern w:val="21"/>
          <w:szCs w:val="24"/>
        </w:rPr>
        <w:drawing>
          <wp:inline distT="0" distB="0" distL="0" distR="0">
            <wp:extent cx="3238500" cy="2809875"/>
            <wp:effectExtent l="0" t="0" r="0" b="0"/>
            <wp:docPr id="1080" name="图片 41" descr="0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图片 41"/>
                    <pic:cNvPicPr/>
                  </pic:nvPicPr>
                  <pic:blipFill>
                    <a:blip r:embed="rId64" cstate="print"/>
                    <a:srcRect/>
                    <a:stretch/>
                  </pic:blipFill>
                  <pic:spPr>
                    <a:xfrm>
                      <a:off x="0" y="0"/>
                      <a:ext cx="3238500" cy="2809875"/>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shd w:val="clear" w:color="auto" w:fill="FFFFFF"/>
        </w:rPr>
      </w:pPr>
      <w:r>
        <w:rPr>
          <w:rFonts w:ascii="方正细等线简体" w:eastAsia="方正细等线简体" w:hAnsi="Arial" w:cs="Arial" w:hint="eastAsia"/>
          <w:kern w:val="21"/>
          <w:sz w:val="18"/>
          <w:szCs w:val="24"/>
          <w:shd w:val="clear" w:color="auto" w:fill="FFFFFF"/>
        </w:rPr>
        <w:t>图</w:t>
      </w:r>
      <w:r>
        <w:rPr>
          <w:rFonts w:ascii="方正细等线简体" w:eastAsia="方正细等线简体" w:hAnsi="Arial" w:cs="Arial"/>
          <w:kern w:val="21"/>
          <w:sz w:val="18"/>
          <w:szCs w:val="24"/>
          <w:shd w:val="clear" w:color="auto" w:fill="FFFFFF"/>
        </w:rPr>
        <w:t>4-7</w:t>
      </w:r>
    </w:p>
    <w:p w:rsidR="00AF4FC5" w:rsidRDefault="00B30B73">
      <w:pPr>
        <w:topLinePunct/>
        <w:ind w:firstLineChars="200" w:firstLine="420"/>
        <w:rPr>
          <w:rFonts w:cs="Times New Roman"/>
          <w:kern w:val="21"/>
          <w:szCs w:val="24"/>
          <w:shd w:val="clear" w:color="auto" w:fill="FFFFFF"/>
        </w:rPr>
      </w:pPr>
      <w:r>
        <w:rPr>
          <w:rFonts w:cs="Times New Roman" w:hint="eastAsia"/>
          <w:kern w:val="21"/>
          <w:szCs w:val="24"/>
          <w:shd w:val="clear" w:color="auto" w:fill="FFFFFF"/>
        </w:rPr>
        <w:t>从图</w:t>
      </w:r>
      <w:r>
        <w:rPr>
          <w:rFonts w:cs="Times New Roman" w:hint="eastAsia"/>
          <w:kern w:val="21"/>
          <w:szCs w:val="24"/>
          <w:shd w:val="clear" w:color="auto" w:fill="FFFFFF"/>
        </w:rPr>
        <w:t>4-7</w:t>
      </w:r>
      <w:r>
        <w:rPr>
          <w:rFonts w:cs="Times New Roman" w:hint="eastAsia"/>
          <w:kern w:val="21"/>
          <w:szCs w:val="24"/>
          <w:shd w:val="clear" w:color="auto" w:fill="FFFFFF"/>
        </w:rPr>
        <w:t>可以看出，通过对坐标轴进行字符刻度标注之后，其图像的可读性增强了，表</w:t>
      </w:r>
      <w:r>
        <w:rPr>
          <w:rFonts w:cs="Times New Roman" w:hint="eastAsia"/>
          <w:kern w:val="21"/>
          <w:szCs w:val="24"/>
          <w:shd w:val="clear" w:color="auto" w:fill="FFFFFF"/>
        </w:rPr>
        <w:lastRenderedPageBreak/>
        <w:t>现的形式也更加丰富了。</w:t>
      </w:r>
    </w:p>
    <w:p w:rsidR="00AF4FC5" w:rsidRDefault="00B30B73">
      <w:pPr>
        <w:keepNext/>
        <w:keepLines/>
        <w:topLinePunct/>
        <w:spacing w:line="720" w:lineRule="auto"/>
        <w:outlineLvl w:val="1"/>
        <w:rPr>
          <w:rFonts w:ascii="Arial" w:eastAsia="汉仪细中圆简" w:hAnsi="Arial" w:cs="Arial"/>
          <w:kern w:val="21"/>
          <w:sz w:val="24"/>
          <w:szCs w:val="32"/>
          <w:shd w:val="clear" w:color="auto" w:fill="FFFFFF"/>
        </w:rPr>
      </w:pPr>
      <w:bookmarkStart w:id="2280" w:name="_Toc23439210"/>
      <w:bookmarkStart w:id="2281" w:name="_Toc17057"/>
      <w:bookmarkStart w:id="2282" w:name="_Toc24680"/>
      <w:bookmarkStart w:id="2283" w:name="_Toc36761183"/>
      <w:bookmarkStart w:id="2284" w:name="_Toc13003"/>
      <w:bookmarkStart w:id="2285" w:name="_Toc31446"/>
      <w:bookmarkStart w:id="2286" w:name="_Toc635"/>
      <w:bookmarkStart w:id="2287" w:name="_Toc3500"/>
      <w:bookmarkStart w:id="2288" w:name="_Toc5808"/>
      <w:r>
        <w:rPr>
          <w:rFonts w:ascii="Arial" w:eastAsia="汉仪细中圆简" w:hAnsi="Arial" w:cs="Arial"/>
          <w:kern w:val="21"/>
          <w:sz w:val="24"/>
          <w:szCs w:val="32"/>
          <w:shd w:val="clear" w:color="auto" w:fill="FFFFFF"/>
        </w:rPr>
        <w:t xml:space="preserve">4.2 </w:t>
      </w:r>
      <w:r>
        <w:rPr>
          <w:rFonts w:ascii="Arial" w:eastAsia="汉仪细中圆简" w:hAnsi="Arial" w:cs="Arial" w:hint="eastAsia"/>
          <w:kern w:val="21"/>
          <w:sz w:val="24"/>
          <w:szCs w:val="32"/>
          <w:shd w:val="clear" w:color="auto" w:fill="FFFFFF"/>
        </w:rPr>
        <w:t xml:space="preserve"> </w:t>
      </w:r>
      <w:r>
        <w:rPr>
          <w:rFonts w:ascii="Arial" w:eastAsia="汉仪细中圆简" w:hAnsi="Arial" w:cs="Arial"/>
          <w:kern w:val="21"/>
          <w:sz w:val="24"/>
          <w:szCs w:val="32"/>
          <w:shd w:val="clear" w:color="auto" w:fill="FFFFFF"/>
        </w:rPr>
        <w:t>Matplotlib</w:t>
      </w:r>
      <w:r>
        <w:rPr>
          <w:rFonts w:ascii="Arial" w:eastAsia="汉仪细中圆简" w:hAnsi="Arial" w:cs="Arial" w:hint="eastAsia"/>
          <w:kern w:val="21"/>
          <w:sz w:val="24"/>
          <w:szCs w:val="32"/>
          <w:shd w:val="clear" w:color="auto" w:fill="FFFFFF"/>
        </w:rPr>
        <w:t>常用图形绘制</w:t>
      </w:r>
      <w:bookmarkEnd w:id="2280"/>
      <w:bookmarkEnd w:id="2281"/>
      <w:bookmarkEnd w:id="2282"/>
      <w:bookmarkEnd w:id="2283"/>
      <w:bookmarkEnd w:id="2284"/>
      <w:bookmarkEnd w:id="2285"/>
      <w:bookmarkEnd w:id="2286"/>
      <w:bookmarkEnd w:id="2287"/>
      <w:bookmarkEnd w:id="2288"/>
    </w:p>
    <w:p w:rsidR="00AF4FC5" w:rsidRDefault="00B30B73">
      <w:pPr>
        <w:topLinePunct/>
        <w:ind w:firstLineChars="200" w:firstLine="420"/>
        <w:rPr>
          <w:rFonts w:cs="Times New Roman"/>
          <w:kern w:val="21"/>
          <w:szCs w:val="24"/>
        </w:rPr>
      </w:pPr>
      <w:r>
        <w:rPr>
          <w:rFonts w:cs="Times New Roman"/>
          <w:kern w:val="21"/>
          <w:szCs w:val="24"/>
        </w:rPr>
        <w:t>Matplotlib</w:t>
      </w:r>
      <w:r>
        <w:rPr>
          <w:rFonts w:cs="Times New Roman" w:hint="eastAsia"/>
          <w:kern w:val="21"/>
          <w:szCs w:val="24"/>
        </w:rPr>
        <w:t>绘制的常用图形包括散点图、线性图、柱状图、直方图、饼图、箱线图和子图。本节中绘图使用的数据文件为“车次上车人数统计表</w:t>
      </w:r>
      <w:r>
        <w:rPr>
          <w:rFonts w:cs="Times New Roman"/>
          <w:kern w:val="21"/>
          <w:szCs w:val="24"/>
        </w:rPr>
        <w:t>.xls</w:t>
      </w:r>
      <w:r>
        <w:rPr>
          <w:rFonts w:cs="Times New Roman" w:hint="eastAsia"/>
          <w:kern w:val="21"/>
          <w:szCs w:val="24"/>
        </w:rPr>
        <w:t>”，其表结构如表</w:t>
      </w:r>
      <w:r>
        <w:rPr>
          <w:rFonts w:cs="Times New Roman"/>
          <w:kern w:val="21"/>
          <w:szCs w:val="24"/>
        </w:rPr>
        <w:t>4-2</w:t>
      </w:r>
      <w:r>
        <w:rPr>
          <w:rFonts w:cs="Times New Roman" w:hint="eastAsia"/>
          <w:kern w:val="21"/>
          <w:szCs w:val="24"/>
        </w:rPr>
        <w:t>所示。</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kern w:val="21"/>
          <w:sz w:val="18"/>
          <w:szCs w:val="24"/>
        </w:rPr>
        <w:t>4-2</w:t>
      </w:r>
      <w:r>
        <w:rPr>
          <w:rFonts w:ascii="Arial" w:eastAsia="黑体" w:hAnsi="Arial" w:cs="Arial" w:hint="eastAsia"/>
          <w:kern w:val="21"/>
          <w:sz w:val="18"/>
          <w:szCs w:val="24"/>
        </w:rPr>
        <w:tab/>
      </w:r>
      <w:r>
        <w:rPr>
          <w:rFonts w:ascii="Arial" w:eastAsia="黑体" w:hAnsi="Arial" w:cs="Arial" w:hint="eastAsia"/>
          <w:kern w:val="21"/>
          <w:sz w:val="18"/>
          <w:szCs w:val="24"/>
        </w:rPr>
        <w:t>车次上车人数统计表</w:t>
      </w:r>
    </w:p>
    <w:tbl>
      <w:tblPr>
        <w:tblW w:w="4878"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2771"/>
        <w:gridCol w:w="2771"/>
        <w:gridCol w:w="2772"/>
      </w:tblGrid>
      <w:tr w:rsidR="00AF4FC5">
        <w:trPr>
          <w:trHeight w:val="270"/>
          <w:jc w:val="center"/>
        </w:trPr>
        <w:tc>
          <w:tcPr>
            <w:tcW w:w="1666"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车次</w:t>
            </w:r>
          </w:p>
        </w:tc>
        <w:tc>
          <w:tcPr>
            <w:tcW w:w="1666"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日期</w:t>
            </w:r>
          </w:p>
        </w:tc>
        <w:tc>
          <w:tcPr>
            <w:tcW w:w="1667"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上车人数</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20150101</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2143</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20150102</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856</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20150106</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860</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20150104</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1011</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20150105</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807</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20150103</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761</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20150107</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803</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20150108</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732</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D02</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20150109</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753</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D03</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20150110</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888</w:t>
            </w:r>
          </w:p>
        </w:tc>
      </w:tr>
      <w:tr w:rsidR="00AF4FC5">
        <w:trPr>
          <w:trHeight w:val="270"/>
          <w:jc w:val="center"/>
        </w:trPr>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166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166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r>
    </w:tbl>
    <w:p w:rsidR="00AF4FC5" w:rsidRDefault="00B30B73">
      <w:pPr>
        <w:topLinePunct/>
        <w:ind w:firstLineChars="200" w:firstLine="420"/>
        <w:rPr>
          <w:rFonts w:cs="Times New Roman"/>
          <w:kern w:val="21"/>
          <w:szCs w:val="24"/>
        </w:rPr>
      </w:pPr>
      <w:r>
        <w:rPr>
          <w:rFonts w:cs="Times New Roman" w:hint="eastAsia"/>
          <w:kern w:val="21"/>
          <w:szCs w:val="24"/>
        </w:rPr>
        <w:t>表中一共有</w:t>
      </w:r>
      <w:r>
        <w:rPr>
          <w:rFonts w:cs="Times New Roman"/>
          <w:kern w:val="21"/>
          <w:szCs w:val="24"/>
        </w:rPr>
        <w:t>D02</w:t>
      </w:r>
      <w:r>
        <w:rPr>
          <w:rFonts w:cs="Times New Roman" w:hint="eastAsia"/>
          <w:kern w:val="21"/>
          <w:szCs w:val="24"/>
        </w:rPr>
        <w:t>～</w:t>
      </w:r>
      <w:r>
        <w:rPr>
          <w:rFonts w:cs="Times New Roman"/>
          <w:kern w:val="21"/>
          <w:szCs w:val="24"/>
        </w:rPr>
        <w:t>D06</w:t>
      </w:r>
      <w:r>
        <w:rPr>
          <w:rFonts w:cs="Times New Roman" w:hint="eastAsia"/>
          <w:kern w:val="21"/>
          <w:szCs w:val="24"/>
        </w:rPr>
        <w:t>车次</w:t>
      </w:r>
      <w:r>
        <w:rPr>
          <w:rFonts w:cs="Times New Roman"/>
          <w:kern w:val="21"/>
          <w:szCs w:val="24"/>
        </w:rPr>
        <w:t>2015</w:t>
      </w:r>
      <w:r>
        <w:rPr>
          <w:rFonts w:cs="Times New Roman" w:hint="eastAsia"/>
          <w:kern w:val="21"/>
          <w:szCs w:val="24"/>
        </w:rPr>
        <w:t>年</w:t>
      </w:r>
      <w:r>
        <w:rPr>
          <w:rFonts w:cs="Times New Roman"/>
          <w:kern w:val="21"/>
          <w:szCs w:val="24"/>
        </w:rPr>
        <w:t>1</w:t>
      </w:r>
      <w:r>
        <w:rPr>
          <w:rFonts w:cs="Times New Roman" w:hint="eastAsia"/>
          <w:kern w:val="21"/>
          <w:szCs w:val="24"/>
        </w:rPr>
        <w:t>月</w:t>
      </w:r>
      <w:r>
        <w:rPr>
          <w:rFonts w:cs="Times New Roman"/>
          <w:kern w:val="21"/>
          <w:szCs w:val="24"/>
        </w:rPr>
        <w:t>1</w:t>
      </w:r>
      <w:r>
        <w:rPr>
          <w:rFonts w:cs="Times New Roman" w:hint="eastAsia"/>
          <w:kern w:val="21"/>
          <w:szCs w:val="24"/>
        </w:rPr>
        <w:t>日—</w:t>
      </w:r>
      <w:r>
        <w:rPr>
          <w:rFonts w:cs="Times New Roman"/>
          <w:kern w:val="21"/>
          <w:szCs w:val="24"/>
        </w:rPr>
        <w:t>2015</w:t>
      </w:r>
      <w:r>
        <w:rPr>
          <w:rFonts w:cs="Times New Roman" w:hint="eastAsia"/>
          <w:kern w:val="21"/>
          <w:szCs w:val="24"/>
        </w:rPr>
        <w:t>年</w:t>
      </w:r>
      <w:r>
        <w:rPr>
          <w:rFonts w:cs="Times New Roman"/>
          <w:kern w:val="21"/>
          <w:szCs w:val="24"/>
        </w:rPr>
        <w:t>1</w:t>
      </w:r>
      <w:r>
        <w:rPr>
          <w:rFonts w:cs="Times New Roman" w:hint="eastAsia"/>
          <w:kern w:val="21"/>
          <w:szCs w:val="24"/>
        </w:rPr>
        <w:t>月</w:t>
      </w:r>
      <w:r>
        <w:rPr>
          <w:rFonts w:cs="Times New Roman"/>
          <w:kern w:val="21"/>
          <w:szCs w:val="24"/>
        </w:rPr>
        <w:t>24</w:t>
      </w:r>
      <w:r>
        <w:rPr>
          <w:rFonts w:cs="Times New Roman" w:hint="eastAsia"/>
          <w:kern w:val="21"/>
          <w:szCs w:val="24"/>
        </w:rPr>
        <w:t>日的上车人数统计数据。</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289" w:name="_Toc23439211"/>
      <w:bookmarkStart w:id="2290" w:name="_Toc4098"/>
      <w:bookmarkStart w:id="2291" w:name="_Toc11442"/>
      <w:bookmarkStart w:id="2292" w:name="_Toc36761184"/>
      <w:bookmarkStart w:id="2293" w:name="_Toc23087"/>
      <w:bookmarkStart w:id="2294" w:name="_Toc8634"/>
      <w:bookmarkStart w:id="2295" w:name="_Toc28239"/>
      <w:bookmarkStart w:id="2296" w:name="_Toc19536"/>
      <w:bookmarkStart w:id="2297" w:name="_Toc30379"/>
      <w:r>
        <w:rPr>
          <w:rFonts w:ascii="方正细黑一简体" w:eastAsia="方正细黑一简体" w:hAnsi="Arial" w:cs="Arial"/>
          <w:sz w:val="24"/>
          <w:szCs w:val="32"/>
        </w:rPr>
        <w:t>4.2.1</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 xml:space="preserve"> </w:t>
      </w:r>
      <w:r>
        <w:rPr>
          <w:rFonts w:ascii="方正细黑一简体" w:eastAsia="方正细黑一简体" w:hAnsi="Arial" w:cs="Arial" w:hint="eastAsia"/>
          <w:sz w:val="24"/>
          <w:szCs w:val="32"/>
        </w:rPr>
        <w:t>散点图</w:t>
      </w:r>
      <w:bookmarkEnd w:id="2289"/>
      <w:bookmarkEnd w:id="2290"/>
      <w:bookmarkEnd w:id="2291"/>
      <w:bookmarkEnd w:id="2292"/>
      <w:bookmarkEnd w:id="2293"/>
      <w:bookmarkEnd w:id="2294"/>
      <w:bookmarkEnd w:id="2295"/>
      <w:bookmarkEnd w:id="2296"/>
      <w:bookmarkEnd w:id="2297"/>
    </w:p>
    <w:p w:rsidR="00AF4FC5" w:rsidRDefault="00B30B73">
      <w:pPr>
        <w:topLinePunct/>
        <w:ind w:firstLineChars="200" w:firstLine="428"/>
        <w:rPr>
          <w:rFonts w:cs="Times New Roman"/>
          <w:spacing w:val="2"/>
          <w:kern w:val="21"/>
          <w:szCs w:val="24"/>
        </w:rPr>
      </w:pPr>
      <w:r>
        <w:rPr>
          <w:rFonts w:cs="Times New Roman" w:hint="eastAsia"/>
          <w:spacing w:val="2"/>
          <w:kern w:val="21"/>
          <w:szCs w:val="24"/>
        </w:rPr>
        <w:t>散点图又称为散点分布图，是以利用坐标点（散点）的分布形态反映特征间的相关关系的一种图形。散点图的绘图函数为：</w:t>
      </w:r>
      <w:r>
        <w:rPr>
          <w:rFonts w:cs="Times New Roman"/>
          <w:spacing w:val="2"/>
          <w:kern w:val="21"/>
          <w:szCs w:val="21"/>
        </w:rPr>
        <w:t>scatter(x, y, [</w:t>
      </w:r>
      <w:r>
        <w:rPr>
          <w:rFonts w:cs="Times New Roman" w:hint="eastAsia"/>
          <w:spacing w:val="2"/>
          <w:kern w:val="21"/>
          <w:szCs w:val="21"/>
        </w:rPr>
        <w:t>可选项</w:t>
      </w:r>
      <w:r>
        <w:rPr>
          <w:rFonts w:cs="Times New Roman"/>
          <w:spacing w:val="2"/>
          <w:kern w:val="21"/>
          <w:szCs w:val="21"/>
        </w:rPr>
        <w:t>])</w:t>
      </w:r>
      <w:r>
        <w:rPr>
          <w:rFonts w:cs="Times New Roman" w:hint="eastAsia"/>
          <w:spacing w:val="2"/>
          <w:kern w:val="21"/>
          <w:szCs w:val="21"/>
        </w:rPr>
        <w:t>。其中</w:t>
      </w:r>
      <w:r>
        <w:rPr>
          <w:rFonts w:cs="Times New Roman"/>
          <w:spacing w:val="2"/>
          <w:kern w:val="21"/>
          <w:szCs w:val="21"/>
        </w:rPr>
        <w:t>x</w:t>
      </w:r>
      <w:r>
        <w:rPr>
          <w:rFonts w:cs="Times New Roman" w:hint="eastAsia"/>
          <w:spacing w:val="2"/>
          <w:kern w:val="21"/>
          <w:szCs w:val="21"/>
        </w:rPr>
        <w:t>表示横轴坐标数据列，</w:t>
      </w:r>
      <w:r>
        <w:rPr>
          <w:rFonts w:cs="Times New Roman"/>
          <w:spacing w:val="2"/>
          <w:kern w:val="21"/>
          <w:szCs w:val="21"/>
        </w:rPr>
        <w:t>y</w:t>
      </w:r>
      <w:r>
        <w:rPr>
          <w:rFonts w:cs="Times New Roman" w:hint="eastAsia"/>
          <w:spacing w:val="2"/>
          <w:kern w:val="21"/>
          <w:szCs w:val="21"/>
        </w:rPr>
        <w:t>表示纵轴坐标数据列，可选项包含颜色、透明度等。</w:t>
      </w:r>
      <w:r>
        <w:rPr>
          <w:rFonts w:cs="Times New Roman" w:hint="eastAsia"/>
          <w:spacing w:val="2"/>
          <w:kern w:val="21"/>
          <w:szCs w:val="24"/>
        </w:rPr>
        <w:t>使用</w:t>
      </w:r>
      <w:r>
        <w:rPr>
          <w:rFonts w:cs="Times New Roman"/>
          <w:spacing w:val="2"/>
          <w:kern w:val="21"/>
          <w:szCs w:val="24"/>
        </w:rPr>
        <w:t>scatter</w:t>
      </w:r>
      <w:r>
        <w:rPr>
          <w:rFonts w:cs="Times New Roman" w:hint="eastAsia"/>
          <w:spacing w:val="2"/>
          <w:kern w:val="21"/>
          <w:szCs w:val="24"/>
        </w:rPr>
        <w:t>函数绘制</w:t>
      </w:r>
      <w:r>
        <w:rPr>
          <w:rFonts w:cs="Times New Roman"/>
          <w:spacing w:val="2"/>
          <w:kern w:val="21"/>
          <w:szCs w:val="24"/>
        </w:rPr>
        <w:t>D02</w:t>
      </w:r>
      <w:r>
        <w:rPr>
          <w:rFonts w:cs="Times New Roman" w:hint="eastAsia"/>
          <w:spacing w:val="2"/>
          <w:kern w:val="21"/>
          <w:szCs w:val="24"/>
        </w:rPr>
        <w:t>车次每日上车人数散点图的示例代码如下：</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matplotlib.pyplot as plt</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path='</w:t>
      </w:r>
      <w:r>
        <w:rPr>
          <w:rFonts w:ascii="Courier New" w:eastAsia="方正仿宋简体" w:hAnsi="Courier New" w:cs="Courier New" w:hint="eastAsia"/>
          <w:w w:val="95"/>
          <w:sz w:val="18"/>
          <w:szCs w:val="21"/>
        </w:rPr>
        <w:t>一、车次上车人数统计表</w:t>
      </w:r>
      <w:r>
        <w:rPr>
          <w:rFonts w:ascii="Courier New" w:eastAsia="方正仿宋简体" w:hAnsi="Courier New" w:cs="Courier New"/>
          <w:w w:val="95"/>
          <w:sz w:val="18"/>
          <w:szCs w:val="21"/>
        </w:rPr>
        <w:t>.xlsx';</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data=pd.read_excel(path);</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'D02',['</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']].sort_values('</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x=np.arange(1,len(tb.iloc[:,0])+1)</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y1=tb.iloc[:,1]</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plt.rcParams['font.sans-serif'] = 'SimHei'     # </w:t>
      </w:r>
      <w:r>
        <w:rPr>
          <w:rFonts w:ascii="Courier New" w:eastAsia="方正仿宋简体" w:hAnsi="Courier New" w:cs="Courier New" w:hint="eastAsia"/>
          <w:w w:val="95"/>
          <w:sz w:val="18"/>
          <w:szCs w:val="21"/>
        </w:rPr>
        <w:t>设置字体为</w:t>
      </w:r>
      <w:r>
        <w:rPr>
          <w:rFonts w:ascii="Courier New" w:eastAsia="方正仿宋简体" w:hAnsi="Courier New" w:cs="Courier New"/>
          <w:w w:val="95"/>
          <w:sz w:val="18"/>
          <w:szCs w:val="21"/>
        </w:rPr>
        <w:t>SimHei</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plt.scatter(x,y1)</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w:t>
      </w:r>
      <w:r>
        <w:rPr>
          <w:rFonts w:ascii="Courier New" w:eastAsia="方正仿宋简体" w:hAnsi="Courier New" w:cs="Courier New"/>
          <w:spacing w:val="-4"/>
          <w:w w:val="95"/>
          <w:sz w:val="18"/>
          <w:szCs w:val="21"/>
        </w:rPr>
        <w:t>xticks([1,5,10,15,20,24], tb['</w:t>
      </w:r>
      <w:r>
        <w:rPr>
          <w:rFonts w:ascii="Courier New" w:eastAsia="方正仿宋简体" w:hAnsi="Courier New" w:cs="Courier New" w:hint="eastAsia"/>
          <w:spacing w:val="-4"/>
          <w:w w:val="95"/>
          <w:sz w:val="18"/>
          <w:szCs w:val="21"/>
        </w:rPr>
        <w:t>日期</w:t>
      </w:r>
      <w:r>
        <w:rPr>
          <w:rFonts w:ascii="Courier New" w:eastAsia="方正仿宋简体" w:hAnsi="Courier New" w:cs="Courier New"/>
          <w:spacing w:val="-4"/>
          <w:w w:val="95"/>
          <w:sz w:val="18"/>
          <w:szCs w:val="21"/>
        </w:rPr>
        <w:t xml:space="preserve">'].values[[0,4,9,14,19,23]], rotation = </w:t>
      </w:r>
      <w:r>
        <w:rPr>
          <w:rFonts w:ascii="Courier New" w:eastAsia="方正仿宋简体" w:hAnsi="Courier New" w:cs="Courier New" w:hint="eastAsia"/>
          <w:spacing w:val="-4"/>
          <w:w w:val="95"/>
          <w:sz w:val="18"/>
          <w:szCs w:val="21"/>
        </w:rPr>
        <w:t>90</w:t>
      </w:r>
      <w:r>
        <w:rPr>
          <w:rFonts w:ascii="Courier New" w:eastAsia="方正仿宋简体" w:hAnsi="Courier New" w:cs="Courier New"/>
          <w:spacing w:val="-4"/>
          <w:w w:val="95"/>
          <w:sz w:val="18"/>
          <w:szCs w:val="21"/>
        </w:rPr>
        <w:t>)</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车次上车人数散点图</w:t>
      </w:r>
      <w:r>
        <w:rPr>
          <w:rFonts w:ascii="Courier New" w:eastAsia="方正仿宋简体" w:hAnsi="Courier New" w:cs="Courier New"/>
          <w:w w:val="95"/>
          <w:sz w:val="18"/>
          <w:szCs w:val="21"/>
        </w:rPr>
        <w:t>')</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298" w:name="_Toc23439212"/>
      <w:bookmarkStart w:id="2299" w:name="_Toc24451"/>
      <w:bookmarkStart w:id="2300" w:name="_Toc32260"/>
      <w:bookmarkStart w:id="2301" w:name="_Toc36761185"/>
      <w:bookmarkStart w:id="2302" w:name="_Toc29193"/>
      <w:bookmarkStart w:id="2303" w:name="_Toc2643"/>
      <w:bookmarkStart w:id="2304" w:name="_Toc7912"/>
      <w:bookmarkStart w:id="2305" w:name="_Toc23387"/>
      <w:bookmarkStart w:id="2306" w:name="_Toc11926"/>
      <w:r>
        <w:rPr>
          <w:rFonts w:ascii="方正细黑一简体" w:eastAsia="方正细黑一简体" w:hAnsi="Arial" w:cs="Arial"/>
          <w:sz w:val="24"/>
          <w:szCs w:val="32"/>
        </w:rPr>
        <w:t xml:space="preserve">4.2.2 </w:t>
      </w:r>
      <w:r>
        <w:rPr>
          <w:rFonts w:ascii="方正细黑一简体" w:eastAsia="方正细黑一简体" w:hAnsi="Arial" w:cs="Arial" w:hint="eastAsia"/>
          <w:sz w:val="24"/>
          <w:szCs w:val="32"/>
        </w:rPr>
        <w:t xml:space="preserve"> 线性图</w:t>
      </w:r>
      <w:bookmarkEnd w:id="2298"/>
      <w:bookmarkEnd w:id="2299"/>
      <w:bookmarkEnd w:id="2300"/>
      <w:bookmarkEnd w:id="2301"/>
      <w:bookmarkEnd w:id="2302"/>
      <w:bookmarkEnd w:id="2303"/>
      <w:bookmarkEnd w:id="2304"/>
      <w:bookmarkEnd w:id="2305"/>
      <w:bookmarkEnd w:id="2306"/>
    </w:p>
    <w:p w:rsidR="00AF4FC5" w:rsidRDefault="00B30B73">
      <w:pPr>
        <w:topLinePunct/>
        <w:ind w:firstLineChars="200" w:firstLine="420"/>
        <w:rPr>
          <w:rFonts w:cs="Times New Roman"/>
          <w:kern w:val="21"/>
          <w:szCs w:val="24"/>
        </w:rPr>
      </w:pPr>
      <w:r>
        <w:rPr>
          <w:rFonts w:cs="Times New Roman" w:hint="eastAsia"/>
          <w:kern w:val="21"/>
          <w:szCs w:val="24"/>
        </w:rPr>
        <w:t>线性图的绘图函数为</w:t>
      </w:r>
      <w:r>
        <w:rPr>
          <w:rFonts w:cs="Times New Roman"/>
          <w:kern w:val="21"/>
          <w:szCs w:val="24"/>
        </w:rPr>
        <w:t>plot(x,y,[</w:t>
      </w:r>
      <w:r>
        <w:rPr>
          <w:rFonts w:cs="Times New Roman" w:hint="eastAsia"/>
          <w:kern w:val="21"/>
          <w:szCs w:val="24"/>
        </w:rPr>
        <w:t>可选项</w:t>
      </w:r>
      <w:r>
        <w:rPr>
          <w:rFonts w:cs="Times New Roman"/>
          <w:kern w:val="21"/>
          <w:szCs w:val="24"/>
        </w:rPr>
        <w:t>])</w:t>
      </w:r>
      <w:r>
        <w:rPr>
          <w:rFonts w:cs="Times New Roman" w:hint="eastAsia"/>
          <w:kern w:val="21"/>
          <w:szCs w:val="24"/>
        </w:rPr>
        <w:t>，其中</w:t>
      </w:r>
      <w:r>
        <w:rPr>
          <w:rFonts w:cs="Times New Roman"/>
          <w:kern w:val="21"/>
          <w:szCs w:val="24"/>
        </w:rPr>
        <w:t>x</w:t>
      </w:r>
      <w:r>
        <w:rPr>
          <w:rFonts w:cs="Times New Roman" w:hint="eastAsia"/>
          <w:kern w:val="21"/>
          <w:szCs w:val="24"/>
        </w:rPr>
        <w:t>表示横轴坐标数据列，</w:t>
      </w:r>
      <w:r>
        <w:rPr>
          <w:rFonts w:cs="Times New Roman"/>
          <w:kern w:val="21"/>
          <w:szCs w:val="24"/>
        </w:rPr>
        <w:t>y</w:t>
      </w:r>
      <w:r>
        <w:rPr>
          <w:rFonts w:cs="Times New Roman" w:hint="eastAsia"/>
          <w:kern w:val="21"/>
          <w:szCs w:val="24"/>
        </w:rPr>
        <w:t>表示纵轴坐标数据列，可选项为绘图设置，包括图形类型：散点图、虚线图、实线图等；线条颜色：红、黄、蓝、绿等；数据点形状：星型、圆圈、三角形等。可选项的一些示例说明如下：</w:t>
      </w:r>
    </w:p>
    <w:p w:rsidR="00AF4FC5" w:rsidRDefault="00B30B73">
      <w:pPr>
        <w:topLinePunct/>
        <w:ind w:firstLineChars="200" w:firstLine="420"/>
        <w:rPr>
          <w:rFonts w:cs="Times New Roman"/>
          <w:kern w:val="21"/>
          <w:szCs w:val="24"/>
        </w:rPr>
      </w:pPr>
      <w:r>
        <w:rPr>
          <w:rFonts w:cs="Times New Roman"/>
          <w:kern w:val="21"/>
          <w:szCs w:val="24"/>
        </w:rPr>
        <w:t xml:space="preserve">r*-- </w:t>
      </w:r>
      <w:r>
        <w:rPr>
          <w:rFonts w:cs="Times New Roman" w:hint="eastAsia"/>
          <w:kern w:val="21"/>
          <w:szCs w:val="24"/>
        </w:rPr>
        <w:t xml:space="preserve"> </w:t>
      </w:r>
      <w:r>
        <w:rPr>
          <w:rFonts w:cs="Times New Roman"/>
          <w:kern w:val="21"/>
          <w:szCs w:val="24"/>
        </w:rPr>
        <w:t xml:space="preserve"> </w:t>
      </w:r>
      <w:r>
        <w:rPr>
          <w:rFonts w:cs="Times New Roman" w:hint="eastAsia"/>
          <w:kern w:val="21"/>
          <w:szCs w:val="24"/>
        </w:rPr>
        <w:t>表示数据点为星型，图形类型为虚线图，线条颜色为红色。</w:t>
      </w:r>
    </w:p>
    <w:p w:rsidR="00AF4FC5" w:rsidRDefault="00B30B73">
      <w:pPr>
        <w:topLinePunct/>
        <w:ind w:firstLineChars="200" w:firstLine="420"/>
        <w:rPr>
          <w:rFonts w:cs="Times New Roman"/>
          <w:kern w:val="21"/>
          <w:szCs w:val="24"/>
        </w:rPr>
      </w:pPr>
      <w:r>
        <w:rPr>
          <w:rFonts w:cs="Times New Roman"/>
          <w:kern w:val="21"/>
          <w:szCs w:val="24"/>
        </w:rPr>
        <w:lastRenderedPageBreak/>
        <w:t xml:space="preserve">b*-- </w:t>
      </w:r>
      <w:r>
        <w:rPr>
          <w:rFonts w:cs="Times New Roman"/>
          <w:spacing w:val="-8"/>
          <w:kern w:val="21"/>
          <w:szCs w:val="24"/>
        </w:rPr>
        <w:t xml:space="preserve">  </w:t>
      </w:r>
      <w:r>
        <w:rPr>
          <w:rFonts w:cs="Times New Roman" w:hint="eastAsia"/>
          <w:kern w:val="21"/>
          <w:szCs w:val="24"/>
        </w:rPr>
        <w:t>表示数据点为星型，图形类型为虚线图，线条颜色为蓝色。</w:t>
      </w:r>
    </w:p>
    <w:p w:rsidR="00AF4FC5" w:rsidRDefault="00B30B73">
      <w:pPr>
        <w:topLinePunct/>
        <w:ind w:firstLineChars="200" w:firstLine="420"/>
        <w:rPr>
          <w:rFonts w:cs="Times New Roman"/>
          <w:kern w:val="21"/>
          <w:szCs w:val="24"/>
        </w:rPr>
      </w:pPr>
      <w:r>
        <w:rPr>
          <w:rFonts w:cs="Times New Roman"/>
          <w:kern w:val="21"/>
          <w:szCs w:val="24"/>
        </w:rPr>
        <w:t xml:space="preserve">bo    </w:t>
      </w:r>
      <w:r>
        <w:rPr>
          <w:rFonts w:cs="Times New Roman" w:hint="eastAsia"/>
          <w:kern w:val="21"/>
          <w:szCs w:val="24"/>
        </w:rPr>
        <w:t>表示数据点为圆圈，图形类型为实线图（默认），线条颜色为蓝色。</w:t>
      </w:r>
    </w:p>
    <w:p w:rsidR="00AF4FC5" w:rsidRDefault="00B30B73">
      <w:pPr>
        <w:topLinePunct/>
        <w:ind w:firstLineChars="200" w:firstLine="420"/>
        <w:rPr>
          <w:rFonts w:cs="Times New Roman"/>
          <w:kern w:val="21"/>
          <w:szCs w:val="24"/>
        </w:rPr>
      </w:pPr>
      <w:r>
        <w:rPr>
          <w:rFonts w:cs="Times New Roman"/>
          <w:kern w:val="21"/>
          <w:szCs w:val="24"/>
        </w:rPr>
        <w:t xml:space="preserve">.  </w:t>
      </w:r>
      <w:r>
        <w:rPr>
          <w:rFonts w:cs="Times New Roman"/>
          <w:spacing w:val="10"/>
          <w:kern w:val="21"/>
          <w:szCs w:val="24"/>
        </w:rPr>
        <w:t xml:space="preserve">   </w:t>
      </w:r>
      <w:r>
        <w:rPr>
          <w:rFonts w:cs="Times New Roman" w:hint="eastAsia"/>
          <w:kern w:val="21"/>
          <w:szCs w:val="24"/>
        </w:rPr>
        <w:t>表示散点图</w:t>
      </w:r>
    </w:p>
    <w:p w:rsidR="00AF4FC5" w:rsidRDefault="00B30B73">
      <w:pPr>
        <w:topLinePunct/>
        <w:ind w:firstLineChars="200" w:firstLine="404"/>
        <w:rPr>
          <w:rFonts w:cs="Times New Roman"/>
          <w:spacing w:val="-4"/>
          <w:kern w:val="21"/>
          <w:szCs w:val="24"/>
        </w:rPr>
      </w:pPr>
      <w:r>
        <w:rPr>
          <w:rFonts w:cs="Times New Roman" w:hint="eastAsia"/>
          <w:spacing w:val="-4"/>
          <w:kern w:val="21"/>
          <w:szCs w:val="24"/>
        </w:rPr>
        <w:t>更多的设置说明及</w:t>
      </w:r>
      <w:r>
        <w:rPr>
          <w:rFonts w:cs="Times New Roman"/>
          <w:spacing w:val="-4"/>
          <w:kern w:val="21"/>
          <w:szCs w:val="24"/>
        </w:rPr>
        <w:t>plot</w:t>
      </w:r>
      <w:r>
        <w:rPr>
          <w:rFonts w:cs="Times New Roman" w:hint="eastAsia"/>
          <w:spacing w:val="-4"/>
          <w:kern w:val="21"/>
          <w:szCs w:val="24"/>
        </w:rPr>
        <w:t>()</w:t>
      </w:r>
      <w:r>
        <w:rPr>
          <w:rFonts w:cs="Times New Roman" w:hint="eastAsia"/>
          <w:spacing w:val="-4"/>
          <w:kern w:val="21"/>
          <w:szCs w:val="24"/>
        </w:rPr>
        <w:t>函数的使用方法，可以通过</w:t>
      </w:r>
      <w:r>
        <w:rPr>
          <w:rFonts w:cs="Times New Roman"/>
          <w:spacing w:val="-4"/>
          <w:kern w:val="21"/>
          <w:szCs w:val="24"/>
        </w:rPr>
        <w:t>help()</w:t>
      </w:r>
      <w:r>
        <w:rPr>
          <w:rFonts w:cs="Times New Roman" w:hint="eastAsia"/>
          <w:spacing w:val="-4"/>
          <w:kern w:val="21"/>
          <w:szCs w:val="24"/>
        </w:rPr>
        <w:t>函数查看系统帮助，如图</w:t>
      </w:r>
      <w:r>
        <w:rPr>
          <w:rFonts w:cs="Times New Roman"/>
          <w:spacing w:val="-4"/>
          <w:kern w:val="21"/>
          <w:szCs w:val="24"/>
        </w:rPr>
        <w:t>4-9</w:t>
      </w:r>
      <w:r>
        <w:rPr>
          <w:rFonts w:cs="Times New Roman" w:hint="eastAsia"/>
          <w:spacing w:val="-4"/>
          <w:kern w:val="21"/>
          <w:szCs w:val="24"/>
        </w:rPr>
        <w:t>所示。</w:t>
      </w:r>
    </w:p>
    <w:p w:rsidR="00AF4FC5" w:rsidRDefault="00B30B73">
      <w:pPr>
        <w:topLinePunct/>
        <w:snapToGrid w:val="0"/>
        <w:spacing w:before="200" w:after="120"/>
        <w:jc w:val="center"/>
        <w:rPr>
          <w:rFonts w:cs="Times New Roman"/>
          <w:kern w:val="21"/>
          <w:szCs w:val="24"/>
        </w:rPr>
      </w:pPr>
      <w:r>
        <w:rPr>
          <w:rFonts w:cs="Times New Roman"/>
          <w:noProof/>
          <w:kern w:val="21"/>
          <w:szCs w:val="24"/>
        </w:rPr>
        <w:drawing>
          <wp:inline distT="0" distB="0" distL="0" distR="0">
            <wp:extent cx="3667124" cy="1447800"/>
            <wp:effectExtent l="0" t="0" r="0" b="0"/>
            <wp:docPr id="1081" name="图片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图片 40"/>
                    <pic:cNvPicPr/>
                  </pic:nvPicPr>
                  <pic:blipFill>
                    <a:blip r:embed="rId65" cstate="print"/>
                    <a:srcRect t="7378"/>
                    <a:stretch/>
                  </pic:blipFill>
                  <pic:spPr>
                    <a:xfrm>
                      <a:off x="0" y="0"/>
                      <a:ext cx="3667124" cy="1447800"/>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w:t>
      </w:r>
      <w:r>
        <w:rPr>
          <w:rFonts w:ascii="方正细等线简体" w:eastAsia="方正细等线简体" w:hAnsi="Arial" w:cs="Arial"/>
          <w:kern w:val="21"/>
          <w:sz w:val="18"/>
          <w:szCs w:val="24"/>
        </w:rPr>
        <w:t>4-9</w:t>
      </w:r>
    </w:p>
    <w:p w:rsidR="00AF4FC5" w:rsidRDefault="00B30B73">
      <w:pPr>
        <w:topLinePunct/>
        <w:ind w:firstLineChars="200" w:firstLine="420"/>
        <w:rPr>
          <w:rFonts w:cs="Times New Roman"/>
          <w:kern w:val="21"/>
          <w:szCs w:val="24"/>
        </w:rPr>
      </w:pPr>
      <w:r>
        <w:rPr>
          <w:rFonts w:cs="Times New Roman" w:hint="eastAsia"/>
          <w:kern w:val="21"/>
          <w:szCs w:val="24"/>
        </w:rPr>
        <w:t>图</w:t>
      </w:r>
      <w:r>
        <w:rPr>
          <w:rFonts w:cs="Times New Roman"/>
          <w:kern w:val="21"/>
          <w:szCs w:val="24"/>
        </w:rPr>
        <w:t>4-9</w:t>
      </w:r>
      <w:r>
        <w:rPr>
          <w:rFonts w:cs="Times New Roman" w:hint="eastAsia"/>
          <w:kern w:val="21"/>
          <w:szCs w:val="24"/>
        </w:rPr>
        <w:t>显示了先执行导入</w:t>
      </w:r>
      <w:r>
        <w:rPr>
          <w:rFonts w:cs="Times New Roman"/>
          <w:kern w:val="21"/>
          <w:szCs w:val="24"/>
        </w:rPr>
        <w:t>pyplot</w:t>
      </w:r>
      <w:r>
        <w:rPr>
          <w:rFonts w:cs="Times New Roman" w:hint="eastAsia"/>
          <w:kern w:val="21"/>
          <w:szCs w:val="24"/>
        </w:rPr>
        <w:t>包命令：</w:t>
      </w:r>
      <w:r>
        <w:rPr>
          <w:rFonts w:cs="Times New Roman"/>
          <w:kern w:val="21"/>
          <w:szCs w:val="24"/>
        </w:rPr>
        <w:t>import matplotlib.pyplot as plt</w:t>
      </w:r>
      <w:r>
        <w:rPr>
          <w:rFonts w:cs="Times New Roman" w:hint="eastAsia"/>
          <w:kern w:val="21"/>
          <w:szCs w:val="24"/>
        </w:rPr>
        <w:t>，接着以待查询函数</w:t>
      </w:r>
      <w:r>
        <w:rPr>
          <w:rFonts w:cs="Times New Roman"/>
          <w:kern w:val="21"/>
          <w:szCs w:val="24"/>
        </w:rPr>
        <w:t>plt.plot</w:t>
      </w:r>
      <w:r>
        <w:rPr>
          <w:rFonts w:cs="Times New Roman" w:hint="eastAsia"/>
          <w:kern w:val="21"/>
          <w:szCs w:val="24"/>
        </w:rPr>
        <w:t>为参数，调用</w:t>
      </w:r>
      <w:r>
        <w:rPr>
          <w:rFonts w:cs="Times New Roman"/>
          <w:kern w:val="21"/>
          <w:szCs w:val="24"/>
        </w:rPr>
        <w:t>help()</w:t>
      </w:r>
      <w:r>
        <w:rPr>
          <w:rFonts w:cs="Times New Roman" w:hint="eastAsia"/>
          <w:kern w:val="21"/>
          <w:szCs w:val="24"/>
        </w:rPr>
        <w:t>函数，按</w:t>
      </w:r>
      <w:r>
        <w:rPr>
          <w:rFonts w:cs="Times New Roman"/>
          <w:kern w:val="21"/>
          <w:szCs w:val="24"/>
        </w:rPr>
        <w:t>Enter</w:t>
      </w:r>
      <w:r>
        <w:rPr>
          <w:rFonts w:cs="Times New Roman" w:hint="eastAsia"/>
          <w:kern w:val="21"/>
          <w:szCs w:val="24"/>
        </w:rPr>
        <w:t>键获得</w:t>
      </w:r>
      <w:r>
        <w:rPr>
          <w:rFonts w:cs="Times New Roman"/>
          <w:kern w:val="21"/>
          <w:szCs w:val="24"/>
        </w:rPr>
        <w:t>plt.plot()</w:t>
      </w:r>
      <w:r>
        <w:rPr>
          <w:rFonts w:cs="Times New Roman" w:hint="eastAsia"/>
          <w:kern w:val="21"/>
          <w:szCs w:val="24"/>
        </w:rPr>
        <w:t>函数的详细使用方法。绘制</w:t>
      </w:r>
      <w:r>
        <w:rPr>
          <w:rFonts w:cs="Times New Roman"/>
          <w:kern w:val="21"/>
          <w:szCs w:val="24"/>
        </w:rPr>
        <w:t>D02</w:t>
      </w:r>
      <w:r>
        <w:rPr>
          <w:rFonts w:cs="Times New Roman" w:hint="eastAsia"/>
          <w:kern w:val="21"/>
          <w:szCs w:val="24"/>
        </w:rPr>
        <w:t>、</w:t>
      </w:r>
      <w:r>
        <w:rPr>
          <w:rFonts w:cs="Times New Roman"/>
          <w:kern w:val="21"/>
          <w:szCs w:val="24"/>
        </w:rPr>
        <w:t>D03</w:t>
      </w:r>
      <w:r>
        <w:rPr>
          <w:rFonts w:cs="Times New Roman" w:hint="eastAsia"/>
          <w:kern w:val="21"/>
          <w:szCs w:val="24"/>
        </w:rPr>
        <w:t>车次上车人数线性图的示例代码如下：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matplotlib.pyplot as plt  #</w:t>
      </w:r>
      <w:r>
        <w:rPr>
          <w:rFonts w:ascii="Courier New" w:eastAsia="方正仿宋简体" w:hAnsi="Courier New" w:cs="Courier New" w:hint="eastAsia"/>
          <w:w w:val="95"/>
          <w:sz w:val="18"/>
          <w:szCs w:val="21"/>
        </w:rPr>
        <w:t>导入绘图库中的</w:t>
      </w:r>
      <w:r>
        <w:rPr>
          <w:rFonts w:ascii="Courier New" w:eastAsia="方正仿宋简体" w:hAnsi="Courier New" w:cs="Courier New"/>
          <w:w w:val="95"/>
          <w:sz w:val="18"/>
          <w:szCs w:val="21"/>
        </w:rPr>
        <w:t>pyplot</w:t>
      </w:r>
      <w:r>
        <w:rPr>
          <w:rFonts w:ascii="Courier New" w:eastAsia="方正仿宋简体" w:hAnsi="Courier New" w:cs="Courier New" w:hint="eastAsia"/>
          <w:w w:val="95"/>
          <w:sz w:val="18"/>
          <w:szCs w:val="21"/>
        </w:rPr>
        <w:t>模块</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并且简称为</w:t>
      </w:r>
      <w:r>
        <w:rPr>
          <w:rFonts w:ascii="Courier New" w:eastAsia="方正仿宋简体" w:hAnsi="Courier New" w:cs="Courier New"/>
          <w:w w:val="95"/>
          <w:sz w:val="18"/>
          <w:szCs w:val="21"/>
        </w:rPr>
        <w:t>plt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读取数据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path='</w:t>
      </w:r>
      <w:r>
        <w:rPr>
          <w:rFonts w:ascii="Courier New" w:eastAsia="方正仿宋简体" w:hAnsi="Courier New" w:cs="Courier New" w:hint="eastAsia"/>
          <w:w w:val="95"/>
          <w:sz w:val="18"/>
          <w:szCs w:val="21"/>
        </w:rPr>
        <w:t>一、车次上车人数统计表</w:t>
      </w:r>
      <w:r>
        <w:rPr>
          <w:rFonts w:ascii="Courier New" w:eastAsia="方正仿宋简体" w:hAnsi="Courier New" w:cs="Courier New"/>
          <w:w w:val="95"/>
          <w:sz w:val="18"/>
          <w:szCs w:val="21"/>
        </w:rPr>
        <w:t>.xlsx';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data=pd.read_excel(path);</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筛选数据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'D02',['</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tb=tb.sort_values('</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tb1=data.loc[data['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'D03',['</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tb1=tb1.sort_values('</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构造绘图所需的横轴数据列和纵轴数据列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x=np.arange(1,len(tb.iloc[:,0])+1)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y1=tb.iloc[:,1]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y2=tb1.iloc[:,1]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定义绘图</w:t>
      </w:r>
      <w:r>
        <w:rPr>
          <w:rFonts w:ascii="Courier New" w:eastAsia="方正仿宋简体" w:hAnsi="Courier New" w:cs="Courier New"/>
          <w:w w:val="95"/>
          <w:sz w:val="18"/>
          <w:szCs w:val="21"/>
        </w:rPr>
        <w:t>figure</w:t>
      </w:r>
      <w:r>
        <w:rPr>
          <w:rFonts w:ascii="Courier New" w:eastAsia="方正仿宋简体" w:hAnsi="Courier New" w:cs="Courier New" w:hint="eastAsia"/>
          <w:w w:val="95"/>
          <w:sz w:val="18"/>
          <w:szCs w:val="21"/>
        </w:rPr>
        <w:t>界面</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plt.figure(1)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在</w:t>
      </w:r>
      <w:r>
        <w:rPr>
          <w:rFonts w:ascii="Courier New" w:eastAsia="方正仿宋简体" w:hAnsi="Courier New" w:cs="Courier New"/>
          <w:w w:val="95"/>
          <w:sz w:val="18"/>
          <w:szCs w:val="21"/>
        </w:rPr>
        <w:t>figure</w:t>
      </w:r>
      <w:r>
        <w:rPr>
          <w:rFonts w:ascii="Courier New" w:eastAsia="方正仿宋简体" w:hAnsi="Courier New" w:cs="Courier New" w:hint="eastAsia"/>
          <w:w w:val="95"/>
          <w:sz w:val="18"/>
          <w:szCs w:val="21"/>
        </w:rPr>
        <w:t>界面上绘制两个线性图</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plt.rcParams['font.sans-serif'] = 'SimHei'     #</w:t>
      </w:r>
      <w:r>
        <w:rPr>
          <w:rFonts w:ascii="Courier New" w:eastAsia="方正仿宋简体" w:hAnsi="Courier New" w:cs="Courier New" w:hint="eastAsia"/>
          <w:w w:val="95"/>
          <w:sz w:val="18"/>
          <w:szCs w:val="21"/>
        </w:rPr>
        <w:t>设置字体为</w:t>
      </w:r>
      <w:r>
        <w:rPr>
          <w:rFonts w:ascii="Courier New" w:eastAsia="方正仿宋简体" w:hAnsi="Courier New" w:cs="Courier New"/>
          <w:w w:val="95"/>
          <w:sz w:val="18"/>
          <w:szCs w:val="21"/>
        </w:rPr>
        <w:t>SimHei</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plt.plot(x,y1,'r*--')  #</w:t>
      </w:r>
      <w:r>
        <w:rPr>
          <w:rFonts w:ascii="Courier New" w:eastAsia="方正仿宋简体" w:hAnsi="Courier New" w:cs="Courier New" w:hint="eastAsia"/>
          <w:w w:val="95"/>
          <w:sz w:val="18"/>
          <w:szCs w:val="21"/>
        </w:rPr>
        <w:t>红色“</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”号连续图</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绘制</w:t>
      </w:r>
      <w:r>
        <w:rPr>
          <w:rFonts w:ascii="Courier New" w:eastAsia="方正仿宋简体" w:hAnsi="Courier New" w:cs="Courier New"/>
          <w:w w:val="95"/>
          <w:sz w:val="18"/>
          <w:szCs w:val="21"/>
        </w:rPr>
        <w:t>D02</w:t>
      </w:r>
      <w:r>
        <w:rPr>
          <w:rFonts w:ascii="Courier New" w:eastAsia="方正仿宋简体" w:hAnsi="Courier New" w:cs="Courier New" w:hint="eastAsia"/>
          <w:w w:val="95"/>
          <w:sz w:val="18"/>
          <w:szCs w:val="21"/>
        </w:rPr>
        <w:t>车次</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plt.plot(x,y2,'b*--')  #</w:t>
      </w:r>
      <w:r>
        <w:rPr>
          <w:rFonts w:ascii="Courier New" w:eastAsia="方正仿宋简体" w:hAnsi="Courier New" w:cs="Courier New" w:hint="eastAsia"/>
          <w:w w:val="95"/>
          <w:sz w:val="18"/>
          <w:szCs w:val="21"/>
        </w:rPr>
        <w:t>蓝色“</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”号连续图</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绘制</w:t>
      </w:r>
      <w:r>
        <w:rPr>
          <w:rFonts w:ascii="Courier New" w:eastAsia="方正仿宋简体" w:hAnsi="Courier New" w:cs="Courier New"/>
          <w:w w:val="95"/>
          <w:sz w:val="18"/>
          <w:szCs w:val="21"/>
        </w:rPr>
        <w:t>D03</w:t>
      </w:r>
      <w:r>
        <w:rPr>
          <w:rFonts w:ascii="Courier New" w:eastAsia="方正仿宋简体" w:hAnsi="Courier New" w:cs="Courier New" w:hint="eastAsia"/>
          <w:w w:val="95"/>
          <w:sz w:val="18"/>
          <w:szCs w:val="21"/>
        </w:rPr>
        <w:t>车次</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对横轴和纵轴打上中文标签</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定义图像的标题</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w:t>
      </w:r>
      <w:r>
        <w:rPr>
          <w:rFonts w:ascii="Courier New" w:eastAsia="方正仿宋简体" w:hAnsi="Courier New" w:cs="Courier New" w:hint="eastAsia"/>
          <w:w w:val="95"/>
          <w:sz w:val="18"/>
          <w:szCs w:val="21"/>
        </w:rPr>
        <w:t>上车人数走势图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定义两个连续图的区别标签</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plt.legend(['D02','D03'])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w:t>
      </w:r>
      <w:r>
        <w:rPr>
          <w:rFonts w:ascii="Courier New" w:eastAsia="方正仿宋简体" w:hAnsi="Courier New" w:cs="Courier New"/>
          <w:spacing w:val="-4"/>
          <w:w w:val="95"/>
          <w:sz w:val="18"/>
          <w:szCs w:val="21"/>
        </w:rPr>
        <w:t>xticks([1,5,10,15,20,24], tb['</w:t>
      </w:r>
      <w:r>
        <w:rPr>
          <w:rFonts w:ascii="Courier New" w:eastAsia="方正仿宋简体" w:hAnsi="Courier New" w:cs="Courier New" w:hint="eastAsia"/>
          <w:spacing w:val="-4"/>
          <w:w w:val="95"/>
          <w:sz w:val="18"/>
          <w:szCs w:val="21"/>
        </w:rPr>
        <w:t>日期</w:t>
      </w:r>
      <w:r>
        <w:rPr>
          <w:rFonts w:ascii="Courier New" w:eastAsia="方正仿宋简体" w:hAnsi="Courier New" w:cs="Courier New"/>
          <w:spacing w:val="-4"/>
          <w:w w:val="95"/>
          <w:sz w:val="18"/>
          <w:szCs w:val="21"/>
        </w:rPr>
        <w:t xml:space="preserve">'].values[[0,4,9,14,19,23]], rotation = 45)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保存图片</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命名为</w:t>
      </w:r>
      <w:r>
        <w:rPr>
          <w:rFonts w:ascii="Courier New" w:eastAsia="方正仿宋简体" w:hAnsi="Courier New" w:cs="Courier New"/>
          <w:w w:val="95"/>
          <w:sz w:val="18"/>
          <w:szCs w:val="21"/>
        </w:rPr>
        <w:t>myfigure1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plt.savefig('myfigure1')</w:t>
      </w:r>
    </w:p>
    <w:p w:rsidR="00AF4FC5" w:rsidRDefault="00B30B73">
      <w:pPr>
        <w:keepNext/>
        <w:keepLines/>
        <w:topLinePunct/>
        <w:snapToGrid w:val="0"/>
        <w:spacing w:beforeLines="30" w:before="93" w:afterLines="30" w:after="93"/>
        <w:ind w:firstLine="425"/>
        <w:outlineLvl w:val="2"/>
        <w:rPr>
          <w:rFonts w:ascii="方正细黑一简体" w:eastAsia="方正细黑一简体" w:hAnsi="Arial" w:cs="Arial"/>
          <w:sz w:val="24"/>
          <w:szCs w:val="32"/>
        </w:rPr>
      </w:pPr>
      <w:bookmarkStart w:id="2307" w:name="_Toc23439213"/>
      <w:bookmarkStart w:id="2308" w:name="_Toc4998"/>
      <w:bookmarkStart w:id="2309" w:name="_Toc22127"/>
      <w:bookmarkStart w:id="2310" w:name="_Toc36761186"/>
      <w:bookmarkStart w:id="2311" w:name="_Toc13254"/>
      <w:bookmarkStart w:id="2312" w:name="_Toc18797"/>
      <w:bookmarkStart w:id="2313" w:name="_Toc10956"/>
      <w:bookmarkStart w:id="2314" w:name="_Toc14926"/>
      <w:bookmarkStart w:id="2315" w:name="_Toc23150"/>
      <w:r>
        <w:rPr>
          <w:rFonts w:ascii="方正细黑一简体" w:eastAsia="方正细黑一简体" w:hAnsi="Arial" w:cs="Arial"/>
          <w:sz w:val="24"/>
          <w:szCs w:val="32"/>
        </w:rPr>
        <w:t>4.2.3</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 xml:space="preserve"> </w:t>
      </w:r>
      <w:r>
        <w:rPr>
          <w:rFonts w:ascii="方正细黑一简体" w:eastAsia="方正细黑一简体" w:hAnsi="Arial" w:cs="Arial" w:hint="eastAsia"/>
          <w:sz w:val="24"/>
          <w:szCs w:val="32"/>
        </w:rPr>
        <w:t>柱状图</w:t>
      </w:r>
      <w:bookmarkEnd w:id="2307"/>
      <w:bookmarkEnd w:id="2308"/>
      <w:bookmarkEnd w:id="2309"/>
      <w:bookmarkEnd w:id="2310"/>
      <w:bookmarkEnd w:id="2311"/>
      <w:bookmarkEnd w:id="2312"/>
      <w:bookmarkEnd w:id="2313"/>
      <w:bookmarkEnd w:id="2314"/>
      <w:bookmarkEnd w:id="2315"/>
    </w:p>
    <w:p w:rsidR="00AF4FC5" w:rsidRDefault="00B30B73">
      <w:pPr>
        <w:topLinePunct/>
        <w:ind w:firstLineChars="200" w:firstLine="420"/>
        <w:rPr>
          <w:rFonts w:cs="Times New Roman"/>
          <w:kern w:val="21"/>
          <w:szCs w:val="24"/>
        </w:rPr>
      </w:pPr>
      <w:r>
        <w:rPr>
          <w:rFonts w:cs="Times New Roman" w:hint="eastAsia"/>
          <w:kern w:val="21"/>
          <w:szCs w:val="24"/>
        </w:rPr>
        <w:t>与</w:t>
      </w:r>
      <w:r>
        <w:rPr>
          <w:rFonts w:cs="Times New Roman"/>
          <w:kern w:val="21"/>
          <w:szCs w:val="24"/>
        </w:rPr>
        <w:t>Matlab</w:t>
      </w:r>
      <w:r>
        <w:rPr>
          <w:rFonts w:cs="Times New Roman" w:hint="eastAsia"/>
          <w:kern w:val="21"/>
          <w:szCs w:val="24"/>
        </w:rPr>
        <w:t>类似，柱状图的绘图函数为</w:t>
      </w:r>
      <w:r>
        <w:rPr>
          <w:rFonts w:cs="Times New Roman"/>
          <w:kern w:val="21"/>
          <w:szCs w:val="24"/>
        </w:rPr>
        <w:t>bar(x,y,[</w:t>
      </w:r>
      <w:r>
        <w:rPr>
          <w:rFonts w:cs="Times New Roman" w:hint="eastAsia"/>
          <w:kern w:val="21"/>
          <w:szCs w:val="24"/>
        </w:rPr>
        <w:t>可选项</w:t>
      </w:r>
      <w:r>
        <w:rPr>
          <w:rFonts w:cs="Times New Roman"/>
          <w:kern w:val="21"/>
          <w:szCs w:val="24"/>
        </w:rPr>
        <w:t>])</w:t>
      </w:r>
      <w:r>
        <w:rPr>
          <w:rFonts w:cs="Times New Roman" w:hint="eastAsia"/>
          <w:kern w:val="21"/>
          <w:szCs w:val="24"/>
        </w:rPr>
        <w:t>，其中</w:t>
      </w:r>
      <w:r>
        <w:rPr>
          <w:rFonts w:cs="Times New Roman" w:hint="eastAsia"/>
          <w:kern w:val="21"/>
          <w:szCs w:val="24"/>
        </w:rPr>
        <w:t>x</w:t>
      </w:r>
      <w:r>
        <w:rPr>
          <w:rFonts w:cs="Times New Roman" w:hint="eastAsia"/>
          <w:kern w:val="21"/>
          <w:szCs w:val="24"/>
        </w:rPr>
        <w:t>表示横轴坐标数据列，</w:t>
      </w:r>
      <w:r>
        <w:rPr>
          <w:rFonts w:cs="Times New Roman" w:hint="eastAsia"/>
          <w:kern w:val="21"/>
          <w:szCs w:val="24"/>
        </w:rPr>
        <w:t>y</w:t>
      </w:r>
      <w:r>
        <w:rPr>
          <w:rFonts w:cs="Times New Roman" w:hint="eastAsia"/>
          <w:kern w:val="21"/>
          <w:szCs w:val="24"/>
        </w:rPr>
        <w:lastRenderedPageBreak/>
        <w:t>表示纵轴坐标数据列，可选项为绘图设置。绘图设置的详细使用方法可以参考图</w:t>
      </w:r>
      <w:r>
        <w:rPr>
          <w:rFonts w:cs="Times New Roman"/>
          <w:kern w:val="21"/>
          <w:szCs w:val="24"/>
        </w:rPr>
        <w:t>4-9</w:t>
      </w:r>
      <w:r>
        <w:rPr>
          <w:rFonts w:cs="Times New Roman" w:hint="eastAsia"/>
          <w:kern w:val="21"/>
          <w:szCs w:val="24"/>
        </w:rPr>
        <w:t>通过</w:t>
      </w:r>
      <w:r>
        <w:rPr>
          <w:rFonts w:cs="Times New Roman"/>
          <w:kern w:val="21"/>
          <w:szCs w:val="24"/>
        </w:rPr>
        <w:t>help(plt.bar)</w:t>
      </w:r>
      <w:r>
        <w:rPr>
          <w:rFonts w:cs="Times New Roman" w:hint="eastAsia"/>
          <w:kern w:val="21"/>
          <w:szCs w:val="24"/>
        </w:rPr>
        <w:t>函数进行查询，一般情况下我们采用默认设置即可（默认方式，具体见示例代码）。绘制</w:t>
      </w:r>
      <w:r>
        <w:rPr>
          <w:rFonts w:cs="Times New Roman"/>
          <w:kern w:val="21"/>
          <w:szCs w:val="24"/>
        </w:rPr>
        <w:t>D02</w:t>
      </w:r>
      <w:r>
        <w:rPr>
          <w:rFonts w:cs="Times New Roman" w:hint="eastAsia"/>
          <w:kern w:val="21"/>
          <w:szCs w:val="24"/>
        </w:rPr>
        <w:t>车次柱状图的示例代码如下：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plt.figure(2)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plt.bar(x,y1)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车次上车人数柱状图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w:t>
      </w:r>
      <w:r>
        <w:rPr>
          <w:rFonts w:ascii="Courier New" w:eastAsia="方正仿宋简体" w:hAnsi="Courier New" w:cs="Courier New"/>
          <w:spacing w:val="-4"/>
          <w:w w:val="95"/>
          <w:sz w:val="18"/>
          <w:szCs w:val="21"/>
        </w:rPr>
        <w:t>xticks([1,5,10,15,20,24], tb['</w:t>
      </w:r>
      <w:r>
        <w:rPr>
          <w:rFonts w:ascii="Courier New" w:eastAsia="方正仿宋简体" w:hAnsi="Courier New" w:cs="Courier New" w:hint="eastAsia"/>
          <w:spacing w:val="-4"/>
          <w:w w:val="95"/>
          <w:sz w:val="18"/>
          <w:szCs w:val="21"/>
        </w:rPr>
        <w:t>日期</w:t>
      </w:r>
      <w:r>
        <w:rPr>
          <w:rFonts w:ascii="Courier New" w:eastAsia="方正仿宋简体" w:hAnsi="Courier New" w:cs="Courier New"/>
          <w:spacing w:val="-4"/>
          <w:w w:val="95"/>
          <w:sz w:val="18"/>
          <w:szCs w:val="21"/>
        </w:rPr>
        <w:t xml:space="preserve">'].values[[0,4,9,14,19,23]], rotation = 45)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plt.savefig('myfigure2')</w:t>
      </w:r>
    </w:p>
    <w:p w:rsidR="00AF4FC5" w:rsidRDefault="00B30B73">
      <w:pPr>
        <w:keepNext/>
        <w:keepLines/>
        <w:topLinePunct/>
        <w:snapToGrid w:val="0"/>
        <w:spacing w:beforeLines="30" w:before="93" w:afterLines="30" w:after="93"/>
        <w:ind w:firstLine="425"/>
        <w:outlineLvl w:val="2"/>
        <w:rPr>
          <w:rFonts w:ascii="方正细黑一简体" w:eastAsia="方正细黑一简体" w:hAnsi="Arial" w:cs="Arial"/>
          <w:sz w:val="24"/>
          <w:szCs w:val="32"/>
        </w:rPr>
      </w:pPr>
      <w:bookmarkStart w:id="2316" w:name="_Toc23439214"/>
      <w:bookmarkStart w:id="2317" w:name="_Toc29597"/>
      <w:bookmarkStart w:id="2318" w:name="_Toc23350"/>
      <w:bookmarkStart w:id="2319" w:name="_Toc36761187"/>
      <w:bookmarkStart w:id="2320" w:name="_Toc2656"/>
      <w:bookmarkStart w:id="2321" w:name="_Toc5178"/>
      <w:bookmarkStart w:id="2322" w:name="_Toc24030"/>
      <w:bookmarkStart w:id="2323" w:name="_Toc9543"/>
      <w:bookmarkStart w:id="2324" w:name="_Toc2700"/>
      <w:r>
        <w:rPr>
          <w:rFonts w:ascii="方正细黑一简体" w:eastAsia="方正细黑一简体" w:hAnsi="Arial" w:cs="Arial"/>
          <w:sz w:val="24"/>
          <w:szCs w:val="32"/>
        </w:rPr>
        <w:t xml:space="preserve">4.2.4 </w:t>
      </w:r>
      <w:r>
        <w:rPr>
          <w:rFonts w:ascii="方正细黑一简体" w:eastAsia="方正细黑一简体" w:hAnsi="Arial" w:cs="Arial" w:hint="eastAsia"/>
          <w:sz w:val="24"/>
          <w:szCs w:val="32"/>
        </w:rPr>
        <w:t xml:space="preserve"> 直方图</w:t>
      </w:r>
      <w:bookmarkEnd w:id="2316"/>
      <w:bookmarkEnd w:id="2317"/>
      <w:bookmarkEnd w:id="2318"/>
      <w:bookmarkEnd w:id="2319"/>
      <w:bookmarkEnd w:id="2320"/>
      <w:bookmarkEnd w:id="2321"/>
      <w:bookmarkEnd w:id="2322"/>
      <w:bookmarkEnd w:id="2323"/>
      <w:bookmarkEnd w:id="2324"/>
    </w:p>
    <w:p w:rsidR="00AF4FC5" w:rsidRDefault="00B30B73">
      <w:pPr>
        <w:topLinePunct/>
        <w:ind w:firstLineChars="200" w:firstLine="420"/>
        <w:rPr>
          <w:rFonts w:cs="Times New Roman"/>
          <w:kern w:val="21"/>
          <w:szCs w:val="24"/>
        </w:rPr>
      </w:pPr>
      <w:r>
        <w:rPr>
          <w:rFonts w:cs="Times New Roman" w:hint="eastAsia"/>
          <w:kern w:val="21"/>
          <w:szCs w:val="24"/>
        </w:rPr>
        <w:t>与</w:t>
      </w:r>
      <w:r>
        <w:rPr>
          <w:rFonts w:cs="Times New Roman"/>
          <w:kern w:val="21"/>
          <w:szCs w:val="24"/>
        </w:rPr>
        <w:t>Matlab</w:t>
      </w:r>
      <w:r>
        <w:rPr>
          <w:rFonts w:cs="Times New Roman" w:hint="eastAsia"/>
          <w:kern w:val="21"/>
          <w:szCs w:val="24"/>
        </w:rPr>
        <w:t>类似，直方图的绘图函数为</w:t>
      </w:r>
      <w:r>
        <w:rPr>
          <w:rFonts w:cs="Times New Roman"/>
          <w:kern w:val="21"/>
          <w:szCs w:val="24"/>
        </w:rPr>
        <w:t>hist(x,[</w:t>
      </w:r>
      <w:r>
        <w:rPr>
          <w:rFonts w:cs="Times New Roman" w:hint="eastAsia"/>
          <w:kern w:val="21"/>
          <w:szCs w:val="24"/>
        </w:rPr>
        <w:t>可选项</w:t>
      </w:r>
      <w:r>
        <w:rPr>
          <w:rFonts w:cs="Times New Roman"/>
          <w:kern w:val="21"/>
          <w:szCs w:val="24"/>
        </w:rPr>
        <w:t>])</w:t>
      </w:r>
      <w:r>
        <w:rPr>
          <w:rFonts w:cs="Times New Roman" w:hint="eastAsia"/>
          <w:kern w:val="21"/>
          <w:szCs w:val="24"/>
        </w:rPr>
        <w:t>，其中</w:t>
      </w:r>
      <w:r>
        <w:rPr>
          <w:rFonts w:cs="Times New Roman"/>
          <w:kern w:val="21"/>
          <w:szCs w:val="24"/>
        </w:rPr>
        <w:t>x</w:t>
      </w:r>
      <w:r>
        <w:rPr>
          <w:rFonts w:cs="Times New Roman" w:hint="eastAsia"/>
          <w:kern w:val="21"/>
          <w:szCs w:val="24"/>
        </w:rPr>
        <w:t>表示横轴坐标数据列，可选项为绘图设置。绘图设置的详细使用方法可以参考图</w:t>
      </w:r>
      <w:r>
        <w:rPr>
          <w:rFonts w:cs="Times New Roman"/>
          <w:kern w:val="21"/>
          <w:szCs w:val="24"/>
        </w:rPr>
        <w:t>4-9</w:t>
      </w:r>
      <w:r>
        <w:rPr>
          <w:rFonts w:cs="Times New Roman" w:hint="eastAsia"/>
          <w:kern w:val="21"/>
          <w:szCs w:val="24"/>
        </w:rPr>
        <w:t>通过</w:t>
      </w:r>
      <w:r>
        <w:rPr>
          <w:rFonts w:cs="Times New Roman"/>
          <w:kern w:val="21"/>
          <w:szCs w:val="24"/>
        </w:rPr>
        <w:t>help(plt.hist)</w:t>
      </w:r>
      <w:r>
        <w:rPr>
          <w:rFonts w:cs="Times New Roman" w:hint="eastAsia"/>
          <w:kern w:val="21"/>
          <w:szCs w:val="24"/>
        </w:rPr>
        <w:t>进行查询，一般情况下我们采用默认设置即可（默认方式，具体见示例代码）。需要注意的是直方图中的</w:t>
      </w:r>
      <w:r>
        <w:rPr>
          <w:rFonts w:cs="Times New Roman"/>
          <w:kern w:val="21"/>
          <w:szCs w:val="24"/>
        </w:rPr>
        <w:t>y</w:t>
      </w:r>
      <w:r>
        <w:rPr>
          <w:rFonts w:cs="Times New Roman" w:hint="eastAsia"/>
          <w:kern w:val="21"/>
          <w:szCs w:val="24"/>
        </w:rPr>
        <w:t>轴往往表示对应</w:t>
      </w:r>
      <w:r>
        <w:rPr>
          <w:rFonts w:cs="Times New Roman"/>
          <w:kern w:val="21"/>
          <w:szCs w:val="24"/>
        </w:rPr>
        <w:t>x</w:t>
      </w:r>
      <w:r>
        <w:rPr>
          <w:rFonts w:cs="Times New Roman" w:hint="eastAsia"/>
          <w:kern w:val="21"/>
          <w:szCs w:val="24"/>
        </w:rPr>
        <w:t>的统计频数。绘制</w:t>
      </w:r>
      <w:r>
        <w:rPr>
          <w:rFonts w:cs="Times New Roman"/>
          <w:kern w:val="21"/>
          <w:szCs w:val="24"/>
        </w:rPr>
        <w:t>D02</w:t>
      </w:r>
      <w:r>
        <w:rPr>
          <w:rFonts w:cs="Times New Roman" w:hint="eastAsia"/>
          <w:kern w:val="21"/>
          <w:szCs w:val="24"/>
        </w:rPr>
        <w:t>车次直方图的示例程序如下：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plt.figure(3)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plt.hist(y1)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频数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车次上车人数直方图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plt.savefig('myfigure3')</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325" w:name="_Toc23439215"/>
      <w:bookmarkStart w:id="2326" w:name="_Toc29671"/>
      <w:bookmarkStart w:id="2327" w:name="_Toc2365"/>
      <w:bookmarkStart w:id="2328" w:name="_Toc36761188"/>
      <w:bookmarkStart w:id="2329" w:name="_Toc19472"/>
      <w:bookmarkStart w:id="2330" w:name="_Toc2888"/>
      <w:bookmarkStart w:id="2331" w:name="_Toc7332"/>
      <w:bookmarkStart w:id="2332" w:name="_Toc20562"/>
      <w:bookmarkStart w:id="2333" w:name="_Toc5107"/>
      <w:r>
        <w:rPr>
          <w:rFonts w:ascii="方正细黑一简体" w:eastAsia="方正细黑一简体" w:hAnsi="Arial" w:cs="Arial"/>
          <w:sz w:val="24"/>
          <w:szCs w:val="32"/>
        </w:rPr>
        <w:t>4.2.5</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 xml:space="preserve"> </w:t>
      </w:r>
      <w:r>
        <w:rPr>
          <w:rFonts w:ascii="方正细黑一简体" w:eastAsia="方正细黑一简体" w:hAnsi="Arial" w:cs="Arial" w:hint="eastAsia"/>
          <w:sz w:val="24"/>
          <w:szCs w:val="32"/>
        </w:rPr>
        <w:t>饼图</w:t>
      </w:r>
      <w:bookmarkEnd w:id="2325"/>
      <w:bookmarkEnd w:id="2326"/>
      <w:bookmarkEnd w:id="2327"/>
      <w:bookmarkEnd w:id="2328"/>
      <w:bookmarkEnd w:id="2329"/>
      <w:bookmarkEnd w:id="2330"/>
      <w:bookmarkEnd w:id="2331"/>
      <w:bookmarkEnd w:id="2332"/>
      <w:bookmarkEnd w:id="2333"/>
    </w:p>
    <w:p w:rsidR="00AF4FC5" w:rsidRDefault="00B30B73">
      <w:pPr>
        <w:topLinePunct/>
        <w:ind w:firstLineChars="200" w:firstLine="420"/>
        <w:rPr>
          <w:rFonts w:cs="Times New Roman"/>
          <w:kern w:val="21"/>
          <w:szCs w:val="24"/>
        </w:rPr>
      </w:pPr>
      <w:r>
        <w:rPr>
          <w:rFonts w:cs="Times New Roman" w:hint="eastAsia"/>
          <w:kern w:val="21"/>
          <w:szCs w:val="24"/>
        </w:rPr>
        <w:t>与</w:t>
      </w:r>
      <w:r>
        <w:rPr>
          <w:rFonts w:cs="Times New Roman"/>
          <w:kern w:val="21"/>
          <w:szCs w:val="24"/>
        </w:rPr>
        <w:t>Matlab</w:t>
      </w:r>
      <w:r>
        <w:rPr>
          <w:rFonts w:cs="Times New Roman" w:hint="eastAsia"/>
          <w:kern w:val="21"/>
          <w:szCs w:val="24"/>
        </w:rPr>
        <w:t>类似，饼图的绘制函数为</w:t>
      </w:r>
      <w:r>
        <w:rPr>
          <w:rFonts w:cs="Times New Roman"/>
          <w:kern w:val="21"/>
          <w:szCs w:val="24"/>
        </w:rPr>
        <w:t>pie(x,y,[</w:t>
      </w:r>
      <w:r>
        <w:rPr>
          <w:rFonts w:cs="Times New Roman" w:hint="eastAsia"/>
          <w:kern w:val="21"/>
          <w:szCs w:val="24"/>
        </w:rPr>
        <w:t>可选项</w:t>
      </w:r>
      <w:r>
        <w:rPr>
          <w:rFonts w:cs="Times New Roman"/>
          <w:kern w:val="21"/>
          <w:szCs w:val="24"/>
        </w:rPr>
        <w:t>])</w:t>
      </w:r>
      <w:r>
        <w:rPr>
          <w:rFonts w:cs="Times New Roman" w:hint="eastAsia"/>
          <w:kern w:val="21"/>
          <w:szCs w:val="24"/>
        </w:rPr>
        <w:t>，其中</w:t>
      </w:r>
      <w:r>
        <w:rPr>
          <w:rFonts w:cs="Times New Roman"/>
          <w:kern w:val="21"/>
          <w:szCs w:val="24"/>
        </w:rPr>
        <w:t>x</w:t>
      </w:r>
      <w:r>
        <w:rPr>
          <w:rFonts w:cs="Times New Roman" w:hint="eastAsia"/>
          <w:kern w:val="21"/>
          <w:szCs w:val="24"/>
        </w:rPr>
        <w:t>表示待绘制的数据序列，</w:t>
      </w:r>
      <w:r>
        <w:rPr>
          <w:rFonts w:cs="Times New Roman"/>
          <w:kern w:val="21"/>
          <w:szCs w:val="24"/>
        </w:rPr>
        <w:t>y</w:t>
      </w:r>
      <w:r>
        <w:rPr>
          <w:rFonts w:cs="Times New Roman" w:hint="eastAsia"/>
          <w:kern w:val="21"/>
          <w:szCs w:val="24"/>
        </w:rPr>
        <w:t>表示对应的标签，可选项表示绘图设置。这里常用的绘图设置为百分比的小数位，可以通过</w:t>
      </w:r>
      <w:r>
        <w:rPr>
          <w:rFonts w:cs="Times New Roman"/>
          <w:kern w:val="21"/>
          <w:szCs w:val="24"/>
        </w:rPr>
        <w:t>autopct</w:t>
      </w:r>
      <w:r>
        <w:rPr>
          <w:rFonts w:cs="Times New Roman" w:hint="eastAsia"/>
          <w:kern w:val="21"/>
          <w:szCs w:val="24"/>
        </w:rPr>
        <w:t>属性类设置。这里先计算</w:t>
      </w:r>
      <w:r>
        <w:rPr>
          <w:rFonts w:cs="Times New Roman"/>
          <w:kern w:val="21"/>
          <w:szCs w:val="24"/>
        </w:rPr>
        <w:t>D02</w:t>
      </w:r>
      <w:r>
        <w:rPr>
          <w:rFonts w:cs="Times New Roman" w:hint="eastAsia"/>
          <w:kern w:val="21"/>
          <w:szCs w:val="24"/>
        </w:rPr>
        <w:t>～</w:t>
      </w:r>
      <w:r>
        <w:rPr>
          <w:rFonts w:cs="Times New Roman"/>
          <w:kern w:val="21"/>
          <w:szCs w:val="24"/>
        </w:rPr>
        <w:t>D06</w:t>
      </w:r>
      <w:r>
        <w:rPr>
          <w:rFonts w:cs="Times New Roman" w:hint="eastAsia"/>
          <w:kern w:val="21"/>
          <w:szCs w:val="24"/>
        </w:rPr>
        <w:t>共</w:t>
      </w:r>
      <w:r>
        <w:rPr>
          <w:rFonts w:cs="Times New Roman"/>
          <w:kern w:val="21"/>
          <w:szCs w:val="24"/>
        </w:rPr>
        <w:t>5</w:t>
      </w:r>
      <w:r>
        <w:rPr>
          <w:rFonts w:cs="Times New Roman" w:hint="eastAsia"/>
          <w:kern w:val="21"/>
          <w:szCs w:val="24"/>
        </w:rPr>
        <w:t>个车次同期的上车人数，然后绘制饼图展示出来，示例代码如下：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plt.figure(4)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1.</w:t>
      </w:r>
      <w:r>
        <w:rPr>
          <w:rFonts w:ascii="Courier New" w:eastAsia="方正仿宋简体" w:hAnsi="Courier New" w:cs="Courier New" w:hint="eastAsia"/>
          <w:w w:val="95"/>
          <w:sz w:val="18"/>
          <w:szCs w:val="21"/>
        </w:rPr>
        <w:t>计算</w:t>
      </w:r>
      <w:r>
        <w:rPr>
          <w:rFonts w:ascii="Courier New" w:eastAsia="方正仿宋简体" w:hAnsi="Courier New" w:cs="Courier New"/>
          <w:w w:val="95"/>
          <w:sz w:val="18"/>
          <w:szCs w:val="21"/>
        </w:rPr>
        <w:t>D02</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rPr>
        <w:t>D06</w:t>
      </w:r>
      <w:r>
        <w:rPr>
          <w:rFonts w:ascii="Courier New" w:eastAsia="方正仿宋简体" w:hAnsi="Courier New" w:cs="Courier New" w:hint="eastAsia"/>
          <w:w w:val="95"/>
          <w:sz w:val="18"/>
          <w:szCs w:val="21"/>
        </w:rPr>
        <w:t>车次同期的上车人数总和</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并用</w:t>
      </w:r>
      <w:r>
        <w:rPr>
          <w:rFonts w:ascii="Courier New" w:eastAsia="方正仿宋简体" w:hAnsi="Courier New" w:cs="Courier New"/>
          <w:w w:val="95"/>
          <w:sz w:val="18"/>
          <w:szCs w:val="21"/>
        </w:rPr>
        <w:t>list1</w:t>
      </w:r>
      <w:r>
        <w:rPr>
          <w:rFonts w:ascii="Courier New" w:eastAsia="方正仿宋简体" w:hAnsi="Courier New" w:cs="Courier New" w:hint="eastAsia"/>
          <w:w w:val="95"/>
          <w:sz w:val="18"/>
          <w:szCs w:val="21"/>
        </w:rPr>
        <w:t>来保存其结果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D=data.iloc[:,0]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D=list(D.unique())  #</w:t>
      </w:r>
      <w:r>
        <w:rPr>
          <w:rFonts w:ascii="Courier New" w:eastAsia="方正仿宋简体" w:hAnsi="Courier New" w:cs="Courier New" w:hint="eastAsia"/>
          <w:w w:val="95"/>
          <w:sz w:val="18"/>
          <w:szCs w:val="21"/>
        </w:rPr>
        <w:t>车次号</w:t>
      </w:r>
      <w:r>
        <w:rPr>
          <w:rFonts w:ascii="Courier New" w:eastAsia="方正仿宋简体" w:hAnsi="Courier New" w:cs="Courier New"/>
          <w:w w:val="95"/>
          <w:sz w:val="18"/>
          <w:szCs w:val="21"/>
        </w:rPr>
        <w:t>D02</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rPr>
        <w:t>D06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list1=[]    #</w:t>
      </w:r>
      <w:r>
        <w:rPr>
          <w:rFonts w:ascii="Courier New" w:eastAsia="方正仿宋简体" w:hAnsi="Courier New" w:cs="Courier New" w:hint="eastAsia"/>
          <w:w w:val="95"/>
          <w:sz w:val="18"/>
          <w:szCs w:val="21"/>
        </w:rPr>
        <w:t>预定义每个车次的上车人数列表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for d in 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dt=data.loc[data['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s=dt.sum()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list1.append(s['</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 #</w:t>
      </w:r>
      <w:r>
        <w:rPr>
          <w:rFonts w:ascii="Courier New" w:eastAsia="方正仿宋简体" w:hAnsi="Courier New" w:cs="Courier New" w:hint="eastAsia"/>
          <w:w w:val="95"/>
          <w:sz w:val="18"/>
          <w:szCs w:val="21"/>
        </w:rPr>
        <w:t>或者</w:t>
      </w:r>
      <w:r>
        <w:rPr>
          <w:rFonts w:ascii="Courier New" w:eastAsia="方正仿宋简体" w:hAnsi="Courier New" w:cs="Courier New"/>
          <w:w w:val="95"/>
          <w:sz w:val="18"/>
          <w:szCs w:val="21"/>
        </w:rPr>
        <w:t>s[0]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2.</w:t>
      </w:r>
      <w:r>
        <w:rPr>
          <w:rFonts w:ascii="Courier New" w:eastAsia="方正仿宋简体" w:hAnsi="Courier New" w:cs="Courier New" w:hint="eastAsia"/>
          <w:w w:val="95"/>
          <w:sz w:val="18"/>
          <w:szCs w:val="21"/>
        </w:rPr>
        <w:t>绘制饼图</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plt.pie(list1,labels=D,autopct='%1.2f%%') #</w:t>
      </w:r>
      <w:r>
        <w:rPr>
          <w:rFonts w:ascii="Courier New" w:eastAsia="方正仿宋简体" w:hAnsi="Courier New" w:cs="Courier New" w:hint="eastAsia"/>
          <w:w w:val="95"/>
          <w:sz w:val="18"/>
          <w:szCs w:val="21"/>
        </w:rPr>
        <w:t>绘制饼图</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百分比保留小数点后两位</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w:t>
      </w:r>
      <w:r>
        <w:rPr>
          <w:rFonts w:ascii="Courier New" w:eastAsia="方正仿宋简体" w:hAnsi="Courier New" w:cs="Courier New" w:hint="eastAsia"/>
          <w:w w:val="95"/>
          <w:sz w:val="18"/>
          <w:szCs w:val="21"/>
        </w:rPr>
        <w:t>各车次上车人数百分比饼图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plt.savefig('myfigure4')</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334" w:name="_Toc23439216"/>
      <w:bookmarkStart w:id="2335" w:name="_Toc4749"/>
      <w:bookmarkStart w:id="2336" w:name="_Toc22213"/>
      <w:bookmarkStart w:id="2337" w:name="_Toc36761189"/>
      <w:bookmarkStart w:id="2338" w:name="_Toc11197"/>
      <w:bookmarkStart w:id="2339" w:name="_Toc24623"/>
      <w:bookmarkStart w:id="2340" w:name="_Toc5335"/>
      <w:bookmarkStart w:id="2341" w:name="_Toc16062"/>
      <w:bookmarkStart w:id="2342" w:name="_Toc19566"/>
      <w:r>
        <w:rPr>
          <w:rFonts w:ascii="方正细黑一简体" w:eastAsia="方正细黑一简体" w:hAnsi="Arial" w:cs="Arial"/>
          <w:sz w:val="24"/>
          <w:szCs w:val="32"/>
        </w:rPr>
        <w:t>4.2.6</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 xml:space="preserve"> </w:t>
      </w:r>
      <w:r>
        <w:rPr>
          <w:rFonts w:ascii="方正细黑一简体" w:eastAsia="方正细黑一简体" w:hAnsi="Arial" w:cs="Arial" w:hint="eastAsia"/>
          <w:sz w:val="24"/>
          <w:szCs w:val="32"/>
        </w:rPr>
        <w:t>箱线图</w:t>
      </w:r>
      <w:bookmarkEnd w:id="2334"/>
      <w:bookmarkEnd w:id="2335"/>
      <w:bookmarkEnd w:id="2336"/>
      <w:bookmarkEnd w:id="2337"/>
      <w:bookmarkEnd w:id="2338"/>
      <w:bookmarkEnd w:id="2339"/>
      <w:bookmarkEnd w:id="2340"/>
      <w:bookmarkEnd w:id="2341"/>
      <w:bookmarkEnd w:id="2342"/>
    </w:p>
    <w:p w:rsidR="00AF4FC5" w:rsidRDefault="00B30B73">
      <w:pPr>
        <w:topLinePunct/>
        <w:ind w:firstLineChars="200" w:firstLine="420"/>
        <w:rPr>
          <w:rFonts w:cs="Times New Roman"/>
          <w:kern w:val="21"/>
          <w:szCs w:val="24"/>
        </w:rPr>
      </w:pPr>
      <w:r>
        <w:rPr>
          <w:rFonts w:cs="Times New Roman" w:hint="eastAsia"/>
          <w:kern w:val="21"/>
          <w:szCs w:val="24"/>
        </w:rPr>
        <w:t>箱线图是利用数据中的最小值、上分位数、中位数、下四分位数与最大值这</w:t>
      </w:r>
      <w:r>
        <w:rPr>
          <w:rFonts w:cs="Times New Roman"/>
          <w:kern w:val="21"/>
          <w:szCs w:val="24"/>
        </w:rPr>
        <w:t>5</w:t>
      </w:r>
      <w:r>
        <w:rPr>
          <w:rFonts w:cs="Times New Roman" w:hint="eastAsia"/>
          <w:kern w:val="21"/>
          <w:szCs w:val="24"/>
        </w:rPr>
        <w:t>个统计量描述连续型特征变量的一种方法。它也可以粗略地看出数据是否具有对称性、分布的分散程度等信息，特别是可以用于对几个样本的比较。箱线图的构成与含义如图</w:t>
      </w:r>
      <w:r>
        <w:rPr>
          <w:rFonts w:cs="Times New Roman"/>
          <w:kern w:val="21"/>
          <w:szCs w:val="24"/>
        </w:rPr>
        <w:t>4-14</w:t>
      </w:r>
      <w:r>
        <w:rPr>
          <w:rFonts w:cs="Times New Roman" w:hint="eastAsia"/>
          <w:kern w:val="21"/>
          <w:szCs w:val="24"/>
        </w:rPr>
        <w:t>所示。</w:t>
      </w:r>
    </w:p>
    <w:p w:rsidR="00AF4FC5" w:rsidRDefault="00B30B73">
      <w:pPr>
        <w:topLinePunct/>
        <w:snapToGrid w:val="0"/>
        <w:spacing w:before="200" w:after="120"/>
        <w:jc w:val="center"/>
        <w:rPr>
          <w:rFonts w:cs="Times New Roman"/>
          <w:kern w:val="21"/>
          <w:szCs w:val="24"/>
        </w:rPr>
      </w:pPr>
      <w:r>
        <w:rPr>
          <w:rFonts w:cs="Times New Roman" w:hint="eastAsia"/>
          <w:kern w:val="21"/>
          <w:szCs w:val="24"/>
        </w:rPr>
        <w:lastRenderedPageBreak/>
        <w:t xml:space="preserve">    </w:t>
      </w:r>
      <w:r>
        <w:rPr>
          <w:rFonts w:cs="Times New Roman"/>
          <w:noProof/>
          <w:kern w:val="21"/>
          <w:szCs w:val="24"/>
        </w:rPr>
        <w:drawing>
          <wp:inline distT="0" distB="0" distL="0" distR="0">
            <wp:extent cx="3190875" cy="2190750"/>
            <wp:effectExtent l="0" t="0" r="0" b="0"/>
            <wp:docPr id="1082" name="图片 33" descr="0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图片 33"/>
                    <pic:cNvPicPr/>
                  </pic:nvPicPr>
                  <pic:blipFill>
                    <a:blip r:embed="rId66" cstate="print"/>
                    <a:srcRect/>
                    <a:stretch/>
                  </pic:blipFill>
                  <pic:spPr>
                    <a:xfrm>
                      <a:off x="0" y="0"/>
                      <a:ext cx="3190875" cy="2190750"/>
                    </a:xfrm>
                    <a:prstGeom prst="rect">
                      <a:avLst/>
                    </a:prstGeom>
                    <a:ln>
                      <a:noFill/>
                    </a:ln>
                  </pic:spPr>
                </pic:pic>
              </a:graphicData>
            </a:graphic>
          </wp:inline>
        </w:drawing>
      </w:r>
    </w:p>
    <w:p w:rsidR="00AF4FC5" w:rsidRDefault="00B30B73">
      <w:pPr>
        <w:topLinePunct/>
        <w:snapToGrid w:val="0"/>
        <w:spacing w:before="60" w:after="200"/>
        <w:ind w:firstLineChars="700" w:firstLine="1260"/>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 xml:space="preserve">                                     图</w:t>
      </w:r>
      <w:r>
        <w:rPr>
          <w:rFonts w:ascii="方正细等线简体" w:eastAsia="方正细等线简体" w:hAnsi="Arial" w:cs="Arial"/>
          <w:kern w:val="21"/>
          <w:sz w:val="18"/>
          <w:szCs w:val="24"/>
        </w:rPr>
        <w:t>4-14</w:t>
      </w:r>
    </w:p>
    <w:p w:rsidR="00AF4FC5" w:rsidRDefault="00B30B73">
      <w:pPr>
        <w:topLinePunct/>
        <w:ind w:firstLineChars="200" w:firstLine="420"/>
        <w:rPr>
          <w:rFonts w:cs="Times New Roman"/>
          <w:kern w:val="21"/>
          <w:szCs w:val="24"/>
        </w:rPr>
      </w:pPr>
      <w:r>
        <w:rPr>
          <w:rFonts w:cs="Times New Roman" w:hint="eastAsia"/>
          <w:kern w:val="21"/>
          <w:szCs w:val="24"/>
        </w:rPr>
        <w:t>箱线图的上边缘为最大值，下边缘为最小值，但范围不超过盒型各端加</w:t>
      </w:r>
      <w:r>
        <w:rPr>
          <w:rFonts w:cs="Times New Roman"/>
          <w:kern w:val="21"/>
          <w:szCs w:val="24"/>
        </w:rPr>
        <w:t>1.5</w:t>
      </w:r>
      <w:r>
        <w:rPr>
          <w:rFonts w:cs="Times New Roman" w:hint="eastAsia"/>
          <w:kern w:val="21"/>
          <w:szCs w:val="24"/>
        </w:rPr>
        <w:t>倍</w:t>
      </w:r>
      <w:r>
        <w:rPr>
          <w:rFonts w:cs="Times New Roman"/>
          <w:kern w:val="21"/>
          <w:szCs w:val="24"/>
        </w:rPr>
        <w:t>IQR</w:t>
      </w:r>
      <w:r>
        <w:rPr>
          <w:rFonts w:cs="Times New Roman" w:hint="eastAsia"/>
          <w:kern w:val="21"/>
          <w:szCs w:val="24"/>
        </w:rPr>
        <w:t>（四分位距，即上四分位数与下四分位数的极差）的距离。超出上下边缘的值即视为异常值。箱线图的绘图函数为</w:t>
      </w:r>
      <w:r>
        <w:rPr>
          <w:rFonts w:cs="Times New Roman"/>
          <w:kern w:val="21"/>
          <w:szCs w:val="24"/>
        </w:rPr>
        <w:t>boxplot(x,[</w:t>
      </w:r>
      <w:r>
        <w:rPr>
          <w:rFonts w:cs="Times New Roman" w:hint="eastAsia"/>
          <w:kern w:val="21"/>
          <w:szCs w:val="24"/>
        </w:rPr>
        <w:t>可选项</w:t>
      </w:r>
      <w:r>
        <w:rPr>
          <w:rFonts w:cs="Times New Roman"/>
          <w:kern w:val="21"/>
          <w:szCs w:val="24"/>
        </w:rPr>
        <w:t>])</w:t>
      </w:r>
      <w:r>
        <w:rPr>
          <w:rFonts w:cs="Times New Roman" w:hint="eastAsia"/>
          <w:kern w:val="21"/>
          <w:szCs w:val="24"/>
        </w:rPr>
        <w:t>，其中</w:t>
      </w:r>
      <w:r>
        <w:rPr>
          <w:rFonts w:cs="Times New Roman"/>
          <w:kern w:val="21"/>
          <w:szCs w:val="24"/>
        </w:rPr>
        <w:t>x</w:t>
      </w:r>
      <w:r>
        <w:rPr>
          <w:rFonts w:cs="Times New Roman" w:hint="eastAsia"/>
          <w:kern w:val="21"/>
          <w:szCs w:val="24"/>
        </w:rPr>
        <w:t>为待绘图的数据数组列表。绘制</w:t>
      </w:r>
      <w:r>
        <w:rPr>
          <w:rFonts w:cs="Times New Roman"/>
          <w:kern w:val="21"/>
          <w:szCs w:val="24"/>
        </w:rPr>
        <w:t>D02</w:t>
      </w:r>
      <w:r>
        <w:rPr>
          <w:rFonts w:cs="Times New Roman" w:hint="eastAsia"/>
          <w:kern w:val="21"/>
          <w:szCs w:val="24"/>
        </w:rPr>
        <w:t>、</w:t>
      </w:r>
      <w:r>
        <w:rPr>
          <w:rFonts w:cs="Times New Roman"/>
          <w:kern w:val="21"/>
          <w:szCs w:val="24"/>
        </w:rPr>
        <w:t>D03</w:t>
      </w:r>
      <w:r>
        <w:rPr>
          <w:rFonts w:cs="Times New Roman" w:hint="eastAsia"/>
          <w:kern w:val="21"/>
          <w:szCs w:val="24"/>
        </w:rPr>
        <w:t>车次上车人数箱线图的示例代码如下：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plt.figure(5)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plt.boxplot([y1.values,y2.values])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plt.xticks([1,2], ['D02','D03'], rotation = 0)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rPr>
        <w:t>D03</w:t>
      </w:r>
      <w:r>
        <w:rPr>
          <w:rFonts w:ascii="Courier New" w:eastAsia="方正仿宋简体" w:hAnsi="Courier New" w:cs="Courier New" w:hint="eastAsia"/>
          <w:w w:val="95"/>
          <w:sz w:val="18"/>
          <w:szCs w:val="21"/>
        </w:rPr>
        <w:t>车次上车人数箱线图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plt.savefig('myfigure5')</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343" w:name="_Toc23439217"/>
      <w:bookmarkStart w:id="2344" w:name="_Toc5245"/>
      <w:bookmarkStart w:id="2345" w:name="_Toc325"/>
      <w:bookmarkStart w:id="2346" w:name="_Toc36761190"/>
      <w:bookmarkStart w:id="2347" w:name="_Toc32493"/>
      <w:bookmarkStart w:id="2348" w:name="_Toc12793"/>
      <w:bookmarkStart w:id="2349" w:name="_Toc8901"/>
      <w:bookmarkStart w:id="2350" w:name="_Toc19074"/>
      <w:bookmarkStart w:id="2351" w:name="_Toc32537"/>
      <w:r>
        <w:rPr>
          <w:rFonts w:ascii="方正细黑一简体" w:eastAsia="方正细黑一简体" w:hAnsi="Arial" w:cs="Arial"/>
          <w:sz w:val="24"/>
          <w:szCs w:val="32"/>
        </w:rPr>
        <w:t>4.2.7</w:t>
      </w:r>
      <w:r>
        <w:rPr>
          <w:rFonts w:ascii="方正细黑一简体" w:eastAsia="方正细黑一简体" w:hAnsi="Arial" w:cs="Arial" w:hint="eastAsia"/>
          <w:sz w:val="24"/>
          <w:szCs w:val="32"/>
        </w:rPr>
        <w:t xml:space="preserve"> </w:t>
      </w:r>
      <w:r>
        <w:rPr>
          <w:rFonts w:ascii="方正细黑一简体" w:eastAsia="方正细黑一简体" w:hAnsi="Arial" w:cs="Arial"/>
          <w:sz w:val="24"/>
          <w:szCs w:val="32"/>
        </w:rPr>
        <w:t xml:space="preserve"> </w:t>
      </w:r>
      <w:r>
        <w:rPr>
          <w:rFonts w:ascii="方正细黑一简体" w:eastAsia="方正细黑一简体" w:hAnsi="Arial" w:cs="Arial" w:hint="eastAsia"/>
          <w:sz w:val="24"/>
          <w:szCs w:val="32"/>
        </w:rPr>
        <w:t>子图</w:t>
      </w:r>
      <w:bookmarkEnd w:id="2343"/>
      <w:bookmarkEnd w:id="2344"/>
      <w:bookmarkEnd w:id="2345"/>
      <w:bookmarkEnd w:id="2346"/>
      <w:bookmarkEnd w:id="2347"/>
      <w:bookmarkEnd w:id="2348"/>
      <w:bookmarkEnd w:id="2349"/>
      <w:bookmarkEnd w:id="2350"/>
      <w:bookmarkEnd w:id="2351"/>
    </w:p>
    <w:p w:rsidR="00AF4FC5" w:rsidRDefault="00B30B73">
      <w:pPr>
        <w:topLinePunct/>
        <w:ind w:firstLineChars="200" w:firstLine="420"/>
        <w:rPr>
          <w:rFonts w:cs="Times New Roman"/>
          <w:kern w:val="21"/>
          <w:szCs w:val="24"/>
        </w:rPr>
      </w:pPr>
      <w:r>
        <w:rPr>
          <w:rFonts w:cs="Times New Roman" w:hint="eastAsia"/>
          <w:kern w:val="21"/>
          <w:szCs w:val="24"/>
        </w:rPr>
        <w:t>子图是指在同一个绘图界面上，绘制不同类型的图像。通过子图，可以在同一个界面上实现多种不同类型图像之间的比较，从而提高了数据的可读性和可视化效果。在</w:t>
      </w:r>
      <w:r>
        <w:rPr>
          <w:rFonts w:cs="Times New Roman"/>
          <w:kern w:val="21"/>
          <w:szCs w:val="24"/>
        </w:rPr>
        <w:t>Matplotlib</w:t>
      </w:r>
      <w:r>
        <w:rPr>
          <w:rFonts w:cs="Times New Roman" w:hint="eastAsia"/>
          <w:kern w:val="21"/>
          <w:szCs w:val="24"/>
        </w:rPr>
        <w:t>绘图的基本流程中已经简单介绍了子图的命令</w:t>
      </w:r>
      <w:r>
        <w:rPr>
          <w:rFonts w:cs="Times New Roman"/>
          <w:kern w:val="21"/>
          <w:szCs w:val="24"/>
        </w:rPr>
        <w:t>subplot()</w:t>
      </w:r>
      <w:r>
        <w:rPr>
          <w:rFonts w:cs="Times New Roman" w:hint="eastAsia"/>
          <w:kern w:val="21"/>
          <w:szCs w:val="24"/>
        </w:rPr>
        <w:t>，本节进一步对其进行详细介绍，并给出具体的实现例子。</w:t>
      </w:r>
      <w:r>
        <w:rPr>
          <w:rFonts w:cs="Times New Roman"/>
          <w:kern w:val="21"/>
          <w:szCs w:val="24"/>
        </w:rPr>
        <w:t>subplot()</w:t>
      </w:r>
      <w:r>
        <w:rPr>
          <w:rFonts w:cs="Times New Roman" w:hint="eastAsia"/>
          <w:kern w:val="21"/>
          <w:szCs w:val="24"/>
        </w:rPr>
        <w:t>函数使用方法如下：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subplot(a,b,c)</w:t>
      </w:r>
    </w:p>
    <w:p w:rsidR="00AF4FC5" w:rsidRDefault="00B30B73">
      <w:pPr>
        <w:topLinePunct/>
        <w:ind w:firstLineChars="200" w:firstLine="420"/>
        <w:rPr>
          <w:rFonts w:cs="Times New Roman"/>
          <w:kern w:val="21"/>
          <w:szCs w:val="24"/>
        </w:rPr>
      </w:pPr>
      <w:r>
        <w:rPr>
          <w:rFonts w:cs="Times New Roman" w:hint="eastAsia"/>
          <w:kern w:val="21"/>
          <w:szCs w:val="24"/>
        </w:rPr>
        <w:t>其调用形式为将</w:t>
      </w:r>
      <w:r>
        <w:rPr>
          <w:rFonts w:cs="Times New Roman"/>
          <w:kern w:val="21"/>
          <w:szCs w:val="24"/>
        </w:rPr>
        <w:t>figure</w:t>
      </w:r>
      <w:r>
        <w:rPr>
          <w:rFonts w:cs="Times New Roman" w:hint="eastAsia"/>
          <w:kern w:val="21"/>
          <w:szCs w:val="24"/>
        </w:rPr>
        <w:t>画布分成</w:t>
      </w:r>
      <w:r>
        <w:rPr>
          <w:rFonts w:cs="Times New Roman"/>
          <w:kern w:val="21"/>
          <w:szCs w:val="24"/>
        </w:rPr>
        <w:t>a</w:t>
      </w:r>
      <w:r>
        <w:rPr>
          <w:rFonts w:cs="Times New Roman" w:hint="eastAsia"/>
          <w:kern w:val="21"/>
          <w:szCs w:val="24"/>
        </w:rPr>
        <w:t>行</w:t>
      </w:r>
      <w:r>
        <w:rPr>
          <w:rFonts w:cs="Times New Roman"/>
          <w:kern w:val="21"/>
          <w:szCs w:val="24"/>
        </w:rPr>
        <w:t>b</w:t>
      </w:r>
      <w:r>
        <w:rPr>
          <w:rFonts w:cs="Times New Roman" w:hint="eastAsia"/>
          <w:kern w:val="21"/>
          <w:szCs w:val="24"/>
        </w:rPr>
        <w:t>列矩阵形式的方格图形，并在第</w:t>
      </w:r>
      <w:r>
        <w:rPr>
          <w:rFonts w:cs="Times New Roman"/>
          <w:kern w:val="21"/>
          <w:szCs w:val="24"/>
        </w:rPr>
        <w:t>c</w:t>
      </w:r>
      <w:r>
        <w:rPr>
          <w:rFonts w:cs="Times New Roman" w:hint="eastAsia"/>
          <w:kern w:val="21"/>
          <w:szCs w:val="24"/>
        </w:rPr>
        <w:t>个方格图形（按行顺序数）上绘制图像。这里我们将前面介绍的散点图、线性图、柱状图、直方图、饼图、箱线图</w:t>
      </w:r>
      <w:r>
        <w:rPr>
          <w:rFonts w:cs="Times New Roman" w:hint="eastAsia"/>
          <w:kern w:val="21"/>
          <w:szCs w:val="24"/>
        </w:rPr>
        <w:t>6</w:t>
      </w:r>
      <w:r>
        <w:rPr>
          <w:rFonts w:cs="Times New Roman" w:hint="eastAsia"/>
          <w:kern w:val="21"/>
          <w:szCs w:val="24"/>
        </w:rPr>
        <w:t>种不同的图形在一个</w:t>
      </w:r>
      <w:r>
        <w:rPr>
          <w:rFonts w:cs="Times New Roman"/>
          <w:kern w:val="21"/>
          <w:szCs w:val="24"/>
        </w:rPr>
        <w:t>3</w:t>
      </w:r>
      <w:r>
        <w:rPr>
          <w:rFonts w:cs="Times New Roman" w:hint="eastAsia"/>
          <w:kern w:val="21"/>
          <w:szCs w:val="24"/>
        </w:rPr>
        <w:t>×</w:t>
      </w:r>
      <w:r>
        <w:rPr>
          <w:rFonts w:cs="Times New Roman"/>
          <w:kern w:val="21"/>
          <w:szCs w:val="24"/>
        </w:rPr>
        <w:t>2</w:t>
      </w:r>
      <w:r>
        <w:rPr>
          <w:rFonts w:cs="Times New Roman" w:hint="eastAsia"/>
          <w:kern w:val="21"/>
          <w:szCs w:val="24"/>
        </w:rPr>
        <w:t>的</w:t>
      </w:r>
      <w:r>
        <w:rPr>
          <w:rFonts w:cs="Times New Roman"/>
          <w:kern w:val="21"/>
          <w:szCs w:val="24"/>
        </w:rPr>
        <w:t>figure</w:t>
      </w:r>
      <w:r>
        <w:rPr>
          <w:rFonts w:cs="Times New Roman" w:hint="eastAsia"/>
          <w:kern w:val="21"/>
          <w:szCs w:val="24"/>
        </w:rPr>
        <w:t>画布中绘制出来，示例代码如下：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matplotlib.pyplot as plt  #</w:t>
      </w:r>
      <w:r>
        <w:rPr>
          <w:rFonts w:ascii="Courier New" w:eastAsia="方正仿宋简体" w:hAnsi="Courier New" w:cs="Courier New" w:hint="eastAsia"/>
          <w:w w:val="95"/>
          <w:sz w:val="18"/>
          <w:szCs w:val="21"/>
        </w:rPr>
        <w:t>导入绘图包中的</w:t>
      </w:r>
      <w:r>
        <w:rPr>
          <w:rFonts w:ascii="Courier New" w:eastAsia="方正仿宋简体" w:hAnsi="Courier New" w:cs="Courier New"/>
          <w:w w:val="95"/>
          <w:sz w:val="18"/>
          <w:szCs w:val="21"/>
        </w:rPr>
        <w:t>pyplot</w:t>
      </w:r>
      <w:r>
        <w:rPr>
          <w:rFonts w:ascii="Courier New" w:eastAsia="方正仿宋简体" w:hAnsi="Courier New" w:cs="Courier New" w:hint="eastAsia"/>
          <w:w w:val="95"/>
          <w:sz w:val="18"/>
          <w:szCs w:val="21"/>
        </w:rPr>
        <w:t>模块</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并且简称为</w:t>
      </w:r>
      <w:r>
        <w:rPr>
          <w:rFonts w:ascii="Courier New" w:eastAsia="方正仿宋简体" w:hAnsi="Courier New" w:cs="Courier New"/>
          <w:w w:val="95"/>
          <w:sz w:val="18"/>
          <w:szCs w:val="21"/>
        </w:rPr>
        <w:t>plt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读取数据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path='</w:t>
      </w:r>
      <w:r>
        <w:rPr>
          <w:rFonts w:ascii="Courier New" w:eastAsia="方正仿宋简体" w:hAnsi="Courier New" w:cs="Courier New" w:hint="eastAsia"/>
          <w:w w:val="95"/>
          <w:sz w:val="18"/>
          <w:szCs w:val="21"/>
        </w:rPr>
        <w:t>一、车次上车人数统计表</w:t>
      </w:r>
      <w:r>
        <w:rPr>
          <w:rFonts w:ascii="Courier New" w:eastAsia="方正仿宋简体" w:hAnsi="Courier New" w:cs="Courier New"/>
          <w:w w:val="95"/>
          <w:sz w:val="18"/>
          <w:szCs w:val="21"/>
        </w:rPr>
        <w:t>.xlsx';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data=pd.read_excel(path);</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筛选数据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'D02',['</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tb=tb.sort_values('</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tb1=data.loc[data['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'D03',['</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tb1=tb1.sort_values('</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构造绘图所需的横轴数据列和纵轴数据列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x=np.arange(1,len(tb.iloc[:,0])+1)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y1=tb.iloc[:,1]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y2=tb1.iloc[:,1]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plt.rcParams['font.sans-serif'] = 'SimHei'     # </w:t>
      </w:r>
      <w:r>
        <w:rPr>
          <w:rFonts w:ascii="Courier New" w:eastAsia="方正仿宋简体" w:hAnsi="Courier New" w:cs="Courier New" w:hint="eastAsia"/>
          <w:w w:val="95"/>
          <w:sz w:val="18"/>
          <w:szCs w:val="21"/>
        </w:rPr>
        <w:t>设置字体为</w:t>
      </w:r>
      <w:r>
        <w:rPr>
          <w:rFonts w:ascii="Courier New" w:eastAsia="方正仿宋简体" w:hAnsi="Courier New" w:cs="Courier New"/>
          <w:w w:val="95"/>
          <w:sz w:val="18"/>
          <w:szCs w:val="21"/>
        </w:rPr>
        <w:t>SimHei</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plt.figure('</w:t>
      </w:r>
      <w:r>
        <w:rPr>
          <w:rFonts w:ascii="Courier New" w:eastAsia="方正仿宋简体" w:hAnsi="Courier New" w:cs="Courier New" w:hint="eastAsia"/>
          <w:w w:val="95"/>
          <w:sz w:val="18"/>
          <w:szCs w:val="21"/>
        </w:rPr>
        <w:t>子图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plt.figure(figsize=(10,8))</w:t>
      </w:r>
    </w:p>
    <w:p w:rsidR="00AF4FC5" w:rsidRDefault="00AF4FC5">
      <w:pPr>
        <w:topLinePunct/>
        <w:spacing w:line="140" w:lineRule="exact"/>
        <w:ind w:firstLine="425"/>
        <w:jc w:val="left"/>
        <w:rPr>
          <w:rFonts w:ascii="Courier New" w:eastAsia="方正仿宋简体" w:hAnsi="Courier New" w:cs="Courier New"/>
          <w:w w:val="95"/>
          <w:sz w:val="18"/>
          <w:szCs w:val="21"/>
        </w:rPr>
      </w:pP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plt.subplot(3,2,1)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plt.scatter(x,y1)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w:t>
      </w:r>
      <w:r>
        <w:rPr>
          <w:rFonts w:ascii="Courier New" w:eastAsia="方正仿宋简体" w:hAnsi="Courier New" w:cs="Courier New"/>
          <w:spacing w:val="-2"/>
          <w:w w:val="95"/>
          <w:sz w:val="18"/>
          <w:szCs w:val="21"/>
        </w:rPr>
        <w:t>xticks([1,5,10,15,20,24], tb['</w:t>
      </w:r>
      <w:r>
        <w:rPr>
          <w:rFonts w:ascii="Courier New" w:eastAsia="方正仿宋简体" w:hAnsi="Courier New" w:cs="Courier New" w:hint="eastAsia"/>
          <w:spacing w:val="-2"/>
          <w:w w:val="95"/>
          <w:sz w:val="18"/>
          <w:szCs w:val="21"/>
        </w:rPr>
        <w:t>日期</w:t>
      </w:r>
      <w:r>
        <w:rPr>
          <w:rFonts w:ascii="Courier New" w:eastAsia="方正仿宋简体" w:hAnsi="Courier New" w:cs="Courier New"/>
          <w:spacing w:val="-2"/>
          <w:w w:val="95"/>
          <w:sz w:val="18"/>
          <w:szCs w:val="21"/>
        </w:rPr>
        <w:t xml:space="preserve">'].values[[0,4,9,14,19,23]], rotation = </w:t>
      </w:r>
      <w:r>
        <w:rPr>
          <w:rFonts w:ascii="Courier New" w:eastAsia="方正仿宋简体" w:hAnsi="Courier New" w:cs="Courier New" w:hint="eastAsia"/>
          <w:spacing w:val="-2"/>
          <w:w w:val="95"/>
          <w:sz w:val="18"/>
          <w:szCs w:val="21"/>
        </w:rPr>
        <w:t>90</w:t>
      </w:r>
      <w:r>
        <w:rPr>
          <w:rFonts w:ascii="Courier New" w:eastAsia="方正仿宋简体" w:hAnsi="Courier New" w:cs="Courier New"/>
          <w:spacing w:val="-2"/>
          <w:w w:val="95"/>
          <w:sz w:val="18"/>
          <w:szCs w:val="21"/>
        </w:rPr>
        <w:t xml:space="preserve">)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车次上车人数散点图</w:t>
      </w:r>
      <w:r>
        <w:rPr>
          <w:rFonts w:ascii="Courier New" w:eastAsia="方正仿宋简体" w:hAnsi="Courier New" w:cs="Courier New"/>
          <w:w w:val="95"/>
          <w:sz w:val="18"/>
          <w:szCs w:val="21"/>
        </w:rPr>
        <w:t>')</w:t>
      </w:r>
    </w:p>
    <w:p w:rsidR="00AF4FC5" w:rsidRDefault="00AF4FC5">
      <w:pPr>
        <w:topLinePunct/>
        <w:spacing w:line="140" w:lineRule="exact"/>
        <w:ind w:firstLine="425"/>
        <w:jc w:val="left"/>
        <w:rPr>
          <w:rFonts w:ascii="Courier New" w:eastAsia="方正仿宋简体" w:hAnsi="Courier New" w:cs="Courier New"/>
          <w:w w:val="95"/>
          <w:sz w:val="18"/>
          <w:szCs w:val="21"/>
        </w:rPr>
      </w:pP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plt.subplot(3,2,2)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plt.plot(x,y1,'r*--')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plt.plot(x,y2,'b*--')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w:t>
      </w:r>
      <w:r>
        <w:rPr>
          <w:rFonts w:ascii="Courier New" w:eastAsia="方正仿宋简体" w:hAnsi="Courier New" w:cs="Courier New" w:hint="eastAsia"/>
          <w:w w:val="95"/>
          <w:sz w:val="18"/>
          <w:szCs w:val="21"/>
        </w:rPr>
        <w:t>上车人数走势图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plt.legend(['D02','D03'])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w:t>
      </w:r>
      <w:r>
        <w:rPr>
          <w:rFonts w:ascii="Courier New" w:eastAsia="方正仿宋简体" w:hAnsi="Courier New" w:cs="Courier New"/>
          <w:spacing w:val="-2"/>
          <w:w w:val="95"/>
          <w:sz w:val="18"/>
          <w:szCs w:val="21"/>
        </w:rPr>
        <w:t>xticks([1,5,10,15,20,24], tb['</w:t>
      </w:r>
      <w:r>
        <w:rPr>
          <w:rFonts w:ascii="Courier New" w:eastAsia="方正仿宋简体" w:hAnsi="Courier New" w:cs="Courier New" w:hint="eastAsia"/>
          <w:spacing w:val="-2"/>
          <w:w w:val="95"/>
          <w:sz w:val="18"/>
          <w:szCs w:val="21"/>
        </w:rPr>
        <w:t>日期</w:t>
      </w:r>
      <w:r>
        <w:rPr>
          <w:rFonts w:ascii="Courier New" w:eastAsia="方正仿宋简体" w:hAnsi="Courier New" w:cs="Courier New"/>
          <w:spacing w:val="-2"/>
          <w:w w:val="95"/>
          <w:sz w:val="18"/>
          <w:szCs w:val="21"/>
        </w:rPr>
        <w:t xml:space="preserve">'].values[[0,4,9,14,19,23]], rotation = </w:t>
      </w:r>
      <w:r>
        <w:rPr>
          <w:rFonts w:ascii="Courier New" w:eastAsia="方正仿宋简体" w:hAnsi="Courier New" w:cs="Courier New" w:hint="eastAsia"/>
          <w:spacing w:val="-2"/>
          <w:w w:val="95"/>
          <w:sz w:val="18"/>
          <w:szCs w:val="21"/>
        </w:rPr>
        <w:t>90</w:t>
      </w:r>
      <w:r>
        <w:rPr>
          <w:rFonts w:ascii="Courier New" w:eastAsia="方正仿宋简体" w:hAnsi="Courier New" w:cs="Courier New"/>
          <w:spacing w:val="-2"/>
          <w:w w:val="95"/>
          <w:sz w:val="18"/>
          <w:szCs w:val="21"/>
        </w:rPr>
        <w:t>)</w:t>
      </w:r>
    </w:p>
    <w:p w:rsidR="00AF4FC5" w:rsidRDefault="00AF4FC5">
      <w:pPr>
        <w:topLinePunct/>
        <w:spacing w:line="140" w:lineRule="exact"/>
        <w:ind w:firstLine="425"/>
        <w:jc w:val="left"/>
        <w:rPr>
          <w:rFonts w:ascii="Courier New" w:eastAsia="方正仿宋简体" w:hAnsi="Courier New" w:cs="Courier New"/>
          <w:w w:val="95"/>
          <w:sz w:val="18"/>
          <w:szCs w:val="21"/>
        </w:rPr>
      </w:pP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plt.subplot(3,2,3)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plt.bar(x,y1)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日期</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车次上车人数柱状图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w:t>
      </w:r>
      <w:r>
        <w:rPr>
          <w:rFonts w:ascii="Courier New" w:eastAsia="方正仿宋简体" w:hAnsi="Courier New" w:cs="Courier New"/>
          <w:spacing w:val="-2"/>
          <w:w w:val="95"/>
          <w:sz w:val="18"/>
          <w:szCs w:val="21"/>
        </w:rPr>
        <w:t>xticks([1,5,10,15,20,24], tb['</w:t>
      </w:r>
      <w:r>
        <w:rPr>
          <w:rFonts w:ascii="Courier New" w:eastAsia="方正仿宋简体" w:hAnsi="Courier New" w:cs="Courier New" w:hint="eastAsia"/>
          <w:spacing w:val="-2"/>
          <w:w w:val="95"/>
          <w:sz w:val="18"/>
          <w:szCs w:val="21"/>
        </w:rPr>
        <w:t>日期</w:t>
      </w:r>
      <w:r>
        <w:rPr>
          <w:rFonts w:ascii="Courier New" w:eastAsia="方正仿宋简体" w:hAnsi="Courier New" w:cs="Courier New"/>
          <w:spacing w:val="-2"/>
          <w:w w:val="95"/>
          <w:sz w:val="18"/>
          <w:szCs w:val="21"/>
        </w:rPr>
        <w:t xml:space="preserve">'].values[[0,4,9,14,19,23]], rotation = </w:t>
      </w:r>
      <w:r>
        <w:rPr>
          <w:rFonts w:ascii="Courier New" w:eastAsia="方正仿宋简体" w:hAnsi="Courier New" w:cs="Courier New" w:hint="eastAsia"/>
          <w:spacing w:val="-2"/>
          <w:w w:val="95"/>
          <w:sz w:val="18"/>
          <w:szCs w:val="21"/>
        </w:rPr>
        <w:t>90</w:t>
      </w:r>
      <w:r>
        <w:rPr>
          <w:rFonts w:ascii="Courier New" w:eastAsia="方正仿宋简体" w:hAnsi="Courier New" w:cs="Courier New"/>
          <w:spacing w:val="-2"/>
          <w:w w:val="95"/>
          <w:sz w:val="18"/>
          <w:szCs w:val="21"/>
        </w:rPr>
        <w:t>)</w:t>
      </w:r>
    </w:p>
    <w:p w:rsidR="00AF4FC5" w:rsidRDefault="00AF4FC5">
      <w:pPr>
        <w:topLinePunct/>
        <w:spacing w:line="140" w:lineRule="exact"/>
        <w:ind w:firstLine="425"/>
        <w:jc w:val="left"/>
        <w:rPr>
          <w:rFonts w:ascii="Courier New" w:eastAsia="方正仿宋简体" w:hAnsi="Courier New" w:cs="Courier New"/>
          <w:w w:val="95"/>
          <w:sz w:val="18"/>
          <w:szCs w:val="21"/>
        </w:rPr>
      </w:pP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plt.subplot(3,2,4)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plt.hist(y1)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频数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车次上车人数直方图</w:t>
      </w:r>
      <w:r>
        <w:rPr>
          <w:rFonts w:ascii="Courier New" w:eastAsia="方正仿宋简体" w:hAnsi="Courier New" w:cs="Courier New"/>
          <w:w w:val="95"/>
          <w:sz w:val="18"/>
          <w:szCs w:val="21"/>
        </w:rPr>
        <w:t>')</w:t>
      </w:r>
    </w:p>
    <w:p w:rsidR="00AF4FC5" w:rsidRDefault="00AF4FC5">
      <w:pPr>
        <w:topLinePunct/>
        <w:spacing w:line="140" w:lineRule="exact"/>
        <w:ind w:firstLine="425"/>
        <w:jc w:val="left"/>
        <w:rPr>
          <w:rFonts w:ascii="Courier New" w:eastAsia="方正仿宋简体" w:hAnsi="Courier New" w:cs="Courier New"/>
          <w:w w:val="95"/>
          <w:sz w:val="18"/>
          <w:szCs w:val="21"/>
        </w:rPr>
      </w:pP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plt.subplot(3,2,5)</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D=data.iloc[:,0]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D=list(D.unique())  #</w:t>
      </w:r>
      <w:r>
        <w:rPr>
          <w:rFonts w:ascii="Courier New" w:eastAsia="方正仿宋简体" w:hAnsi="Courier New" w:cs="Courier New" w:hint="eastAsia"/>
          <w:w w:val="95"/>
          <w:sz w:val="18"/>
          <w:szCs w:val="21"/>
        </w:rPr>
        <w:t>车次号</w:t>
      </w:r>
      <w:r>
        <w:rPr>
          <w:rFonts w:ascii="Courier New" w:eastAsia="方正仿宋简体" w:hAnsi="Courier New" w:cs="Courier New"/>
          <w:w w:val="95"/>
          <w:sz w:val="18"/>
          <w:szCs w:val="21"/>
        </w:rPr>
        <w:t>D02~D06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list1=[]    #</w:t>
      </w:r>
      <w:r>
        <w:rPr>
          <w:rFonts w:ascii="Courier New" w:eastAsia="方正仿宋简体" w:hAnsi="Courier New" w:cs="Courier New" w:hint="eastAsia"/>
          <w:w w:val="95"/>
          <w:sz w:val="18"/>
          <w:szCs w:val="21"/>
        </w:rPr>
        <w:t>预定义每个车次的上车人数列表</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for d in 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dt=data.loc[data['</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 == d,['</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s=dt.sum()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list1.append(s['</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 #</w:t>
      </w:r>
      <w:r>
        <w:rPr>
          <w:rFonts w:ascii="Courier New" w:eastAsia="方正仿宋简体" w:hAnsi="Courier New" w:cs="Courier New" w:hint="eastAsia"/>
          <w:w w:val="95"/>
          <w:sz w:val="18"/>
          <w:szCs w:val="21"/>
        </w:rPr>
        <w:t>或者</w:t>
      </w:r>
      <w:r>
        <w:rPr>
          <w:rFonts w:ascii="Courier New" w:eastAsia="方正仿宋简体" w:hAnsi="Courier New" w:cs="Courier New"/>
          <w:w w:val="95"/>
          <w:sz w:val="18"/>
          <w:szCs w:val="21"/>
        </w:rPr>
        <w:t>s[0]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plt.pie(list1,labels=D,autopct='%1.2f%%') #</w:t>
      </w:r>
      <w:r>
        <w:rPr>
          <w:rFonts w:ascii="Courier New" w:eastAsia="方正仿宋简体" w:hAnsi="Courier New" w:cs="Courier New" w:hint="eastAsia"/>
          <w:w w:val="95"/>
          <w:sz w:val="18"/>
          <w:szCs w:val="21"/>
        </w:rPr>
        <w:t>绘制饼图</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百分比保留小数点后两位</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w:t>
      </w:r>
      <w:r>
        <w:rPr>
          <w:rFonts w:ascii="Courier New" w:eastAsia="方正仿宋简体" w:hAnsi="Courier New" w:cs="Courier New" w:hint="eastAsia"/>
          <w:w w:val="95"/>
          <w:sz w:val="18"/>
          <w:szCs w:val="21"/>
        </w:rPr>
        <w:t>各车次上车人数百分比饼图</w:t>
      </w:r>
      <w:r>
        <w:rPr>
          <w:rFonts w:ascii="Courier New" w:eastAsia="方正仿宋简体" w:hAnsi="Courier New" w:cs="Courier New"/>
          <w:w w:val="95"/>
          <w:sz w:val="18"/>
          <w:szCs w:val="21"/>
        </w:rPr>
        <w:t>')</w:t>
      </w:r>
    </w:p>
    <w:p w:rsidR="00AF4FC5" w:rsidRDefault="00AF4FC5">
      <w:pPr>
        <w:topLinePunct/>
        <w:spacing w:line="140" w:lineRule="exact"/>
        <w:ind w:firstLine="425"/>
        <w:jc w:val="left"/>
        <w:rPr>
          <w:rFonts w:ascii="Courier New" w:eastAsia="方正仿宋简体" w:hAnsi="Courier New" w:cs="Courier New"/>
          <w:w w:val="95"/>
          <w:sz w:val="18"/>
          <w:szCs w:val="21"/>
        </w:rPr>
      </w:pP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plt.subplot(3,2,6)</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plt.boxplot([y1.values,y2.values])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plt.xticks([1,2], ['D02','D03'], rotation = 0)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plt.title('D02</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rPr>
        <w:t>D03</w:t>
      </w:r>
      <w:r>
        <w:rPr>
          <w:rFonts w:ascii="Courier New" w:eastAsia="方正仿宋简体" w:hAnsi="Courier New" w:cs="Courier New" w:hint="eastAsia"/>
          <w:w w:val="95"/>
          <w:sz w:val="18"/>
          <w:szCs w:val="21"/>
        </w:rPr>
        <w:t>车次上车人数箱线图</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plt.ylabel('</w:t>
      </w:r>
      <w:r>
        <w:rPr>
          <w:rFonts w:ascii="Courier New" w:eastAsia="方正仿宋简体" w:hAnsi="Courier New" w:cs="Courier New" w:hint="eastAsia"/>
          <w:w w:val="95"/>
          <w:sz w:val="18"/>
          <w:szCs w:val="21"/>
        </w:rPr>
        <w:t>上车人数</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plt.xlabel('</w:t>
      </w:r>
      <w:r>
        <w:rPr>
          <w:rFonts w:ascii="Courier New" w:eastAsia="方正仿宋简体" w:hAnsi="Courier New" w:cs="Courier New" w:hint="eastAsia"/>
          <w:w w:val="95"/>
          <w:sz w:val="18"/>
          <w:szCs w:val="21"/>
        </w:rPr>
        <w:t>车次</w:t>
      </w:r>
      <w:r>
        <w:rPr>
          <w:rFonts w:ascii="Courier New" w:eastAsia="方正仿宋简体" w:hAnsi="Courier New" w:cs="Courier New"/>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plt.tight_layout()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plt.savefig('</w:t>
      </w:r>
      <w:r>
        <w:rPr>
          <w:rFonts w:ascii="Courier New" w:eastAsia="方正仿宋简体" w:hAnsi="Courier New" w:cs="Courier New" w:hint="eastAsia"/>
          <w:w w:val="95"/>
          <w:sz w:val="18"/>
          <w:szCs w:val="21"/>
        </w:rPr>
        <w:t>子图</w:t>
      </w:r>
      <w:r>
        <w:rPr>
          <w:rFonts w:ascii="Courier New" w:eastAsia="方正仿宋简体" w:hAnsi="Courier New" w:cs="Courier New"/>
          <w:w w:val="95"/>
          <w:sz w:val="18"/>
          <w:szCs w:val="21"/>
        </w:rPr>
        <w:t>')</w:t>
      </w:r>
    </w:p>
    <w:p w:rsidR="00AF4FC5" w:rsidRDefault="00B30B73">
      <w:pPr>
        <w:keepNext/>
        <w:keepLines/>
        <w:topLinePunct/>
        <w:spacing w:line="648" w:lineRule="auto"/>
        <w:jc w:val="center"/>
        <w:outlineLvl w:val="1"/>
        <w:rPr>
          <w:rFonts w:ascii="Arial" w:eastAsia="汉仪细中圆简" w:hAnsi="Arial" w:cs="Arial"/>
          <w:kern w:val="21"/>
          <w:sz w:val="24"/>
          <w:szCs w:val="32"/>
        </w:rPr>
      </w:pPr>
      <w:bookmarkStart w:id="2352" w:name="_Toc23439218"/>
      <w:bookmarkStart w:id="2353" w:name="_Toc32693"/>
      <w:bookmarkStart w:id="2354" w:name="_Toc15023"/>
      <w:bookmarkStart w:id="2355" w:name="_Toc36761191"/>
      <w:bookmarkStart w:id="2356" w:name="_Toc19814"/>
      <w:bookmarkStart w:id="2357" w:name="_Toc3849"/>
      <w:bookmarkStart w:id="2358" w:name="_Toc13654"/>
      <w:bookmarkStart w:id="2359" w:name="_Toc28945"/>
      <w:bookmarkStart w:id="2360" w:name="_Toc1073"/>
      <w:r>
        <w:rPr>
          <w:rFonts w:ascii="Arial" w:eastAsia="汉仪细中圆简" w:hAnsi="Arial" w:cs="Arial" w:hint="eastAsia"/>
          <w:kern w:val="21"/>
          <w:sz w:val="24"/>
          <w:szCs w:val="32"/>
        </w:rPr>
        <w:t>本章小结</w:t>
      </w:r>
      <w:bookmarkEnd w:id="2352"/>
      <w:bookmarkEnd w:id="2353"/>
      <w:bookmarkEnd w:id="2354"/>
      <w:bookmarkEnd w:id="2355"/>
      <w:bookmarkEnd w:id="2356"/>
      <w:bookmarkEnd w:id="2357"/>
      <w:bookmarkEnd w:id="2358"/>
      <w:bookmarkEnd w:id="2359"/>
      <w:bookmarkEnd w:id="2360"/>
    </w:p>
    <w:p w:rsidR="00AF4FC5" w:rsidRDefault="00B30B73">
      <w:pPr>
        <w:topLinePunct/>
        <w:ind w:firstLineChars="200" w:firstLine="420"/>
        <w:rPr>
          <w:rFonts w:cs="Times New Roman"/>
          <w:kern w:val="21"/>
          <w:szCs w:val="24"/>
        </w:rPr>
      </w:pPr>
      <w:r>
        <w:rPr>
          <w:rFonts w:cs="Times New Roman" w:hint="eastAsia"/>
          <w:kern w:val="21"/>
          <w:szCs w:val="24"/>
        </w:rPr>
        <w:t>绘图是数据分析实现数据可视化的一个非常重要的手段。本章介绍了</w:t>
      </w:r>
      <w:r>
        <w:rPr>
          <w:rFonts w:cs="Times New Roman"/>
          <w:kern w:val="21"/>
          <w:szCs w:val="24"/>
        </w:rPr>
        <w:t>Python</w:t>
      </w:r>
      <w:r>
        <w:rPr>
          <w:rFonts w:cs="Times New Roman" w:hint="eastAsia"/>
          <w:kern w:val="21"/>
          <w:szCs w:val="24"/>
        </w:rPr>
        <w:t>绘图包</w:t>
      </w:r>
      <w:r>
        <w:rPr>
          <w:rFonts w:cs="Times New Roman"/>
          <w:kern w:val="21"/>
          <w:szCs w:val="24"/>
        </w:rPr>
        <w:t>Matplotlib</w:t>
      </w:r>
      <w:r>
        <w:rPr>
          <w:rFonts w:cs="Times New Roman" w:hint="eastAsia"/>
          <w:kern w:val="21"/>
          <w:szCs w:val="24"/>
        </w:rPr>
        <w:t>中的</w:t>
      </w:r>
      <w:r>
        <w:rPr>
          <w:rFonts w:cs="Times New Roman"/>
          <w:kern w:val="21"/>
          <w:szCs w:val="24"/>
        </w:rPr>
        <w:t>pyplot</w:t>
      </w:r>
      <w:r>
        <w:rPr>
          <w:rFonts w:cs="Times New Roman" w:hint="eastAsia"/>
          <w:kern w:val="21"/>
          <w:szCs w:val="24"/>
        </w:rPr>
        <w:t>模块，如何导入</w:t>
      </w:r>
      <w:r>
        <w:rPr>
          <w:rFonts w:cs="Times New Roman"/>
          <w:kern w:val="21"/>
          <w:szCs w:val="24"/>
        </w:rPr>
        <w:t>Python</w:t>
      </w:r>
      <w:r>
        <w:rPr>
          <w:rFonts w:cs="Times New Roman" w:hint="eastAsia"/>
          <w:kern w:val="21"/>
          <w:szCs w:val="24"/>
        </w:rPr>
        <w:t>以及常用图像的绘制，包括散点图、线性图、</w:t>
      </w:r>
      <w:r>
        <w:rPr>
          <w:rFonts w:cs="Times New Roman" w:hint="eastAsia"/>
          <w:spacing w:val="2"/>
          <w:kern w:val="21"/>
          <w:szCs w:val="24"/>
        </w:rPr>
        <w:t>柱状图、直方图、饼图、箱线图和子图。特别是子图，能够将几种不同类型的图像在一个</w:t>
      </w:r>
      <w:r>
        <w:rPr>
          <w:rFonts w:cs="Times New Roman"/>
          <w:spacing w:val="2"/>
          <w:kern w:val="21"/>
          <w:szCs w:val="24"/>
        </w:rPr>
        <w:t>figure</w:t>
      </w:r>
      <w:r>
        <w:rPr>
          <w:rFonts w:cs="Times New Roman" w:hint="eastAsia"/>
          <w:spacing w:val="2"/>
          <w:kern w:val="21"/>
          <w:szCs w:val="24"/>
        </w:rPr>
        <w:t>界面中展示，便于图像之间的对比，这在金融数据分析中尤为重要。需要特别注意</w:t>
      </w:r>
      <w:r>
        <w:rPr>
          <w:rFonts w:cs="Times New Roman" w:hint="eastAsia"/>
          <w:spacing w:val="2"/>
          <w:kern w:val="21"/>
          <w:szCs w:val="24"/>
        </w:rPr>
        <w:lastRenderedPageBreak/>
        <w:t>的是</w:t>
      </w:r>
      <w:r>
        <w:rPr>
          <w:rFonts w:cs="Times New Roman"/>
          <w:spacing w:val="2"/>
          <w:kern w:val="21"/>
          <w:szCs w:val="24"/>
        </w:rPr>
        <w:t>pyplot</w:t>
      </w:r>
      <w:r>
        <w:rPr>
          <w:rFonts w:cs="Times New Roman" w:hint="eastAsia"/>
          <w:spacing w:val="2"/>
          <w:kern w:val="21"/>
          <w:szCs w:val="24"/>
        </w:rPr>
        <w:t>模块的绘图命令与</w:t>
      </w:r>
      <w:r>
        <w:rPr>
          <w:rFonts w:cs="Times New Roman"/>
          <w:spacing w:val="2"/>
          <w:kern w:val="21"/>
          <w:szCs w:val="24"/>
        </w:rPr>
        <w:t>Matlab</w:t>
      </w:r>
      <w:r>
        <w:rPr>
          <w:rFonts w:cs="Times New Roman" w:hint="eastAsia"/>
          <w:spacing w:val="2"/>
          <w:kern w:val="21"/>
          <w:szCs w:val="24"/>
        </w:rPr>
        <w:t>非常相似，如果读者具备一定的</w:t>
      </w:r>
      <w:r>
        <w:rPr>
          <w:rFonts w:cs="Times New Roman"/>
          <w:spacing w:val="2"/>
          <w:kern w:val="21"/>
          <w:szCs w:val="24"/>
        </w:rPr>
        <w:t>Matlab</w:t>
      </w:r>
      <w:r>
        <w:rPr>
          <w:rFonts w:cs="Times New Roman" w:hint="eastAsia"/>
          <w:spacing w:val="2"/>
          <w:kern w:val="21"/>
          <w:szCs w:val="24"/>
        </w:rPr>
        <w:t>基础，学习起来将非常轻松。</w:t>
      </w:r>
    </w:p>
    <w:p w:rsidR="00AF4FC5" w:rsidRDefault="00B30B73">
      <w:pPr>
        <w:keepNext/>
        <w:keepLines/>
        <w:topLinePunct/>
        <w:spacing w:line="648" w:lineRule="auto"/>
        <w:jc w:val="center"/>
        <w:outlineLvl w:val="1"/>
        <w:rPr>
          <w:rFonts w:ascii="Arial" w:eastAsia="汉仪细中圆简" w:hAnsi="Arial" w:cs="Arial"/>
          <w:kern w:val="21"/>
          <w:sz w:val="24"/>
          <w:szCs w:val="32"/>
        </w:rPr>
      </w:pPr>
      <w:bookmarkStart w:id="2361" w:name="_Toc23439219"/>
      <w:bookmarkStart w:id="2362" w:name="_Toc2791"/>
      <w:bookmarkStart w:id="2363" w:name="_Toc19743"/>
      <w:bookmarkStart w:id="2364" w:name="_Toc36761192"/>
      <w:bookmarkStart w:id="2365" w:name="_Toc28113"/>
      <w:bookmarkStart w:id="2366" w:name="_Toc29883"/>
      <w:bookmarkStart w:id="2367" w:name="_Toc10437"/>
      <w:bookmarkStart w:id="2368" w:name="_Toc29441"/>
      <w:bookmarkStart w:id="2369" w:name="_Toc14753"/>
      <w:r>
        <w:rPr>
          <w:rFonts w:ascii="Arial" w:eastAsia="汉仪细中圆简" w:hAnsi="Arial" w:cs="Arial" w:hint="eastAsia"/>
          <w:kern w:val="21"/>
          <w:sz w:val="24"/>
          <w:szCs w:val="32"/>
        </w:rPr>
        <w:t>本章练习</w:t>
      </w:r>
      <w:bookmarkEnd w:id="2361"/>
      <w:bookmarkEnd w:id="2362"/>
      <w:bookmarkEnd w:id="2363"/>
      <w:bookmarkEnd w:id="2364"/>
      <w:bookmarkEnd w:id="2365"/>
      <w:bookmarkEnd w:id="2366"/>
      <w:bookmarkEnd w:id="2367"/>
      <w:bookmarkEnd w:id="2368"/>
      <w:bookmarkEnd w:id="2369"/>
    </w:p>
    <w:p w:rsidR="00AF4FC5" w:rsidRDefault="00B30B73">
      <w:pPr>
        <w:topLinePunct/>
        <w:ind w:firstLineChars="200" w:firstLine="420"/>
        <w:rPr>
          <w:rFonts w:cs="Times New Roman"/>
          <w:kern w:val="21"/>
          <w:szCs w:val="24"/>
        </w:rPr>
      </w:pPr>
      <w:r>
        <w:rPr>
          <w:rFonts w:cs="Times New Roman" w:hint="eastAsia"/>
          <w:kern w:val="21"/>
          <w:szCs w:val="24"/>
        </w:rPr>
        <w:t>创建一个</w:t>
      </w:r>
      <w:r>
        <w:rPr>
          <w:rFonts w:cs="Times New Roman"/>
          <w:kern w:val="21"/>
          <w:szCs w:val="24"/>
        </w:rPr>
        <w:t>Python</w:t>
      </w:r>
      <w:r>
        <w:rPr>
          <w:rFonts w:cs="Times New Roman" w:hint="eastAsia"/>
          <w:kern w:val="21"/>
          <w:szCs w:val="24"/>
        </w:rPr>
        <w:t>脚本，命名为</w:t>
      </w:r>
      <w:r>
        <w:rPr>
          <w:rFonts w:cs="Times New Roman"/>
          <w:kern w:val="21"/>
          <w:szCs w:val="24"/>
        </w:rPr>
        <w:t>test1.py</w:t>
      </w:r>
      <w:r>
        <w:rPr>
          <w:rFonts w:cs="Times New Roman" w:hint="eastAsia"/>
          <w:kern w:val="21"/>
          <w:szCs w:val="24"/>
        </w:rPr>
        <w:t>，完成以下功能。</w:t>
      </w:r>
    </w:p>
    <w:p w:rsidR="00AF4FC5" w:rsidRDefault="00B30B73">
      <w:pPr>
        <w:topLinePunct/>
        <w:spacing w:afterLines="40" w:after="124"/>
        <w:ind w:firstLineChars="200" w:firstLine="420"/>
        <w:rPr>
          <w:rFonts w:cs="Times New Roman"/>
          <w:kern w:val="21"/>
          <w:szCs w:val="24"/>
        </w:rPr>
      </w:pPr>
      <w:r>
        <w:rPr>
          <w:rFonts w:cs="Times New Roman" w:hint="eastAsia"/>
          <w:kern w:val="21"/>
          <w:szCs w:val="24"/>
        </w:rPr>
        <w:t>（</w:t>
      </w:r>
      <w:r>
        <w:rPr>
          <w:rFonts w:cs="Times New Roman"/>
          <w:kern w:val="21"/>
          <w:szCs w:val="24"/>
        </w:rPr>
        <w:t>1</w:t>
      </w:r>
      <w:r>
        <w:rPr>
          <w:rFonts w:cs="Times New Roman" w:hint="eastAsia"/>
          <w:kern w:val="21"/>
          <w:szCs w:val="24"/>
        </w:rPr>
        <w:t>）今有</w:t>
      </w:r>
      <w:r>
        <w:rPr>
          <w:rFonts w:cs="Times New Roman"/>
          <w:kern w:val="21"/>
          <w:szCs w:val="24"/>
        </w:rPr>
        <w:t>2018</w:t>
      </w:r>
      <w:r>
        <w:rPr>
          <w:rFonts w:cs="Times New Roman" w:hint="eastAsia"/>
          <w:kern w:val="21"/>
          <w:szCs w:val="24"/>
        </w:rPr>
        <w:t>年</w:t>
      </w:r>
      <w:r>
        <w:rPr>
          <w:rFonts w:cs="Times New Roman"/>
          <w:kern w:val="21"/>
          <w:szCs w:val="24"/>
        </w:rPr>
        <w:t>1</w:t>
      </w:r>
      <w:r>
        <w:rPr>
          <w:rFonts w:cs="Times New Roman" w:hint="eastAsia"/>
          <w:kern w:val="21"/>
          <w:szCs w:val="24"/>
        </w:rPr>
        <w:t>月</w:t>
      </w:r>
      <w:r>
        <w:rPr>
          <w:rFonts w:cs="Times New Roman" w:hint="eastAsia"/>
          <w:kern w:val="21"/>
          <w:szCs w:val="24"/>
        </w:rPr>
        <w:t>1</w:t>
      </w:r>
      <w:r>
        <w:rPr>
          <w:rFonts w:cs="Times New Roman" w:hint="eastAsia"/>
          <w:kern w:val="21"/>
          <w:szCs w:val="24"/>
        </w:rPr>
        <w:t>日—</w:t>
      </w:r>
      <w:r>
        <w:rPr>
          <w:rFonts w:cs="Times New Roman" w:hint="eastAsia"/>
          <w:kern w:val="21"/>
          <w:szCs w:val="24"/>
        </w:rPr>
        <w:t>15</w:t>
      </w:r>
      <w:r>
        <w:rPr>
          <w:rFonts w:cs="Times New Roman" w:hint="eastAsia"/>
          <w:kern w:val="21"/>
          <w:szCs w:val="24"/>
        </w:rPr>
        <w:t>日的猪肉价格和牛肉价格的数据，它们存在于一个</w:t>
      </w:r>
      <w:r>
        <w:rPr>
          <w:rFonts w:cs="Times New Roman"/>
          <w:kern w:val="21"/>
          <w:szCs w:val="24"/>
        </w:rPr>
        <w:t>Excel</w:t>
      </w:r>
      <w:r>
        <w:rPr>
          <w:rFonts w:cs="Times New Roman" w:hint="eastAsia"/>
          <w:kern w:val="21"/>
          <w:szCs w:val="24"/>
        </w:rPr>
        <w:t>表格中，如下表所示。将其读入</w:t>
      </w:r>
      <w:r>
        <w:rPr>
          <w:rFonts w:cs="Times New Roman"/>
          <w:kern w:val="21"/>
          <w:szCs w:val="24"/>
        </w:rPr>
        <w:t>Python</w:t>
      </w:r>
      <w:r>
        <w:rPr>
          <w:rFonts w:cs="Times New Roman" w:hint="eastAsia"/>
          <w:kern w:val="21"/>
          <w:szCs w:val="24"/>
        </w:rPr>
        <w:t>中并用一个数据框变量</w:t>
      </w:r>
      <w:r>
        <w:rPr>
          <w:rFonts w:cs="Times New Roman"/>
          <w:kern w:val="21"/>
          <w:szCs w:val="24"/>
        </w:rPr>
        <w:t>df</w:t>
      </w:r>
      <w:r>
        <w:rPr>
          <w:rFonts w:cs="Times New Roman" w:hint="eastAsia"/>
          <w:kern w:val="21"/>
          <w:szCs w:val="24"/>
        </w:rPr>
        <w:t>保存。</w:t>
      </w:r>
    </w:p>
    <w:tbl>
      <w:tblPr>
        <w:tblW w:w="5000" w:type="pct"/>
        <w:jc w:val="center"/>
        <w:tblBorders>
          <w:top w:val="single" w:sz="8" w:space="0" w:color="auto"/>
          <w:bottom w:val="single" w:sz="8"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79"/>
        <w:gridCol w:w="2778"/>
        <w:gridCol w:w="2779"/>
      </w:tblGrid>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日期</w:t>
            </w:r>
          </w:p>
        </w:tc>
        <w:tc>
          <w:tcPr>
            <w:tcW w:w="1666" w:type="pct"/>
            <w:noWrap/>
            <w:tcMar>
              <w:top w:w="15" w:type="dxa"/>
              <w:left w:w="15" w:type="dxa"/>
              <w:bottom w:w="0" w:type="dxa"/>
              <w:right w:w="15" w:type="dxa"/>
            </w:tcMar>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猪肉价格</w:t>
            </w:r>
          </w:p>
        </w:tc>
        <w:tc>
          <w:tcPr>
            <w:tcW w:w="1667" w:type="pct"/>
            <w:noWrap/>
            <w:tcMar>
              <w:top w:w="15" w:type="dxa"/>
              <w:left w:w="15" w:type="dxa"/>
              <w:bottom w:w="0" w:type="dxa"/>
              <w:right w:w="15" w:type="dxa"/>
            </w:tcMar>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牛肉价格</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11</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38</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2018/1/2</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12</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39</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2018/1/3</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11.5</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41.3</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2018/1/4</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12</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40</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2018/1/5</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12</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43</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2018/1/6</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11.2</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44</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2018/1/7</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13</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47</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2018/1/8</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12.6</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43</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2018/1/9</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13.5</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42.3</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2018/1/10</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13.9</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42</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2018/1/11</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13.8</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43.1</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2018/1/12</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14</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42</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2018/1/13</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13.5</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39</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2018/1/14</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14.5</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38</w:t>
            </w:r>
          </w:p>
        </w:tc>
      </w:tr>
      <w:tr w:rsidR="00AF4FC5">
        <w:trPr>
          <w:trHeight w:val="285"/>
          <w:jc w:val="center"/>
        </w:trPr>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2018/1/15</w:t>
            </w:r>
          </w:p>
        </w:tc>
        <w:tc>
          <w:tcPr>
            <w:tcW w:w="1666"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14.8</w:t>
            </w:r>
          </w:p>
        </w:tc>
        <w:tc>
          <w:tcPr>
            <w:tcW w:w="1667" w:type="pct"/>
            <w:noWrap/>
            <w:tcMar>
              <w:top w:w="15" w:type="dxa"/>
              <w:left w:w="15" w:type="dxa"/>
              <w:bottom w:w="0" w:type="dxa"/>
              <w:right w:w="15" w:type="dxa"/>
            </w:tcMar>
            <w:vAlign w:val="center"/>
          </w:tcPr>
          <w:p w:rsidR="00AF4FC5" w:rsidRDefault="00B30B73">
            <w:pPr>
              <w:topLinePunct/>
              <w:snapToGrid w:val="0"/>
              <w:spacing w:before="40" w:after="40"/>
              <w:jc w:val="center"/>
              <w:rPr>
                <w:rFonts w:cs="Times New Roman"/>
                <w:kern w:val="18"/>
                <w:sz w:val="18"/>
                <w:szCs w:val="24"/>
              </w:rPr>
            </w:pPr>
            <w:r>
              <w:rPr>
                <w:rFonts w:cs="Times New Roman"/>
                <w:kern w:val="18"/>
                <w:sz w:val="18"/>
                <w:szCs w:val="24"/>
              </w:rPr>
              <w:t>37.5</w:t>
            </w:r>
          </w:p>
        </w:tc>
      </w:tr>
    </w:tbl>
    <w:p w:rsidR="00AF4FC5" w:rsidRDefault="00AF4FC5">
      <w:pPr>
        <w:topLinePunct/>
        <w:spacing w:line="200" w:lineRule="exact"/>
        <w:ind w:firstLineChars="200" w:firstLine="420"/>
        <w:rPr>
          <w:rFonts w:cs="Times New Roman"/>
          <w:kern w:val="21"/>
          <w:szCs w:val="24"/>
        </w:rPr>
      </w:pP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）分别绘制</w:t>
      </w:r>
      <w:r>
        <w:rPr>
          <w:rFonts w:cs="Times New Roman" w:hint="eastAsia"/>
          <w:kern w:val="21"/>
          <w:szCs w:val="24"/>
        </w:rPr>
        <w:t>1</w:t>
      </w:r>
      <w:r>
        <w:rPr>
          <w:rFonts w:cs="Times New Roman" w:hint="eastAsia"/>
          <w:kern w:val="21"/>
          <w:szCs w:val="24"/>
        </w:rPr>
        <w:t>月</w:t>
      </w:r>
      <w:r>
        <w:rPr>
          <w:rFonts w:cs="Times New Roman" w:hint="eastAsia"/>
          <w:kern w:val="21"/>
          <w:szCs w:val="24"/>
        </w:rPr>
        <w:t>1</w:t>
      </w:r>
      <w:r>
        <w:rPr>
          <w:rFonts w:cs="Times New Roman" w:hint="eastAsia"/>
          <w:kern w:val="21"/>
          <w:szCs w:val="24"/>
        </w:rPr>
        <w:t>日—</w:t>
      </w:r>
      <w:r>
        <w:rPr>
          <w:rFonts w:cs="Times New Roman" w:hint="eastAsia"/>
          <w:kern w:val="21"/>
          <w:szCs w:val="24"/>
        </w:rPr>
        <w:t>10</w:t>
      </w:r>
      <w:r>
        <w:rPr>
          <w:rFonts w:cs="Times New Roman" w:hint="eastAsia"/>
          <w:kern w:val="21"/>
          <w:szCs w:val="24"/>
        </w:rPr>
        <w:t>日的猪肉价格和牛肉价格走势图。</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）在同一个</w:t>
      </w:r>
      <w:r>
        <w:rPr>
          <w:rFonts w:cs="Times New Roman"/>
          <w:kern w:val="21"/>
          <w:szCs w:val="24"/>
        </w:rPr>
        <w:t>figure</w:t>
      </w:r>
      <w:r>
        <w:rPr>
          <w:rFonts w:cs="Times New Roman" w:hint="eastAsia"/>
          <w:kern w:val="21"/>
          <w:szCs w:val="24"/>
        </w:rPr>
        <w:t>界面中，用一个</w:t>
      </w:r>
      <w:r>
        <w:rPr>
          <w:rFonts w:cs="Times New Roman"/>
          <w:kern w:val="21"/>
          <w:szCs w:val="24"/>
        </w:rPr>
        <w:t>2</w:t>
      </w:r>
      <w:r>
        <w:rPr>
          <w:rFonts w:cs="Times New Roman" w:hint="eastAsia"/>
          <w:kern w:val="21"/>
          <w:szCs w:val="24"/>
        </w:rPr>
        <w:t>×</w:t>
      </w:r>
      <w:r>
        <w:rPr>
          <w:rFonts w:cs="Times New Roman"/>
          <w:kern w:val="21"/>
          <w:szCs w:val="24"/>
        </w:rPr>
        <w:t>1</w:t>
      </w:r>
      <w:r>
        <w:rPr>
          <w:rFonts w:cs="Times New Roman" w:hint="eastAsia"/>
          <w:kern w:val="21"/>
          <w:szCs w:val="24"/>
        </w:rPr>
        <w:t>的子图分别绘制</w:t>
      </w:r>
      <w:r>
        <w:rPr>
          <w:rFonts w:cs="Times New Roman"/>
          <w:kern w:val="21"/>
          <w:szCs w:val="24"/>
        </w:rPr>
        <w:t>2018</w:t>
      </w:r>
      <w:r>
        <w:rPr>
          <w:rFonts w:cs="Times New Roman" w:hint="eastAsia"/>
          <w:kern w:val="21"/>
          <w:szCs w:val="24"/>
        </w:rPr>
        <w:t>年</w:t>
      </w:r>
      <w:r>
        <w:rPr>
          <w:rFonts w:cs="Times New Roman"/>
          <w:kern w:val="21"/>
          <w:szCs w:val="24"/>
        </w:rPr>
        <w:t>1</w:t>
      </w:r>
      <w:r>
        <w:rPr>
          <w:rFonts w:cs="Times New Roman" w:hint="eastAsia"/>
          <w:kern w:val="21"/>
          <w:szCs w:val="24"/>
        </w:rPr>
        <w:t>月前半个月的猪肉价格和牛肉价格走势图。</w:t>
      </w: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AF4FC5">
      <w:pPr>
        <w:topLinePunct/>
        <w:ind w:firstLineChars="200" w:firstLine="420"/>
        <w:rPr>
          <w:rFonts w:cs="Times New Roman"/>
          <w:kern w:val="21"/>
          <w:szCs w:val="24"/>
        </w:rPr>
      </w:pPr>
    </w:p>
    <w:p w:rsidR="00AF4FC5" w:rsidRDefault="00B30B73">
      <w:pPr>
        <w:keepNext/>
        <w:keepLines/>
        <w:topLinePunct/>
        <w:ind w:leftChars="20" w:left="42"/>
        <w:outlineLvl w:val="0"/>
        <w:rPr>
          <w:rFonts w:ascii="汉仪菱心体简" w:eastAsia="汉仪菱心体简" w:cs="Times New Roman"/>
          <w:color w:val="000000"/>
          <w:spacing w:val="10"/>
          <w:kern w:val="32"/>
          <w:sz w:val="32"/>
          <w:szCs w:val="44"/>
        </w:rPr>
      </w:pPr>
      <w:bookmarkStart w:id="2370" w:name="_Toc25329"/>
      <w:bookmarkStart w:id="2371" w:name="_Toc2664"/>
      <w:bookmarkStart w:id="2372" w:name="_Toc36761193"/>
      <w:bookmarkStart w:id="2373" w:name="_Toc32059"/>
      <w:bookmarkStart w:id="2374" w:name="_Toc12400"/>
      <w:bookmarkStart w:id="2375" w:name="_Toc27781"/>
      <w:bookmarkStart w:id="2376" w:name="_Toc21190"/>
      <w:bookmarkStart w:id="2377" w:name="_Toc13008"/>
      <w:r>
        <w:rPr>
          <w:rFonts w:ascii="汉仪菱心体简" w:eastAsia="汉仪菱心体简" w:cs="Times New Roman" w:hint="eastAsia"/>
          <w:color w:val="000000"/>
          <w:spacing w:val="10"/>
          <w:kern w:val="32"/>
          <w:sz w:val="32"/>
          <w:szCs w:val="44"/>
        </w:rPr>
        <w:lastRenderedPageBreak/>
        <w:t>第5章 机器</w:t>
      </w:r>
      <w:bookmarkEnd w:id="2370"/>
      <w:bookmarkEnd w:id="2371"/>
      <w:bookmarkEnd w:id="2372"/>
      <w:bookmarkEnd w:id="2373"/>
      <w:bookmarkEnd w:id="2374"/>
      <w:bookmarkEnd w:id="2375"/>
      <w:bookmarkEnd w:id="2376"/>
      <w:bookmarkEnd w:id="2377"/>
      <w:r>
        <w:rPr>
          <w:rFonts w:ascii="汉仪菱心体简" w:eastAsia="汉仪菱心体简" w:cs="Times New Roman" w:hint="eastAsia"/>
          <w:color w:val="000000"/>
          <w:spacing w:val="10"/>
          <w:kern w:val="32"/>
          <w:sz w:val="32"/>
          <w:szCs w:val="44"/>
        </w:rPr>
        <w:t>学习包</w:t>
      </w:r>
      <w:r>
        <w:rPr>
          <w:rFonts w:ascii="汉仪菱心体简" w:eastAsia="汉仪菱心体简" w:cs="Times New Roman"/>
          <w:color w:val="000000"/>
          <w:spacing w:val="10"/>
          <w:kern w:val="32"/>
          <w:sz w:val="32"/>
          <w:szCs w:val="44"/>
        </w:rPr>
        <w:t>Scikit-learn</w:t>
      </w:r>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教学重点：数据预处理的基本原理和实现方法；主成分分析、线性回归、逻辑回归、神经网络分类与回归、支持向量机、</w:t>
      </w:r>
      <w:r>
        <w:rPr>
          <w:rFonts w:cs="Times New Roman" w:hint="eastAsia"/>
          <w:kern w:val="21"/>
          <w:szCs w:val="24"/>
        </w:rPr>
        <w:t>K-</w:t>
      </w:r>
      <w:r>
        <w:rPr>
          <w:rFonts w:cs="Times New Roman" w:hint="eastAsia"/>
          <w:kern w:val="21"/>
          <w:szCs w:val="24"/>
        </w:rPr>
        <w:t>均值聚类的基本原理与实现方法</w:t>
      </w:r>
      <w:r>
        <w:rPr>
          <w:rFonts w:cs="Times New Roman" w:hint="eastAsia"/>
          <w:kern w:val="21"/>
          <w:szCs w:val="24"/>
        </w:rPr>
        <w:t xml:space="preserve"> </w:t>
      </w:r>
    </w:p>
    <w:p w:rsidR="00AF4FC5" w:rsidRDefault="00B30B73">
      <w:pPr>
        <w:topLinePunct/>
        <w:rPr>
          <w:rFonts w:cs="Times New Roman"/>
          <w:kern w:val="21"/>
          <w:szCs w:val="24"/>
        </w:rPr>
      </w:pPr>
      <w:r>
        <w:rPr>
          <w:rFonts w:cs="Times New Roman" w:hint="eastAsia"/>
          <w:kern w:val="21"/>
          <w:szCs w:val="24"/>
        </w:rPr>
        <w:t>教学难点：主成分分析、线性回归、逻辑回归、神经网络分类与回归、支持向量机、</w:t>
      </w:r>
      <w:r>
        <w:rPr>
          <w:rFonts w:cs="Times New Roman" w:hint="eastAsia"/>
          <w:kern w:val="21"/>
          <w:szCs w:val="24"/>
        </w:rPr>
        <w:t>K-</w:t>
      </w:r>
      <w:r>
        <w:rPr>
          <w:rFonts w:cs="Times New Roman" w:hint="eastAsia"/>
          <w:kern w:val="21"/>
          <w:szCs w:val="24"/>
        </w:rPr>
        <w:t>均值聚类的基本原理理解。</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B30B73">
      <w:pPr>
        <w:keepNext/>
        <w:keepLines/>
        <w:topLinePunct/>
        <w:spacing w:line="720" w:lineRule="auto"/>
        <w:outlineLvl w:val="1"/>
        <w:rPr>
          <w:rFonts w:ascii="Arial" w:eastAsia="汉仪细中圆简" w:hAnsi="Arial" w:cs="Arial"/>
          <w:kern w:val="21"/>
          <w:sz w:val="24"/>
          <w:szCs w:val="32"/>
        </w:rPr>
      </w:pPr>
      <w:bookmarkStart w:id="2378" w:name="_Toc23439222"/>
      <w:bookmarkStart w:id="2379" w:name="_Toc16686790"/>
      <w:bookmarkStart w:id="2380" w:name="_Toc3424"/>
      <w:bookmarkStart w:id="2381" w:name="_Toc2784"/>
      <w:bookmarkStart w:id="2382" w:name="_Toc36761194"/>
      <w:bookmarkStart w:id="2383" w:name="_Toc109"/>
      <w:bookmarkStart w:id="2384" w:name="_Toc19619"/>
      <w:bookmarkStart w:id="2385" w:name="_Toc10447"/>
      <w:bookmarkStart w:id="2386" w:name="_Toc28525"/>
      <w:bookmarkStart w:id="2387" w:name="_Toc3417"/>
      <w:r>
        <w:rPr>
          <w:rFonts w:ascii="Arial" w:eastAsia="汉仪细中圆简" w:hAnsi="Arial" w:cs="Arial" w:hint="eastAsia"/>
          <w:kern w:val="21"/>
          <w:sz w:val="24"/>
          <w:szCs w:val="32"/>
        </w:rPr>
        <w:t xml:space="preserve">5.1  </w:t>
      </w:r>
      <w:r>
        <w:rPr>
          <w:rFonts w:ascii="Arial" w:eastAsia="汉仪细中圆简" w:hAnsi="Arial" w:cs="Arial"/>
          <w:kern w:val="21"/>
          <w:sz w:val="24"/>
          <w:szCs w:val="32"/>
        </w:rPr>
        <w:t>Scikit-learn</w:t>
      </w:r>
      <w:r>
        <w:rPr>
          <w:rFonts w:ascii="Arial" w:eastAsia="汉仪细中圆简" w:hAnsi="Arial" w:cs="Arial" w:hint="eastAsia"/>
          <w:kern w:val="21"/>
          <w:sz w:val="24"/>
          <w:szCs w:val="32"/>
        </w:rPr>
        <w:t>简介</w:t>
      </w:r>
      <w:bookmarkEnd w:id="2378"/>
      <w:bookmarkEnd w:id="2379"/>
      <w:bookmarkEnd w:id="2380"/>
      <w:bookmarkEnd w:id="2381"/>
      <w:bookmarkEnd w:id="2382"/>
      <w:bookmarkEnd w:id="2383"/>
      <w:bookmarkEnd w:id="2384"/>
      <w:bookmarkEnd w:id="2385"/>
      <w:bookmarkEnd w:id="2386"/>
      <w:bookmarkEnd w:id="2387"/>
    </w:p>
    <w:p w:rsidR="00AF4FC5" w:rsidRDefault="00B30B73">
      <w:pPr>
        <w:topLinePunct/>
        <w:ind w:firstLineChars="200" w:firstLine="420"/>
        <w:rPr>
          <w:rFonts w:cs="Times New Roman"/>
          <w:kern w:val="21"/>
          <w:szCs w:val="24"/>
        </w:rPr>
      </w:pPr>
      <w:r>
        <w:rPr>
          <w:rFonts w:cs="Times New Roman" w:hint="eastAsia"/>
          <w:kern w:val="21"/>
          <w:szCs w:val="24"/>
        </w:rPr>
        <w:t>Scikit-learn</w:t>
      </w:r>
      <w:r>
        <w:rPr>
          <w:rFonts w:cs="Times New Roman" w:hint="eastAsia"/>
          <w:kern w:val="21"/>
          <w:szCs w:val="24"/>
        </w:rPr>
        <w:t>是机器学习领域非常热门的一个开源包，它整合了众多机器学习算法，是基于</w:t>
      </w:r>
      <w:r>
        <w:rPr>
          <w:rFonts w:cs="Times New Roman" w:hint="eastAsia"/>
          <w:kern w:val="21"/>
          <w:szCs w:val="24"/>
        </w:rPr>
        <w:t>Python</w:t>
      </w:r>
      <w:r>
        <w:rPr>
          <w:rFonts w:cs="Times New Roman" w:hint="eastAsia"/>
          <w:kern w:val="21"/>
          <w:szCs w:val="24"/>
        </w:rPr>
        <w:t>语言编写而成的，可以免费使用。</w:t>
      </w:r>
      <w:r>
        <w:rPr>
          <w:rFonts w:cs="Times New Roman" w:hint="eastAsia"/>
          <w:kern w:val="21"/>
          <w:szCs w:val="24"/>
        </w:rPr>
        <w:t>Scikit-learn</w:t>
      </w:r>
      <w:r>
        <w:rPr>
          <w:rFonts w:cs="Times New Roman" w:hint="eastAsia"/>
          <w:kern w:val="21"/>
          <w:szCs w:val="24"/>
        </w:rPr>
        <w:t>的基本功能主要分为六大部分：数据预处理、数据降维、回归、分类、聚类和模型选择。本章介绍其主要模型及使用方法，具体内容如下：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）数据预处理。主要介绍缺失值的均值、中位数、最频繁值填充方法，数据的均值</w:t>
      </w:r>
      <w:r>
        <w:rPr>
          <w:rFonts w:cs="Times New Roman" w:hint="eastAsia"/>
          <w:kern w:val="21"/>
          <w:szCs w:val="24"/>
        </w:rPr>
        <w:t>-</w:t>
      </w:r>
      <w:r>
        <w:rPr>
          <w:rFonts w:cs="Times New Roman" w:hint="eastAsia"/>
          <w:kern w:val="21"/>
          <w:szCs w:val="24"/>
        </w:rPr>
        <w:t>方差、极差规范化方法。</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）数据降维。主要介绍主成分分析方法，本章也将其归为数据预处理部分。</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）回归。主要介绍常用的线性回归、神经网络非线性回归。</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）分类。主要介绍支持向量机、逻辑回归、神经网络分类方法。</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）聚类。主要介绍常用的</w:t>
      </w:r>
      <w:r>
        <w:rPr>
          <w:rFonts w:cs="Times New Roman" w:hint="eastAsia"/>
          <w:kern w:val="21"/>
          <w:szCs w:val="24"/>
        </w:rPr>
        <w:t>K-</w:t>
      </w:r>
      <w:r>
        <w:rPr>
          <w:rFonts w:cs="Times New Roman" w:hint="eastAsia"/>
          <w:kern w:val="21"/>
          <w:szCs w:val="24"/>
        </w:rPr>
        <w:t>均值聚类算法。</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6</w:t>
      </w:r>
      <w:r>
        <w:rPr>
          <w:rFonts w:cs="Times New Roman" w:hint="eastAsia"/>
          <w:kern w:val="21"/>
          <w:szCs w:val="24"/>
        </w:rPr>
        <w:t>）模型选择。主要通过在实际案例过程中不同模型之间的比较来实现模型选择，在</w:t>
      </w:r>
      <w:r>
        <w:rPr>
          <w:rFonts w:cs="Times New Roman" w:hint="eastAsia"/>
          <w:kern w:val="21"/>
          <w:szCs w:val="24"/>
        </w:rPr>
        <w:t>Anaconda</w:t>
      </w:r>
      <w:r>
        <w:rPr>
          <w:rFonts w:cs="Times New Roman" w:hint="eastAsia"/>
          <w:kern w:val="21"/>
          <w:szCs w:val="24"/>
        </w:rPr>
        <w:t>发行版中已经集成了</w:t>
      </w:r>
      <w:r>
        <w:rPr>
          <w:rFonts w:cs="Times New Roman"/>
          <w:kern w:val="21"/>
          <w:szCs w:val="24"/>
        </w:rPr>
        <w:t>Scikit-learn</w:t>
      </w:r>
      <w:r>
        <w:rPr>
          <w:rFonts w:cs="Times New Roman" w:hint="eastAsia"/>
          <w:kern w:val="21"/>
          <w:szCs w:val="24"/>
        </w:rPr>
        <w:t>分析包，无须再进行安装，在</w:t>
      </w:r>
      <w:r>
        <w:rPr>
          <w:rFonts w:cs="Times New Roman" w:hint="eastAsia"/>
          <w:kern w:val="21"/>
          <w:szCs w:val="24"/>
        </w:rPr>
        <w:t>Spyder</w:t>
      </w:r>
      <w:r>
        <w:rPr>
          <w:rFonts w:cs="Times New Roman" w:hint="eastAsia"/>
          <w:kern w:val="21"/>
          <w:szCs w:val="24"/>
        </w:rPr>
        <w:t>脚本文件中直接导入即可使用。</w:t>
      </w:r>
    </w:p>
    <w:p w:rsidR="00AF4FC5" w:rsidRDefault="00B30B73">
      <w:pPr>
        <w:keepNext/>
        <w:keepLines/>
        <w:topLinePunct/>
        <w:spacing w:line="720" w:lineRule="auto"/>
        <w:outlineLvl w:val="1"/>
        <w:rPr>
          <w:rFonts w:ascii="Arial" w:eastAsia="汉仪细中圆简" w:hAnsi="Arial" w:cs="Arial"/>
          <w:kern w:val="21"/>
          <w:sz w:val="24"/>
          <w:szCs w:val="32"/>
        </w:rPr>
      </w:pPr>
      <w:bookmarkStart w:id="2388" w:name="_Toc16686791"/>
      <w:bookmarkStart w:id="2389" w:name="_Toc23439223"/>
      <w:bookmarkStart w:id="2390" w:name="_Toc22558"/>
      <w:bookmarkStart w:id="2391" w:name="_Toc20482"/>
      <w:bookmarkStart w:id="2392" w:name="_Toc36761195"/>
      <w:bookmarkStart w:id="2393" w:name="_Toc6194"/>
      <w:bookmarkStart w:id="2394" w:name="_Toc25649"/>
      <w:bookmarkStart w:id="2395" w:name="_Toc30787"/>
      <w:bookmarkStart w:id="2396" w:name="_Toc24453"/>
      <w:bookmarkStart w:id="2397" w:name="_Toc32304"/>
      <w:r>
        <w:rPr>
          <w:rFonts w:ascii="Arial" w:eastAsia="汉仪细中圆简" w:hAnsi="Arial" w:cs="Arial" w:hint="eastAsia"/>
          <w:kern w:val="21"/>
          <w:sz w:val="24"/>
          <w:szCs w:val="32"/>
        </w:rPr>
        <w:t xml:space="preserve">5.2  </w:t>
      </w:r>
      <w:r>
        <w:rPr>
          <w:rFonts w:ascii="Arial" w:eastAsia="汉仪细中圆简" w:hAnsi="Arial" w:cs="Arial" w:hint="eastAsia"/>
          <w:kern w:val="21"/>
          <w:sz w:val="24"/>
          <w:szCs w:val="32"/>
        </w:rPr>
        <w:t>数据预处理</w:t>
      </w:r>
      <w:bookmarkEnd w:id="2388"/>
      <w:bookmarkEnd w:id="2389"/>
      <w:bookmarkEnd w:id="2390"/>
      <w:bookmarkEnd w:id="2391"/>
      <w:bookmarkEnd w:id="2392"/>
      <w:bookmarkEnd w:id="2393"/>
      <w:bookmarkEnd w:id="2394"/>
      <w:bookmarkEnd w:id="2395"/>
      <w:bookmarkEnd w:id="2396"/>
      <w:bookmarkEnd w:id="2397"/>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398" w:name="_Toc23439224"/>
      <w:bookmarkStart w:id="2399" w:name="_Toc13494"/>
      <w:bookmarkStart w:id="2400" w:name="_Toc22444"/>
      <w:bookmarkStart w:id="2401" w:name="_Toc36761196"/>
      <w:bookmarkStart w:id="2402" w:name="_Toc3012"/>
      <w:bookmarkStart w:id="2403" w:name="_Toc2096"/>
      <w:bookmarkStart w:id="2404" w:name="_Toc27680"/>
      <w:bookmarkStart w:id="2405" w:name="_Toc3906"/>
      <w:bookmarkStart w:id="2406" w:name="_Toc29254"/>
      <w:r>
        <w:rPr>
          <w:rFonts w:ascii="方正细黑一简体" w:eastAsia="方正细黑一简体" w:hAnsi="Arial" w:cs="Arial" w:hint="eastAsia"/>
          <w:sz w:val="24"/>
          <w:szCs w:val="32"/>
        </w:rPr>
        <w:t>5.2.1  缺失值</w:t>
      </w:r>
      <w:bookmarkEnd w:id="2398"/>
      <w:r>
        <w:rPr>
          <w:rFonts w:ascii="方正细黑一简体" w:eastAsia="方正细黑一简体" w:hAnsi="Arial" w:cs="Arial" w:hint="eastAsia"/>
          <w:sz w:val="24"/>
          <w:szCs w:val="32"/>
        </w:rPr>
        <w:t>处理</w:t>
      </w:r>
      <w:bookmarkEnd w:id="2399"/>
      <w:bookmarkEnd w:id="2400"/>
      <w:bookmarkEnd w:id="2401"/>
      <w:bookmarkEnd w:id="2402"/>
      <w:bookmarkEnd w:id="2403"/>
      <w:bookmarkEnd w:id="2404"/>
      <w:bookmarkEnd w:id="2405"/>
      <w:bookmarkEnd w:id="2406"/>
    </w:p>
    <w:p w:rsidR="00AF4FC5" w:rsidRDefault="00B30B73">
      <w:pPr>
        <w:topLinePunct/>
        <w:ind w:firstLineChars="200" w:firstLine="428"/>
        <w:rPr>
          <w:rFonts w:cs="Times New Roman"/>
          <w:spacing w:val="2"/>
          <w:kern w:val="21"/>
          <w:szCs w:val="24"/>
        </w:rPr>
      </w:pPr>
      <w:r>
        <w:rPr>
          <w:rFonts w:cs="Times New Roman" w:hint="eastAsia"/>
          <w:spacing w:val="2"/>
          <w:kern w:val="21"/>
          <w:szCs w:val="24"/>
        </w:rPr>
        <w:t>使用</w:t>
      </w:r>
      <w:r>
        <w:rPr>
          <w:rFonts w:cs="Times New Roman"/>
          <w:spacing w:val="2"/>
          <w:kern w:val="21"/>
          <w:szCs w:val="24"/>
        </w:rPr>
        <w:t>Scikit-learn</w:t>
      </w:r>
      <w:r>
        <w:rPr>
          <w:rFonts w:cs="Times New Roman" w:hint="eastAsia"/>
          <w:spacing w:val="2"/>
          <w:kern w:val="21"/>
          <w:szCs w:val="24"/>
        </w:rPr>
        <w:t>中的数据预处理模块进行缺失值填充的基本步骤如下：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）导入数据预处理中的填充模块</w:t>
      </w:r>
      <w:r>
        <w:rPr>
          <w:rFonts w:cs="Times New Roman"/>
          <w:kern w:val="21"/>
          <w:szCs w:val="24"/>
        </w:rPr>
        <w:t>Imputer</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sklearn.preprocessing import Imputer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kern w:val="21"/>
          <w:szCs w:val="24"/>
        </w:rPr>
        <w:t>Imputer</w:t>
      </w:r>
      <w:r>
        <w:rPr>
          <w:rFonts w:cs="Times New Roman" w:hint="eastAsia"/>
          <w:kern w:val="21"/>
          <w:szCs w:val="24"/>
        </w:rPr>
        <w:t>创建填充对象</w:t>
      </w:r>
      <w:r>
        <w:rPr>
          <w:rFonts w:cs="Times New Roman" w:hint="eastAsia"/>
          <w:kern w:val="21"/>
          <w:szCs w:val="24"/>
        </w:rPr>
        <w:t>imp</w:t>
      </w: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imp = </w:t>
      </w:r>
      <w:r>
        <w:rPr>
          <w:rFonts w:ascii="Courier New" w:eastAsia="方正仿宋简体" w:hAnsi="Courier New" w:cs="Courier New" w:hint="eastAsia"/>
          <w:spacing w:val="-6"/>
          <w:w w:val="95"/>
          <w:sz w:val="18"/>
          <w:szCs w:val="21"/>
        </w:rPr>
        <w:t>Imputer(missing_values='NaN', strategy='mean', axis=0) #</w:t>
      </w:r>
      <w:r>
        <w:rPr>
          <w:rFonts w:ascii="Courier New" w:eastAsia="方正仿宋简体" w:hAnsi="Courier New" w:cs="Courier New" w:hint="eastAsia"/>
          <w:spacing w:val="-6"/>
          <w:w w:val="95"/>
          <w:sz w:val="18"/>
          <w:szCs w:val="21"/>
        </w:rPr>
        <w:t>创建按列均值填充策略对象</w:t>
      </w:r>
    </w:p>
    <w:p w:rsidR="00AF4FC5" w:rsidRDefault="00B30B73">
      <w:pPr>
        <w:topLinePunct/>
        <w:ind w:firstLineChars="200" w:firstLine="420"/>
        <w:rPr>
          <w:rFonts w:cs="Times New Roman"/>
          <w:kern w:val="21"/>
          <w:szCs w:val="24"/>
        </w:rPr>
      </w:pPr>
      <w:r>
        <w:rPr>
          <w:rFonts w:cs="Times New Roman" w:hint="eastAsia"/>
          <w:kern w:val="21"/>
          <w:szCs w:val="24"/>
        </w:rPr>
        <w:t>其中对象参数说明如下：</w:t>
      </w:r>
    </w:p>
    <w:p w:rsidR="00AF4FC5" w:rsidRDefault="00B30B73">
      <w:pPr>
        <w:topLinePunct/>
        <w:ind w:firstLineChars="200" w:firstLine="420"/>
        <w:rPr>
          <w:rFonts w:cs="Times New Roman"/>
          <w:kern w:val="21"/>
          <w:szCs w:val="24"/>
        </w:rPr>
      </w:pPr>
      <w:r>
        <w:rPr>
          <w:rFonts w:cs="Times New Roman" w:hint="eastAsia"/>
          <w:kern w:val="21"/>
          <w:szCs w:val="24"/>
        </w:rPr>
        <w:t>strategy</w:t>
      </w:r>
      <w:r>
        <w:rPr>
          <w:rFonts w:cs="Times New Roman" w:hint="eastAsia"/>
          <w:kern w:val="21"/>
          <w:szCs w:val="24"/>
        </w:rPr>
        <w:t>：均值（</w:t>
      </w:r>
      <w:r>
        <w:rPr>
          <w:rFonts w:cs="Times New Roman"/>
          <w:kern w:val="21"/>
          <w:szCs w:val="24"/>
        </w:rPr>
        <w:t>mean</w:t>
      </w:r>
      <w:r>
        <w:rPr>
          <w:rFonts w:cs="Times New Roman" w:hint="eastAsia"/>
          <w:kern w:val="21"/>
          <w:szCs w:val="24"/>
        </w:rPr>
        <w:t>）、中位数（</w:t>
      </w:r>
      <w:r>
        <w:rPr>
          <w:rFonts w:cs="Times New Roman"/>
          <w:kern w:val="21"/>
          <w:szCs w:val="24"/>
        </w:rPr>
        <w:t>median</w:t>
      </w:r>
      <w:r>
        <w:rPr>
          <w:rFonts w:cs="Times New Roman" w:hint="eastAsia"/>
          <w:kern w:val="21"/>
          <w:szCs w:val="24"/>
        </w:rPr>
        <w:t>）、最频繁值（</w:t>
      </w:r>
      <w:r>
        <w:rPr>
          <w:rFonts w:cs="Times New Roman"/>
          <w:kern w:val="21"/>
          <w:szCs w:val="24"/>
        </w:rPr>
        <w:t>most_frequent</w:t>
      </w:r>
      <w:r>
        <w:rPr>
          <w:rFonts w:cs="Times New Roman" w:hint="eastAsia"/>
          <w:kern w:val="21"/>
          <w:szCs w:val="24"/>
        </w:rPr>
        <w:t>）三种填充方法</w:t>
      </w:r>
    </w:p>
    <w:p w:rsidR="00AF4FC5" w:rsidRDefault="00B30B73">
      <w:pPr>
        <w:topLinePunct/>
        <w:ind w:firstLineChars="200" w:firstLine="420"/>
        <w:rPr>
          <w:rFonts w:cs="Times New Roman"/>
          <w:kern w:val="21"/>
          <w:szCs w:val="24"/>
        </w:rPr>
      </w:pPr>
      <w:r>
        <w:rPr>
          <w:rFonts w:cs="Times New Roman"/>
          <w:kern w:val="21"/>
          <w:szCs w:val="24"/>
        </w:rPr>
        <w:t>axis=0</w:t>
      </w:r>
      <w:r>
        <w:rPr>
          <w:rFonts w:cs="Times New Roman" w:hint="eastAsia"/>
          <w:kern w:val="21"/>
          <w:szCs w:val="24"/>
        </w:rPr>
        <w:t>：按列填充方式</w:t>
      </w:r>
    </w:p>
    <w:p w:rsidR="00AF4FC5" w:rsidRDefault="00B30B73">
      <w:pPr>
        <w:topLinePunct/>
        <w:ind w:firstLineChars="200" w:firstLine="420"/>
        <w:rPr>
          <w:rFonts w:cs="Times New Roman"/>
          <w:kern w:val="21"/>
          <w:szCs w:val="24"/>
        </w:rPr>
      </w:pPr>
      <w:r>
        <w:rPr>
          <w:rFonts w:cs="Times New Roman"/>
          <w:kern w:val="21"/>
          <w:szCs w:val="24"/>
        </w:rPr>
        <w:t>axis=1</w:t>
      </w:r>
      <w:r>
        <w:rPr>
          <w:rFonts w:cs="Times New Roman" w:hint="eastAsia"/>
          <w:kern w:val="21"/>
          <w:szCs w:val="24"/>
        </w:rPr>
        <w:t>：按行填充方式</w:t>
      </w:r>
    </w:p>
    <w:p w:rsidR="00AF4FC5" w:rsidRDefault="00B30B73">
      <w:pPr>
        <w:topLinePunct/>
        <w:ind w:firstLineChars="200" w:firstLine="420"/>
        <w:rPr>
          <w:rFonts w:cs="Times New Roman"/>
          <w:spacing w:val="2"/>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w:t>
      </w:r>
      <w:r>
        <w:rPr>
          <w:rFonts w:cs="Times New Roman" w:hint="eastAsia"/>
          <w:spacing w:val="6"/>
          <w:kern w:val="21"/>
          <w:szCs w:val="24"/>
        </w:rPr>
        <w:t>调用填充对象</w:t>
      </w:r>
      <w:r>
        <w:rPr>
          <w:rFonts w:cs="Times New Roman" w:hint="eastAsia"/>
          <w:spacing w:val="6"/>
          <w:kern w:val="21"/>
          <w:szCs w:val="24"/>
        </w:rPr>
        <w:t>imp</w:t>
      </w:r>
      <w:r>
        <w:rPr>
          <w:rFonts w:cs="Times New Roman" w:hint="eastAsia"/>
          <w:spacing w:val="6"/>
          <w:kern w:val="21"/>
          <w:szCs w:val="24"/>
        </w:rPr>
        <w:t>中的</w:t>
      </w:r>
      <w:r>
        <w:rPr>
          <w:rFonts w:cs="Times New Roman" w:hint="eastAsia"/>
          <w:spacing w:val="6"/>
          <w:kern w:val="21"/>
          <w:szCs w:val="24"/>
        </w:rPr>
        <w:t>fit()</w:t>
      </w:r>
      <w:r>
        <w:rPr>
          <w:rFonts w:cs="Times New Roman" w:hint="eastAsia"/>
          <w:spacing w:val="6"/>
          <w:kern w:val="21"/>
          <w:szCs w:val="24"/>
        </w:rPr>
        <w:t>拟合方法，对待填充数据进行拟合训练，示例代码如</w:t>
      </w:r>
      <w:r>
        <w:rPr>
          <w:rFonts w:cs="Times New Roman" w:hint="eastAsia"/>
          <w:spacing w:val="2"/>
          <w:kern w:val="21"/>
          <w:szCs w:val="24"/>
        </w:rPr>
        <w:t>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imp.fit(</w:t>
      </w:r>
      <w:r>
        <w:rPr>
          <w:rFonts w:ascii="Courier New" w:eastAsia="方正仿宋简体" w:hAnsi="Courier New" w:cs="Courier New" w:hint="eastAsia"/>
          <w:w w:val="95"/>
          <w:sz w:val="18"/>
          <w:szCs w:val="21"/>
        </w:rPr>
        <w:t>Data</w:t>
      </w:r>
      <w:r>
        <w:rPr>
          <w:rFonts w:ascii="Courier New" w:eastAsia="方正仿宋简体" w:hAnsi="Courier New" w:cs="Courier New"/>
          <w:w w:val="95"/>
          <w:sz w:val="18"/>
          <w:szCs w:val="21"/>
        </w:rPr>
        <w:t>)</w:t>
      </w:r>
      <w:r>
        <w:rPr>
          <w:rFonts w:ascii="Courier New" w:eastAsia="方正仿宋简体" w:hAnsi="Courier New" w:cs="Courier New" w:hint="eastAsia"/>
          <w:w w:val="95"/>
          <w:sz w:val="18"/>
          <w:szCs w:val="21"/>
        </w:rPr>
        <w:t xml:space="preserve">  #Data</w:t>
      </w:r>
      <w:r>
        <w:rPr>
          <w:rFonts w:ascii="Courier New" w:eastAsia="方正仿宋简体" w:hAnsi="Courier New" w:cs="Courier New" w:hint="eastAsia"/>
          <w:w w:val="95"/>
          <w:sz w:val="18"/>
          <w:szCs w:val="21"/>
        </w:rPr>
        <w:t>为待填充数据集变量</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）调用填充对象</w:t>
      </w:r>
      <w:r>
        <w:rPr>
          <w:rFonts w:cs="Times New Roman" w:hint="eastAsia"/>
          <w:kern w:val="21"/>
          <w:szCs w:val="24"/>
        </w:rPr>
        <w:t>imp</w:t>
      </w:r>
      <w:r>
        <w:rPr>
          <w:rFonts w:cs="Times New Roman" w:hint="eastAsia"/>
          <w:kern w:val="21"/>
          <w:szCs w:val="24"/>
        </w:rPr>
        <w:t>中的</w:t>
      </w:r>
      <w:r>
        <w:rPr>
          <w:rFonts w:cs="Times New Roman" w:hint="eastAsia"/>
          <w:kern w:val="21"/>
          <w:szCs w:val="24"/>
        </w:rPr>
        <w:t>transform()</w:t>
      </w:r>
      <w:r>
        <w:rPr>
          <w:rFonts w:cs="Times New Roman" w:hint="eastAsia"/>
          <w:kern w:val="21"/>
          <w:szCs w:val="24"/>
        </w:rPr>
        <w:t>方法，返回填充后的数据集，示例代码如下：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FData=imp.transform(Data) #</w:t>
      </w:r>
      <w:r>
        <w:rPr>
          <w:rFonts w:ascii="Courier New" w:eastAsia="方正仿宋简体" w:hAnsi="Courier New" w:cs="Courier New" w:hint="eastAsia"/>
          <w:w w:val="95"/>
          <w:sz w:val="18"/>
          <w:szCs w:val="21"/>
        </w:rPr>
        <w:t>返回填充后的数据集</w:t>
      </w:r>
      <w:r>
        <w:rPr>
          <w:rFonts w:ascii="Courier New" w:eastAsia="方正仿宋简体" w:hAnsi="Courier New" w:cs="Courier New" w:hint="eastAsia"/>
          <w:w w:val="95"/>
          <w:sz w:val="18"/>
          <w:szCs w:val="21"/>
        </w:rPr>
        <w:t>FData</w:t>
      </w:r>
    </w:p>
    <w:p w:rsidR="00AF4FC5" w:rsidRDefault="00B30B73">
      <w:pPr>
        <w:topLinePunct/>
        <w:ind w:firstLineChars="200" w:firstLine="420"/>
        <w:rPr>
          <w:rFonts w:cs="Times New Roman"/>
          <w:kern w:val="21"/>
          <w:szCs w:val="24"/>
        </w:rPr>
      </w:pPr>
      <w:r>
        <w:rPr>
          <w:rFonts w:cs="Times New Roman" w:hint="eastAsia"/>
          <w:kern w:val="21"/>
          <w:szCs w:val="24"/>
        </w:rPr>
        <w:lastRenderedPageBreak/>
        <w:t>下面对</w:t>
      </w:r>
      <w:r>
        <w:rPr>
          <w:rFonts w:cs="Times New Roman" w:hint="eastAsia"/>
          <w:kern w:val="21"/>
          <w:szCs w:val="24"/>
        </w:rPr>
        <w:t>C</w:t>
      </w:r>
      <w:r>
        <w:rPr>
          <w:rFonts w:cs="Times New Roman" w:hint="eastAsia"/>
          <w:kern w:val="21"/>
          <w:szCs w:val="24"/>
        </w:rPr>
        <w:t>数据框中的数据采用按列均值填充，对</w:t>
      </w:r>
      <w:r>
        <w:rPr>
          <w:rFonts w:cs="Times New Roman" w:hint="eastAsia"/>
          <w:kern w:val="21"/>
          <w:szCs w:val="24"/>
        </w:rPr>
        <w:t>c</w:t>
      </w:r>
      <w:r>
        <w:rPr>
          <w:rFonts w:cs="Times New Roman" w:hint="eastAsia"/>
          <w:kern w:val="21"/>
          <w:szCs w:val="24"/>
        </w:rPr>
        <w:t>数组中的数据采用按行中位数填充，对</w:t>
      </w:r>
      <w:r>
        <w:rPr>
          <w:rFonts w:cs="Times New Roman" w:hint="eastAsia"/>
          <w:kern w:val="21"/>
          <w:szCs w:val="24"/>
        </w:rPr>
        <w:t>data</w:t>
      </w:r>
      <w:r>
        <w:rPr>
          <w:rFonts w:cs="Times New Roman" w:hint="eastAsia"/>
          <w:kern w:val="21"/>
          <w:szCs w:val="24"/>
        </w:rPr>
        <w:t>数据中的</w:t>
      </w:r>
      <w:r>
        <w:rPr>
          <w:rFonts w:cs="Times New Roman" w:hint="eastAsia"/>
          <w:kern w:val="21"/>
          <w:szCs w:val="24"/>
        </w:rPr>
        <w:t>a</w:t>
      </w:r>
      <w:r>
        <w:rPr>
          <w:rFonts w:cs="Times New Roman" w:hint="eastAsia"/>
          <w:kern w:val="21"/>
          <w:szCs w:val="24"/>
        </w:rPr>
        <w:t>、</w:t>
      </w:r>
      <w:r>
        <w:rPr>
          <w:rFonts w:cs="Times New Roman" w:hint="eastAsia"/>
          <w:kern w:val="21"/>
          <w:szCs w:val="24"/>
        </w:rPr>
        <w:t>c</w:t>
      </w:r>
      <w:r>
        <w:rPr>
          <w:rFonts w:cs="Times New Roman" w:hint="eastAsia"/>
          <w:kern w:val="21"/>
          <w:szCs w:val="24"/>
        </w:rPr>
        <w:t>列采用按列最频繁值填充进行填充。示例代码如下：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）均值填充。</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from sklearn.preprocessing import Imputer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fC=C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 = Imputer(missing_values='NaN', strategy='mean', axis=0)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imp.fit(fC)</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fC=imp.transform(fC)</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）中位数填充。</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 = Imputer(missing_values='NaN', strategy='median', axis=1)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fc=c</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imp.fit(fc)</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fc=imp.transform(fc)</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）最频繁值填充。</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fD=data[['a','c']]</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 = Imputer(missing_values='NaN', strategy='most_frequent', axis=0)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imp.fit(fD)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fD=imp.transform(fD)</w:t>
      </w:r>
      <w:r>
        <w:rPr>
          <w:rFonts w:ascii="Courier New" w:eastAsia="方正仿宋简体" w:hAnsi="Courier New" w:cs="Courier New" w:hint="eastAsia"/>
          <w:w w:val="95"/>
          <w:sz w:val="18"/>
          <w:szCs w:val="21"/>
        </w:rPr>
        <w:t xml:space="preserve">     </w:t>
      </w:r>
    </w:p>
    <w:p w:rsidR="00AF4FC5" w:rsidRDefault="00B30B73">
      <w:pPr>
        <w:topLinePunct/>
        <w:spacing w:line="240" w:lineRule="exact"/>
        <w:ind w:firstLine="425"/>
        <w:jc w:val="left"/>
        <w:rPr>
          <w:rFonts w:ascii="Courier New" w:eastAsia="方正仿宋简体" w:hAnsi="Courier New" w:cs="Courier New"/>
          <w:color w:val="FF0000"/>
          <w:w w:val="95"/>
          <w:sz w:val="18"/>
          <w:szCs w:val="21"/>
        </w:rPr>
      </w:pPr>
      <w:r>
        <w:rPr>
          <w:rFonts w:ascii="Courier New" w:eastAsia="方正仿宋简体" w:hAnsi="Courier New" w:cs="Courier New" w:hint="eastAsia"/>
          <w:color w:val="FF0000"/>
          <w:w w:val="95"/>
          <w:sz w:val="18"/>
          <w:szCs w:val="21"/>
        </w:rPr>
        <w:t>（最后举例说明）</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407" w:name="_Toc23439225"/>
      <w:bookmarkStart w:id="2408" w:name="_Toc22440"/>
      <w:bookmarkStart w:id="2409" w:name="_Toc31599"/>
      <w:bookmarkStart w:id="2410" w:name="_Toc36761197"/>
      <w:bookmarkStart w:id="2411" w:name="_Toc25504"/>
      <w:bookmarkStart w:id="2412" w:name="_Toc15905"/>
      <w:bookmarkStart w:id="2413" w:name="_Toc23627"/>
      <w:bookmarkStart w:id="2414" w:name="_Toc18800"/>
      <w:bookmarkStart w:id="2415" w:name="_Toc10848"/>
      <w:r>
        <w:rPr>
          <w:rFonts w:ascii="方正细黑一简体" w:eastAsia="方正细黑一简体" w:hAnsi="Arial" w:cs="Arial" w:hint="eastAsia"/>
          <w:sz w:val="24"/>
          <w:szCs w:val="32"/>
        </w:rPr>
        <w:t>5.2.2  数据规范化</w:t>
      </w:r>
      <w:bookmarkEnd w:id="2407"/>
      <w:bookmarkEnd w:id="2408"/>
      <w:bookmarkEnd w:id="2409"/>
      <w:bookmarkEnd w:id="2410"/>
      <w:bookmarkEnd w:id="2411"/>
      <w:bookmarkEnd w:id="2412"/>
      <w:bookmarkEnd w:id="2413"/>
      <w:bookmarkEnd w:id="2414"/>
      <w:bookmarkEnd w:id="2415"/>
    </w:p>
    <w:p w:rsidR="00AF4FC5" w:rsidRDefault="00B30B73">
      <w:pPr>
        <w:topLinePunct/>
        <w:ind w:firstLineChars="200" w:firstLine="420"/>
        <w:rPr>
          <w:rFonts w:cs="Times New Roman"/>
          <w:kern w:val="21"/>
          <w:szCs w:val="24"/>
        </w:rPr>
      </w:pPr>
      <w:r>
        <w:rPr>
          <w:rFonts w:cs="Times New Roman" w:hint="eastAsia"/>
          <w:kern w:val="21"/>
          <w:szCs w:val="24"/>
        </w:rPr>
        <w:t>均值</w:t>
      </w:r>
      <w:r>
        <w:rPr>
          <w:rFonts w:cs="Times New Roman" w:hint="eastAsia"/>
          <w:kern w:val="21"/>
          <w:szCs w:val="24"/>
        </w:rPr>
        <w:t>-</w:t>
      </w:r>
      <w:r>
        <w:rPr>
          <w:rFonts w:cs="Times New Roman" w:hint="eastAsia"/>
          <w:kern w:val="21"/>
          <w:szCs w:val="24"/>
        </w:rPr>
        <w:t>方差规范化，是指变量或指标数据减去其均值再除以标准差得到新的数据。新的数据均值为</w:t>
      </w:r>
      <w:r>
        <w:rPr>
          <w:rFonts w:cs="Times New Roman" w:hint="eastAsia"/>
          <w:kern w:val="21"/>
          <w:szCs w:val="24"/>
        </w:rPr>
        <w:t>0</w:t>
      </w:r>
      <w:r>
        <w:rPr>
          <w:rFonts w:cs="Times New Roman" w:hint="eastAsia"/>
          <w:kern w:val="21"/>
          <w:szCs w:val="24"/>
        </w:rPr>
        <w:t>，方差为</w:t>
      </w:r>
      <w:r>
        <w:rPr>
          <w:rFonts w:cs="Times New Roman" w:hint="eastAsia"/>
          <w:kern w:val="21"/>
          <w:szCs w:val="24"/>
        </w:rPr>
        <w:t>1</w:t>
      </w:r>
      <w:r>
        <w:rPr>
          <w:rFonts w:cs="Times New Roman" w:hint="eastAsia"/>
          <w:kern w:val="21"/>
          <w:szCs w:val="24"/>
        </w:rPr>
        <w:t>，其公式如下：</w:t>
      </w:r>
    </w:p>
    <w:p w:rsidR="00AF4FC5" w:rsidRDefault="00B30B73">
      <w:pPr>
        <w:tabs>
          <w:tab w:val="center" w:pos="4200"/>
          <w:tab w:val="right" w:pos="8400"/>
        </w:tabs>
        <w:topLinePunct/>
        <w:jc w:val="center"/>
        <w:rPr>
          <w:rFonts w:cs="Times New Roman"/>
          <w:szCs w:val="21"/>
        </w:rPr>
      </w:pPr>
      <w:r>
        <w:rPr>
          <w:rFonts w:cs="Times New Roman"/>
          <w:szCs w:val="21"/>
        </w:rPr>
        <w:object w:dxaOrig="1515" w:dyaOrig="600">
          <v:shape id="1083" o:spid="_x0000_i1049" type="#_x0000_t75" style="width:75.75pt;height:30pt;visibility:visible;mso-wrap-distance-left:0;mso-wrap-distance-right:0" o:ole="">
            <v:imagedata r:id="rId67" o:title="" embosscolor="white"/>
            <v:path/>
          </v:shape>
          <o:OLEObject Type="Embed" ProgID="Equation.DSMT4" ShapeID="1083" DrawAspect="Content" ObjectID="_1670315404" r:id="rId68"/>
        </w:object>
      </w:r>
    </w:p>
    <w:p w:rsidR="00AF4FC5" w:rsidRDefault="00B30B73">
      <w:pPr>
        <w:topLinePunct/>
        <w:ind w:firstLineChars="200" w:firstLine="420"/>
        <w:rPr>
          <w:rFonts w:cs="Times New Roman"/>
          <w:kern w:val="21"/>
          <w:szCs w:val="24"/>
        </w:rPr>
      </w:pPr>
      <w:r>
        <w:rPr>
          <w:rFonts w:cs="Times New Roman" w:hint="eastAsia"/>
          <w:kern w:val="21"/>
          <w:szCs w:val="24"/>
        </w:rPr>
        <w:t>极差规范化，是指变量或者指标数据减去其最小值，再除以最大值与最小值之差，得到新的数据。新的数据取值范围在</w:t>
      </w:r>
      <w:r>
        <w:rPr>
          <w:rFonts w:cs="Times New Roman" w:hint="eastAsia"/>
          <w:kern w:val="21"/>
          <w:szCs w:val="24"/>
        </w:rPr>
        <w:t>[0,1]</w:t>
      </w:r>
      <w:r>
        <w:rPr>
          <w:rFonts w:cs="Times New Roman" w:hint="eastAsia"/>
          <w:kern w:val="21"/>
          <w:szCs w:val="24"/>
        </w:rPr>
        <w:t>之间，其公式如下：</w:t>
      </w:r>
    </w:p>
    <w:p w:rsidR="00AF4FC5" w:rsidRDefault="00B30B73">
      <w:pPr>
        <w:tabs>
          <w:tab w:val="center" w:pos="4200"/>
          <w:tab w:val="right" w:pos="8400"/>
        </w:tabs>
        <w:topLinePunct/>
        <w:jc w:val="center"/>
        <w:rPr>
          <w:rFonts w:cs="Times New Roman"/>
          <w:szCs w:val="21"/>
        </w:rPr>
      </w:pPr>
      <w:r>
        <w:rPr>
          <w:rFonts w:cs="Times New Roman"/>
          <w:position w:val="-26"/>
          <w:szCs w:val="21"/>
        </w:rPr>
        <w:object w:dxaOrig="1875" w:dyaOrig="600">
          <v:shape id="1085" o:spid="_x0000_i1050" type="#_x0000_t75" style="width:93.75pt;height:30pt;visibility:visible;mso-wrap-distance-left:0;mso-wrap-distance-right:0" o:ole="">
            <v:imagedata r:id="rId69" o:title="" embosscolor="white"/>
            <v:path/>
          </v:shape>
          <o:OLEObject Type="Embed" ProgID="Equation.DSMT4" ShapeID="1085" DrawAspect="Content" ObjectID="_1670315405" r:id="rId70"/>
        </w:object>
      </w:r>
    </w:p>
    <w:p w:rsidR="00AF4FC5" w:rsidRDefault="00B30B73">
      <w:pPr>
        <w:topLinePunct/>
        <w:ind w:firstLineChars="200" w:firstLine="420"/>
        <w:rPr>
          <w:rFonts w:cs="Times New Roman"/>
          <w:kern w:val="21"/>
          <w:szCs w:val="24"/>
        </w:rPr>
      </w:pPr>
      <w:r>
        <w:rPr>
          <w:rFonts w:cs="Times New Roman" w:hint="eastAsia"/>
          <w:kern w:val="21"/>
          <w:szCs w:val="24"/>
        </w:rPr>
        <w:t>下面分别对两种规范化方法进行介绍。</w:t>
      </w:r>
    </w:p>
    <w:p w:rsidR="00AF4FC5" w:rsidRDefault="00B30B73">
      <w:pPr>
        <w:topLinePunct/>
        <w:ind w:firstLineChars="200" w:firstLine="420"/>
        <w:rPr>
          <w:rFonts w:cs="Times New Roman"/>
          <w:kern w:val="21"/>
          <w:szCs w:val="24"/>
        </w:rPr>
      </w:pPr>
      <w:r>
        <w:rPr>
          <w:rFonts w:cs="Times New Roman" w:hint="eastAsia"/>
          <w:kern w:val="21"/>
          <w:szCs w:val="24"/>
        </w:rPr>
        <w:t>首先对</w:t>
      </w:r>
      <w:r>
        <w:rPr>
          <w:rFonts w:cs="Times New Roman"/>
          <w:kern w:val="21"/>
          <w:szCs w:val="24"/>
        </w:rPr>
        <w:t>x</w:t>
      </w:r>
      <w:r>
        <w:rPr>
          <w:rFonts w:cs="Times New Roman" w:hint="eastAsia"/>
          <w:kern w:val="21"/>
          <w:szCs w:val="24"/>
        </w:rPr>
        <w:t>做均值</w:t>
      </w:r>
      <w:r>
        <w:rPr>
          <w:rFonts w:cs="Times New Roman" w:hint="eastAsia"/>
          <w:kern w:val="21"/>
          <w:szCs w:val="24"/>
        </w:rPr>
        <w:t>-</w:t>
      </w:r>
      <w:r>
        <w:rPr>
          <w:rFonts w:cs="Times New Roman" w:hint="eastAsia"/>
          <w:kern w:val="21"/>
          <w:szCs w:val="24"/>
        </w:rPr>
        <w:t>方差规范化处理，步骤如下：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）导入均值</w:t>
      </w:r>
      <w:r>
        <w:rPr>
          <w:rFonts w:cs="Times New Roman" w:hint="eastAsia"/>
          <w:kern w:val="21"/>
          <w:szCs w:val="24"/>
        </w:rPr>
        <w:t>-</w:t>
      </w:r>
      <w:r>
        <w:rPr>
          <w:rFonts w:cs="Times New Roman" w:hint="eastAsia"/>
          <w:kern w:val="21"/>
          <w:szCs w:val="24"/>
        </w:rPr>
        <w:t>方差规范化模块</w:t>
      </w:r>
      <w:r>
        <w:rPr>
          <w:rFonts w:cs="Times New Roman"/>
          <w:kern w:val="21"/>
          <w:szCs w:val="24"/>
        </w:rPr>
        <w:t>StandardScaler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sklearn.preprocessing import StandardScaler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kern w:val="21"/>
          <w:szCs w:val="24"/>
        </w:rPr>
        <w:t>StandardScaler</w:t>
      </w:r>
      <w:r>
        <w:rPr>
          <w:rFonts w:cs="Times New Roman" w:hint="eastAsia"/>
          <w:kern w:val="21"/>
          <w:szCs w:val="24"/>
        </w:rPr>
        <w:t>创建均值</w:t>
      </w:r>
      <w:r>
        <w:rPr>
          <w:rFonts w:cs="Times New Roman" w:hint="eastAsia"/>
          <w:kern w:val="21"/>
          <w:szCs w:val="24"/>
        </w:rPr>
        <w:t>-</w:t>
      </w:r>
      <w:r>
        <w:rPr>
          <w:rFonts w:cs="Times New Roman" w:hint="eastAsia"/>
          <w:kern w:val="21"/>
          <w:szCs w:val="24"/>
        </w:rPr>
        <w:t>方差规范化对象</w:t>
      </w:r>
      <w:r>
        <w:rPr>
          <w:rFonts w:cs="Times New Roman"/>
          <w:kern w:val="21"/>
          <w:szCs w:val="24"/>
        </w:rPr>
        <w:t>scaler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scaler = StandardScaler()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kern w:val="21"/>
          <w:szCs w:val="24"/>
        </w:rPr>
        <w:t>scaler</w:t>
      </w:r>
      <w:r>
        <w:rPr>
          <w:rFonts w:cs="Times New Roman" w:hint="eastAsia"/>
          <w:kern w:val="21"/>
          <w:szCs w:val="24"/>
        </w:rPr>
        <w:t>对象中的</w:t>
      </w:r>
      <w:r>
        <w:rPr>
          <w:rFonts w:cs="Times New Roman" w:hint="eastAsia"/>
          <w:kern w:val="21"/>
          <w:szCs w:val="24"/>
        </w:rPr>
        <w:t>fit()</w:t>
      </w:r>
      <w:r>
        <w:rPr>
          <w:rFonts w:cs="Times New Roman" w:hint="eastAsia"/>
          <w:kern w:val="21"/>
          <w:szCs w:val="24"/>
        </w:rPr>
        <w:t>拟合方法，对待处理的数据</w:t>
      </w:r>
      <w:r>
        <w:rPr>
          <w:rFonts w:cs="Times New Roman"/>
          <w:kern w:val="21"/>
          <w:szCs w:val="24"/>
        </w:rPr>
        <w:t>x</w:t>
      </w:r>
      <w:r>
        <w:rPr>
          <w:rFonts w:cs="Times New Roman" w:hint="eastAsia"/>
          <w:kern w:val="21"/>
          <w:szCs w:val="24"/>
        </w:rPr>
        <w:t>进行拟合训练。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scaler.fit(x) </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w:t>
      </w:r>
      <w:r>
        <w:rPr>
          <w:rFonts w:cs="Times New Roman" w:hint="eastAsia"/>
          <w:spacing w:val="2"/>
          <w:kern w:val="21"/>
          <w:szCs w:val="24"/>
        </w:rPr>
        <w:t>调用</w:t>
      </w:r>
      <w:r>
        <w:rPr>
          <w:rFonts w:cs="Times New Roman" w:hint="eastAsia"/>
          <w:spacing w:val="2"/>
          <w:kern w:val="21"/>
          <w:szCs w:val="24"/>
        </w:rPr>
        <w:t>scaler</w:t>
      </w:r>
      <w:r>
        <w:rPr>
          <w:rFonts w:cs="Times New Roman" w:hint="eastAsia"/>
          <w:spacing w:val="2"/>
          <w:kern w:val="21"/>
          <w:szCs w:val="24"/>
        </w:rPr>
        <w:t>对象中的</w:t>
      </w:r>
      <w:r>
        <w:rPr>
          <w:rFonts w:cs="Times New Roman"/>
          <w:spacing w:val="2"/>
          <w:kern w:val="21"/>
          <w:szCs w:val="24"/>
        </w:rPr>
        <w:t>transfor</w:t>
      </w:r>
      <w:r>
        <w:rPr>
          <w:rFonts w:cs="Times New Roman" w:hint="eastAsia"/>
          <w:spacing w:val="2"/>
          <w:kern w:val="21"/>
          <w:szCs w:val="24"/>
        </w:rPr>
        <w:t>m()</w:t>
      </w:r>
      <w:r>
        <w:rPr>
          <w:rFonts w:cs="Times New Roman" w:hint="eastAsia"/>
          <w:spacing w:val="2"/>
          <w:kern w:val="21"/>
          <w:szCs w:val="24"/>
        </w:rPr>
        <w:t>方法，返回规范化后的数据集</w:t>
      </w:r>
      <w:r>
        <w:rPr>
          <w:rFonts w:cs="Times New Roman"/>
          <w:spacing w:val="2"/>
          <w:kern w:val="21"/>
          <w:szCs w:val="24"/>
        </w:rPr>
        <w:t>x</w:t>
      </w:r>
      <w:r>
        <w:rPr>
          <w:rFonts w:cs="Times New Roman" w:hint="eastAsia"/>
          <w:spacing w:val="2"/>
          <w:kern w:val="21"/>
          <w:szCs w:val="24"/>
        </w:rPr>
        <w:t>（覆盖原未规范化的</w:t>
      </w:r>
      <w:r>
        <w:rPr>
          <w:rFonts w:cs="Times New Roman"/>
          <w:kern w:val="21"/>
          <w:szCs w:val="24"/>
        </w:rPr>
        <w:t>x</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X</w:t>
      </w:r>
      <w:r>
        <w:rPr>
          <w:rFonts w:ascii="Courier New" w:eastAsia="方正仿宋简体" w:hAnsi="Courier New" w:cs="Courier New"/>
          <w:w w:val="95"/>
          <w:sz w:val="18"/>
          <w:szCs w:val="21"/>
        </w:rPr>
        <w:t xml:space="preserve">=scaler.transform(x)  </w:t>
      </w:r>
    </w:p>
    <w:p w:rsidR="00AF4FC5" w:rsidRDefault="00B30B73">
      <w:pPr>
        <w:topLinePunct/>
        <w:ind w:firstLineChars="200" w:firstLine="420"/>
        <w:rPr>
          <w:rFonts w:cs="Times New Roman"/>
          <w:kern w:val="21"/>
          <w:szCs w:val="24"/>
        </w:rPr>
      </w:pPr>
      <w:r>
        <w:rPr>
          <w:rFonts w:cs="Times New Roman" w:hint="eastAsia"/>
          <w:kern w:val="21"/>
          <w:szCs w:val="24"/>
        </w:rPr>
        <w:t>其次对填充后的数据</w:t>
      </w:r>
      <w:r>
        <w:rPr>
          <w:rFonts w:cs="Times New Roman"/>
          <w:kern w:val="21"/>
          <w:szCs w:val="24"/>
        </w:rPr>
        <w:t>x</w:t>
      </w:r>
      <w:r>
        <w:rPr>
          <w:rFonts w:cs="Times New Roman" w:hint="eastAsia"/>
          <w:kern w:val="21"/>
          <w:szCs w:val="24"/>
        </w:rPr>
        <w:t>1</w:t>
      </w:r>
      <w:r>
        <w:rPr>
          <w:rFonts w:cs="Times New Roman" w:hint="eastAsia"/>
          <w:kern w:val="21"/>
          <w:szCs w:val="24"/>
        </w:rPr>
        <w:t>做极差规范化处理，基本步骤如下：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）导入极差规范化模块</w:t>
      </w:r>
      <w:r>
        <w:rPr>
          <w:rFonts w:cs="Times New Roman"/>
          <w:kern w:val="21"/>
          <w:szCs w:val="24"/>
        </w:rPr>
        <w:t>MinMaxScaler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from sklearn.preprocessing import MinMaxScaler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导入极差规范化模块</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kern w:val="21"/>
          <w:szCs w:val="24"/>
        </w:rPr>
        <w:t>MinMaxScaler</w:t>
      </w:r>
      <w:r>
        <w:rPr>
          <w:rFonts w:cs="Times New Roman" w:hint="eastAsia"/>
          <w:kern w:val="21"/>
          <w:szCs w:val="24"/>
        </w:rPr>
        <w:t>创建极差规范化对象</w:t>
      </w:r>
      <w:r>
        <w:rPr>
          <w:rFonts w:cs="Times New Roman"/>
          <w:kern w:val="21"/>
          <w:szCs w:val="24"/>
        </w:rPr>
        <w:t>min_max_scaler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min_max_scaler = MinMaxScaler()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kern w:val="21"/>
          <w:szCs w:val="24"/>
        </w:rPr>
        <w:t>min_max_scaler</w:t>
      </w:r>
      <w:r>
        <w:rPr>
          <w:rFonts w:cs="Times New Roman" w:hint="eastAsia"/>
          <w:kern w:val="21"/>
          <w:szCs w:val="24"/>
        </w:rPr>
        <w:t>中的</w:t>
      </w:r>
      <w:r>
        <w:rPr>
          <w:rFonts w:cs="Times New Roman" w:hint="eastAsia"/>
          <w:kern w:val="21"/>
          <w:szCs w:val="24"/>
        </w:rPr>
        <w:t>fit()</w:t>
      </w:r>
      <w:r>
        <w:rPr>
          <w:rFonts w:cs="Times New Roman" w:hint="eastAsia"/>
          <w:kern w:val="21"/>
          <w:szCs w:val="24"/>
        </w:rPr>
        <w:t>拟合方法，对待处理的数据</w:t>
      </w:r>
      <w:r>
        <w:rPr>
          <w:rFonts w:cs="Times New Roman"/>
          <w:kern w:val="21"/>
          <w:szCs w:val="24"/>
        </w:rPr>
        <w:t>x</w:t>
      </w:r>
      <w:r>
        <w:rPr>
          <w:rFonts w:cs="Times New Roman" w:hint="eastAsia"/>
          <w:kern w:val="21"/>
          <w:szCs w:val="24"/>
        </w:rPr>
        <w:t>1</w:t>
      </w:r>
      <w:r>
        <w:rPr>
          <w:rFonts w:cs="Times New Roman" w:hint="eastAsia"/>
          <w:kern w:val="21"/>
          <w:szCs w:val="24"/>
        </w:rPr>
        <w:t>进行拟合训练。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min_max_scaler.fit(x1)</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）调用</w:t>
      </w:r>
      <w:r>
        <w:rPr>
          <w:rFonts w:cs="Times New Roman" w:hint="eastAsia"/>
          <w:kern w:val="21"/>
          <w:szCs w:val="24"/>
        </w:rPr>
        <w:t>min_max_scaler</w:t>
      </w:r>
      <w:r>
        <w:rPr>
          <w:rFonts w:cs="Times New Roman" w:hint="eastAsia"/>
          <w:kern w:val="21"/>
          <w:szCs w:val="24"/>
        </w:rPr>
        <w:t>中的</w:t>
      </w:r>
      <w:r>
        <w:rPr>
          <w:rFonts w:cs="Times New Roman"/>
          <w:kern w:val="21"/>
          <w:szCs w:val="24"/>
        </w:rPr>
        <w:t>transfor</w:t>
      </w:r>
      <w:r>
        <w:rPr>
          <w:rFonts w:cs="Times New Roman" w:hint="eastAsia"/>
          <w:kern w:val="21"/>
          <w:szCs w:val="24"/>
        </w:rPr>
        <w:t>m()</w:t>
      </w:r>
      <w:r>
        <w:rPr>
          <w:rFonts w:cs="Times New Roman" w:hint="eastAsia"/>
          <w:kern w:val="21"/>
          <w:szCs w:val="24"/>
        </w:rPr>
        <w:t>方法，返回处理后的数据集</w:t>
      </w:r>
      <w:r>
        <w:rPr>
          <w:rFonts w:cs="Times New Roman"/>
          <w:kern w:val="21"/>
          <w:szCs w:val="24"/>
        </w:rPr>
        <w:t>x</w:t>
      </w:r>
      <w:r>
        <w:rPr>
          <w:rFonts w:cs="Times New Roman" w:hint="eastAsia"/>
          <w:kern w:val="21"/>
          <w:szCs w:val="24"/>
        </w:rPr>
        <w:t>1</w:t>
      </w:r>
      <w:r>
        <w:rPr>
          <w:rFonts w:cs="Times New Roman" w:hint="eastAsia"/>
          <w:kern w:val="21"/>
          <w:szCs w:val="24"/>
        </w:rPr>
        <w:t>（覆盖原未处理的</w:t>
      </w:r>
      <w:r>
        <w:rPr>
          <w:rFonts w:cs="Times New Roman" w:hint="eastAsia"/>
          <w:kern w:val="21"/>
          <w:szCs w:val="24"/>
        </w:rPr>
        <w:t>X1</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x1=min_max_scaler.transform(x1)</w:t>
      </w:r>
    </w:p>
    <w:p w:rsidR="00AF4FC5" w:rsidRDefault="00B30B73">
      <w:pPr>
        <w:topLinePunct/>
        <w:snapToGrid w:val="0"/>
        <w:spacing w:before="200" w:after="120"/>
        <w:rPr>
          <w:rFonts w:cs="Times New Roman"/>
          <w:kern w:val="21"/>
          <w:szCs w:val="24"/>
        </w:rPr>
      </w:pPr>
      <w:r>
        <w:rPr>
          <w:rFonts w:cs="Times New Roman" w:hint="eastAsia"/>
          <w:kern w:val="21"/>
          <w:szCs w:val="24"/>
        </w:rPr>
        <w:t xml:space="preserve">    </w:t>
      </w:r>
      <w:r>
        <w:rPr>
          <w:rFonts w:cs="Times New Roman" w:hint="eastAsia"/>
          <w:color w:val="FF0000"/>
          <w:kern w:val="21"/>
          <w:szCs w:val="24"/>
        </w:rPr>
        <w:t>（举例说明）</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416" w:name="_Toc23439226"/>
      <w:bookmarkStart w:id="2417" w:name="_Toc14099"/>
      <w:bookmarkStart w:id="2418" w:name="_Toc24591"/>
      <w:bookmarkStart w:id="2419" w:name="_Toc36761198"/>
      <w:bookmarkStart w:id="2420" w:name="_Toc30176"/>
      <w:bookmarkStart w:id="2421" w:name="_Toc19646"/>
      <w:bookmarkStart w:id="2422" w:name="_Toc4404"/>
      <w:bookmarkStart w:id="2423" w:name="_Toc8805"/>
      <w:bookmarkStart w:id="2424" w:name="_Toc19569"/>
      <w:r>
        <w:rPr>
          <w:rFonts w:ascii="方正细黑一简体" w:eastAsia="方正细黑一简体" w:hAnsi="Arial" w:cs="Arial" w:hint="eastAsia"/>
          <w:sz w:val="24"/>
          <w:szCs w:val="32"/>
        </w:rPr>
        <w:t>5.2.3  主成分分析</w:t>
      </w:r>
      <w:bookmarkEnd w:id="2416"/>
      <w:bookmarkEnd w:id="2417"/>
      <w:bookmarkEnd w:id="2418"/>
      <w:bookmarkEnd w:id="2419"/>
      <w:bookmarkEnd w:id="2420"/>
      <w:bookmarkEnd w:id="2421"/>
      <w:bookmarkEnd w:id="2422"/>
      <w:bookmarkEnd w:id="2423"/>
      <w:bookmarkEnd w:id="2424"/>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25" w:name="_Toc10427"/>
      <w:bookmarkStart w:id="2426" w:name="_Toc486"/>
      <w:bookmarkStart w:id="2427" w:name="_Toc36761199"/>
      <w:bookmarkStart w:id="2428" w:name="_Toc12497"/>
      <w:r>
        <w:rPr>
          <w:rFonts w:ascii="Arial" w:eastAsia="黑体" w:hAnsi="Arial" w:cs="Times New Roman" w:hint="eastAsia"/>
          <w:kern w:val="21"/>
          <w:szCs w:val="28"/>
        </w:rPr>
        <w:t>1</w:t>
      </w:r>
      <w:r>
        <w:rPr>
          <w:rFonts w:ascii="Arial" w:eastAsia="黑体" w:hAnsi="Arial" w:cs="Times New Roman" w:hint="eastAsia"/>
          <w:kern w:val="21"/>
          <w:szCs w:val="28"/>
        </w:rPr>
        <w:t>．主成分分析的理解</w:t>
      </w:r>
      <w:bookmarkEnd w:id="2425"/>
      <w:bookmarkEnd w:id="2426"/>
      <w:bookmarkEnd w:id="2427"/>
      <w:bookmarkEnd w:id="2428"/>
    </w:p>
    <w:p w:rsidR="00AF4FC5" w:rsidRDefault="00B30B73">
      <w:pPr>
        <w:topLinePunct/>
        <w:ind w:firstLineChars="200" w:firstLine="420"/>
        <w:rPr>
          <w:rFonts w:cs="Times New Roman"/>
          <w:kern w:val="21"/>
          <w:szCs w:val="24"/>
        </w:rPr>
      </w:pPr>
      <w:r>
        <w:rPr>
          <w:rFonts w:cs="Times New Roman" w:hint="eastAsia"/>
          <w:kern w:val="21"/>
          <w:szCs w:val="24"/>
        </w:rPr>
        <w:t>我们通常看到各种各样的排行榜，如综合国力排名、省市经济发展水平排名、大学综合排名等。这些排行榜不可能仅采用单个指标衡量，往往需要综合考虑各方面的因素，运用多方面的指标进行分析。例如，怎样对以下地区农村居民人均可支配收入水平进行排名呢（见表</w:t>
      </w:r>
      <w:r>
        <w:rPr>
          <w:rFonts w:cs="Times New Roman" w:hint="eastAsia"/>
          <w:kern w:val="21"/>
          <w:szCs w:val="24"/>
        </w:rPr>
        <w:t>5-1</w:t>
      </w:r>
      <w:r>
        <w:rPr>
          <w:rFonts w:cs="Times New Roman" w:hint="eastAsia"/>
          <w:kern w:val="21"/>
          <w:szCs w:val="24"/>
        </w:rPr>
        <w:t>）？</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hint="eastAsia"/>
          <w:kern w:val="21"/>
          <w:sz w:val="18"/>
          <w:szCs w:val="24"/>
        </w:rPr>
        <w:t>5-1                    2016</w:t>
      </w:r>
      <w:r>
        <w:rPr>
          <w:rFonts w:ascii="Arial" w:eastAsia="黑体" w:hAnsi="Arial" w:cs="Arial" w:hint="eastAsia"/>
          <w:kern w:val="21"/>
          <w:sz w:val="18"/>
          <w:szCs w:val="24"/>
        </w:rPr>
        <w:t>年农村居民人均可支配收入情况</w:t>
      </w:r>
      <w:r>
        <w:rPr>
          <w:rFonts w:ascii="Arial" w:eastAsia="黑体" w:hAnsi="Arial" w:cs="Arial" w:hint="eastAsia"/>
          <w:kern w:val="21"/>
          <w:sz w:val="18"/>
          <w:szCs w:val="24"/>
        </w:rPr>
        <w:t xml:space="preserve">                </w:t>
      </w:r>
      <w:r>
        <w:rPr>
          <w:rFonts w:ascii="Times New Roman" w:hAnsi="Times New Roman" w:cs="Times New Roman" w:hint="eastAsia"/>
          <w:kern w:val="18"/>
          <w:sz w:val="18"/>
          <w:szCs w:val="24"/>
        </w:rPr>
        <w:t>单位：（元）</w:t>
      </w:r>
    </w:p>
    <w:tbl>
      <w:tblPr>
        <w:tblW w:w="4869"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1659"/>
        <w:gridCol w:w="1660"/>
        <w:gridCol w:w="1660"/>
        <w:gridCol w:w="1660"/>
        <w:gridCol w:w="1660"/>
      </w:tblGrid>
      <w:tr w:rsidR="00AF4FC5">
        <w:trPr>
          <w:trHeight w:val="270"/>
          <w:jc w:val="center"/>
        </w:trPr>
        <w:tc>
          <w:tcPr>
            <w:tcW w:w="1000"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地区</w:t>
            </w:r>
          </w:p>
        </w:tc>
        <w:tc>
          <w:tcPr>
            <w:tcW w:w="1000"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工资性收入</w:t>
            </w:r>
          </w:p>
        </w:tc>
        <w:tc>
          <w:tcPr>
            <w:tcW w:w="1000"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经营净收入</w:t>
            </w:r>
          </w:p>
        </w:tc>
        <w:tc>
          <w:tcPr>
            <w:tcW w:w="1000"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财产净收入</w:t>
            </w:r>
          </w:p>
        </w:tc>
        <w:tc>
          <w:tcPr>
            <w:tcW w:w="1000"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转移净收入</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北京</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16637.5</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2061.9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1350.1</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2260</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天津</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12048.1</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5309.4</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893.7</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1824.4</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河北</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6263.2</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3970</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257.5</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1428.6</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山西</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5204.4</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2729.9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149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1999.1</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内蒙古</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2448.9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6215.7</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452.6</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2491.7</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辽宁</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5071.2</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5635.5</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257.6</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1916.4</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吉林</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2363.1</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7558.9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231.8</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1969.1</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黑龙江</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2430.5</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6425.9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572.7</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2402.6</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上海</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18947.9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1387.9</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859.6</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4325</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江苏</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8731.7</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5283.1</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606</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2984.8</w:t>
            </w:r>
          </w:p>
        </w:tc>
      </w:tr>
      <w:tr w:rsidR="00AF4FC5">
        <w:trPr>
          <w:trHeight w:val="270"/>
          <w:jc w:val="center"/>
        </w:trPr>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r>
    </w:tbl>
    <w:p w:rsidR="00AF4FC5" w:rsidRDefault="00B30B73">
      <w:pPr>
        <w:wordWrap w:val="0"/>
        <w:topLinePunct/>
        <w:rPr>
          <w:rFonts w:cs="Times New Roman"/>
          <w:kern w:val="21"/>
          <w:szCs w:val="24"/>
        </w:rPr>
      </w:pPr>
      <w:r>
        <w:rPr>
          <w:rFonts w:cs="Times New Roman" w:hint="eastAsia"/>
          <w:kern w:val="21"/>
          <w:sz w:val="18"/>
          <w:szCs w:val="24"/>
        </w:rPr>
        <w:t xml:space="preserve">   </w:t>
      </w:r>
      <w:r>
        <w:rPr>
          <w:rFonts w:cs="Times New Roman" w:hint="eastAsia"/>
          <w:kern w:val="21"/>
          <w:szCs w:val="24"/>
        </w:rPr>
        <w:t>注：数据来源于</w:t>
      </w:r>
      <w:r>
        <w:rPr>
          <w:rFonts w:cs="Times New Roman" w:hint="eastAsia"/>
          <w:kern w:val="21"/>
          <w:szCs w:val="24"/>
        </w:rPr>
        <w:t>2016</w:t>
      </w:r>
      <w:r>
        <w:rPr>
          <w:rFonts w:cs="Times New Roman" w:hint="eastAsia"/>
          <w:kern w:val="21"/>
          <w:szCs w:val="24"/>
        </w:rPr>
        <w:t>年《中国统计年鉴》。</w:t>
      </w:r>
    </w:p>
    <w:p w:rsidR="00AF4FC5" w:rsidRDefault="00AF4FC5">
      <w:pPr>
        <w:topLinePunct/>
        <w:spacing w:line="280" w:lineRule="exact"/>
        <w:ind w:firstLineChars="200" w:firstLine="420"/>
        <w:rPr>
          <w:rFonts w:cs="Times New Roman"/>
          <w:kern w:val="21"/>
          <w:szCs w:val="24"/>
        </w:rPr>
      </w:pPr>
    </w:p>
    <w:p w:rsidR="00AF4FC5" w:rsidRDefault="00B30B73">
      <w:pPr>
        <w:topLinePunct/>
        <w:ind w:firstLineChars="200" w:firstLine="420"/>
        <w:rPr>
          <w:rFonts w:cs="Times New Roman"/>
          <w:kern w:val="21"/>
          <w:szCs w:val="24"/>
        </w:rPr>
      </w:pPr>
      <w:r>
        <w:rPr>
          <w:rFonts w:cs="Times New Roman" w:hint="eastAsia"/>
          <w:kern w:val="21"/>
          <w:szCs w:val="24"/>
        </w:rPr>
        <w:t>关于排名，我们需要一个综合指标来衡量，但是这个综合指标该如何计算呢？指标加权是一个通常的思路，例如：</w:t>
      </w:r>
    </w:p>
    <w:p w:rsidR="00AF4FC5" w:rsidRDefault="00B30B73">
      <w:pPr>
        <w:tabs>
          <w:tab w:val="center" w:pos="4200"/>
          <w:tab w:val="right" w:pos="8400"/>
        </w:tabs>
        <w:topLinePunct/>
        <w:jc w:val="center"/>
        <w:rPr>
          <w:rFonts w:cs="Times New Roman"/>
          <w:szCs w:val="21"/>
        </w:rPr>
      </w:pPr>
      <w:r>
        <w:rPr>
          <w:rFonts w:cs="Times New Roman"/>
          <w:i/>
          <w:iCs/>
          <w:szCs w:val="21"/>
        </w:rPr>
        <w:t>Y</w:t>
      </w:r>
      <w:r>
        <w:rPr>
          <w:rFonts w:cs="Times New Roman"/>
          <w:szCs w:val="21"/>
        </w:rPr>
        <w:t>1=</w:t>
      </w:r>
      <w:r>
        <w:rPr>
          <w:rFonts w:cs="Times New Roman"/>
          <w:i/>
          <w:iCs/>
          <w:szCs w:val="21"/>
        </w:rPr>
        <w:t>a</w:t>
      </w:r>
      <w:r>
        <w:rPr>
          <w:rFonts w:cs="Times New Roman"/>
          <w:szCs w:val="21"/>
        </w:rPr>
        <w:t>11</w:t>
      </w:r>
      <w:r>
        <w:rPr>
          <w:rFonts w:cs="Times New Roman" w:hint="eastAsia"/>
          <w:szCs w:val="21"/>
        </w:rPr>
        <w:t>×</w:t>
      </w:r>
      <w:r>
        <w:rPr>
          <w:rFonts w:cs="Times New Roman"/>
          <w:i/>
          <w:iCs/>
          <w:szCs w:val="21"/>
        </w:rPr>
        <w:t>X</w:t>
      </w:r>
      <w:r>
        <w:rPr>
          <w:rFonts w:cs="Times New Roman"/>
          <w:szCs w:val="21"/>
        </w:rPr>
        <w:t>1+</w:t>
      </w:r>
      <w:r>
        <w:rPr>
          <w:rFonts w:cs="Times New Roman"/>
          <w:i/>
          <w:iCs/>
          <w:szCs w:val="21"/>
        </w:rPr>
        <w:t>a</w:t>
      </w:r>
      <w:r>
        <w:rPr>
          <w:rFonts w:cs="Times New Roman"/>
          <w:szCs w:val="21"/>
        </w:rPr>
        <w:t>12</w:t>
      </w:r>
      <w:r>
        <w:rPr>
          <w:rFonts w:cs="Times New Roman" w:hint="eastAsia"/>
          <w:szCs w:val="21"/>
        </w:rPr>
        <w:t>×</w:t>
      </w:r>
      <w:r>
        <w:rPr>
          <w:rFonts w:cs="Times New Roman"/>
          <w:i/>
          <w:iCs/>
          <w:szCs w:val="21"/>
        </w:rPr>
        <w:t>X</w:t>
      </w:r>
      <w:r>
        <w:rPr>
          <w:rFonts w:cs="Times New Roman"/>
          <w:szCs w:val="21"/>
        </w:rPr>
        <w:t>2+</w:t>
      </w:r>
      <w:r>
        <w:rPr>
          <w:rFonts w:cs="Times New Roman"/>
          <w:i/>
          <w:iCs/>
          <w:szCs w:val="21"/>
        </w:rPr>
        <w:t>a</w:t>
      </w:r>
      <w:r>
        <w:rPr>
          <w:rFonts w:cs="Times New Roman"/>
          <w:szCs w:val="21"/>
        </w:rPr>
        <w:t>13</w:t>
      </w:r>
      <w:r>
        <w:rPr>
          <w:rFonts w:cs="Times New Roman" w:hint="eastAsia"/>
          <w:szCs w:val="21"/>
        </w:rPr>
        <w:t>×</w:t>
      </w:r>
      <w:r>
        <w:rPr>
          <w:rFonts w:cs="Times New Roman"/>
          <w:i/>
          <w:iCs/>
          <w:szCs w:val="21"/>
        </w:rPr>
        <w:t>X</w:t>
      </w:r>
      <w:r>
        <w:rPr>
          <w:rFonts w:cs="Times New Roman"/>
          <w:szCs w:val="21"/>
        </w:rPr>
        <w:t>3+</w:t>
      </w:r>
      <w:r>
        <w:rPr>
          <w:rFonts w:cs="Times New Roman"/>
          <w:i/>
          <w:iCs/>
          <w:szCs w:val="21"/>
        </w:rPr>
        <w:t>a</w:t>
      </w:r>
      <w:r>
        <w:rPr>
          <w:rFonts w:cs="Times New Roman"/>
          <w:szCs w:val="21"/>
        </w:rPr>
        <w:t>14</w:t>
      </w:r>
      <w:r>
        <w:rPr>
          <w:rFonts w:cs="Times New Roman" w:hint="eastAsia"/>
          <w:szCs w:val="21"/>
        </w:rPr>
        <w:t>×</w:t>
      </w:r>
      <w:r>
        <w:rPr>
          <w:rFonts w:cs="Times New Roman"/>
          <w:i/>
          <w:iCs/>
          <w:szCs w:val="21"/>
        </w:rPr>
        <w:t>X</w:t>
      </w:r>
      <w:r>
        <w:rPr>
          <w:rFonts w:cs="Times New Roman"/>
          <w:szCs w:val="21"/>
        </w:rPr>
        <w:t>4</w:t>
      </w:r>
    </w:p>
    <w:p w:rsidR="00AF4FC5" w:rsidRDefault="00B30B73">
      <w:pPr>
        <w:topLinePunct/>
        <w:ind w:firstLineChars="200" w:firstLine="420"/>
        <w:rPr>
          <w:rFonts w:cs="Times New Roman"/>
          <w:kern w:val="21"/>
          <w:szCs w:val="24"/>
        </w:rPr>
      </w:pPr>
      <w:r>
        <w:rPr>
          <w:rFonts w:cs="Times New Roman" w:hint="eastAsia"/>
          <w:kern w:val="21"/>
          <w:szCs w:val="24"/>
        </w:rPr>
        <w:t>其中</w:t>
      </w:r>
      <w:r>
        <w:rPr>
          <w:rFonts w:cs="Times New Roman" w:hint="eastAsia"/>
          <w:i/>
          <w:iCs/>
          <w:kern w:val="21"/>
          <w:szCs w:val="24"/>
        </w:rPr>
        <w:t>X</w:t>
      </w:r>
      <w:r>
        <w:rPr>
          <w:rFonts w:cs="Times New Roman" w:hint="eastAsia"/>
          <w:kern w:val="21"/>
          <w:szCs w:val="24"/>
        </w:rPr>
        <w:t>1</w:t>
      </w:r>
      <w:r>
        <w:rPr>
          <w:rFonts w:cs="Times New Roman" w:hint="eastAsia"/>
          <w:kern w:val="21"/>
          <w:szCs w:val="24"/>
        </w:rPr>
        <w:t>～</w:t>
      </w:r>
      <w:r>
        <w:rPr>
          <w:rFonts w:cs="Times New Roman" w:hint="eastAsia"/>
          <w:i/>
          <w:iCs/>
          <w:kern w:val="21"/>
          <w:szCs w:val="24"/>
        </w:rPr>
        <w:t>X</w:t>
      </w:r>
      <w:r>
        <w:rPr>
          <w:rFonts w:cs="Times New Roman" w:hint="eastAsia"/>
          <w:kern w:val="21"/>
          <w:szCs w:val="24"/>
        </w:rPr>
        <w:t>4</w:t>
      </w:r>
      <w:r>
        <w:rPr>
          <w:rFonts w:cs="Times New Roman" w:hint="eastAsia"/>
          <w:kern w:val="21"/>
          <w:szCs w:val="24"/>
        </w:rPr>
        <w:t>是原来的指标，</w:t>
      </w:r>
      <w:r>
        <w:rPr>
          <w:rFonts w:cs="Times New Roman" w:hint="eastAsia"/>
          <w:i/>
          <w:iCs/>
          <w:kern w:val="21"/>
          <w:szCs w:val="24"/>
        </w:rPr>
        <w:t>Y</w:t>
      </w:r>
      <w:r>
        <w:rPr>
          <w:rFonts w:cs="Times New Roman" w:hint="eastAsia"/>
          <w:kern w:val="21"/>
          <w:szCs w:val="24"/>
        </w:rPr>
        <w:t>1</w:t>
      </w:r>
      <w:r>
        <w:rPr>
          <w:rFonts w:cs="Times New Roman" w:hint="eastAsia"/>
          <w:kern w:val="21"/>
          <w:szCs w:val="24"/>
        </w:rPr>
        <w:t>是综合指标，</w:t>
      </w:r>
      <w:r>
        <w:rPr>
          <w:rFonts w:cs="Times New Roman" w:hint="eastAsia"/>
          <w:i/>
          <w:iCs/>
          <w:kern w:val="21"/>
          <w:szCs w:val="24"/>
        </w:rPr>
        <w:t>a</w:t>
      </w:r>
      <w:r>
        <w:rPr>
          <w:rFonts w:cs="Times New Roman" w:hint="eastAsia"/>
          <w:kern w:val="21"/>
          <w:szCs w:val="24"/>
        </w:rPr>
        <w:t>11</w:t>
      </w:r>
      <w:r>
        <w:rPr>
          <w:rFonts w:cs="Times New Roman" w:hint="eastAsia"/>
          <w:kern w:val="21"/>
          <w:szCs w:val="24"/>
        </w:rPr>
        <w:t>～</w:t>
      </w:r>
      <w:r>
        <w:rPr>
          <w:rFonts w:cs="Times New Roman" w:hint="eastAsia"/>
          <w:i/>
          <w:iCs/>
          <w:kern w:val="21"/>
          <w:szCs w:val="24"/>
        </w:rPr>
        <w:t>a</w:t>
      </w:r>
      <w:r>
        <w:rPr>
          <w:rFonts w:cs="Times New Roman" w:hint="eastAsia"/>
          <w:kern w:val="21"/>
          <w:szCs w:val="24"/>
        </w:rPr>
        <w:t>14</w:t>
      </w:r>
      <w:r>
        <w:rPr>
          <w:rFonts w:cs="Times New Roman" w:hint="eastAsia"/>
          <w:kern w:val="21"/>
          <w:szCs w:val="24"/>
        </w:rPr>
        <w:t>是对应的加权系数。那么如何确定系数</w:t>
      </w:r>
      <w:r>
        <w:rPr>
          <w:rFonts w:cs="Times New Roman"/>
          <w:kern w:val="21"/>
          <w:szCs w:val="24"/>
        </w:rPr>
        <w:t> </w:t>
      </w:r>
      <w:r>
        <w:rPr>
          <w:rFonts w:cs="Times New Roman" w:hint="eastAsia"/>
          <w:i/>
          <w:iCs/>
          <w:kern w:val="21"/>
          <w:szCs w:val="24"/>
        </w:rPr>
        <w:t>a</w:t>
      </w:r>
      <w:r>
        <w:rPr>
          <w:rFonts w:cs="Times New Roman" w:hint="eastAsia"/>
          <w:kern w:val="21"/>
          <w:szCs w:val="24"/>
        </w:rPr>
        <w:t>1</w:t>
      </w:r>
      <w:r>
        <w:rPr>
          <w:rFonts w:cs="Times New Roman" w:hint="eastAsia"/>
          <w:i/>
          <w:iCs/>
          <w:kern w:val="21"/>
          <w:szCs w:val="24"/>
        </w:rPr>
        <w:t>j</w:t>
      </w:r>
      <w:r>
        <w:rPr>
          <w:rFonts w:cs="Times New Roman" w:hint="eastAsia"/>
          <w:kern w:val="21"/>
          <w:szCs w:val="24"/>
        </w:rPr>
        <w:t>(</w:t>
      </w:r>
      <w:r>
        <w:rPr>
          <w:rFonts w:cs="Times New Roman" w:hint="eastAsia"/>
          <w:i/>
          <w:iCs/>
          <w:kern w:val="21"/>
          <w:szCs w:val="24"/>
        </w:rPr>
        <w:t>j</w:t>
      </w:r>
      <w:r>
        <w:rPr>
          <w:rFonts w:cs="Times New Roman" w:hint="eastAsia"/>
          <w:kern w:val="21"/>
          <w:szCs w:val="24"/>
        </w:rPr>
        <w:t>=1,2,3,4)</w:t>
      </w:r>
      <w:r>
        <w:rPr>
          <w:rFonts w:cs="Times New Roman" w:hint="eastAsia"/>
          <w:kern w:val="21"/>
          <w:szCs w:val="24"/>
        </w:rPr>
        <w:t>呢？这里我们应该先将</w:t>
      </w:r>
      <w:r>
        <w:rPr>
          <w:rFonts w:cs="Times New Roman" w:hint="eastAsia"/>
          <w:i/>
          <w:iCs/>
          <w:kern w:val="21"/>
          <w:szCs w:val="24"/>
        </w:rPr>
        <w:t>Xi</w:t>
      </w:r>
      <w:r>
        <w:rPr>
          <w:rFonts w:cs="Times New Roman" w:hint="eastAsia"/>
          <w:kern w:val="21"/>
          <w:szCs w:val="24"/>
        </w:rPr>
        <w:t>(</w:t>
      </w:r>
      <w:r>
        <w:rPr>
          <w:rFonts w:cs="Times New Roman" w:hint="eastAsia"/>
          <w:i/>
          <w:iCs/>
          <w:kern w:val="21"/>
          <w:szCs w:val="24"/>
        </w:rPr>
        <w:t>i</w:t>
      </w:r>
      <w:r>
        <w:rPr>
          <w:rFonts w:cs="Times New Roman" w:hint="eastAsia"/>
          <w:kern w:val="21"/>
          <w:szCs w:val="24"/>
        </w:rPr>
        <w:t>=1,2,3,4)</w:t>
      </w:r>
      <w:r>
        <w:rPr>
          <w:rFonts w:cs="Times New Roman" w:hint="eastAsia"/>
          <w:kern w:val="21"/>
          <w:szCs w:val="24"/>
        </w:rPr>
        <w:t>看成是一个随机变量，则</w:t>
      </w:r>
      <w:r>
        <w:rPr>
          <w:rFonts w:cs="Times New Roman" w:hint="eastAsia"/>
          <w:i/>
          <w:iCs/>
          <w:kern w:val="21"/>
          <w:szCs w:val="24"/>
        </w:rPr>
        <w:t>Y</w:t>
      </w:r>
      <w:r>
        <w:rPr>
          <w:rFonts w:cs="Times New Roman" w:hint="eastAsia"/>
          <w:kern w:val="21"/>
          <w:szCs w:val="24"/>
        </w:rPr>
        <w:t>1</w:t>
      </w:r>
      <w:r>
        <w:rPr>
          <w:rFonts w:cs="Times New Roman" w:hint="eastAsia"/>
          <w:kern w:val="21"/>
          <w:szCs w:val="24"/>
        </w:rPr>
        <w:t>由</w:t>
      </w:r>
      <w:r>
        <w:rPr>
          <w:rFonts w:cs="Times New Roman" w:hint="eastAsia"/>
          <w:i/>
          <w:iCs/>
          <w:kern w:val="21"/>
          <w:szCs w:val="24"/>
        </w:rPr>
        <w:t>Xi</w:t>
      </w:r>
      <w:r>
        <w:rPr>
          <w:rFonts w:cs="Times New Roman" w:hint="eastAsia"/>
          <w:kern w:val="21"/>
          <w:szCs w:val="24"/>
        </w:rPr>
        <w:t>线性加权获得，它也是一个随机变量。在本例子中，</w:t>
      </w:r>
      <w:r>
        <w:rPr>
          <w:rFonts w:cs="Times New Roman" w:hint="eastAsia"/>
          <w:i/>
          <w:iCs/>
          <w:kern w:val="21"/>
          <w:szCs w:val="24"/>
        </w:rPr>
        <w:t>Xi</w:t>
      </w:r>
      <w:r>
        <w:rPr>
          <w:rFonts w:cs="Times New Roman" w:hint="eastAsia"/>
          <w:kern w:val="21"/>
          <w:szCs w:val="24"/>
        </w:rPr>
        <w:t>反映了地区农村居民人均可支配收入某个方面的指标，仅代表某方面的信息，它在综合指标</w:t>
      </w:r>
      <w:r>
        <w:rPr>
          <w:rFonts w:cs="Times New Roman" w:hint="eastAsia"/>
          <w:i/>
          <w:iCs/>
          <w:kern w:val="21"/>
          <w:szCs w:val="24"/>
        </w:rPr>
        <w:t>Y</w:t>
      </w:r>
      <w:r>
        <w:rPr>
          <w:rFonts w:cs="Times New Roman" w:hint="eastAsia"/>
          <w:kern w:val="21"/>
          <w:szCs w:val="24"/>
        </w:rPr>
        <w:t>1</w:t>
      </w:r>
      <w:r>
        <w:rPr>
          <w:rFonts w:cs="Times New Roman" w:hint="eastAsia"/>
          <w:kern w:val="21"/>
          <w:szCs w:val="24"/>
        </w:rPr>
        <w:t>中，其重要程度可以通过对应的</w:t>
      </w:r>
      <w:r>
        <w:rPr>
          <w:rFonts w:cs="Times New Roman" w:hint="eastAsia"/>
          <w:i/>
          <w:iCs/>
          <w:kern w:val="21"/>
          <w:szCs w:val="24"/>
        </w:rPr>
        <w:t>a</w:t>
      </w:r>
      <w:r>
        <w:rPr>
          <w:rFonts w:cs="Times New Roman" w:hint="eastAsia"/>
          <w:kern w:val="21"/>
          <w:szCs w:val="24"/>
        </w:rPr>
        <w:t>1</w:t>
      </w:r>
      <w:r>
        <w:rPr>
          <w:rFonts w:cs="Times New Roman" w:hint="eastAsia"/>
          <w:i/>
          <w:iCs/>
          <w:kern w:val="21"/>
          <w:szCs w:val="24"/>
        </w:rPr>
        <w:t>j</w:t>
      </w:r>
      <w:r>
        <w:rPr>
          <w:rFonts w:cs="Times New Roman" w:hint="eastAsia"/>
          <w:kern w:val="21"/>
          <w:szCs w:val="24"/>
        </w:rPr>
        <w:t>来反映，可以称</w:t>
      </w:r>
      <w:r>
        <w:rPr>
          <w:rFonts w:cs="Times New Roman" w:hint="eastAsia"/>
          <w:i/>
          <w:iCs/>
          <w:kern w:val="21"/>
          <w:szCs w:val="24"/>
        </w:rPr>
        <w:t>a</w:t>
      </w:r>
      <w:r>
        <w:rPr>
          <w:rFonts w:cs="Times New Roman" w:hint="eastAsia"/>
          <w:kern w:val="21"/>
          <w:szCs w:val="24"/>
        </w:rPr>
        <w:t>1</w:t>
      </w:r>
      <w:r>
        <w:rPr>
          <w:rFonts w:cs="Times New Roman" w:hint="eastAsia"/>
          <w:i/>
          <w:iCs/>
          <w:kern w:val="21"/>
          <w:szCs w:val="24"/>
        </w:rPr>
        <w:t>j</w:t>
      </w:r>
      <w:r>
        <w:rPr>
          <w:rFonts w:cs="Times New Roman" w:hint="eastAsia"/>
          <w:kern w:val="21"/>
          <w:szCs w:val="24"/>
        </w:rPr>
        <w:t>为信息系数。</w:t>
      </w:r>
    </w:p>
    <w:p w:rsidR="00AF4FC5" w:rsidRDefault="00B30B73">
      <w:pPr>
        <w:topLinePunct/>
        <w:ind w:firstLineChars="200" w:firstLine="420"/>
        <w:rPr>
          <w:rFonts w:cs="Times New Roman"/>
          <w:kern w:val="21"/>
          <w:szCs w:val="24"/>
        </w:rPr>
      </w:pPr>
      <w:r>
        <w:rPr>
          <w:rFonts w:cs="Times New Roman" w:hint="eastAsia"/>
          <w:i/>
          <w:iCs/>
          <w:kern w:val="21"/>
          <w:szCs w:val="24"/>
        </w:rPr>
        <w:t>Xi</w:t>
      </w:r>
      <w:r>
        <w:rPr>
          <w:rFonts w:cs="Times New Roman" w:hint="eastAsia"/>
          <w:kern w:val="21"/>
          <w:szCs w:val="24"/>
        </w:rPr>
        <w:t>是一个随机变量，</w:t>
      </w:r>
      <w:r>
        <w:rPr>
          <w:rFonts w:cs="Times New Roman" w:hint="eastAsia"/>
          <w:i/>
          <w:iCs/>
          <w:kern w:val="21"/>
          <w:szCs w:val="24"/>
        </w:rPr>
        <w:t>Y</w:t>
      </w:r>
      <w:r>
        <w:rPr>
          <w:rFonts w:cs="Times New Roman" w:hint="eastAsia"/>
          <w:kern w:val="21"/>
          <w:szCs w:val="24"/>
        </w:rPr>
        <w:t>1</w:t>
      </w:r>
      <w:r>
        <w:rPr>
          <w:rFonts w:cs="Times New Roman" w:hint="eastAsia"/>
          <w:kern w:val="21"/>
          <w:szCs w:val="24"/>
        </w:rPr>
        <w:t>也是随机变量，考察随机变量主要考虑它的均值和方差。例如：</w:t>
      </w:r>
    </w:p>
    <w:p w:rsidR="00AF4FC5" w:rsidRDefault="00B30B73">
      <w:pPr>
        <w:topLinePunct/>
        <w:ind w:firstLineChars="200" w:firstLine="420"/>
        <w:rPr>
          <w:rFonts w:cs="Times New Roman"/>
          <w:kern w:val="21"/>
          <w:szCs w:val="24"/>
        </w:rPr>
      </w:pPr>
      <w:r>
        <w:rPr>
          <w:rFonts w:cs="Times New Roman" w:hint="eastAsia"/>
          <w:i/>
          <w:iCs/>
          <w:kern w:val="21"/>
          <w:szCs w:val="24"/>
        </w:rPr>
        <w:t>X</w:t>
      </w:r>
      <w:r>
        <w:rPr>
          <w:rFonts w:cs="Times New Roman" w:hint="eastAsia"/>
          <w:kern w:val="21"/>
          <w:szCs w:val="24"/>
        </w:rPr>
        <w:t>1</w:t>
      </w:r>
      <w:r>
        <w:rPr>
          <w:rFonts w:cs="Times New Roman" w:hint="eastAsia"/>
          <w:kern w:val="21"/>
          <w:szCs w:val="24"/>
        </w:rPr>
        <w:t>：</w:t>
      </w:r>
      <w:r>
        <w:rPr>
          <w:rFonts w:cs="Times New Roman" w:hint="eastAsia"/>
          <w:kern w:val="21"/>
          <w:szCs w:val="24"/>
        </w:rPr>
        <w:t xml:space="preserve">50 60 70 80       </w:t>
      </w:r>
      <w:r>
        <w:rPr>
          <w:rFonts w:cs="Times New Roman" w:hint="eastAsia"/>
          <w:kern w:val="21"/>
          <w:szCs w:val="24"/>
        </w:rPr>
        <w:t>均值：</w:t>
      </w:r>
      <w:r>
        <w:rPr>
          <w:rFonts w:cs="Times New Roman" w:hint="eastAsia"/>
          <w:kern w:val="21"/>
          <w:szCs w:val="24"/>
        </w:rPr>
        <w:t xml:space="preserve">65     </w:t>
      </w:r>
      <w:r>
        <w:rPr>
          <w:rFonts w:cs="Times New Roman" w:hint="eastAsia"/>
          <w:kern w:val="21"/>
          <w:szCs w:val="24"/>
        </w:rPr>
        <w:t>方差：</w:t>
      </w:r>
      <w:r>
        <w:rPr>
          <w:rFonts w:cs="Times New Roman" w:hint="eastAsia"/>
          <w:kern w:val="21"/>
          <w:szCs w:val="24"/>
        </w:rPr>
        <w:t>166.66</w:t>
      </w:r>
    </w:p>
    <w:p w:rsidR="00AF4FC5" w:rsidRDefault="00B30B73">
      <w:pPr>
        <w:topLinePunct/>
        <w:ind w:firstLineChars="200" w:firstLine="420"/>
        <w:rPr>
          <w:rFonts w:cs="Times New Roman"/>
          <w:kern w:val="21"/>
          <w:szCs w:val="24"/>
        </w:rPr>
      </w:pPr>
      <w:r>
        <w:rPr>
          <w:rFonts w:cs="Times New Roman" w:hint="eastAsia"/>
          <w:i/>
          <w:iCs/>
          <w:kern w:val="21"/>
          <w:szCs w:val="24"/>
        </w:rPr>
        <w:t>X</w:t>
      </w:r>
      <w:r>
        <w:rPr>
          <w:rFonts w:cs="Times New Roman" w:hint="eastAsia"/>
          <w:kern w:val="21"/>
          <w:szCs w:val="24"/>
        </w:rPr>
        <w:t>2</w:t>
      </w:r>
      <w:r>
        <w:rPr>
          <w:rFonts w:cs="Times New Roman" w:hint="eastAsia"/>
          <w:kern w:val="21"/>
          <w:szCs w:val="24"/>
        </w:rPr>
        <w:t>：</w:t>
      </w:r>
      <w:r>
        <w:rPr>
          <w:rFonts w:cs="Times New Roman" w:hint="eastAsia"/>
          <w:kern w:val="21"/>
          <w:szCs w:val="24"/>
        </w:rPr>
        <w:t xml:space="preserve">20 90 40 110    </w:t>
      </w:r>
      <w:r>
        <w:rPr>
          <w:rFonts w:cs="Times New Roman" w:hint="eastAsia"/>
          <w:spacing w:val="4"/>
          <w:kern w:val="21"/>
          <w:szCs w:val="24"/>
        </w:rPr>
        <w:t xml:space="preserve">  </w:t>
      </w:r>
      <w:r>
        <w:rPr>
          <w:rFonts w:cs="Times New Roman" w:hint="eastAsia"/>
          <w:kern w:val="21"/>
          <w:szCs w:val="24"/>
        </w:rPr>
        <w:t>均值：</w:t>
      </w:r>
      <w:r>
        <w:rPr>
          <w:rFonts w:cs="Times New Roman" w:hint="eastAsia"/>
          <w:kern w:val="21"/>
          <w:szCs w:val="24"/>
        </w:rPr>
        <w:t xml:space="preserve">65     </w:t>
      </w:r>
      <w:r>
        <w:rPr>
          <w:rFonts w:cs="Times New Roman" w:hint="eastAsia"/>
          <w:kern w:val="21"/>
          <w:szCs w:val="24"/>
        </w:rPr>
        <w:t>方差：</w:t>
      </w:r>
      <w:r>
        <w:rPr>
          <w:rFonts w:cs="Times New Roman" w:hint="eastAsia"/>
          <w:kern w:val="21"/>
          <w:szCs w:val="24"/>
        </w:rPr>
        <w:t xml:space="preserve">1766.3 </w:t>
      </w:r>
    </w:p>
    <w:p w:rsidR="00AF4FC5" w:rsidRDefault="00B30B73">
      <w:pPr>
        <w:topLinePunct/>
        <w:ind w:firstLineChars="200" w:firstLine="420"/>
        <w:rPr>
          <w:rFonts w:cs="Times New Roman"/>
          <w:kern w:val="21"/>
          <w:szCs w:val="24"/>
        </w:rPr>
      </w:pPr>
      <w:r>
        <w:rPr>
          <w:rFonts w:cs="Times New Roman" w:hint="eastAsia"/>
          <w:kern w:val="21"/>
          <w:szCs w:val="24"/>
        </w:rPr>
        <w:t>因此，一个随机变量更多的是从方差的角度去考察，即其变异程度，故通常用方差去度量一个随机变量的“信息”。</w:t>
      </w:r>
    </w:p>
    <w:p w:rsidR="00AF4FC5" w:rsidRDefault="00B30B73">
      <w:pPr>
        <w:topLinePunct/>
        <w:ind w:firstLineChars="200" w:firstLine="420"/>
        <w:rPr>
          <w:rFonts w:cs="Times New Roman"/>
          <w:kern w:val="21"/>
          <w:szCs w:val="24"/>
        </w:rPr>
      </w:pPr>
      <w:r>
        <w:rPr>
          <w:rFonts w:cs="Times New Roman" w:hint="eastAsia"/>
          <w:kern w:val="21"/>
          <w:szCs w:val="24"/>
        </w:rPr>
        <w:t>多个随机变量的方差可以通过其协方差矩阵来考察。由于多个变量的单位不一样，为了消除量纲，通常需要对变量数据做规范化处理，规范化变量数据的协方差矩阵，即是相关系数矩阵。本例的相关系数矩阵计算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Data=pd.read_excel('</w:t>
      </w:r>
      <w:r>
        <w:rPr>
          <w:rFonts w:ascii="Courier New" w:eastAsia="方正仿宋简体" w:hAnsi="Courier New" w:cs="Courier New" w:hint="eastAsia"/>
          <w:w w:val="95"/>
          <w:sz w:val="18"/>
          <w:szCs w:val="21"/>
        </w:rPr>
        <w:t>农村居民人均可支配收入来源</w:t>
      </w:r>
      <w:r>
        <w:rPr>
          <w:rFonts w:ascii="Courier New" w:eastAsia="方正仿宋简体" w:hAnsi="Courier New" w:cs="Courier New" w:hint="eastAsia"/>
          <w:w w:val="95"/>
          <w:sz w:val="18"/>
          <w:szCs w:val="21"/>
        </w:rPr>
        <w:t>2016.xlsx')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X=Data.iloc[:,1:]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R=X.corr()</w:t>
      </w:r>
    </w:p>
    <w:p w:rsidR="00AF4FC5" w:rsidRDefault="00B30B73">
      <w:pPr>
        <w:topLinePunct/>
        <w:ind w:firstLineChars="200" w:firstLine="420"/>
        <w:rPr>
          <w:rFonts w:cs="Times New Roman"/>
          <w:kern w:val="21"/>
          <w:szCs w:val="24"/>
        </w:rPr>
      </w:pPr>
      <w:r>
        <w:rPr>
          <w:rFonts w:cs="Times New Roman" w:hint="eastAsia"/>
          <w:kern w:val="21"/>
          <w:szCs w:val="24"/>
        </w:rPr>
        <w:t>执行结果如图</w:t>
      </w:r>
      <w:r>
        <w:rPr>
          <w:rFonts w:cs="Times New Roman" w:hint="eastAsia"/>
          <w:kern w:val="21"/>
          <w:szCs w:val="24"/>
        </w:rPr>
        <w:t>5-10</w:t>
      </w:r>
      <w:r>
        <w:rPr>
          <w:rFonts w:cs="Times New Roman" w:hint="eastAsia"/>
          <w:kern w:val="21"/>
          <w:szCs w:val="24"/>
        </w:rPr>
        <w:t>所示。</w:t>
      </w:r>
    </w:p>
    <w:p w:rsidR="00AF4FC5" w:rsidRDefault="00B30B73">
      <w:pPr>
        <w:topLinePunct/>
        <w:snapToGrid w:val="0"/>
        <w:spacing w:before="200" w:after="120"/>
        <w:jc w:val="center"/>
        <w:rPr>
          <w:rFonts w:cs="Times New Roman"/>
          <w:kern w:val="21"/>
          <w:szCs w:val="24"/>
        </w:rPr>
      </w:pPr>
      <w:r>
        <w:rPr>
          <w:rFonts w:cs="Times New Roman"/>
          <w:noProof/>
          <w:kern w:val="21"/>
          <w:szCs w:val="24"/>
        </w:rPr>
        <w:drawing>
          <wp:inline distT="0" distB="0" distL="0" distR="0">
            <wp:extent cx="3905250" cy="1409700"/>
            <wp:effectExtent l="0" t="0" r="0" b="0"/>
            <wp:docPr id="1087"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图片 31"/>
                    <pic:cNvPicPr/>
                  </pic:nvPicPr>
                  <pic:blipFill>
                    <a:blip r:embed="rId71" cstate="print"/>
                    <a:srcRect/>
                    <a:stretch/>
                  </pic:blipFill>
                  <pic:spPr>
                    <a:xfrm>
                      <a:off x="0" y="0"/>
                      <a:ext cx="3905250" cy="1409700"/>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图5-10</w:t>
      </w:r>
    </w:p>
    <w:p w:rsidR="00AF4FC5" w:rsidRDefault="00B30B73">
      <w:pPr>
        <w:topLinePunct/>
        <w:ind w:firstLineChars="200" w:firstLine="428"/>
        <w:rPr>
          <w:rFonts w:cs="Times New Roman"/>
          <w:spacing w:val="2"/>
          <w:kern w:val="21"/>
          <w:szCs w:val="24"/>
        </w:rPr>
      </w:pPr>
      <w:r>
        <w:rPr>
          <w:rFonts w:cs="Times New Roman" w:hint="eastAsia"/>
          <w:spacing w:val="2"/>
          <w:kern w:val="21"/>
          <w:szCs w:val="24"/>
        </w:rPr>
        <w:t>从相关系数矩阵可以看出工资性收入与财产净收入相关程度较高，其他的变量之间相关程度不高。如何消除变量之间的相关性呢？一个想法就是通过某种变换生成新的变量，新的变量之间不相关，同时不丢失原来变量反映的信息（这里考虑其方差），如前面介绍的式子：</w:t>
      </w:r>
    </w:p>
    <w:p w:rsidR="00AF4FC5" w:rsidRDefault="00B30B73">
      <w:pPr>
        <w:tabs>
          <w:tab w:val="center" w:pos="4200"/>
          <w:tab w:val="right" w:pos="8400"/>
        </w:tabs>
        <w:topLinePunct/>
        <w:jc w:val="center"/>
        <w:rPr>
          <w:rFonts w:cs="Times New Roman"/>
          <w:szCs w:val="21"/>
        </w:rPr>
      </w:pPr>
      <w:r>
        <w:rPr>
          <w:rFonts w:cs="Times New Roman" w:hint="eastAsia"/>
          <w:i/>
          <w:szCs w:val="21"/>
        </w:rPr>
        <w:t>Y</w:t>
      </w:r>
      <w:r>
        <w:rPr>
          <w:rFonts w:cs="Times New Roman" w:hint="eastAsia"/>
          <w:szCs w:val="21"/>
        </w:rPr>
        <w:t>1=</w:t>
      </w:r>
      <w:r>
        <w:rPr>
          <w:rFonts w:cs="Times New Roman" w:hint="eastAsia"/>
          <w:i/>
          <w:szCs w:val="21"/>
        </w:rPr>
        <w:t>a</w:t>
      </w:r>
      <w:r>
        <w:rPr>
          <w:rFonts w:cs="Times New Roman" w:hint="eastAsia"/>
          <w:szCs w:val="21"/>
        </w:rPr>
        <w:t>11</w:t>
      </w:r>
      <w:r>
        <w:rPr>
          <w:rFonts w:cs="Times New Roman" w:hint="eastAsia"/>
          <w:szCs w:val="21"/>
        </w:rPr>
        <w:t>×</w:t>
      </w:r>
      <w:r>
        <w:rPr>
          <w:rFonts w:cs="Times New Roman" w:hint="eastAsia"/>
          <w:i/>
          <w:szCs w:val="21"/>
        </w:rPr>
        <w:t>X</w:t>
      </w:r>
      <w:r>
        <w:rPr>
          <w:rFonts w:cs="Times New Roman" w:hint="eastAsia"/>
          <w:szCs w:val="21"/>
        </w:rPr>
        <w:t>1+</w:t>
      </w:r>
      <w:r>
        <w:rPr>
          <w:rFonts w:cs="Times New Roman" w:hint="eastAsia"/>
          <w:i/>
          <w:szCs w:val="21"/>
        </w:rPr>
        <w:t>a</w:t>
      </w:r>
      <w:r>
        <w:rPr>
          <w:rFonts w:cs="Times New Roman" w:hint="eastAsia"/>
          <w:szCs w:val="21"/>
        </w:rPr>
        <w:t>12</w:t>
      </w:r>
      <w:r>
        <w:rPr>
          <w:rFonts w:cs="Times New Roman" w:hint="eastAsia"/>
          <w:szCs w:val="21"/>
        </w:rPr>
        <w:t>×</w:t>
      </w:r>
      <w:r>
        <w:rPr>
          <w:rFonts w:cs="Times New Roman" w:hint="eastAsia"/>
          <w:i/>
          <w:szCs w:val="21"/>
        </w:rPr>
        <w:t>X</w:t>
      </w:r>
      <w:r>
        <w:rPr>
          <w:rFonts w:cs="Times New Roman" w:hint="eastAsia"/>
          <w:szCs w:val="21"/>
        </w:rPr>
        <w:t>2+</w:t>
      </w:r>
      <w:r>
        <w:rPr>
          <w:rFonts w:cs="Times New Roman" w:hint="eastAsia"/>
          <w:i/>
          <w:szCs w:val="21"/>
        </w:rPr>
        <w:t>a</w:t>
      </w:r>
      <w:r>
        <w:rPr>
          <w:rFonts w:cs="Times New Roman" w:hint="eastAsia"/>
          <w:szCs w:val="21"/>
        </w:rPr>
        <w:t>13</w:t>
      </w:r>
      <w:r>
        <w:rPr>
          <w:rFonts w:cs="Times New Roman" w:hint="eastAsia"/>
          <w:szCs w:val="21"/>
        </w:rPr>
        <w:t>×</w:t>
      </w:r>
      <w:r>
        <w:rPr>
          <w:rFonts w:cs="Times New Roman" w:hint="eastAsia"/>
          <w:i/>
          <w:szCs w:val="21"/>
        </w:rPr>
        <w:t>X</w:t>
      </w:r>
      <w:r>
        <w:rPr>
          <w:rFonts w:cs="Times New Roman" w:hint="eastAsia"/>
          <w:szCs w:val="21"/>
        </w:rPr>
        <w:t>3+</w:t>
      </w:r>
      <w:r>
        <w:rPr>
          <w:rFonts w:cs="Times New Roman" w:hint="eastAsia"/>
          <w:i/>
          <w:szCs w:val="21"/>
        </w:rPr>
        <w:t>a</w:t>
      </w:r>
      <w:r>
        <w:rPr>
          <w:rFonts w:cs="Times New Roman" w:hint="eastAsia"/>
          <w:szCs w:val="21"/>
        </w:rPr>
        <w:t>14</w:t>
      </w:r>
      <w:r>
        <w:rPr>
          <w:rFonts w:cs="Times New Roman" w:hint="eastAsia"/>
          <w:szCs w:val="21"/>
        </w:rPr>
        <w:t>×</w:t>
      </w:r>
      <w:r>
        <w:rPr>
          <w:rFonts w:cs="Times New Roman" w:hint="eastAsia"/>
          <w:i/>
          <w:szCs w:val="21"/>
        </w:rPr>
        <w:t>X</w:t>
      </w:r>
      <w:r>
        <w:rPr>
          <w:rFonts w:cs="Times New Roman" w:hint="eastAsia"/>
          <w:szCs w:val="21"/>
        </w:rPr>
        <w:t>4</w:t>
      </w:r>
    </w:p>
    <w:p w:rsidR="00AF4FC5" w:rsidRDefault="00B30B73">
      <w:pPr>
        <w:topLinePunct/>
        <w:ind w:firstLineChars="200" w:firstLine="420"/>
        <w:rPr>
          <w:rFonts w:cs="Times New Roman"/>
          <w:kern w:val="21"/>
          <w:szCs w:val="24"/>
        </w:rPr>
      </w:pPr>
      <w:r>
        <w:rPr>
          <w:rFonts w:cs="Times New Roman" w:hint="eastAsia"/>
          <w:kern w:val="21"/>
          <w:szCs w:val="24"/>
        </w:rPr>
        <w:t>就是一种变换。不丢失原来变量反映的信息（方差），其数学表达式为：</w:t>
      </w:r>
    </w:p>
    <w:p w:rsidR="00AF4FC5" w:rsidRDefault="00B30B73">
      <w:pPr>
        <w:tabs>
          <w:tab w:val="center" w:pos="4200"/>
          <w:tab w:val="right" w:pos="8400"/>
        </w:tabs>
        <w:topLinePunct/>
        <w:jc w:val="center"/>
        <w:rPr>
          <w:rFonts w:cs="Times New Roman"/>
          <w:szCs w:val="21"/>
        </w:rPr>
      </w:pPr>
      <w:r>
        <w:rPr>
          <w:rFonts w:cs="Times New Roman" w:hint="eastAsia"/>
          <w:szCs w:val="21"/>
        </w:rPr>
        <w:t>Var(</w:t>
      </w:r>
      <w:r>
        <w:rPr>
          <w:rFonts w:cs="Times New Roman" w:hint="eastAsia"/>
          <w:i/>
          <w:szCs w:val="21"/>
        </w:rPr>
        <w:t>X</w:t>
      </w:r>
      <w:r>
        <w:rPr>
          <w:rFonts w:cs="Times New Roman" w:hint="eastAsia"/>
          <w:szCs w:val="21"/>
        </w:rPr>
        <w:t>1)+</w:t>
      </w:r>
      <w:r>
        <w:rPr>
          <w:rFonts w:cs="Times New Roman" w:hint="eastAsia"/>
          <w:szCs w:val="21"/>
        </w:rPr>
        <w:t>…</w:t>
      </w:r>
      <w:r>
        <w:rPr>
          <w:rFonts w:cs="Times New Roman" w:hint="eastAsia"/>
          <w:szCs w:val="21"/>
        </w:rPr>
        <w:t>+Var(</w:t>
      </w:r>
      <w:r>
        <w:rPr>
          <w:rFonts w:cs="Times New Roman" w:hint="eastAsia"/>
          <w:i/>
          <w:szCs w:val="21"/>
        </w:rPr>
        <w:t>X</w:t>
      </w:r>
      <w:r>
        <w:rPr>
          <w:rFonts w:cs="Times New Roman" w:hint="eastAsia"/>
          <w:szCs w:val="21"/>
        </w:rPr>
        <w:t>4)=Var(</w:t>
      </w:r>
      <w:r>
        <w:rPr>
          <w:rFonts w:cs="Times New Roman" w:hint="eastAsia"/>
          <w:i/>
          <w:szCs w:val="21"/>
        </w:rPr>
        <w:t>Y</w:t>
      </w:r>
      <w:r>
        <w:rPr>
          <w:rFonts w:cs="Times New Roman" w:hint="eastAsia"/>
          <w:szCs w:val="21"/>
        </w:rPr>
        <w:t>1);</w:t>
      </w:r>
    </w:p>
    <w:p w:rsidR="00AF4FC5" w:rsidRDefault="00B30B73">
      <w:pPr>
        <w:topLinePunct/>
        <w:ind w:firstLineChars="200" w:firstLine="420"/>
        <w:rPr>
          <w:rFonts w:cs="Times New Roman"/>
          <w:kern w:val="21"/>
          <w:szCs w:val="24"/>
        </w:rPr>
      </w:pPr>
      <w:r>
        <w:rPr>
          <w:rFonts w:cs="Times New Roman" w:hint="eastAsia"/>
          <w:kern w:val="21"/>
          <w:szCs w:val="24"/>
        </w:rPr>
        <w:t>如果</w:t>
      </w:r>
      <w:r>
        <w:rPr>
          <w:rFonts w:cs="Times New Roman" w:hint="eastAsia"/>
          <w:i/>
          <w:kern w:val="21"/>
          <w:szCs w:val="24"/>
        </w:rPr>
        <w:t>Y</w:t>
      </w:r>
      <w:r>
        <w:rPr>
          <w:rFonts w:cs="Times New Roman" w:hint="eastAsia"/>
          <w:kern w:val="21"/>
          <w:szCs w:val="24"/>
        </w:rPr>
        <w:t>1</w:t>
      </w:r>
      <w:r>
        <w:rPr>
          <w:rFonts w:cs="Times New Roman" w:hint="eastAsia"/>
          <w:kern w:val="21"/>
          <w:szCs w:val="24"/>
        </w:rPr>
        <w:t>还不足以保留原来的信息，则再构造一个</w:t>
      </w:r>
      <w:r>
        <w:rPr>
          <w:rFonts w:cs="Times New Roman" w:hint="eastAsia"/>
          <w:kern w:val="21"/>
          <w:szCs w:val="24"/>
        </w:rPr>
        <w:t>Y2</w:t>
      </w:r>
      <w:r>
        <w:rPr>
          <w:rFonts w:cs="Times New Roman" w:hint="eastAsia"/>
          <w:kern w:val="21"/>
          <w:szCs w:val="24"/>
        </w:rPr>
        <w:t>：</w:t>
      </w:r>
    </w:p>
    <w:p w:rsidR="00AF4FC5" w:rsidRDefault="00B30B73">
      <w:pPr>
        <w:tabs>
          <w:tab w:val="center" w:pos="4200"/>
          <w:tab w:val="right" w:pos="8400"/>
        </w:tabs>
        <w:topLinePunct/>
        <w:jc w:val="center"/>
        <w:rPr>
          <w:rFonts w:cs="Times New Roman"/>
          <w:szCs w:val="21"/>
        </w:rPr>
      </w:pPr>
      <w:r>
        <w:rPr>
          <w:rFonts w:cs="Times New Roman"/>
          <w:i/>
          <w:szCs w:val="21"/>
        </w:rPr>
        <w:t>Y</w:t>
      </w:r>
      <w:r>
        <w:rPr>
          <w:rFonts w:cs="Times New Roman"/>
          <w:szCs w:val="21"/>
        </w:rPr>
        <w:t>2=</w:t>
      </w:r>
      <w:r>
        <w:rPr>
          <w:rFonts w:cs="Times New Roman"/>
          <w:i/>
          <w:szCs w:val="21"/>
        </w:rPr>
        <w:t>a</w:t>
      </w:r>
      <w:r>
        <w:rPr>
          <w:rFonts w:cs="Times New Roman"/>
          <w:szCs w:val="21"/>
        </w:rPr>
        <w:t>21</w:t>
      </w:r>
      <w:r>
        <w:rPr>
          <w:rFonts w:cs="Times New Roman" w:hint="eastAsia"/>
          <w:szCs w:val="21"/>
        </w:rPr>
        <w:t>×</w:t>
      </w:r>
      <w:r>
        <w:rPr>
          <w:rFonts w:cs="Times New Roman"/>
          <w:i/>
          <w:szCs w:val="21"/>
        </w:rPr>
        <w:t>X</w:t>
      </w:r>
      <w:r>
        <w:rPr>
          <w:rFonts w:cs="Times New Roman"/>
          <w:szCs w:val="21"/>
        </w:rPr>
        <w:t>1+</w:t>
      </w:r>
      <w:r>
        <w:rPr>
          <w:rFonts w:cs="Times New Roman"/>
          <w:i/>
          <w:szCs w:val="21"/>
        </w:rPr>
        <w:t>a</w:t>
      </w:r>
      <w:r>
        <w:rPr>
          <w:rFonts w:cs="Times New Roman"/>
          <w:szCs w:val="21"/>
        </w:rPr>
        <w:t>22</w:t>
      </w:r>
      <w:r>
        <w:rPr>
          <w:rFonts w:cs="Times New Roman" w:hint="eastAsia"/>
          <w:szCs w:val="21"/>
        </w:rPr>
        <w:t>×</w:t>
      </w:r>
      <w:r>
        <w:rPr>
          <w:rFonts w:cs="Times New Roman"/>
          <w:i/>
          <w:szCs w:val="21"/>
        </w:rPr>
        <w:t>X</w:t>
      </w:r>
      <w:r>
        <w:rPr>
          <w:rFonts w:cs="Times New Roman"/>
          <w:szCs w:val="21"/>
        </w:rPr>
        <w:t>2+</w:t>
      </w:r>
      <w:r>
        <w:rPr>
          <w:rFonts w:cs="Times New Roman"/>
          <w:i/>
          <w:szCs w:val="21"/>
        </w:rPr>
        <w:t>a</w:t>
      </w:r>
      <w:r>
        <w:rPr>
          <w:rFonts w:cs="Times New Roman"/>
          <w:szCs w:val="21"/>
        </w:rPr>
        <w:t>23</w:t>
      </w:r>
      <w:r>
        <w:rPr>
          <w:rFonts w:cs="Times New Roman" w:hint="eastAsia"/>
          <w:szCs w:val="21"/>
        </w:rPr>
        <w:t>×</w:t>
      </w:r>
      <w:r>
        <w:rPr>
          <w:rFonts w:cs="Times New Roman"/>
          <w:i/>
          <w:szCs w:val="21"/>
        </w:rPr>
        <w:t>X</w:t>
      </w:r>
      <w:r>
        <w:rPr>
          <w:rFonts w:cs="Times New Roman"/>
          <w:szCs w:val="21"/>
        </w:rPr>
        <w:t>3+</w:t>
      </w:r>
      <w:r>
        <w:rPr>
          <w:rFonts w:cs="Times New Roman"/>
          <w:i/>
          <w:szCs w:val="21"/>
        </w:rPr>
        <w:t>a</w:t>
      </w:r>
      <w:r>
        <w:rPr>
          <w:rFonts w:cs="Times New Roman"/>
          <w:szCs w:val="21"/>
        </w:rPr>
        <w:t>24</w:t>
      </w:r>
      <w:r>
        <w:rPr>
          <w:rFonts w:cs="Times New Roman" w:hint="eastAsia"/>
          <w:szCs w:val="21"/>
        </w:rPr>
        <w:t>×</w:t>
      </w:r>
      <w:r>
        <w:rPr>
          <w:rFonts w:cs="Times New Roman"/>
          <w:i/>
          <w:szCs w:val="21"/>
        </w:rPr>
        <w:t>X</w:t>
      </w:r>
      <w:r>
        <w:rPr>
          <w:rFonts w:cs="Times New Roman"/>
          <w:szCs w:val="21"/>
        </w:rPr>
        <w:t>4</w:t>
      </w:r>
    </w:p>
    <w:p w:rsidR="00AF4FC5" w:rsidRDefault="00B30B73">
      <w:pPr>
        <w:topLinePunct/>
        <w:ind w:firstLineChars="200" w:firstLine="420"/>
        <w:rPr>
          <w:rFonts w:cs="Times New Roman"/>
          <w:kern w:val="21"/>
          <w:szCs w:val="24"/>
        </w:rPr>
      </w:pPr>
      <w:r>
        <w:rPr>
          <w:rFonts w:cs="Times New Roman" w:hint="eastAsia"/>
          <w:kern w:val="21"/>
          <w:szCs w:val="24"/>
        </w:rPr>
        <w:t>使得</w:t>
      </w:r>
      <w:r>
        <w:rPr>
          <w:rFonts w:cs="Times New Roman" w:hint="eastAsia"/>
          <w:i/>
          <w:kern w:val="21"/>
          <w:szCs w:val="24"/>
        </w:rPr>
        <w:t>Y</w:t>
      </w:r>
      <w:r>
        <w:rPr>
          <w:rFonts w:cs="Times New Roman" w:hint="eastAsia"/>
          <w:kern w:val="21"/>
          <w:szCs w:val="24"/>
        </w:rPr>
        <w:t>1</w:t>
      </w:r>
      <w:r>
        <w:rPr>
          <w:rFonts w:cs="Times New Roman" w:hint="eastAsia"/>
          <w:kern w:val="21"/>
          <w:szCs w:val="24"/>
        </w:rPr>
        <w:t>和</w:t>
      </w:r>
      <w:r>
        <w:rPr>
          <w:rFonts w:cs="Times New Roman" w:hint="eastAsia"/>
          <w:i/>
          <w:kern w:val="21"/>
          <w:szCs w:val="24"/>
        </w:rPr>
        <w:t>Y</w:t>
      </w:r>
      <w:r>
        <w:rPr>
          <w:rFonts w:cs="Times New Roman" w:hint="eastAsia"/>
          <w:kern w:val="21"/>
          <w:szCs w:val="24"/>
        </w:rPr>
        <w:t>2</w:t>
      </w:r>
      <w:r>
        <w:rPr>
          <w:rFonts w:cs="Times New Roman" w:hint="eastAsia"/>
          <w:kern w:val="21"/>
          <w:szCs w:val="24"/>
        </w:rPr>
        <w:t>不相关，同时：</w:t>
      </w:r>
    </w:p>
    <w:p w:rsidR="00AF4FC5" w:rsidRDefault="00B30B73">
      <w:pPr>
        <w:tabs>
          <w:tab w:val="center" w:pos="4200"/>
          <w:tab w:val="right" w:pos="8400"/>
        </w:tabs>
        <w:topLinePunct/>
        <w:jc w:val="center"/>
        <w:rPr>
          <w:rFonts w:cs="Times New Roman"/>
          <w:szCs w:val="21"/>
        </w:rPr>
      </w:pPr>
      <w:r>
        <w:rPr>
          <w:rFonts w:cs="Times New Roman" w:hint="eastAsia"/>
          <w:szCs w:val="21"/>
        </w:rPr>
        <w:t>Var(</w:t>
      </w:r>
      <w:r>
        <w:rPr>
          <w:rFonts w:cs="Times New Roman" w:hint="eastAsia"/>
          <w:i/>
          <w:szCs w:val="21"/>
        </w:rPr>
        <w:t>X</w:t>
      </w:r>
      <w:r>
        <w:rPr>
          <w:rFonts w:cs="Times New Roman" w:hint="eastAsia"/>
          <w:szCs w:val="21"/>
        </w:rPr>
        <w:t>1)+</w:t>
      </w:r>
      <w:r>
        <w:rPr>
          <w:rFonts w:cs="Times New Roman" w:hint="eastAsia"/>
          <w:szCs w:val="21"/>
        </w:rPr>
        <w:t>…，</w:t>
      </w:r>
      <w:r>
        <w:rPr>
          <w:rFonts w:cs="Times New Roman" w:hint="eastAsia"/>
          <w:szCs w:val="21"/>
        </w:rPr>
        <w:t>Var(</w:t>
      </w:r>
      <w:r>
        <w:rPr>
          <w:rFonts w:cs="Times New Roman" w:hint="eastAsia"/>
          <w:i/>
          <w:szCs w:val="21"/>
        </w:rPr>
        <w:t>X</w:t>
      </w:r>
      <w:r>
        <w:rPr>
          <w:rFonts w:cs="Times New Roman" w:hint="eastAsia"/>
          <w:szCs w:val="21"/>
        </w:rPr>
        <w:t>4)=Var(</w:t>
      </w:r>
      <w:r>
        <w:rPr>
          <w:rFonts w:cs="Times New Roman" w:hint="eastAsia"/>
          <w:i/>
          <w:szCs w:val="21"/>
        </w:rPr>
        <w:t>Y</w:t>
      </w:r>
      <w:r>
        <w:rPr>
          <w:rFonts w:cs="Times New Roman" w:hint="eastAsia"/>
          <w:szCs w:val="21"/>
        </w:rPr>
        <w:t>1)+Var(</w:t>
      </w:r>
      <w:r>
        <w:rPr>
          <w:rFonts w:cs="Times New Roman" w:hint="eastAsia"/>
          <w:i/>
          <w:szCs w:val="21"/>
        </w:rPr>
        <w:t>Y</w:t>
      </w:r>
      <w:r>
        <w:rPr>
          <w:rFonts w:cs="Times New Roman" w:hint="eastAsia"/>
          <w:szCs w:val="21"/>
        </w:rPr>
        <w:t>2)</w:t>
      </w:r>
      <w:r>
        <w:rPr>
          <w:rFonts w:cs="Times New Roman" w:hint="eastAsia"/>
          <w:szCs w:val="21"/>
        </w:rPr>
        <w:t>；</w:t>
      </w:r>
    </w:p>
    <w:p w:rsidR="00AF4FC5" w:rsidRDefault="00B30B73">
      <w:pPr>
        <w:topLinePunct/>
        <w:ind w:firstLineChars="200" w:firstLine="420"/>
        <w:rPr>
          <w:rFonts w:cs="Times New Roman"/>
          <w:kern w:val="21"/>
          <w:szCs w:val="24"/>
        </w:rPr>
      </w:pPr>
      <w:r>
        <w:rPr>
          <w:rFonts w:cs="Times New Roman" w:hint="eastAsia"/>
          <w:kern w:val="21"/>
          <w:szCs w:val="24"/>
        </w:rPr>
        <w:t>如果还不足以保留原来的信息，则继续构造</w:t>
      </w:r>
      <w:r>
        <w:rPr>
          <w:rFonts w:cs="Times New Roman" w:hint="eastAsia"/>
          <w:i/>
          <w:kern w:val="21"/>
          <w:szCs w:val="24"/>
        </w:rPr>
        <w:t>Y</w:t>
      </w:r>
      <w:r>
        <w:rPr>
          <w:rFonts w:cs="Times New Roman" w:hint="eastAsia"/>
          <w:kern w:val="21"/>
          <w:szCs w:val="24"/>
        </w:rPr>
        <w:t>3</w:t>
      </w:r>
      <w:r>
        <w:rPr>
          <w:rFonts w:cs="Times New Roman" w:hint="eastAsia"/>
          <w:kern w:val="21"/>
          <w:szCs w:val="24"/>
        </w:rPr>
        <w:t>。总之最多构造到</w:t>
      </w:r>
      <w:r>
        <w:rPr>
          <w:rFonts w:cs="Times New Roman" w:hint="eastAsia"/>
          <w:i/>
          <w:kern w:val="21"/>
          <w:szCs w:val="24"/>
        </w:rPr>
        <w:t>Y</w:t>
      </w:r>
      <w:r>
        <w:rPr>
          <w:rFonts w:cs="Times New Roman" w:hint="eastAsia"/>
          <w:kern w:val="21"/>
          <w:szCs w:val="24"/>
        </w:rPr>
        <w:t>4</w:t>
      </w:r>
      <w:r>
        <w:rPr>
          <w:rFonts w:cs="Times New Roman" w:hint="eastAsia"/>
          <w:kern w:val="21"/>
          <w:szCs w:val="24"/>
        </w:rPr>
        <w:t>一定能满足条件。</w:t>
      </w:r>
    </w:p>
    <w:p w:rsidR="00AF4FC5" w:rsidRDefault="00B30B73">
      <w:pPr>
        <w:topLinePunct/>
        <w:ind w:firstLineChars="200" w:firstLine="420"/>
        <w:rPr>
          <w:rFonts w:cs="Times New Roman"/>
          <w:kern w:val="21"/>
          <w:szCs w:val="24"/>
        </w:rPr>
      </w:pPr>
      <w:r>
        <w:rPr>
          <w:rFonts w:cs="Times New Roman" w:hint="eastAsia"/>
          <w:kern w:val="21"/>
          <w:szCs w:val="24"/>
        </w:rPr>
        <w:t>一般地，前</w:t>
      </w:r>
      <w:r>
        <w:rPr>
          <w:rFonts w:cs="Times New Roman" w:hint="eastAsia"/>
          <w:i/>
          <w:kern w:val="21"/>
          <w:szCs w:val="24"/>
        </w:rPr>
        <w:t>k</w:t>
      </w:r>
      <w:r>
        <w:rPr>
          <w:rFonts w:cs="Times New Roman" w:hint="eastAsia"/>
          <w:kern w:val="21"/>
          <w:szCs w:val="24"/>
        </w:rPr>
        <w:t>个变换后的变量</w:t>
      </w:r>
      <w:r>
        <w:rPr>
          <w:rFonts w:cs="Times New Roman" w:hint="eastAsia"/>
          <w:i/>
          <w:iCs/>
          <w:kern w:val="21"/>
          <w:szCs w:val="24"/>
        </w:rPr>
        <w:t>Y</w:t>
      </w:r>
      <w:r>
        <w:rPr>
          <w:rFonts w:cs="Times New Roman" w:hint="eastAsia"/>
          <w:kern w:val="21"/>
          <w:szCs w:val="24"/>
        </w:rPr>
        <w:t>1</w:t>
      </w:r>
      <w:r>
        <w:rPr>
          <w:rFonts w:cs="Times New Roman" w:hint="eastAsia"/>
          <w:kern w:val="21"/>
          <w:szCs w:val="24"/>
        </w:rPr>
        <w:t>…</w:t>
      </w:r>
      <w:r>
        <w:rPr>
          <w:rFonts w:cs="Times New Roman" w:hint="eastAsia"/>
          <w:i/>
          <w:kern w:val="21"/>
          <w:szCs w:val="24"/>
        </w:rPr>
        <w:t>Y</w:t>
      </w:r>
      <w:r>
        <w:rPr>
          <w:rFonts w:cs="Times New Roman" w:hint="eastAsia"/>
          <w:i/>
          <w:iCs/>
          <w:kern w:val="21"/>
          <w:szCs w:val="24"/>
        </w:rPr>
        <w:t>k</w:t>
      </w:r>
      <w:r>
        <w:rPr>
          <w:rFonts w:cs="Times New Roman" w:hint="eastAsia"/>
          <w:kern w:val="21"/>
          <w:szCs w:val="24"/>
        </w:rPr>
        <w:t>，其方差之和与原变量总方差之比：</w:t>
      </w:r>
    </w:p>
    <w:p w:rsidR="00AF4FC5" w:rsidRDefault="00B30B73">
      <w:pPr>
        <w:tabs>
          <w:tab w:val="center" w:pos="4200"/>
          <w:tab w:val="right" w:pos="8400"/>
        </w:tabs>
        <w:topLinePunct/>
        <w:jc w:val="center"/>
        <w:rPr>
          <w:rFonts w:cs="Times New Roman"/>
          <w:szCs w:val="21"/>
        </w:rPr>
      </w:pPr>
      <w:r>
        <w:rPr>
          <w:rFonts w:cs="Times New Roman" w:hint="eastAsia"/>
          <w:szCs w:val="21"/>
        </w:rPr>
        <w:t>(V</w:t>
      </w:r>
      <w:r>
        <w:rPr>
          <w:rFonts w:cs="Times New Roman"/>
          <w:szCs w:val="21"/>
        </w:rPr>
        <w:t>ar</w:t>
      </w:r>
      <w:r>
        <w:rPr>
          <w:rFonts w:cs="Times New Roman" w:hint="eastAsia"/>
          <w:szCs w:val="21"/>
        </w:rPr>
        <w:t>(</w:t>
      </w:r>
      <w:r>
        <w:rPr>
          <w:rFonts w:cs="Times New Roman" w:hint="eastAsia"/>
          <w:i/>
          <w:szCs w:val="21"/>
        </w:rPr>
        <w:t>Y</w:t>
      </w:r>
      <w:r>
        <w:rPr>
          <w:rFonts w:cs="Times New Roman" w:hint="eastAsia"/>
          <w:szCs w:val="21"/>
        </w:rPr>
        <w:t>1)+V</w:t>
      </w:r>
      <w:r>
        <w:rPr>
          <w:rFonts w:cs="Times New Roman"/>
          <w:szCs w:val="21"/>
        </w:rPr>
        <w:t>ar</w:t>
      </w:r>
      <w:r>
        <w:rPr>
          <w:rFonts w:cs="Times New Roman" w:hint="eastAsia"/>
          <w:szCs w:val="21"/>
        </w:rPr>
        <w:t>(</w:t>
      </w:r>
      <w:r>
        <w:rPr>
          <w:rFonts w:cs="Times New Roman" w:hint="eastAsia"/>
          <w:i/>
          <w:szCs w:val="21"/>
        </w:rPr>
        <w:t>Y</w:t>
      </w:r>
      <w:r>
        <w:rPr>
          <w:rFonts w:cs="Times New Roman" w:hint="eastAsia"/>
          <w:szCs w:val="21"/>
        </w:rPr>
        <w:t>2)+V</w:t>
      </w:r>
      <w:r>
        <w:rPr>
          <w:rFonts w:cs="Times New Roman"/>
          <w:szCs w:val="21"/>
        </w:rPr>
        <w:t>ar</w:t>
      </w:r>
      <w:r>
        <w:rPr>
          <w:rFonts w:cs="Times New Roman" w:hint="eastAsia"/>
          <w:szCs w:val="21"/>
        </w:rPr>
        <w:t>(</w:t>
      </w:r>
      <w:r>
        <w:rPr>
          <w:rFonts w:cs="Times New Roman" w:hint="eastAsia"/>
          <w:i/>
          <w:szCs w:val="21"/>
        </w:rPr>
        <w:t>Y</w:t>
      </w:r>
      <w:r>
        <w:rPr>
          <w:rFonts w:cs="Times New Roman"/>
          <w:i/>
          <w:szCs w:val="21"/>
        </w:rPr>
        <w:t>k</w:t>
      </w:r>
      <w:r>
        <w:rPr>
          <w:rFonts w:cs="Times New Roman" w:hint="eastAsia"/>
          <w:szCs w:val="21"/>
        </w:rPr>
        <w:t>))/(V</w:t>
      </w:r>
      <w:r>
        <w:rPr>
          <w:rFonts w:cs="Times New Roman"/>
          <w:szCs w:val="21"/>
        </w:rPr>
        <w:t>ar</w:t>
      </w:r>
      <w:r>
        <w:rPr>
          <w:rFonts w:cs="Times New Roman" w:hint="eastAsia"/>
          <w:szCs w:val="21"/>
        </w:rPr>
        <w:t>(</w:t>
      </w:r>
      <w:r>
        <w:rPr>
          <w:rFonts w:cs="Times New Roman" w:hint="eastAsia"/>
          <w:i/>
          <w:szCs w:val="21"/>
        </w:rPr>
        <w:t>X</w:t>
      </w:r>
      <w:r>
        <w:rPr>
          <w:rFonts w:cs="Times New Roman" w:hint="eastAsia"/>
          <w:szCs w:val="21"/>
        </w:rPr>
        <w:t>1)+</w:t>
      </w:r>
      <w:r>
        <w:rPr>
          <w:rFonts w:cs="Times New Roman" w:hint="eastAsia"/>
          <w:szCs w:val="21"/>
        </w:rPr>
        <w:t>…</w:t>
      </w:r>
      <w:r>
        <w:rPr>
          <w:rFonts w:cs="Times New Roman" w:hint="eastAsia"/>
          <w:szCs w:val="21"/>
        </w:rPr>
        <w:t>+V</w:t>
      </w:r>
      <w:r>
        <w:rPr>
          <w:rFonts w:cs="Times New Roman"/>
          <w:szCs w:val="21"/>
        </w:rPr>
        <w:t>ar</w:t>
      </w:r>
      <w:r>
        <w:rPr>
          <w:rFonts w:cs="Times New Roman" w:hint="eastAsia"/>
          <w:szCs w:val="21"/>
        </w:rPr>
        <w:t>(</w:t>
      </w:r>
      <w:r>
        <w:rPr>
          <w:rFonts w:cs="Times New Roman" w:hint="eastAsia"/>
          <w:i/>
          <w:szCs w:val="21"/>
        </w:rPr>
        <w:t>X</w:t>
      </w:r>
      <w:r>
        <w:rPr>
          <w:rFonts w:cs="Times New Roman" w:hint="eastAsia"/>
          <w:szCs w:val="21"/>
        </w:rPr>
        <w:t>4))</w:t>
      </w:r>
    </w:p>
    <w:p w:rsidR="00AF4FC5" w:rsidRDefault="00B30B73">
      <w:pPr>
        <w:topLinePunct/>
        <w:ind w:firstLineChars="200" w:firstLine="452"/>
        <w:rPr>
          <w:rFonts w:cs="Times New Roman"/>
          <w:spacing w:val="4"/>
          <w:kern w:val="21"/>
          <w:szCs w:val="24"/>
        </w:rPr>
      </w:pPr>
      <w:r>
        <w:rPr>
          <w:rFonts w:cs="Times New Roman" w:hint="eastAsia"/>
          <w:spacing w:val="8"/>
          <w:kern w:val="21"/>
          <w:szCs w:val="24"/>
        </w:rPr>
        <w:t>称为</w:t>
      </w:r>
      <w:r>
        <w:rPr>
          <w:rFonts w:cs="Times New Roman"/>
          <w:i/>
          <w:spacing w:val="8"/>
          <w:kern w:val="21"/>
          <w:szCs w:val="24"/>
        </w:rPr>
        <w:t>k</w:t>
      </w:r>
      <w:r>
        <w:rPr>
          <w:rFonts w:cs="Times New Roman" w:hint="eastAsia"/>
          <w:spacing w:val="8"/>
          <w:kern w:val="21"/>
          <w:szCs w:val="24"/>
        </w:rPr>
        <w:t>个变换后变量的信息占比。在实际应用中只需取少数几个变换后的变量即可。</w:t>
      </w:r>
      <w:r>
        <w:rPr>
          <w:rFonts w:cs="Times New Roman" w:hint="eastAsia"/>
          <w:spacing w:val="6"/>
          <w:kern w:val="21"/>
          <w:szCs w:val="24"/>
        </w:rPr>
        <w:t>例如，它们的信息占比为</w:t>
      </w:r>
      <w:r>
        <w:rPr>
          <w:rFonts w:cs="Times New Roman" w:hint="eastAsia"/>
          <w:spacing w:val="6"/>
          <w:kern w:val="21"/>
          <w:szCs w:val="24"/>
        </w:rPr>
        <w:t>90%</w:t>
      </w:r>
      <w:r>
        <w:rPr>
          <w:rFonts w:cs="Times New Roman" w:hint="eastAsia"/>
          <w:spacing w:val="6"/>
          <w:kern w:val="21"/>
          <w:szCs w:val="24"/>
        </w:rPr>
        <w:t>，就可以说采用变换后的变量反映了原来变量</w:t>
      </w:r>
      <w:r>
        <w:rPr>
          <w:rFonts w:cs="Times New Roman" w:hint="eastAsia"/>
          <w:spacing w:val="6"/>
          <w:kern w:val="21"/>
          <w:szCs w:val="24"/>
        </w:rPr>
        <w:t>90%</w:t>
      </w:r>
      <w:r>
        <w:rPr>
          <w:rFonts w:cs="Times New Roman" w:hint="eastAsia"/>
          <w:spacing w:val="6"/>
          <w:kern w:val="21"/>
          <w:szCs w:val="24"/>
        </w:rPr>
        <w:t>的信</w:t>
      </w:r>
      <w:r>
        <w:rPr>
          <w:rFonts w:cs="Times New Roman" w:hint="eastAsia"/>
          <w:spacing w:val="4"/>
          <w:kern w:val="21"/>
          <w:szCs w:val="24"/>
        </w:rPr>
        <w:t>息。</w:t>
      </w:r>
    </w:p>
    <w:p w:rsidR="00AF4FC5" w:rsidRDefault="00B30B73">
      <w:pPr>
        <w:topLinePunct/>
        <w:ind w:firstLineChars="200" w:firstLine="420"/>
        <w:rPr>
          <w:rFonts w:cs="Times New Roman"/>
          <w:kern w:val="21"/>
          <w:szCs w:val="24"/>
        </w:rPr>
      </w:pPr>
      <w:r>
        <w:rPr>
          <w:rFonts w:cs="Times New Roman" w:hint="eastAsia"/>
          <w:kern w:val="21"/>
          <w:szCs w:val="24"/>
        </w:rPr>
        <w:t>变量之间的相关性可以从相关系数矩阵来考察。以上的工作就是将原来变量的相关系数矩阵通过变换，使得变换后的变量其相关系数矩阵非对角线上的元素变为</w:t>
      </w:r>
      <w:r>
        <w:rPr>
          <w:rFonts w:cs="Times New Roman" w:hint="eastAsia"/>
          <w:kern w:val="21"/>
          <w:szCs w:val="24"/>
        </w:rPr>
        <w:t>0</w:t>
      </w:r>
      <w:r>
        <w:rPr>
          <w:rFonts w:cs="Times New Roman" w:hint="eastAsia"/>
          <w:kern w:val="21"/>
          <w:szCs w:val="24"/>
        </w:rPr>
        <w:t>。同时，原来变量相关系数矩阵的特征值等于变换后的变量其相关系数矩阵对角线之和。以上的讨论并不是严格的推导，选择怎么样的变换？系数向量还有什么限制？这些并没有深入讨论，只是为了方便理解。下面我们将给出严格的主成分分析数学模型。</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29" w:name="_Toc10746"/>
      <w:bookmarkStart w:id="2430" w:name="_Toc12018"/>
      <w:bookmarkStart w:id="2431" w:name="_Toc36761200"/>
      <w:bookmarkStart w:id="2432" w:name="_Toc26341"/>
      <w:r>
        <w:rPr>
          <w:rFonts w:ascii="Arial" w:eastAsia="黑体" w:hAnsi="Arial" w:cs="Times New Roman" w:hint="eastAsia"/>
          <w:kern w:val="21"/>
          <w:szCs w:val="28"/>
        </w:rPr>
        <w:t>2</w:t>
      </w:r>
      <w:r>
        <w:rPr>
          <w:rFonts w:ascii="Arial" w:eastAsia="黑体" w:hAnsi="Arial" w:cs="Times New Roman" w:hint="eastAsia"/>
          <w:kern w:val="21"/>
          <w:szCs w:val="28"/>
        </w:rPr>
        <w:t>．主成分分析的数学模型</w:t>
      </w:r>
      <w:bookmarkEnd w:id="2429"/>
      <w:bookmarkEnd w:id="2430"/>
      <w:bookmarkEnd w:id="2431"/>
      <w:bookmarkEnd w:id="2432"/>
    </w:p>
    <w:p w:rsidR="00AF4FC5" w:rsidRDefault="00B30B73">
      <w:pPr>
        <w:topLinePunct/>
        <w:ind w:firstLineChars="200" w:firstLine="420"/>
        <w:rPr>
          <w:rFonts w:cs="Times New Roman"/>
          <w:kern w:val="21"/>
          <w:szCs w:val="24"/>
        </w:rPr>
      </w:pPr>
      <w:r>
        <w:rPr>
          <w:rFonts w:cs="Times New Roman" w:hint="eastAsia"/>
          <w:kern w:val="21"/>
          <w:szCs w:val="24"/>
        </w:rPr>
        <w:t>主成分分析是一种数学降维方法，其主要目的是找出几个综合变量来代替原来众多的变量，使得这些综合变量能尽可能地代表原来变量的信息且彼此之间互不相关。这种将多个变量转换为少数几个互相无关的综合变量的统计分析方法就叫作主成分分析。</w:t>
      </w:r>
    </w:p>
    <w:p w:rsidR="00AF4FC5" w:rsidRDefault="00B30B73">
      <w:pPr>
        <w:topLinePunct/>
        <w:ind w:firstLineChars="200" w:firstLine="420"/>
        <w:rPr>
          <w:rFonts w:cs="Times New Roman"/>
          <w:kern w:val="21"/>
          <w:szCs w:val="21"/>
        </w:rPr>
      </w:pPr>
      <w:r>
        <w:rPr>
          <w:rFonts w:cs="Times New Roman" w:hint="eastAsia"/>
          <w:kern w:val="21"/>
          <w:szCs w:val="21"/>
        </w:rPr>
        <w:t>设</w:t>
      </w:r>
      <w:r>
        <w:rPr>
          <w:rFonts w:cs="Times New Roman" w:hint="eastAsia"/>
          <w:i/>
          <w:iCs/>
          <w:kern w:val="21"/>
          <w:szCs w:val="21"/>
        </w:rPr>
        <w:t>p</w:t>
      </w:r>
      <w:r>
        <w:rPr>
          <w:rFonts w:cs="Times New Roman" w:hint="eastAsia"/>
          <w:kern w:val="21"/>
          <w:szCs w:val="21"/>
        </w:rPr>
        <w:t>个</w:t>
      </w:r>
      <w:r>
        <w:rPr>
          <w:rFonts w:cs="Times New Roman" w:hint="eastAsia"/>
          <w:i/>
          <w:iCs/>
          <w:kern w:val="21"/>
          <w:szCs w:val="21"/>
        </w:rPr>
        <w:t>n</w:t>
      </w:r>
      <w:r>
        <w:rPr>
          <w:rFonts w:cs="Times New Roman" w:hint="eastAsia"/>
          <w:kern w:val="21"/>
          <w:szCs w:val="21"/>
        </w:rPr>
        <w:t>维随机变量</w:t>
      </w:r>
      <w:r>
        <w:rPr>
          <w:rFonts w:cs="Times New Roman" w:hint="eastAsia"/>
          <w:i/>
          <w:iCs/>
          <w:kern w:val="21"/>
          <w:szCs w:val="21"/>
        </w:rPr>
        <w:t>X</w:t>
      </w:r>
      <w:r>
        <w:rPr>
          <w:rFonts w:cs="Times New Roman" w:hint="eastAsia"/>
          <w:kern w:val="21"/>
          <w:szCs w:val="21"/>
        </w:rPr>
        <w:t>=(</w:t>
      </w:r>
      <w:r>
        <w:rPr>
          <w:rFonts w:cs="Times New Roman" w:hint="eastAsia"/>
          <w:i/>
          <w:iCs/>
          <w:kern w:val="21"/>
          <w:szCs w:val="21"/>
        </w:rPr>
        <w:t>X</w:t>
      </w:r>
      <w:r>
        <w:rPr>
          <w:rFonts w:cs="Times New Roman" w:hint="eastAsia"/>
          <w:kern w:val="21"/>
          <w:szCs w:val="21"/>
          <w:vertAlign w:val="subscript"/>
        </w:rPr>
        <w:t>1</w:t>
      </w:r>
      <w:r>
        <w:rPr>
          <w:rFonts w:cs="Times New Roman" w:hint="eastAsia"/>
          <w:kern w:val="21"/>
          <w:szCs w:val="21"/>
        </w:rPr>
        <w:t>,</w:t>
      </w:r>
      <w:r>
        <w:rPr>
          <w:rFonts w:cs="Times New Roman" w:hint="eastAsia"/>
          <w:i/>
          <w:iCs/>
          <w:kern w:val="21"/>
          <w:szCs w:val="21"/>
        </w:rPr>
        <w:t>X</w:t>
      </w:r>
      <w:r>
        <w:rPr>
          <w:rFonts w:cs="Times New Roman" w:hint="eastAsia"/>
          <w:kern w:val="21"/>
          <w:szCs w:val="21"/>
          <w:vertAlign w:val="subscript"/>
        </w:rPr>
        <w:t>2</w:t>
      </w:r>
      <w:r>
        <w:rPr>
          <w:rFonts w:cs="Times New Roman" w:hint="eastAsia"/>
          <w:kern w:val="21"/>
          <w:szCs w:val="21"/>
        </w:rPr>
        <w:t>,</w:t>
      </w:r>
      <w:r>
        <w:rPr>
          <w:rFonts w:cs="Times New Roman" w:hint="eastAsia"/>
          <w:kern w:val="21"/>
          <w:szCs w:val="21"/>
        </w:rPr>
        <w:t>…</w:t>
      </w:r>
      <w:r>
        <w:rPr>
          <w:rFonts w:cs="Times New Roman" w:hint="eastAsia"/>
          <w:kern w:val="21"/>
          <w:szCs w:val="21"/>
        </w:rPr>
        <w:t>,</w:t>
      </w:r>
      <w:r>
        <w:rPr>
          <w:rFonts w:cs="Times New Roman" w:hint="eastAsia"/>
          <w:i/>
          <w:iCs/>
          <w:kern w:val="21"/>
          <w:szCs w:val="21"/>
        </w:rPr>
        <w:t>X</w:t>
      </w:r>
      <w:r>
        <w:rPr>
          <w:rFonts w:cs="Times New Roman" w:hint="eastAsia"/>
          <w:i/>
          <w:iCs/>
          <w:kern w:val="21"/>
          <w:szCs w:val="21"/>
          <w:vertAlign w:val="subscript"/>
        </w:rPr>
        <w:t>p</w:t>
      </w:r>
      <w:r>
        <w:rPr>
          <w:rFonts w:cs="Times New Roman" w:hint="eastAsia"/>
          <w:kern w:val="21"/>
          <w:szCs w:val="21"/>
        </w:rPr>
        <w:t>)</w:t>
      </w:r>
      <w:r>
        <w:rPr>
          <w:rFonts w:cs="Times New Roman" w:hint="eastAsia"/>
          <w:i/>
          <w:iCs/>
          <w:kern w:val="21"/>
          <w:szCs w:val="21"/>
          <w:vertAlign w:val="superscript"/>
        </w:rPr>
        <w:t>T</w:t>
      </w:r>
      <w:r>
        <w:rPr>
          <w:rFonts w:cs="Times New Roman" w:hint="eastAsia"/>
          <w:kern w:val="21"/>
          <w:szCs w:val="21"/>
        </w:rPr>
        <w:t>，其协方差矩阵为：</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4"/>
          <w:szCs w:val="21"/>
        </w:rPr>
        <w:object w:dxaOrig="3480" w:dyaOrig="375">
          <v:shape id="1088" o:spid="_x0000_i1051" type="#_x0000_t75" style="width:174pt;height:18.75pt;visibility:visible;mso-wrap-distance-left:0;mso-wrap-distance-right:0" o:ole="">
            <v:imagedata r:id="rId72" o:title="" embosscolor="white"/>
            <v:path/>
          </v:shape>
          <o:OLEObject Type="Embed" ProgID="Equation.DSMT4" ShapeID="1088" DrawAspect="Content" ObjectID="_1670315406" r:id="rId73"/>
        </w:object>
      </w:r>
    </w:p>
    <w:p w:rsidR="00AF4FC5" w:rsidRDefault="00B30B73">
      <w:pPr>
        <w:topLinePunct/>
        <w:ind w:firstLineChars="200" w:firstLine="420"/>
        <w:rPr>
          <w:rFonts w:cs="Times New Roman"/>
          <w:kern w:val="21"/>
          <w:szCs w:val="21"/>
        </w:rPr>
      </w:pPr>
      <w:r>
        <w:rPr>
          <w:rFonts w:cs="Times New Roman" w:hint="eastAsia"/>
          <w:kern w:val="21"/>
          <w:szCs w:val="21"/>
        </w:rPr>
        <w:t>变量</w:t>
      </w:r>
      <w:r>
        <w:rPr>
          <w:rFonts w:cs="Times New Roman" w:hint="eastAsia"/>
          <w:i/>
          <w:iCs/>
          <w:kern w:val="21"/>
          <w:szCs w:val="21"/>
        </w:rPr>
        <w:t>x</w:t>
      </w:r>
      <w:r>
        <w:rPr>
          <w:rFonts w:cs="Times New Roman" w:hint="eastAsia"/>
          <w:kern w:val="21"/>
          <w:szCs w:val="21"/>
          <w:vertAlign w:val="subscript"/>
        </w:rPr>
        <w:t>1</w:t>
      </w:r>
      <w:r>
        <w:rPr>
          <w:rFonts w:cs="Times New Roman" w:hint="eastAsia"/>
          <w:kern w:val="21"/>
          <w:szCs w:val="21"/>
        </w:rPr>
        <w:t xml:space="preserve">, </w:t>
      </w:r>
      <w:r>
        <w:rPr>
          <w:rFonts w:cs="Times New Roman" w:hint="eastAsia"/>
          <w:i/>
          <w:iCs/>
          <w:kern w:val="21"/>
          <w:szCs w:val="21"/>
        </w:rPr>
        <w:t>x</w:t>
      </w:r>
      <w:r>
        <w:rPr>
          <w:rFonts w:cs="Times New Roman" w:hint="eastAsia"/>
          <w:kern w:val="21"/>
          <w:szCs w:val="21"/>
          <w:vertAlign w:val="subscript"/>
        </w:rPr>
        <w:t>2</w:t>
      </w:r>
      <w:r>
        <w:rPr>
          <w:rFonts w:cs="Times New Roman" w:hint="eastAsia"/>
          <w:kern w:val="21"/>
          <w:szCs w:val="21"/>
        </w:rPr>
        <w:t>,</w:t>
      </w:r>
      <w:r>
        <w:rPr>
          <w:rFonts w:cs="Times New Roman"/>
          <w:kern w:val="21"/>
          <w:szCs w:val="21"/>
        </w:rPr>
        <w:t> </w:t>
      </w:r>
      <w:r>
        <w:rPr>
          <w:rFonts w:cs="Times New Roman" w:hint="eastAsia"/>
          <w:kern w:val="21"/>
          <w:szCs w:val="21"/>
        </w:rPr>
        <w:t>…</w:t>
      </w:r>
      <w:r>
        <w:rPr>
          <w:rFonts w:cs="Times New Roman" w:hint="eastAsia"/>
          <w:kern w:val="21"/>
          <w:szCs w:val="21"/>
        </w:rPr>
        <w:t xml:space="preserve">, </w:t>
      </w:r>
      <w:r>
        <w:rPr>
          <w:rFonts w:cs="Times New Roman" w:hint="eastAsia"/>
          <w:i/>
          <w:iCs/>
          <w:kern w:val="21"/>
          <w:szCs w:val="21"/>
        </w:rPr>
        <w:t>x</w:t>
      </w:r>
      <w:r>
        <w:rPr>
          <w:rFonts w:cs="Times New Roman" w:hint="eastAsia"/>
          <w:i/>
          <w:iCs/>
          <w:kern w:val="21"/>
          <w:szCs w:val="21"/>
          <w:vertAlign w:val="subscript"/>
        </w:rPr>
        <w:t>p</w:t>
      </w:r>
      <w:r>
        <w:rPr>
          <w:rFonts w:cs="Times New Roman" w:hint="eastAsia"/>
          <w:kern w:val="21"/>
          <w:szCs w:val="21"/>
        </w:rPr>
        <w:t>经过线性变换后得到新的综合变量</w:t>
      </w:r>
      <w:r>
        <w:rPr>
          <w:rFonts w:cs="Times New Roman" w:hint="eastAsia"/>
          <w:i/>
          <w:iCs/>
          <w:kern w:val="21"/>
          <w:szCs w:val="21"/>
        </w:rPr>
        <w:t>Y</w:t>
      </w:r>
      <w:r>
        <w:rPr>
          <w:rFonts w:cs="Times New Roman" w:hint="eastAsia"/>
          <w:kern w:val="21"/>
          <w:szCs w:val="21"/>
          <w:vertAlign w:val="subscript"/>
        </w:rPr>
        <w:t>1</w:t>
      </w:r>
      <w:r>
        <w:rPr>
          <w:rFonts w:cs="Times New Roman" w:hint="eastAsia"/>
          <w:kern w:val="21"/>
          <w:szCs w:val="21"/>
        </w:rPr>
        <w:t>,</w:t>
      </w:r>
      <w:r>
        <w:rPr>
          <w:rFonts w:cs="Times New Roman" w:hint="eastAsia"/>
          <w:i/>
          <w:iCs/>
          <w:kern w:val="21"/>
          <w:szCs w:val="21"/>
        </w:rPr>
        <w:t>Y</w:t>
      </w:r>
      <w:r>
        <w:rPr>
          <w:rFonts w:cs="Times New Roman" w:hint="eastAsia"/>
          <w:kern w:val="21"/>
          <w:szCs w:val="21"/>
          <w:vertAlign w:val="subscript"/>
        </w:rPr>
        <w:t>2</w:t>
      </w:r>
      <w:r>
        <w:rPr>
          <w:rFonts w:cs="Times New Roman" w:hint="eastAsia"/>
          <w:kern w:val="21"/>
          <w:szCs w:val="21"/>
        </w:rPr>
        <w:t>,</w:t>
      </w:r>
      <w:r>
        <w:rPr>
          <w:rFonts w:cs="Times New Roman" w:hint="eastAsia"/>
          <w:kern w:val="21"/>
          <w:szCs w:val="21"/>
        </w:rPr>
        <w:t>…</w:t>
      </w:r>
      <w:r>
        <w:rPr>
          <w:rFonts w:cs="Times New Roman" w:hint="eastAsia"/>
          <w:kern w:val="21"/>
          <w:szCs w:val="21"/>
        </w:rPr>
        <w:t>,</w:t>
      </w:r>
      <w:r>
        <w:rPr>
          <w:rFonts w:cs="Times New Roman" w:hint="eastAsia"/>
          <w:i/>
          <w:iCs/>
          <w:kern w:val="21"/>
          <w:szCs w:val="21"/>
        </w:rPr>
        <w:t>Y</w:t>
      </w:r>
      <w:r>
        <w:rPr>
          <w:rFonts w:cs="Times New Roman" w:hint="eastAsia"/>
          <w:i/>
          <w:iCs/>
          <w:kern w:val="21"/>
          <w:szCs w:val="21"/>
          <w:vertAlign w:val="subscript"/>
        </w:rPr>
        <w:t>p</w:t>
      </w:r>
      <w:r>
        <w:rPr>
          <w:rFonts w:cs="Times New Roman" w:hint="eastAsia"/>
          <w:kern w:val="21"/>
          <w:szCs w:val="21"/>
        </w:rPr>
        <w:t>，即：</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60"/>
          <w:szCs w:val="21"/>
        </w:rPr>
        <w:object w:dxaOrig="2595" w:dyaOrig="1320">
          <v:shape id="1090" o:spid="_x0000_i1052" type="#_x0000_t75" style="width:129.75pt;height:66pt;visibility:visible;mso-wrap-distance-left:0;mso-wrap-distance-right:0" o:ole="">
            <v:imagedata r:id="rId74" o:title="" embosscolor="white"/>
            <v:path/>
          </v:shape>
          <o:OLEObject Type="Embed" ProgID="Equation.DSMT4" ShapeID="1090" DrawAspect="Content" ObjectID="_1670315407" r:id="rId75"/>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其中系数</w:t>
      </w:r>
      <w:r>
        <w:rPr>
          <w:rFonts w:cs="Times New Roman"/>
          <w:kern w:val="21"/>
          <w:position w:val="-14"/>
          <w:szCs w:val="21"/>
        </w:rPr>
        <w:object w:dxaOrig="2745" w:dyaOrig="360">
          <v:shape id="1092" o:spid="_x0000_i1053" type="#_x0000_t75" style="width:137.25pt;height:18pt;visibility:visible;mso-wrap-distance-left:0;mso-wrap-distance-right:0" o:ole="">
            <v:imagedata r:id="rId76" o:title="" embosscolor="white"/>
            <v:path/>
          </v:shape>
          <o:OLEObject Type="Embed" ProgID="Equation.DSMT4" ShapeID="1092" DrawAspect="Content" ObjectID="_1670315408" r:id="rId77"/>
        </w:object>
      </w:r>
      <w:r>
        <w:rPr>
          <w:rFonts w:cs="Times New Roman" w:hint="eastAsia"/>
          <w:kern w:val="21"/>
          <w:szCs w:val="21"/>
        </w:rPr>
        <w:t>为常数向量。要求满足以下条件：</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4"/>
          <w:szCs w:val="21"/>
        </w:rPr>
        <w:object w:dxaOrig="2805" w:dyaOrig="375">
          <v:shape id="1094" o:spid="_x0000_i1054" type="#_x0000_t75" style="width:140.25pt;height:18.75pt;visibility:visible;mso-wrap-distance-left:0;mso-wrap-distance-right:0" o:ole="">
            <v:imagedata r:id="rId78" o:title="" embosscolor="white"/>
            <v:path/>
          </v:shape>
          <o:OLEObject Type="Embed" ProgID="Equation.DSMT4" ShapeID="1094" DrawAspect="Content" ObjectID="_1670315409" r:id="rId79"/>
        </w:objec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4"/>
          <w:szCs w:val="21"/>
        </w:rPr>
        <w:object w:dxaOrig="3165" w:dyaOrig="360">
          <v:shape id="1096" o:spid="_x0000_i1055" type="#_x0000_t75" style="width:158.25pt;height:18pt;visibility:visible;mso-wrap-distance-left:0;mso-wrap-distance-right:0" o:ole="">
            <v:imagedata r:id="rId80" o:title="" embosscolor="white"/>
            <v:path/>
          </v:shape>
          <o:OLEObject Type="Embed" ProgID="Equation.DSMT4" ShapeID="1096" DrawAspect="Content" ObjectID="_1670315410" r:id="rId81"/>
        </w:objec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4"/>
          <w:szCs w:val="21"/>
        </w:rPr>
        <w:object w:dxaOrig="3360" w:dyaOrig="360">
          <v:shape id="1098" o:spid="_x0000_i1056" type="#_x0000_t75" style="width:168pt;height:18pt;visibility:visible;mso-wrap-distance-left:0;mso-wrap-distance-right:0" o:ole="">
            <v:imagedata r:id="rId82" o:title="" embosscolor="white"/>
            <v:path/>
          </v:shape>
          <o:OLEObject Type="Embed" ProgID="Equation.DSMT4" ShapeID="1098" DrawAspect="Content" ObjectID="_1670315411" r:id="rId83"/>
        </w:object>
      </w:r>
    </w:p>
    <w:p w:rsidR="00AF4FC5" w:rsidRDefault="00B30B73">
      <w:pPr>
        <w:topLinePunct/>
        <w:snapToGrid w:val="0"/>
        <w:ind w:firstLineChars="200" w:firstLine="420"/>
        <w:rPr>
          <w:rFonts w:cs="Times New Roman"/>
          <w:kern w:val="21"/>
          <w:szCs w:val="24"/>
        </w:rPr>
      </w:pPr>
      <w:r>
        <w:rPr>
          <w:rFonts w:cs="Times New Roman" w:hint="eastAsia"/>
          <w:kern w:val="21"/>
          <w:szCs w:val="21"/>
        </w:rPr>
        <w:t>则称</w:t>
      </w:r>
      <w:r>
        <w:rPr>
          <w:rFonts w:cs="Times New Roman" w:hint="eastAsia"/>
          <w:i/>
          <w:kern w:val="21"/>
          <w:szCs w:val="21"/>
        </w:rPr>
        <w:t>Y</w:t>
      </w:r>
      <w:r>
        <w:rPr>
          <w:rFonts w:cs="Times New Roman" w:hint="eastAsia"/>
          <w:kern w:val="21"/>
          <w:szCs w:val="21"/>
        </w:rPr>
        <w:t>1</w:t>
      </w:r>
      <w:r>
        <w:rPr>
          <w:rFonts w:cs="Times New Roman" w:hint="eastAsia"/>
          <w:kern w:val="21"/>
          <w:szCs w:val="21"/>
        </w:rPr>
        <w:t>为第一主成分，</w:t>
      </w:r>
      <w:r>
        <w:rPr>
          <w:rFonts w:cs="Times New Roman" w:hint="eastAsia"/>
          <w:i/>
          <w:kern w:val="21"/>
          <w:szCs w:val="21"/>
        </w:rPr>
        <w:t>Y</w:t>
      </w:r>
      <w:r>
        <w:rPr>
          <w:rFonts w:cs="Times New Roman" w:hint="eastAsia"/>
          <w:kern w:val="21"/>
          <w:szCs w:val="21"/>
        </w:rPr>
        <w:t>2</w:t>
      </w:r>
      <w:r>
        <w:rPr>
          <w:rFonts w:cs="Times New Roman" w:hint="eastAsia"/>
          <w:kern w:val="21"/>
          <w:szCs w:val="21"/>
        </w:rPr>
        <w:t>为第二主成分，依此类推，</w:t>
      </w:r>
      <w:r>
        <w:rPr>
          <w:rFonts w:cs="Times New Roman" w:hint="eastAsia"/>
          <w:i/>
          <w:kern w:val="21"/>
          <w:szCs w:val="21"/>
        </w:rPr>
        <w:t>Yp</w:t>
      </w:r>
      <w:r>
        <w:rPr>
          <w:rFonts w:cs="Times New Roman" w:hint="eastAsia"/>
          <w:kern w:val="21"/>
          <w:szCs w:val="21"/>
        </w:rPr>
        <w:t>称为第</w:t>
      </w:r>
      <w:r>
        <w:rPr>
          <w:rFonts w:cs="Times New Roman" w:hint="eastAsia"/>
          <w:i/>
          <w:kern w:val="21"/>
          <w:szCs w:val="21"/>
        </w:rPr>
        <w:t>p</w:t>
      </w:r>
      <w:r>
        <w:rPr>
          <w:rFonts w:cs="Times New Roman" w:hint="eastAsia"/>
          <w:kern w:val="21"/>
          <w:szCs w:val="21"/>
        </w:rPr>
        <w:t>个主成分。这里</w:t>
      </w:r>
      <w:r>
        <w:rPr>
          <w:rFonts w:cs="Times New Roman"/>
          <w:kern w:val="21"/>
          <w:position w:val="-14"/>
          <w:szCs w:val="21"/>
        </w:rPr>
        <w:object w:dxaOrig="195" w:dyaOrig="360">
          <v:shape id="1100" o:spid="_x0000_i1057" type="#_x0000_t75" style="width:9.75pt;height:18pt;visibility:visible;mso-wrap-distance-left:0;mso-wrap-distance-right:0" o:ole="">
            <v:imagedata r:id="rId84" o:title="" embosscolor="white"/>
            <v:path/>
          </v:shape>
          <o:OLEObject Type="Embed" ProgID="Equation.DSMT4" ShapeID="1100" DrawAspect="Content" ObjectID="_1670315412" r:id="rId85"/>
        </w:object>
      </w:r>
      <w:r>
        <w:rPr>
          <w:rFonts w:cs="Times New Roman" w:hint="eastAsia"/>
          <w:kern w:val="21"/>
          <w:szCs w:val="21"/>
        </w:rPr>
        <w:t>称为主成分的系数。</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33" w:name="_Toc20939"/>
      <w:bookmarkStart w:id="2434" w:name="_Toc11015"/>
      <w:bookmarkStart w:id="2435" w:name="_Toc36761201"/>
      <w:bookmarkStart w:id="2436" w:name="_Toc485"/>
      <w:r>
        <w:rPr>
          <w:rFonts w:ascii="Arial" w:eastAsia="黑体" w:hAnsi="Arial" w:cs="Times New Roman" w:hint="eastAsia"/>
          <w:kern w:val="21"/>
          <w:szCs w:val="28"/>
        </w:rPr>
        <w:t>3</w:t>
      </w:r>
      <w:r>
        <w:rPr>
          <w:rFonts w:ascii="Arial" w:eastAsia="黑体" w:hAnsi="Arial" w:cs="Times New Roman" w:hint="eastAsia"/>
          <w:kern w:val="21"/>
          <w:szCs w:val="28"/>
        </w:rPr>
        <w:t>．主成分分析的性质与定理</w:t>
      </w:r>
      <w:bookmarkEnd w:id="2433"/>
      <w:bookmarkEnd w:id="2434"/>
      <w:bookmarkEnd w:id="2435"/>
      <w:bookmarkEnd w:id="2436"/>
    </w:p>
    <w:p w:rsidR="00AF4FC5" w:rsidRDefault="00B30B73">
      <w:pPr>
        <w:topLinePunct/>
        <w:snapToGrid w:val="0"/>
        <w:ind w:firstLineChars="200" w:firstLine="420"/>
        <w:rPr>
          <w:rFonts w:cs="Times New Roman"/>
          <w:kern w:val="21"/>
          <w:szCs w:val="21"/>
        </w:rPr>
      </w:pPr>
      <w:r>
        <w:rPr>
          <w:rFonts w:ascii="Arial" w:eastAsia="黑体" w:hAnsi="Arial" w:cs="Times New Roman" w:hint="eastAsia"/>
          <w:kern w:val="21"/>
          <w:szCs w:val="28"/>
        </w:rPr>
        <w:t>定理</w:t>
      </w:r>
      <w:r>
        <w:rPr>
          <w:rFonts w:cs="Times New Roman" w:hint="eastAsia"/>
          <w:kern w:val="21"/>
          <w:szCs w:val="21"/>
        </w:rPr>
        <w:t xml:space="preserve">  </w:t>
      </w:r>
      <w:r>
        <w:rPr>
          <w:rFonts w:cs="Times New Roman" w:hint="eastAsia"/>
          <w:kern w:val="21"/>
          <w:szCs w:val="21"/>
        </w:rPr>
        <w:t>设</w:t>
      </w:r>
      <w:r>
        <w:rPr>
          <w:rFonts w:cs="Times New Roman"/>
          <w:i/>
          <w:iCs/>
          <w:kern w:val="21"/>
          <w:szCs w:val="21"/>
        </w:rPr>
        <w:t>p</w:t>
      </w:r>
      <w:r>
        <w:rPr>
          <w:rFonts w:cs="Times New Roman" w:hint="eastAsia"/>
          <w:kern w:val="21"/>
          <w:szCs w:val="21"/>
        </w:rPr>
        <w:t>维随机向量</w:t>
      </w:r>
      <w:r>
        <w:rPr>
          <w:rFonts w:cs="Times New Roman"/>
          <w:i/>
          <w:iCs/>
          <w:kern w:val="21"/>
          <w:szCs w:val="21"/>
        </w:rPr>
        <w:t>X</w:t>
      </w:r>
      <w:r>
        <w:rPr>
          <w:rFonts w:cs="Times New Roman" w:hint="eastAsia"/>
          <w:kern w:val="21"/>
          <w:szCs w:val="21"/>
        </w:rPr>
        <w:t>的协方差矩阵</w:t>
      </w:r>
      <w:r>
        <w:rPr>
          <w:rFonts w:cs="Times New Roman"/>
          <w:kern w:val="21"/>
          <w:position w:val="-4"/>
          <w:szCs w:val="21"/>
        </w:rPr>
        <w:object w:dxaOrig="195" w:dyaOrig="225">
          <v:shape id="1102" o:spid="_x0000_i1058" type="#_x0000_t75" style="width:9.75pt;height:11.25pt;visibility:visible;mso-wrap-distance-left:0;mso-wrap-distance-right:0" o:ole="">
            <v:imagedata r:id="rId86" o:title="" embosscolor="white"/>
            <v:path/>
          </v:shape>
          <o:OLEObject Type="Embed" ProgID="Equation.DSMT4" ShapeID="1102" DrawAspect="Content" ObjectID="_1670315413" r:id="rId87"/>
        </w:object>
      </w:r>
      <w:r>
        <w:rPr>
          <w:rFonts w:cs="Times New Roman" w:hint="eastAsia"/>
          <w:kern w:val="21"/>
          <w:szCs w:val="21"/>
        </w:rPr>
        <w:t>的特征值满足</w:t>
      </w:r>
      <w:r>
        <w:rPr>
          <w:rFonts w:cs="Times New Roman"/>
          <w:kern w:val="21"/>
          <w:position w:val="-14"/>
          <w:szCs w:val="21"/>
        </w:rPr>
        <w:object w:dxaOrig="1740" w:dyaOrig="360">
          <v:shape id="1104" o:spid="_x0000_i1059" type="#_x0000_t75" style="width:87pt;height:18pt;visibility:visible;mso-wrap-distance-left:0;mso-wrap-distance-right:0" o:ole="">
            <v:imagedata r:id="rId88" o:title="" embosscolor="white"/>
            <v:path/>
          </v:shape>
          <o:OLEObject Type="Embed" ProgID="Equation.DSMT4" ShapeID="1104" DrawAspect="Content" ObjectID="_1670315414" r:id="rId89"/>
        </w:object>
      </w:r>
      <w:r>
        <w:rPr>
          <w:rFonts w:cs="Times New Roman" w:hint="eastAsia"/>
          <w:kern w:val="21"/>
          <w:szCs w:val="21"/>
        </w:rPr>
        <w:t>，相应的单位正交特征向量为</w:t>
      </w:r>
      <w:r>
        <w:rPr>
          <w:rFonts w:cs="Times New Roman"/>
          <w:kern w:val="21"/>
          <w:position w:val="-14"/>
          <w:szCs w:val="21"/>
        </w:rPr>
        <w:object w:dxaOrig="1140" w:dyaOrig="360">
          <v:shape id="1106" o:spid="_x0000_i1060" type="#_x0000_t75" style="width:57pt;height:18pt;visibility:visible;mso-wrap-distance-left:0;mso-wrap-distance-right:0" o:ole="">
            <v:imagedata r:id="rId90" o:title="" embosscolor="white"/>
            <v:path/>
          </v:shape>
          <o:OLEObject Type="Embed" ProgID="Equation.DSMT4" ShapeID="1106" DrawAspect="Content" ObjectID="_1670315415" r:id="rId91"/>
        </w:object>
      </w:r>
      <w:r>
        <w:rPr>
          <w:rFonts w:cs="Times New Roman" w:hint="eastAsia"/>
          <w:kern w:val="21"/>
          <w:szCs w:val="21"/>
        </w:rPr>
        <w:t>，则</w:t>
      </w:r>
      <w:r>
        <w:rPr>
          <w:rFonts w:cs="Times New Roman"/>
          <w:i/>
          <w:iCs/>
          <w:kern w:val="21"/>
          <w:szCs w:val="21"/>
        </w:rPr>
        <w:t>X</w:t>
      </w:r>
      <w:r>
        <w:rPr>
          <w:rFonts w:cs="Times New Roman" w:hint="eastAsia"/>
          <w:kern w:val="21"/>
          <w:szCs w:val="21"/>
        </w:rPr>
        <w:t>的第</w:t>
      </w:r>
      <w:r>
        <w:rPr>
          <w:rFonts w:cs="Times New Roman"/>
          <w:i/>
          <w:iCs/>
          <w:kern w:val="21"/>
          <w:szCs w:val="21"/>
        </w:rPr>
        <w:t>i</w:t>
      </w:r>
      <w:r>
        <w:rPr>
          <w:rFonts w:cs="Times New Roman" w:hint="eastAsia"/>
          <w:kern w:val="21"/>
          <w:szCs w:val="21"/>
        </w:rPr>
        <w:t>个主成分为：</w:t>
      </w:r>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4560" w:dyaOrig="375">
          <v:shape id="1108" o:spid="_x0000_i1061" type="#_x0000_t75" style="width:228pt;height:18.75pt;visibility:visible;mso-wrap-distance-left:0;mso-wrap-distance-right:0" o:ole="">
            <v:imagedata r:id="rId92" o:title="" embosscolor="white"/>
            <v:path/>
          </v:shape>
          <o:OLEObject Type="Embed" ProgID="Equation.DSMT4" ShapeID="1108" DrawAspect="Content" ObjectID="_1670315416" r:id="rId93"/>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其中</w:t>
      </w:r>
      <w:r>
        <w:rPr>
          <w:rFonts w:cs="Times New Roman"/>
          <w:kern w:val="21"/>
          <w:position w:val="-14"/>
          <w:szCs w:val="21"/>
        </w:rPr>
        <w:object w:dxaOrig="1785" w:dyaOrig="375">
          <v:shape id="1110" o:spid="_x0000_i1062" type="#_x0000_t75" style="width:89.25pt;height:18.75pt;visibility:visible;mso-wrap-distance-left:0;mso-wrap-distance-right:0" o:ole="">
            <v:imagedata r:id="rId94" o:title="" embosscolor="white"/>
            <v:path/>
          </v:shape>
          <o:OLEObject Type="Embed" ProgID="Equation.DSMT4" ShapeID="1110" DrawAspect="Content" ObjectID="_1670315417" r:id="rId95"/>
        </w:object>
      </w:r>
      <w:r>
        <w:rPr>
          <w:rFonts w:cs="Times New Roman" w:hint="eastAsia"/>
          <w:kern w:val="21"/>
          <w:szCs w:val="21"/>
        </w:rPr>
        <w:t>，且</w:t>
      </w:r>
    </w:p>
    <w:p w:rsidR="00AF4FC5" w:rsidRDefault="00B30B73">
      <w:pPr>
        <w:tabs>
          <w:tab w:val="center" w:pos="4200"/>
          <w:tab w:val="right" w:pos="8400"/>
        </w:tabs>
        <w:topLinePunct/>
        <w:snapToGrid w:val="0"/>
        <w:jc w:val="center"/>
        <w:rPr>
          <w:rFonts w:cs="Times New Roman"/>
          <w:szCs w:val="21"/>
        </w:rPr>
      </w:pPr>
      <w:r>
        <w:rPr>
          <w:rFonts w:cs="Times New Roman"/>
          <w:position w:val="-30"/>
          <w:szCs w:val="21"/>
        </w:rPr>
        <w:object w:dxaOrig="4140" w:dyaOrig="720">
          <v:shape id="1112" o:spid="_x0000_i1063" type="#_x0000_t75" style="width:207pt;height:36pt;visibility:visible;mso-wrap-distance-left:0;mso-wrap-distance-right:0" o:ole="">
            <v:imagedata r:id="rId96" o:title="" embosscolor="white"/>
            <v:path/>
          </v:shape>
          <o:OLEObject Type="Embed" ProgID="Equation.DSMT4" ShapeID="1112" DrawAspect="Content" ObjectID="_1670315418" r:id="rId97"/>
        </w:object>
      </w:r>
    </w:p>
    <w:p w:rsidR="00AF4FC5" w:rsidRDefault="00B30B73">
      <w:pPr>
        <w:topLinePunct/>
        <w:ind w:firstLineChars="200" w:firstLine="420"/>
        <w:rPr>
          <w:rFonts w:cs="Times New Roman"/>
          <w:kern w:val="21"/>
          <w:szCs w:val="21"/>
        </w:rPr>
      </w:pPr>
      <w:r>
        <w:rPr>
          <w:rFonts w:cs="Times New Roman" w:hint="eastAsia"/>
          <w:kern w:val="21"/>
          <w:szCs w:val="21"/>
        </w:rPr>
        <w:t>定理表明：求</w:t>
      </w:r>
      <w:r>
        <w:rPr>
          <w:rFonts w:cs="Times New Roman" w:hint="eastAsia"/>
          <w:i/>
          <w:iCs/>
          <w:kern w:val="21"/>
          <w:szCs w:val="21"/>
        </w:rPr>
        <w:t>X</w:t>
      </w:r>
      <w:r>
        <w:rPr>
          <w:rFonts w:cs="Times New Roman" w:hint="eastAsia"/>
          <w:kern w:val="21"/>
          <w:szCs w:val="21"/>
        </w:rPr>
        <w:t>的主成分等价于求它的协方差矩阵的所有特征值及相应的正交单位化特征向量。</w:t>
      </w:r>
    </w:p>
    <w:p w:rsidR="00AF4FC5" w:rsidRDefault="00B30B73">
      <w:pPr>
        <w:topLinePunct/>
        <w:snapToGrid w:val="0"/>
        <w:ind w:firstLineChars="200" w:firstLine="420"/>
        <w:rPr>
          <w:rFonts w:cs="Times New Roman"/>
          <w:kern w:val="21"/>
          <w:szCs w:val="21"/>
        </w:rPr>
      </w:pPr>
      <w:r>
        <w:rPr>
          <w:rFonts w:ascii="Arial" w:eastAsia="黑体" w:hAnsi="Arial" w:cs="Times New Roman" w:hint="eastAsia"/>
          <w:kern w:val="21"/>
          <w:szCs w:val="28"/>
        </w:rPr>
        <w:t>推论</w:t>
      </w:r>
      <w:r>
        <w:rPr>
          <w:rFonts w:cs="Times New Roman" w:hint="eastAsia"/>
          <w:kern w:val="21"/>
          <w:szCs w:val="21"/>
        </w:rPr>
        <w:t xml:space="preserve">  </w:t>
      </w:r>
      <w:r>
        <w:rPr>
          <w:rFonts w:cs="Times New Roman" w:hint="eastAsia"/>
          <w:kern w:val="21"/>
          <w:szCs w:val="21"/>
        </w:rPr>
        <w:t>若记</w:t>
      </w:r>
      <w:r>
        <w:rPr>
          <w:rFonts w:cs="Times New Roman"/>
          <w:kern w:val="21"/>
          <w:position w:val="-10"/>
          <w:szCs w:val="21"/>
        </w:rPr>
        <w:object w:dxaOrig="1680" w:dyaOrig="345">
          <v:shape id="1114" o:spid="_x0000_i1064" type="#_x0000_t75" style="width:84pt;height:17.25pt;visibility:visible;mso-wrap-distance-left:0;mso-wrap-distance-right:0" o:ole="">
            <v:imagedata r:id="rId98" o:title="" embosscolor="white"/>
            <v:path/>
          </v:shape>
          <o:OLEObject Type="Embed" ProgID="Equation.DSMT4" ShapeID="1114" DrawAspect="Content" ObjectID="_1670315419" r:id="rId99"/>
        </w:object>
      </w:r>
      <w:r>
        <w:rPr>
          <w:rFonts w:cs="Times New Roman" w:hint="eastAsia"/>
          <w:kern w:val="21"/>
          <w:szCs w:val="21"/>
        </w:rPr>
        <w:t>为主成分向量，矩阵</w:t>
      </w:r>
      <w:r>
        <w:rPr>
          <w:rFonts w:cs="Times New Roman"/>
          <w:kern w:val="21"/>
          <w:position w:val="-10"/>
          <w:szCs w:val="21"/>
        </w:rPr>
        <w:object w:dxaOrig="1575" w:dyaOrig="315">
          <v:shape id="1116" o:spid="_x0000_i1065" type="#_x0000_t75" style="width:78.75pt;height:15.75pt;visibility:visible;mso-wrap-distance-left:0;mso-wrap-distance-right:0" o:ole="">
            <v:imagedata r:id="rId100" o:title="" embosscolor="white"/>
            <v:path/>
          </v:shape>
          <o:OLEObject Type="Embed" ProgID="Equation.DSMT4" ShapeID="1116" DrawAspect="Content" ObjectID="_1670315420" r:id="rId101"/>
        </w:object>
      </w:r>
      <w:r>
        <w:rPr>
          <w:rFonts w:cs="Times New Roman" w:hint="eastAsia"/>
          <w:kern w:val="21"/>
          <w:szCs w:val="21"/>
        </w:rPr>
        <w:t>，则</w:t>
      </w:r>
      <w:r>
        <w:rPr>
          <w:rFonts w:cs="Times New Roman" w:hint="eastAsia"/>
          <w:kern w:val="21"/>
          <w:szCs w:val="21"/>
        </w:rPr>
        <w:t xml:space="preserve"> </w:t>
      </w:r>
      <w:r>
        <w:rPr>
          <w:rFonts w:cs="Times New Roman"/>
          <w:kern w:val="21"/>
          <w:position w:val="-10"/>
          <w:szCs w:val="21"/>
        </w:rPr>
        <w:object w:dxaOrig="840" w:dyaOrig="345">
          <v:shape id="1118" o:spid="_x0000_i1066" type="#_x0000_t75" style="width:42pt;height:17.25pt;visibility:visible;mso-wrap-distance-left:0;mso-wrap-distance-right:0" o:ole="">
            <v:imagedata r:id="rId102" o:title="" embosscolor="white"/>
            <v:path/>
          </v:shape>
          <o:OLEObject Type="Embed" ProgID="Equation.DSMT4" ShapeID="1118" DrawAspect="Content" ObjectID="_1670315421" r:id="rId103"/>
        </w:object>
      </w:r>
      <w:r>
        <w:rPr>
          <w:rFonts w:cs="Times New Roman" w:hint="eastAsia"/>
          <w:kern w:val="21"/>
          <w:szCs w:val="21"/>
        </w:rPr>
        <w:t>，且</w:t>
      </w:r>
      <w:r>
        <w:rPr>
          <w:rFonts w:cs="Times New Roman"/>
          <w:kern w:val="21"/>
          <w:position w:val="-4"/>
          <w:szCs w:val="21"/>
        </w:rPr>
        <w:object w:dxaOrig="195" w:dyaOrig="240">
          <v:shape id="1120" o:spid="_x0000_i1067" type="#_x0000_t75" style="width:9.75pt;height:12pt;visibility:visible;mso-wrap-distance-left:0;mso-wrap-distance-right:0" o:ole="">
            <v:imagedata r:id="rId104" o:title="" embosscolor="white"/>
            <v:path/>
          </v:shape>
          <o:OLEObject Type="Embed" ProgID="Equation.DSMT4" ShapeID="1120" DrawAspect="Content" ObjectID="_1670315422" r:id="rId105"/>
        </w:object>
      </w:r>
      <w:r>
        <w:rPr>
          <w:rFonts w:cs="Times New Roman" w:hint="eastAsia"/>
          <w:kern w:val="21"/>
          <w:szCs w:val="21"/>
        </w:rPr>
        <w:t>的协方差矩阵为：</w:t>
      </w:r>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3180" w:dyaOrig="375">
          <v:shape id="1122" o:spid="_x0000_i1068" type="#_x0000_t75" style="width:159pt;height:18.75pt;visibility:visible;mso-wrap-distance-left:0;mso-wrap-distance-right:0" o:ole="">
            <v:imagedata r:id="rId106" o:title="" embosscolor="white"/>
            <v:path/>
          </v:shape>
          <o:OLEObject Type="Embed" ProgID="Equation.DSMT4" ShapeID="1122" DrawAspect="Content" ObjectID="_1670315423" r:id="rId107"/>
        </w:object>
      </w:r>
    </w:p>
    <w:p w:rsidR="00AF4FC5" w:rsidRDefault="00B30B73">
      <w:pPr>
        <w:topLinePunct/>
        <w:ind w:firstLineChars="200" w:firstLine="420"/>
        <w:rPr>
          <w:rFonts w:cs="Times New Roman"/>
          <w:kern w:val="21"/>
          <w:szCs w:val="21"/>
        </w:rPr>
      </w:pPr>
      <w:r>
        <w:rPr>
          <w:rFonts w:cs="Times New Roman" w:hint="eastAsia"/>
          <w:kern w:val="21"/>
          <w:szCs w:val="21"/>
        </w:rPr>
        <w:t>主成分的总方差为：</w:t>
      </w:r>
    </w:p>
    <w:p w:rsidR="00AF4FC5" w:rsidRDefault="00B30B73">
      <w:pPr>
        <w:tabs>
          <w:tab w:val="center" w:pos="4200"/>
          <w:tab w:val="right" w:pos="8400"/>
        </w:tabs>
        <w:topLinePunct/>
        <w:snapToGrid w:val="0"/>
        <w:jc w:val="center"/>
        <w:rPr>
          <w:rFonts w:cs="Times New Roman"/>
          <w:szCs w:val="21"/>
        </w:rPr>
      </w:pPr>
      <w:r>
        <w:rPr>
          <w:rFonts w:cs="Times New Roman"/>
          <w:position w:val="-26"/>
          <w:szCs w:val="21"/>
        </w:rPr>
        <w:object w:dxaOrig="2085" w:dyaOrig="645">
          <v:shape id="1124" o:spid="_x0000_i1069" type="#_x0000_t75" style="width:104.25pt;height:32.25pt;visibility:visible;mso-wrap-distance-left:0;mso-wrap-distance-right:0" o:ole="">
            <v:imagedata r:id="rId108" o:title="" embosscolor="white"/>
            <v:path/>
          </v:shape>
          <o:OLEObject Type="Embed" ProgID="Equation.DSMT4" ShapeID="1124" DrawAspect="Content" ObjectID="_1670315424" r:id="rId109"/>
        </w:object>
      </w:r>
    </w:p>
    <w:p w:rsidR="00AF4FC5" w:rsidRDefault="00B30B73">
      <w:pPr>
        <w:topLinePunct/>
        <w:ind w:firstLineChars="200" w:firstLine="420"/>
        <w:rPr>
          <w:rFonts w:cs="Times New Roman"/>
          <w:kern w:val="21"/>
          <w:szCs w:val="21"/>
        </w:rPr>
      </w:pPr>
      <w:r>
        <w:rPr>
          <w:rFonts w:cs="Times New Roman" w:hint="eastAsia"/>
          <w:kern w:val="21"/>
          <w:szCs w:val="21"/>
        </w:rPr>
        <w:t>此性质表明主成分分析是将</w:t>
      </w:r>
      <w:r>
        <w:rPr>
          <w:rFonts w:cs="Times New Roman" w:hint="eastAsia"/>
          <w:i/>
          <w:iCs/>
          <w:kern w:val="21"/>
          <w:szCs w:val="21"/>
        </w:rPr>
        <w:t>p</w:t>
      </w:r>
      <w:r>
        <w:rPr>
          <w:rFonts w:cs="Times New Roman" w:hint="eastAsia"/>
          <w:kern w:val="21"/>
          <w:szCs w:val="21"/>
        </w:rPr>
        <w:t>个原始变量的总方差分解为</w:t>
      </w:r>
      <w:r>
        <w:rPr>
          <w:rFonts w:cs="Times New Roman" w:hint="eastAsia"/>
          <w:i/>
          <w:iCs/>
          <w:kern w:val="21"/>
          <w:szCs w:val="21"/>
        </w:rPr>
        <w:t>p</w:t>
      </w:r>
      <w:r>
        <w:rPr>
          <w:rFonts w:cs="Times New Roman" w:hint="eastAsia"/>
          <w:kern w:val="21"/>
          <w:szCs w:val="21"/>
        </w:rPr>
        <w:t>个不相关变量</w:t>
      </w:r>
      <w:r>
        <w:rPr>
          <w:rFonts w:cs="Times New Roman" w:hint="eastAsia"/>
          <w:i/>
          <w:iCs/>
          <w:kern w:val="21"/>
          <w:szCs w:val="21"/>
        </w:rPr>
        <w:t>Y</w:t>
      </w:r>
      <w:r>
        <w:rPr>
          <w:rFonts w:cs="Times New Roman" w:hint="eastAsia"/>
          <w:kern w:val="21"/>
          <w:szCs w:val="21"/>
          <w:vertAlign w:val="subscript"/>
        </w:rPr>
        <w:t>1</w:t>
      </w:r>
      <w:r>
        <w:rPr>
          <w:rFonts w:cs="Times New Roman" w:hint="eastAsia"/>
          <w:kern w:val="21"/>
          <w:szCs w:val="21"/>
        </w:rPr>
        <w:t>,</w:t>
      </w:r>
      <w:r>
        <w:rPr>
          <w:rFonts w:cs="Times New Roman" w:hint="eastAsia"/>
          <w:i/>
          <w:iCs/>
          <w:kern w:val="21"/>
          <w:szCs w:val="21"/>
        </w:rPr>
        <w:t>Y</w:t>
      </w:r>
      <w:r>
        <w:rPr>
          <w:rFonts w:cs="Times New Roman" w:hint="eastAsia"/>
          <w:kern w:val="21"/>
          <w:szCs w:val="21"/>
          <w:vertAlign w:val="subscript"/>
        </w:rPr>
        <w:t>2</w:t>
      </w:r>
      <w:r>
        <w:rPr>
          <w:rFonts w:cs="Times New Roman" w:hint="eastAsia"/>
          <w:kern w:val="21"/>
          <w:szCs w:val="21"/>
        </w:rPr>
        <w:t>,</w:t>
      </w:r>
      <w:r>
        <w:rPr>
          <w:rFonts w:cs="Times New Roman" w:hint="eastAsia"/>
          <w:kern w:val="21"/>
          <w:szCs w:val="21"/>
        </w:rPr>
        <w:t>…</w:t>
      </w:r>
      <w:r>
        <w:rPr>
          <w:rFonts w:cs="Times New Roman" w:hint="eastAsia"/>
          <w:kern w:val="21"/>
          <w:szCs w:val="21"/>
        </w:rPr>
        <w:t>,</w:t>
      </w:r>
      <w:r>
        <w:rPr>
          <w:rFonts w:cs="Times New Roman" w:hint="eastAsia"/>
          <w:i/>
          <w:iCs/>
          <w:kern w:val="21"/>
          <w:szCs w:val="21"/>
        </w:rPr>
        <w:t>Y</w:t>
      </w:r>
      <w:r>
        <w:rPr>
          <w:rFonts w:cs="Times New Roman" w:hint="eastAsia"/>
          <w:i/>
          <w:iCs/>
          <w:kern w:val="21"/>
          <w:szCs w:val="21"/>
          <w:vertAlign w:val="subscript"/>
        </w:rPr>
        <w:t>p</w:t>
      </w:r>
      <w:r>
        <w:rPr>
          <w:rFonts w:cs="Times New Roman" w:hint="eastAsia"/>
          <w:kern w:val="21"/>
          <w:szCs w:val="21"/>
        </w:rPr>
        <w:t>的</w:t>
      </w:r>
    </w:p>
    <w:p w:rsidR="00AF4FC5" w:rsidRDefault="00B30B73">
      <w:pPr>
        <w:topLinePunct/>
        <w:snapToGrid w:val="0"/>
        <w:rPr>
          <w:rFonts w:cs="Times New Roman"/>
          <w:kern w:val="21"/>
          <w:szCs w:val="21"/>
        </w:rPr>
      </w:pPr>
      <w:r>
        <w:rPr>
          <w:rFonts w:cs="Times New Roman" w:hint="eastAsia"/>
          <w:kern w:val="21"/>
          <w:szCs w:val="21"/>
        </w:rPr>
        <w:t>方差之和。</w:t>
      </w:r>
      <w:r>
        <w:rPr>
          <w:rFonts w:cs="Times New Roman"/>
          <w:kern w:val="21"/>
          <w:position w:val="-26"/>
          <w:szCs w:val="21"/>
        </w:rPr>
        <w:object w:dxaOrig="885" w:dyaOrig="645">
          <v:shape id="1126" o:spid="_x0000_i1070" type="#_x0000_t75" style="width:44.25pt;height:32.25pt;visibility:visible;mso-wrap-distance-left:0;mso-wrap-distance-right:0" o:ole="">
            <v:imagedata r:id="rId110" o:title="" embosscolor="white"/>
            <v:path/>
          </v:shape>
          <o:OLEObject Type="Embed" ProgID="Equation.DSMT4" ShapeID="1126" DrawAspect="Content" ObjectID="_1670315425" r:id="rId111"/>
        </w:object>
      </w:r>
      <w:r>
        <w:rPr>
          <w:rFonts w:cs="Times New Roman" w:hint="eastAsia"/>
          <w:kern w:val="21"/>
          <w:szCs w:val="21"/>
        </w:rPr>
        <w:t>描述了第</w:t>
      </w:r>
      <w:r>
        <w:rPr>
          <w:rFonts w:cs="Times New Roman"/>
          <w:i/>
          <w:iCs/>
          <w:kern w:val="21"/>
          <w:szCs w:val="21"/>
        </w:rPr>
        <w:t>k</w:t>
      </w:r>
      <w:r>
        <w:rPr>
          <w:rFonts w:cs="Times New Roman" w:hint="eastAsia"/>
          <w:kern w:val="21"/>
          <w:szCs w:val="21"/>
        </w:rPr>
        <w:t>个主成分提取的信息占总信息的份额。我们称</w:t>
      </w:r>
      <w:r>
        <w:rPr>
          <w:rFonts w:cs="Times New Roman"/>
          <w:kern w:val="21"/>
          <w:position w:val="-26"/>
          <w:szCs w:val="21"/>
        </w:rPr>
        <w:object w:dxaOrig="885" w:dyaOrig="645">
          <v:shape id="1128" o:spid="_x0000_i1071" type="#_x0000_t75" style="width:44.25pt;height:32.25pt;visibility:visible;mso-wrap-distance-left:0;mso-wrap-distance-right:0" o:ole="">
            <v:imagedata r:id="rId112" o:title="" embosscolor="white"/>
            <v:path/>
          </v:shape>
          <o:OLEObject Type="Embed" ProgID="Equation.DSMT4" ShapeID="1128" DrawAspect="Content" ObjectID="_1670315426" r:id="rId113"/>
        </w:object>
      </w:r>
      <w:r>
        <w:rPr>
          <w:rFonts w:cs="Times New Roman" w:hint="eastAsia"/>
          <w:kern w:val="21"/>
          <w:szCs w:val="21"/>
        </w:rPr>
        <w:t>为第</w:t>
      </w:r>
    </w:p>
    <w:p w:rsidR="00AF4FC5" w:rsidRDefault="00B30B73">
      <w:pPr>
        <w:topLinePunct/>
        <w:rPr>
          <w:rFonts w:cs="Times New Roman"/>
          <w:kern w:val="21"/>
          <w:szCs w:val="21"/>
        </w:rPr>
      </w:pPr>
      <w:r>
        <w:rPr>
          <w:rFonts w:cs="Times New Roman" w:hint="eastAsia"/>
          <w:i/>
          <w:iCs/>
          <w:kern w:val="21"/>
          <w:szCs w:val="21"/>
        </w:rPr>
        <w:t>k</w:t>
      </w:r>
      <w:r>
        <w:rPr>
          <w:rFonts w:cs="Times New Roman" w:hint="eastAsia"/>
          <w:kern w:val="21"/>
          <w:szCs w:val="21"/>
        </w:rPr>
        <w:t>个主成分的贡献率，它表示第</w:t>
      </w:r>
      <w:r>
        <w:rPr>
          <w:rFonts w:cs="Times New Roman" w:hint="eastAsia"/>
          <w:i/>
          <w:iCs/>
          <w:kern w:val="21"/>
          <w:szCs w:val="21"/>
        </w:rPr>
        <w:t>k</w:t>
      </w:r>
      <w:r>
        <w:rPr>
          <w:rFonts w:cs="Times New Roman" w:hint="eastAsia"/>
          <w:kern w:val="21"/>
          <w:szCs w:val="21"/>
        </w:rPr>
        <w:t>个主成分提取的信息占总信息的百分比，称前</w:t>
      </w:r>
      <w:r>
        <w:rPr>
          <w:rFonts w:cs="Times New Roman" w:hint="eastAsia"/>
          <w:i/>
          <w:iCs/>
          <w:kern w:val="21"/>
          <w:szCs w:val="21"/>
        </w:rPr>
        <w:t>m</w:t>
      </w:r>
      <w:r>
        <w:rPr>
          <w:rFonts w:cs="Times New Roman" w:hint="eastAsia"/>
          <w:kern w:val="21"/>
          <w:szCs w:val="21"/>
        </w:rPr>
        <w:t>个主成分的贡献率之和：</w:t>
      </w:r>
    </w:p>
    <w:p w:rsidR="00AF4FC5" w:rsidRDefault="00B30B73">
      <w:pPr>
        <w:tabs>
          <w:tab w:val="center" w:pos="4200"/>
          <w:tab w:val="right" w:pos="8400"/>
        </w:tabs>
        <w:topLinePunct/>
        <w:snapToGrid w:val="0"/>
        <w:spacing w:beforeLines="20" w:before="62" w:afterLines="20" w:after="62"/>
        <w:jc w:val="center"/>
        <w:rPr>
          <w:rFonts w:cs="Times New Roman"/>
          <w:szCs w:val="21"/>
        </w:rPr>
      </w:pPr>
      <w:r>
        <w:rPr>
          <w:rFonts w:cs="Times New Roman"/>
          <w:position w:val="-26"/>
          <w:szCs w:val="21"/>
        </w:rPr>
        <w:object w:dxaOrig="1140" w:dyaOrig="645">
          <v:shape id="1130" o:spid="_x0000_i1072" type="#_x0000_t75" style="width:57pt;height:32.25pt;visibility:visible;mso-wrap-distance-left:0;mso-wrap-distance-right:0" o:ole="">
            <v:imagedata r:id="rId114" o:title="" embosscolor="white"/>
            <v:path/>
          </v:shape>
          <o:OLEObject Type="Embed" ProgID="Equation.DSMT4" ShapeID="1130" DrawAspect="Content" ObjectID="_1670315427" r:id="rId115"/>
        </w:object>
      </w:r>
    </w:p>
    <w:p w:rsidR="00AF4FC5" w:rsidRDefault="00B30B73">
      <w:pPr>
        <w:topLinePunct/>
        <w:rPr>
          <w:rFonts w:cs="Times New Roman"/>
          <w:kern w:val="21"/>
          <w:szCs w:val="21"/>
        </w:rPr>
      </w:pPr>
      <w:r>
        <w:rPr>
          <w:rFonts w:cs="Times New Roman" w:hint="eastAsia"/>
          <w:kern w:val="21"/>
          <w:szCs w:val="21"/>
        </w:rPr>
        <w:t>为累计贡献率，它表示前</w:t>
      </w:r>
      <w:r>
        <w:rPr>
          <w:rFonts w:cs="Times New Roman" w:hint="eastAsia"/>
          <w:i/>
          <w:iCs/>
          <w:kern w:val="21"/>
          <w:szCs w:val="21"/>
        </w:rPr>
        <w:t>m</w:t>
      </w:r>
      <w:r>
        <w:rPr>
          <w:rFonts w:cs="Times New Roman" w:hint="eastAsia"/>
          <w:kern w:val="21"/>
          <w:szCs w:val="21"/>
        </w:rPr>
        <w:t>个主成分综合提供总信息的程度。通常</w:t>
      </w:r>
      <w:r>
        <w:rPr>
          <w:rFonts w:cs="Times New Roman" w:hint="eastAsia"/>
          <w:i/>
          <w:iCs/>
          <w:kern w:val="21"/>
          <w:szCs w:val="21"/>
        </w:rPr>
        <w:t>m</w:t>
      </w:r>
      <w:r>
        <w:rPr>
          <w:rFonts w:cs="Times New Roman" w:hint="eastAsia"/>
          <w:kern w:val="21"/>
          <w:szCs w:val="21"/>
        </w:rPr>
        <w:t>&lt;</w:t>
      </w:r>
      <w:r>
        <w:rPr>
          <w:rFonts w:cs="Times New Roman" w:hint="eastAsia"/>
          <w:i/>
          <w:iCs/>
          <w:kern w:val="21"/>
          <w:szCs w:val="21"/>
        </w:rPr>
        <w:t>p</w:t>
      </w:r>
      <w:r>
        <w:rPr>
          <w:rFonts w:cs="Times New Roman" w:hint="eastAsia"/>
          <w:kern w:val="21"/>
          <w:szCs w:val="21"/>
        </w:rPr>
        <w:t>且累计贡献率达到分析的要求，一般在</w:t>
      </w:r>
      <w:r>
        <w:rPr>
          <w:rFonts w:cs="Times New Roman" w:hint="eastAsia"/>
          <w:kern w:val="21"/>
          <w:szCs w:val="21"/>
        </w:rPr>
        <w:t>85%</w:t>
      </w:r>
      <w:r>
        <w:rPr>
          <w:rFonts w:cs="Times New Roman" w:hint="eastAsia"/>
          <w:kern w:val="21"/>
          <w:szCs w:val="21"/>
        </w:rPr>
        <w:t>以上即可。</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37" w:name="_Toc3355"/>
      <w:bookmarkStart w:id="2438" w:name="_Toc15435"/>
      <w:bookmarkStart w:id="2439" w:name="_Toc36761202"/>
      <w:bookmarkStart w:id="2440" w:name="_Toc3718"/>
      <w:r>
        <w:rPr>
          <w:rFonts w:ascii="Arial" w:eastAsia="黑体" w:hAnsi="Arial" w:cs="Times New Roman" w:hint="eastAsia"/>
          <w:kern w:val="21"/>
          <w:szCs w:val="28"/>
        </w:rPr>
        <w:t>4</w:t>
      </w:r>
      <w:r>
        <w:rPr>
          <w:rFonts w:ascii="Arial" w:eastAsia="黑体" w:hAnsi="Arial" w:cs="Times New Roman" w:hint="eastAsia"/>
          <w:kern w:val="21"/>
          <w:szCs w:val="28"/>
        </w:rPr>
        <w:t>．主成分分析的一般步骤</w:t>
      </w:r>
      <w:bookmarkEnd w:id="2437"/>
      <w:bookmarkEnd w:id="2438"/>
      <w:bookmarkEnd w:id="2439"/>
      <w:bookmarkEnd w:id="2440"/>
    </w:p>
    <w:p w:rsidR="00AF4FC5" w:rsidRDefault="00B30B73">
      <w:pPr>
        <w:topLinePunct/>
        <w:ind w:firstLineChars="200" w:firstLine="420"/>
        <w:rPr>
          <w:rFonts w:cs="Times New Roman"/>
          <w:kern w:val="21"/>
          <w:szCs w:val="24"/>
        </w:rPr>
      </w:pPr>
      <w:r>
        <w:rPr>
          <w:rFonts w:cs="Times New Roman" w:hint="eastAsia"/>
          <w:kern w:val="21"/>
          <w:szCs w:val="24"/>
        </w:rPr>
        <w:t>根据主成分分析的定理与性质，这里归纳出主成分分析的一般步骤如下：</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1</w:t>
      </w:r>
      <w:r>
        <w:rPr>
          <w:rFonts w:cs="Times New Roman" w:hint="eastAsia"/>
          <w:kern w:val="21"/>
          <w:szCs w:val="21"/>
        </w:rPr>
        <w:t>）对原始数据进行标准化处理。</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2</w:t>
      </w:r>
      <w:r>
        <w:rPr>
          <w:rFonts w:cs="Times New Roman" w:hint="eastAsia"/>
          <w:kern w:val="21"/>
          <w:szCs w:val="21"/>
        </w:rPr>
        <w:t>）计算样本相关系数矩阵。</w:t>
      </w:r>
    </w:p>
    <w:p w:rsidR="00AF4FC5" w:rsidRDefault="00B30B73">
      <w:pPr>
        <w:topLinePunct/>
        <w:ind w:firstLineChars="200" w:firstLine="420"/>
        <w:rPr>
          <w:rFonts w:cs="Times New Roman"/>
          <w:kern w:val="21"/>
          <w:szCs w:val="21"/>
        </w:rPr>
      </w:pPr>
      <w:r>
        <w:rPr>
          <w:rFonts w:cs="Times New Roman" w:hint="eastAsia"/>
          <w:kern w:val="21"/>
          <w:szCs w:val="21"/>
        </w:rPr>
        <w:lastRenderedPageBreak/>
        <w:t>（</w:t>
      </w:r>
      <w:r>
        <w:rPr>
          <w:rFonts w:cs="Times New Roman" w:hint="eastAsia"/>
          <w:kern w:val="21"/>
          <w:szCs w:val="21"/>
        </w:rPr>
        <w:t>3</w:t>
      </w:r>
      <w:r>
        <w:rPr>
          <w:rFonts w:cs="Times New Roman" w:hint="eastAsia"/>
          <w:kern w:val="21"/>
          <w:szCs w:val="21"/>
        </w:rPr>
        <w:t>）求相关系数矩阵的特征值和相应的特征向量。</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4</w:t>
      </w:r>
      <w:r>
        <w:rPr>
          <w:rFonts w:cs="Times New Roman" w:hint="eastAsia"/>
          <w:kern w:val="21"/>
          <w:szCs w:val="21"/>
        </w:rPr>
        <w:t>）选择重要的主成分，并写出主成分表达式。</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5</w:t>
      </w:r>
      <w:r>
        <w:rPr>
          <w:rFonts w:cs="Times New Roman" w:hint="eastAsia"/>
          <w:kern w:val="21"/>
          <w:szCs w:val="21"/>
        </w:rPr>
        <w:t>）计算主成分得分。</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6</w:t>
      </w:r>
      <w:r>
        <w:rPr>
          <w:rFonts w:cs="Times New Roman" w:hint="eastAsia"/>
          <w:kern w:val="21"/>
          <w:szCs w:val="21"/>
        </w:rPr>
        <w:t>）依据主成分得分的数据，进一步从事统计分析。</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41" w:name="_Toc25233"/>
      <w:bookmarkStart w:id="2442" w:name="_Toc8964"/>
      <w:bookmarkStart w:id="2443" w:name="_Toc36761203"/>
      <w:bookmarkStart w:id="2444" w:name="_Toc987"/>
      <w:r>
        <w:rPr>
          <w:rFonts w:ascii="Arial" w:eastAsia="黑体" w:hAnsi="Arial" w:cs="Times New Roman" w:hint="eastAsia"/>
          <w:kern w:val="21"/>
          <w:szCs w:val="28"/>
        </w:rPr>
        <w:t>5</w:t>
      </w:r>
      <w:r>
        <w:rPr>
          <w:rFonts w:ascii="Arial" w:eastAsia="黑体" w:hAnsi="Arial" w:cs="Times New Roman" w:hint="eastAsia"/>
          <w:kern w:val="21"/>
          <w:szCs w:val="28"/>
        </w:rPr>
        <w:t>．</w:t>
      </w:r>
      <w:r>
        <w:rPr>
          <w:rFonts w:ascii="Arial" w:eastAsia="黑体" w:hAnsi="Arial" w:cs="Times New Roman" w:hint="eastAsia"/>
          <w:kern w:val="21"/>
          <w:szCs w:val="28"/>
        </w:rPr>
        <w:t>Python</w:t>
      </w:r>
      <w:r>
        <w:rPr>
          <w:rFonts w:ascii="Arial" w:eastAsia="黑体" w:hAnsi="Arial" w:cs="Times New Roman" w:hint="eastAsia"/>
          <w:kern w:val="21"/>
          <w:szCs w:val="28"/>
        </w:rPr>
        <w:t>主成分分析应用举例</w:t>
      </w:r>
      <w:bookmarkEnd w:id="2441"/>
      <w:bookmarkEnd w:id="2442"/>
      <w:bookmarkEnd w:id="2443"/>
      <w:bookmarkEnd w:id="2444"/>
    </w:p>
    <w:p w:rsidR="00AF4FC5" w:rsidRDefault="00B30B73">
      <w:pPr>
        <w:topLinePunct/>
        <w:ind w:firstLineChars="200" w:firstLine="420"/>
        <w:rPr>
          <w:rFonts w:cs="Times New Roman"/>
          <w:kern w:val="21"/>
          <w:szCs w:val="24"/>
        </w:rPr>
      </w:pPr>
      <w:r>
        <w:rPr>
          <w:rFonts w:cs="Times New Roman" w:hint="eastAsia"/>
          <w:kern w:val="21"/>
          <w:szCs w:val="24"/>
        </w:rPr>
        <w:t>作为一个例子，以表</w:t>
      </w:r>
      <w:r>
        <w:rPr>
          <w:rFonts w:cs="Times New Roman" w:hint="eastAsia"/>
          <w:kern w:val="21"/>
          <w:szCs w:val="24"/>
        </w:rPr>
        <w:t>5-1</w:t>
      </w:r>
      <w:r>
        <w:rPr>
          <w:rFonts w:cs="Times New Roman" w:hint="eastAsia"/>
          <w:kern w:val="21"/>
          <w:szCs w:val="24"/>
        </w:rPr>
        <w:t>所示的</w:t>
      </w:r>
      <w:r>
        <w:rPr>
          <w:rFonts w:cs="Times New Roman" w:hint="eastAsia"/>
          <w:kern w:val="21"/>
          <w:szCs w:val="24"/>
        </w:rPr>
        <w:t>2016</w:t>
      </w:r>
      <w:r>
        <w:rPr>
          <w:rFonts w:cs="Times New Roman" w:hint="eastAsia"/>
          <w:kern w:val="21"/>
          <w:szCs w:val="24"/>
        </w:rPr>
        <w:t>年农村居民人均可支配收入来源情况数据做主成分分析，并基于主成分给出其综合排名，完整的思路及计算代码如下：</w:t>
      </w:r>
    </w:p>
    <w:p w:rsidR="00AF4FC5" w:rsidRDefault="00B30B73">
      <w:pPr>
        <w:topLinePunct/>
        <w:ind w:firstLineChars="200" w:firstLine="420"/>
        <w:rPr>
          <w:rFonts w:cs="Times New Roman"/>
          <w:kern w:val="21"/>
          <w:szCs w:val="24"/>
        </w:rPr>
      </w:pPr>
      <w:r>
        <w:rPr>
          <w:rFonts w:cs="Times New Roman" w:hint="eastAsia"/>
          <w:kern w:val="21"/>
          <w:szCs w:val="21"/>
        </w:rPr>
        <w:t>（</w:t>
      </w:r>
      <w:r>
        <w:rPr>
          <w:rFonts w:cs="Times New Roman" w:hint="eastAsia"/>
          <w:kern w:val="21"/>
          <w:szCs w:val="24"/>
        </w:rPr>
        <w:t>1</w:t>
      </w:r>
      <w:r>
        <w:rPr>
          <w:rFonts w:cs="Times New Roman" w:hint="eastAsia"/>
          <w:kern w:val="21"/>
          <w:szCs w:val="24"/>
        </w:rPr>
        <w:t>）数据获取及数据规范化处理，其中数据文件见本书的案例资源包，示例代码如下：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数据获取</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Data=pd.read_excel('</w:t>
      </w:r>
      <w:r>
        <w:rPr>
          <w:rFonts w:ascii="Courier New" w:eastAsia="方正仿宋简体" w:hAnsi="Courier New" w:cs="Courier New" w:hint="eastAsia"/>
          <w:w w:val="95"/>
          <w:sz w:val="18"/>
          <w:szCs w:val="21"/>
        </w:rPr>
        <w:t>农村居民人均可支配收入来源</w:t>
      </w:r>
      <w:r>
        <w:rPr>
          <w:rFonts w:ascii="Courier New" w:eastAsia="方正仿宋简体" w:hAnsi="Courier New" w:cs="Courier New" w:hint="eastAsia"/>
          <w:w w:val="95"/>
          <w:sz w:val="18"/>
          <w:szCs w:val="21"/>
        </w:rPr>
        <w:t>2016.xlsx')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X=Data.iloc[:,1:]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数据规范化处理</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sklearn.preprocessing import StandardScaler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scaler = StandardScaler()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scaler.fit(X)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X=scaler.transform(X)</w:t>
      </w:r>
    </w:p>
    <w:p w:rsidR="00AF4FC5" w:rsidRDefault="00B30B73">
      <w:pPr>
        <w:topLinePunct/>
        <w:ind w:firstLineChars="200" w:firstLine="420"/>
        <w:rPr>
          <w:rFonts w:cs="Times New Roman"/>
          <w:kern w:val="21"/>
          <w:szCs w:val="24"/>
        </w:rPr>
      </w:pPr>
      <w:r>
        <w:rPr>
          <w:rFonts w:cs="Times New Roman" w:hint="eastAsia"/>
          <w:kern w:val="21"/>
          <w:szCs w:val="21"/>
        </w:rPr>
        <w:t>（</w:t>
      </w:r>
      <w:r>
        <w:rPr>
          <w:rFonts w:cs="Times New Roman" w:hint="eastAsia"/>
          <w:kern w:val="21"/>
          <w:szCs w:val="24"/>
        </w:rPr>
        <w:t>2</w:t>
      </w:r>
      <w:r>
        <w:rPr>
          <w:rFonts w:cs="Times New Roman" w:hint="eastAsia"/>
          <w:kern w:val="21"/>
          <w:szCs w:val="24"/>
        </w:rPr>
        <w:t>）对标准化后的数据</w:t>
      </w:r>
      <w:r>
        <w:rPr>
          <w:rFonts w:cs="Times New Roman" w:hint="eastAsia"/>
          <w:kern w:val="21"/>
          <w:szCs w:val="24"/>
        </w:rPr>
        <w:t>X</w:t>
      </w:r>
      <w:r>
        <w:rPr>
          <w:rFonts w:cs="Times New Roman" w:hint="eastAsia"/>
          <w:kern w:val="21"/>
          <w:szCs w:val="24"/>
        </w:rPr>
        <w:t>做主成分分析，基本步骤如下：</w:t>
      </w:r>
    </w:p>
    <w:p w:rsidR="00AF4FC5" w:rsidRDefault="00B30B73">
      <w:pPr>
        <w:topLinePunct/>
        <w:ind w:firstLineChars="200" w:firstLine="420"/>
        <w:rPr>
          <w:rFonts w:cs="Times New Roman"/>
          <w:kern w:val="21"/>
          <w:szCs w:val="24"/>
        </w:rPr>
      </w:pPr>
      <w:r>
        <w:rPr>
          <w:rFonts w:cs="Times New Roman" w:hint="eastAsia"/>
          <w:kern w:val="21"/>
          <w:szCs w:val="24"/>
        </w:rPr>
        <w:t>①</w:t>
      </w:r>
      <w:r>
        <w:rPr>
          <w:rFonts w:cs="Times New Roman" w:hint="eastAsia"/>
          <w:kern w:val="21"/>
          <w:szCs w:val="24"/>
        </w:rPr>
        <w:t xml:space="preserve"> </w:t>
      </w:r>
      <w:r>
        <w:rPr>
          <w:rFonts w:cs="Times New Roman" w:hint="eastAsia"/>
          <w:kern w:val="21"/>
          <w:szCs w:val="24"/>
        </w:rPr>
        <w:t>导入主成分分析模块</w:t>
      </w:r>
      <w:r>
        <w:rPr>
          <w:rFonts w:cs="Times New Roman"/>
          <w:kern w:val="21"/>
          <w:szCs w:val="24"/>
        </w:rPr>
        <w:t>PCA</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from sklearn.decomposition import PCA   </w:t>
      </w:r>
    </w:p>
    <w:p w:rsidR="00AF4FC5" w:rsidRDefault="00B30B73">
      <w:pPr>
        <w:topLinePunct/>
        <w:ind w:firstLineChars="200" w:firstLine="420"/>
        <w:rPr>
          <w:rFonts w:cs="Times New Roman"/>
          <w:kern w:val="21"/>
          <w:szCs w:val="24"/>
        </w:rPr>
      </w:pPr>
      <w:r>
        <w:rPr>
          <w:rFonts w:cs="Times New Roman" w:hint="eastAsia"/>
          <w:kern w:val="21"/>
          <w:szCs w:val="24"/>
        </w:rPr>
        <w:t>②</w:t>
      </w:r>
      <w:r>
        <w:rPr>
          <w:rFonts w:cs="Times New Roman" w:hint="eastAsia"/>
          <w:kern w:val="21"/>
          <w:szCs w:val="24"/>
        </w:rPr>
        <w:t xml:space="preserve"> </w:t>
      </w:r>
      <w:r>
        <w:rPr>
          <w:rFonts w:cs="Times New Roman" w:hint="eastAsia"/>
          <w:kern w:val="21"/>
          <w:szCs w:val="24"/>
        </w:rPr>
        <w:t>利用</w:t>
      </w:r>
      <w:r>
        <w:rPr>
          <w:rFonts w:cs="Times New Roman" w:hint="eastAsia"/>
          <w:kern w:val="21"/>
          <w:szCs w:val="24"/>
        </w:rPr>
        <w:t>PCA</w:t>
      </w:r>
      <w:r>
        <w:rPr>
          <w:rFonts w:cs="Times New Roman" w:hint="eastAsia"/>
          <w:kern w:val="21"/>
          <w:szCs w:val="24"/>
        </w:rPr>
        <w:t>创建主成分分析对象</w:t>
      </w:r>
      <w:r>
        <w:rPr>
          <w:rFonts w:cs="Times New Roman" w:hint="eastAsia"/>
          <w:kern w:val="21"/>
          <w:szCs w:val="24"/>
        </w:rPr>
        <w:t>pca</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pca=PCA(n_components=0.95)          #</w:t>
      </w:r>
      <w:r>
        <w:rPr>
          <w:rFonts w:ascii="Courier New" w:eastAsia="方正仿宋简体" w:hAnsi="Courier New" w:cs="Courier New" w:hint="eastAsia"/>
          <w:w w:val="95"/>
          <w:sz w:val="18"/>
          <w:szCs w:val="21"/>
        </w:rPr>
        <w:t>这里设置累计贡献率为</w:t>
      </w:r>
      <w:r>
        <w:rPr>
          <w:rFonts w:ascii="Courier New" w:eastAsia="方正仿宋简体" w:hAnsi="Courier New" w:cs="Courier New" w:hint="eastAsia"/>
          <w:w w:val="95"/>
          <w:sz w:val="18"/>
          <w:szCs w:val="21"/>
        </w:rPr>
        <w:t>95%</w:t>
      </w:r>
      <w:r>
        <w:rPr>
          <w:rFonts w:ascii="Courier New" w:eastAsia="方正仿宋简体" w:hAnsi="Courier New" w:cs="Courier New" w:hint="eastAsia"/>
          <w:w w:val="95"/>
          <w:sz w:val="18"/>
          <w:szCs w:val="21"/>
        </w:rPr>
        <w:t>以上。</w:t>
      </w:r>
    </w:p>
    <w:p w:rsidR="00AF4FC5" w:rsidRDefault="00B30B73">
      <w:pPr>
        <w:topLinePunct/>
        <w:ind w:firstLineChars="200" w:firstLine="420"/>
        <w:rPr>
          <w:rFonts w:cs="Times New Roman"/>
          <w:kern w:val="21"/>
          <w:szCs w:val="24"/>
        </w:rPr>
      </w:pPr>
      <w:r>
        <w:rPr>
          <w:rFonts w:cs="Times New Roman" w:hint="eastAsia"/>
          <w:kern w:val="21"/>
          <w:szCs w:val="24"/>
        </w:rPr>
        <w:t>③</w:t>
      </w:r>
      <w:r>
        <w:rPr>
          <w:rFonts w:cs="Times New Roman" w:hint="eastAsia"/>
          <w:kern w:val="21"/>
          <w:szCs w:val="24"/>
        </w:rPr>
        <w:t xml:space="preserve"> </w:t>
      </w:r>
      <w:r>
        <w:rPr>
          <w:rFonts w:cs="Times New Roman" w:hint="eastAsia"/>
          <w:kern w:val="21"/>
          <w:szCs w:val="24"/>
        </w:rPr>
        <w:t>调用</w:t>
      </w:r>
      <w:r>
        <w:rPr>
          <w:rFonts w:cs="Times New Roman"/>
          <w:kern w:val="21"/>
          <w:szCs w:val="24"/>
        </w:rPr>
        <w:t>pca</w:t>
      </w:r>
      <w:r>
        <w:rPr>
          <w:rFonts w:cs="Times New Roman" w:hint="eastAsia"/>
          <w:kern w:val="21"/>
          <w:szCs w:val="24"/>
        </w:rPr>
        <w:t>对象中的</w:t>
      </w:r>
      <w:r>
        <w:rPr>
          <w:rFonts w:cs="Times New Roman" w:hint="eastAsia"/>
          <w:kern w:val="21"/>
          <w:szCs w:val="24"/>
        </w:rPr>
        <w:t>fit()</w:t>
      </w:r>
      <w:r>
        <w:rPr>
          <w:rFonts w:cs="Times New Roman" w:hint="eastAsia"/>
          <w:kern w:val="21"/>
          <w:szCs w:val="24"/>
        </w:rPr>
        <w:t>方法，对待分析的数据进行拟合训练。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pca.fit(X)</w:t>
      </w:r>
    </w:p>
    <w:p w:rsidR="00AF4FC5" w:rsidRDefault="00B30B73">
      <w:pPr>
        <w:topLinePunct/>
        <w:ind w:firstLineChars="200" w:firstLine="420"/>
        <w:rPr>
          <w:rFonts w:cs="Times New Roman"/>
          <w:kern w:val="21"/>
          <w:szCs w:val="24"/>
        </w:rPr>
      </w:pPr>
      <w:r>
        <w:rPr>
          <w:rFonts w:cs="Times New Roman" w:hint="eastAsia"/>
          <w:kern w:val="21"/>
          <w:szCs w:val="24"/>
        </w:rPr>
        <w:t>④</w:t>
      </w:r>
      <w:r>
        <w:rPr>
          <w:rFonts w:cs="Times New Roman" w:hint="eastAsia"/>
          <w:kern w:val="21"/>
          <w:szCs w:val="24"/>
        </w:rPr>
        <w:t xml:space="preserve"> </w:t>
      </w:r>
      <w:r>
        <w:rPr>
          <w:rFonts w:cs="Times New Roman" w:hint="eastAsia"/>
          <w:kern w:val="21"/>
          <w:szCs w:val="24"/>
        </w:rPr>
        <w:t>调用</w:t>
      </w:r>
      <w:r>
        <w:rPr>
          <w:rFonts w:cs="Times New Roman"/>
          <w:kern w:val="21"/>
          <w:szCs w:val="24"/>
        </w:rPr>
        <w:t>pca</w:t>
      </w:r>
      <w:r>
        <w:rPr>
          <w:rFonts w:cs="Times New Roman" w:hint="eastAsia"/>
          <w:kern w:val="21"/>
          <w:szCs w:val="24"/>
        </w:rPr>
        <w:t>对象中的</w:t>
      </w:r>
      <w:r>
        <w:rPr>
          <w:rFonts w:cs="Times New Roman"/>
          <w:kern w:val="21"/>
          <w:szCs w:val="24"/>
        </w:rPr>
        <w:t>transform</w:t>
      </w:r>
      <w:r>
        <w:rPr>
          <w:rFonts w:cs="Times New Roman" w:hint="eastAsia"/>
          <w:kern w:val="21"/>
          <w:szCs w:val="24"/>
        </w:rPr>
        <w:t>()</w:t>
      </w:r>
      <w:r>
        <w:rPr>
          <w:rFonts w:cs="Times New Roman" w:hint="eastAsia"/>
          <w:kern w:val="21"/>
          <w:szCs w:val="24"/>
        </w:rPr>
        <w:t>方法，返回提取的主成分。</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Y</w:t>
      </w:r>
      <w:r>
        <w:rPr>
          <w:rFonts w:ascii="Courier New" w:eastAsia="方正仿宋简体" w:hAnsi="Courier New" w:cs="Courier New"/>
          <w:w w:val="95"/>
          <w:sz w:val="18"/>
          <w:szCs w:val="21"/>
        </w:rPr>
        <w:t>=pca.transform(X)</w:t>
      </w:r>
    </w:p>
    <w:p w:rsidR="00AF4FC5" w:rsidRDefault="00B30B73">
      <w:pPr>
        <w:topLinePunct/>
        <w:ind w:firstLineChars="200" w:firstLine="420"/>
        <w:rPr>
          <w:rFonts w:cs="Times New Roman"/>
          <w:kern w:val="21"/>
          <w:szCs w:val="24"/>
        </w:rPr>
      </w:pPr>
      <w:r>
        <w:rPr>
          <w:rFonts w:cs="Times New Roman" w:hint="eastAsia"/>
          <w:kern w:val="21"/>
          <w:szCs w:val="24"/>
        </w:rPr>
        <w:t>⑤</w:t>
      </w:r>
      <w:r>
        <w:rPr>
          <w:rFonts w:cs="Times New Roman" w:hint="eastAsia"/>
          <w:kern w:val="21"/>
          <w:szCs w:val="24"/>
        </w:rPr>
        <w:t xml:space="preserve"> </w:t>
      </w:r>
      <w:r>
        <w:rPr>
          <w:rFonts w:cs="Times New Roman" w:hint="eastAsia"/>
          <w:kern w:val="21"/>
          <w:szCs w:val="24"/>
        </w:rPr>
        <w:t>通过</w:t>
      </w:r>
      <w:r>
        <w:rPr>
          <w:rFonts w:cs="Times New Roman" w:hint="eastAsia"/>
          <w:kern w:val="21"/>
          <w:szCs w:val="24"/>
        </w:rPr>
        <w:t>pca</w:t>
      </w:r>
      <w:r>
        <w:rPr>
          <w:rFonts w:cs="Times New Roman" w:hint="eastAsia"/>
          <w:kern w:val="21"/>
          <w:szCs w:val="24"/>
        </w:rPr>
        <w:t>对象中的</w:t>
      </w:r>
      <w:r>
        <w:rPr>
          <w:rFonts w:cs="Times New Roman"/>
          <w:kern w:val="21"/>
          <w:szCs w:val="24"/>
        </w:rPr>
        <w:t>components_</w:t>
      </w:r>
      <w:r>
        <w:rPr>
          <w:rFonts w:cs="Times New Roman" w:hint="eastAsia"/>
          <w:kern w:val="21"/>
          <w:szCs w:val="24"/>
        </w:rPr>
        <w:t>属性、</w:t>
      </w:r>
      <w:r>
        <w:rPr>
          <w:rFonts w:cs="Times New Roman"/>
          <w:kern w:val="21"/>
          <w:szCs w:val="24"/>
        </w:rPr>
        <w:t>explained_variance_</w:t>
      </w:r>
      <w:r>
        <w:rPr>
          <w:rFonts w:cs="Times New Roman" w:hint="eastAsia"/>
          <w:kern w:val="21"/>
          <w:szCs w:val="24"/>
        </w:rPr>
        <w:t>属性、</w:t>
      </w:r>
      <w:r>
        <w:rPr>
          <w:rFonts w:cs="Times New Roman" w:hint="eastAsia"/>
          <w:kern w:val="21"/>
          <w:szCs w:val="24"/>
        </w:rPr>
        <w:t xml:space="preserve">explained_variance_ </w:t>
      </w:r>
      <w:r>
        <w:rPr>
          <w:rFonts w:cs="Times New Roman" w:hint="eastAsia"/>
          <w:spacing w:val="2"/>
          <w:kern w:val="21"/>
          <w:szCs w:val="24"/>
        </w:rPr>
        <w:t>ratio_</w:t>
      </w:r>
      <w:r>
        <w:rPr>
          <w:rFonts w:cs="Times New Roman" w:hint="eastAsia"/>
          <w:spacing w:val="2"/>
          <w:kern w:val="21"/>
          <w:szCs w:val="24"/>
        </w:rPr>
        <w:t>属性，返回主成分分析中对应的特征向量、特征值和主成分方差百分比（贡献率），比如：</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tzxl=pca.components_                   #</w:t>
      </w:r>
      <w:r>
        <w:rPr>
          <w:rFonts w:ascii="Courier New" w:eastAsia="方正仿宋简体" w:hAnsi="Courier New" w:cs="Courier New" w:hint="eastAsia"/>
          <w:w w:val="95"/>
          <w:sz w:val="18"/>
          <w:szCs w:val="21"/>
        </w:rPr>
        <w:t>返回特征向量</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tz=pca.explained_variance_          </w:t>
      </w:r>
      <w:r>
        <w:rPr>
          <w:rFonts w:ascii="Courier New" w:eastAsia="方正仿宋简体" w:hAnsi="Courier New" w:cs="Courier New" w:hint="eastAsia"/>
          <w:spacing w:val="-2"/>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返回特征值</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gxl=pca.explained_variance_ratio_ </w:t>
      </w:r>
      <w:r>
        <w:rPr>
          <w:rFonts w:ascii="Courier New" w:eastAsia="方正仿宋简体" w:hAnsi="Courier New" w:cs="Courier New" w:hint="eastAsia"/>
          <w:spacing w:val="-6"/>
          <w:w w:val="95"/>
          <w:sz w:val="18"/>
          <w:szCs w:val="21"/>
        </w:rPr>
        <w:t xml:space="preserve">   </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返回主成分方差百分比（贡献率）</w:t>
      </w:r>
    </w:p>
    <w:p w:rsidR="00AF4FC5" w:rsidRDefault="00B30B73">
      <w:pPr>
        <w:topLinePunct/>
        <w:ind w:firstLineChars="200" w:firstLine="420"/>
        <w:rPr>
          <w:rFonts w:cs="Times New Roman"/>
          <w:kern w:val="21"/>
          <w:szCs w:val="24"/>
        </w:rPr>
      </w:pPr>
      <w:r>
        <w:rPr>
          <w:rFonts w:cs="Times New Roman"/>
          <w:kern w:val="21"/>
          <w:szCs w:val="24"/>
        </w:rPr>
        <w:fldChar w:fldCharType="begin"/>
      </w:r>
      <w:r>
        <w:rPr>
          <w:rFonts w:cs="Times New Roman"/>
          <w:kern w:val="21"/>
          <w:szCs w:val="24"/>
        </w:rPr>
        <w:instrText xml:space="preserve"> </w:instrText>
      </w:r>
      <w:r>
        <w:rPr>
          <w:rFonts w:cs="Times New Roman" w:hint="eastAsia"/>
          <w:kern w:val="21"/>
          <w:szCs w:val="24"/>
        </w:rPr>
        <w:instrText>= 6 \* GB3</w:instrText>
      </w:r>
      <w:r>
        <w:rPr>
          <w:rFonts w:cs="Times New Roman"/>
          <w:kern w:val="21"/>
          <w:szCs w:val="24"/>
        </w:rPr>
        <w:instrText xml:space="preserve"> </w:instrText>
      </w:r>
      <w:r>
        <w:rPr>
          <w:rFonts w:cs="Times New Roman"/>
          <w:kern w:val="21"/>
          <w:szCs w:val="24"/>
        </w:rPr>
        <w:fldChar w:fldCharType="separate"/>
      </w:r>
      <w:r>
        <w:rPr>
          <w:rFonts w:cs="Times New Roman" w:hint="eastAsia"/>
          <w:kern w:val="21"/>
          <w:szCs w:val="24"/>
        </w:rPr>
        <w:t>⑥</w:t>
      </w:r>
      <w:r>
        <w:rPr>
          <w:rFonts w:cs="Times New Roman"/>
          <w:kern w:val="21"/>
          <w:szCs w:val="24"/>
        </w:rPr>
        <w:fldChar w:fldCharType="end"/>
      </w:r>
      <w:r>
        <w:rPr>
          <w:rFonts w:cs="Times New Roman" w:hint="eastAsia"/>
          <w:kern w:val="21"/>
          <w:szCs w:val="24"/>
        </w:rPr>
        <w:t xml:space="preserve"> </w:t>
      </w:r>
      <w:r>
        <w:rPr>
          <w:rFonts w:cs="Times New Roman" w:hint="eastAsia"/>
          <w:kern w:val="21"/>
          <w:szCs w:val="24"/>
        </w:rPr>
        <w:t>主成分表达式及验证。由前面分析，我们知道第</w:t>
      </w:r>
      <w:r>
        <w:rPr>
          <w:rFonts w:cs="Times New Roman" w:hint="eastAsia"/>
          <w:i/>
          <w:kern w:val="21"/>
          <w:szCs w:val="24"/>
        </w:rPr>
        <w:t>i</w:t>
      </w:r>
      <w:r>
        <w:rPr>
          <w:rFonts w:cs="Times New Roman" w:hint="eastAsia"/>
          <w:kern w:val="21"/>
          <w:szCs w:val="24"/>
        </w:rPr>
        <w:t>个主成分表示为：</w:t>
      </w:r>
    </w:p>
    <w:p w:rsidR="00AF4FC5" w:rsidRDefault="00B30B73">
      <w:pPr>
        <w:tabs>
          <w:tab w:val="center" w:pos="4200"/>
          <w:tab w:val="right" w:pos="8400"/>
        </w:tabs>
        <w:topLinePunct/>
        <w:snapToGrid w:val="0"/>
        <w:spacing w:beforeLines="25" w:before="78" w:afterLines="25" w:after="78"/>
        <w:jc w:val="center"/>
        <w:rPr>
          <w:rFonts w:cs="Times New Roman"/>
          <w:szCs w:val="21"/>
        </w:rPr>
      </w:pPr>
      <w:r>
        <w:rPr>
          <w:rFonts w:cs="Times New Roman"/>
          <w:position w:val="-14"/>
          <w:szCs w:val="21"/>
        </w:rPr>
        <w:object w:dxaOrig="2265" w:dyaOrig="360">
          <v:shape id="1132" o:spid="_x0000_i1073" type="#_x0000_t75" style="width:113.25pt;height:18pt;visibility:visible;mso-wrap-distance-left:0;mso-wrap-distance-right:0" o:ole="">
            <v:imagedata r:id="rId116" o:title="" embosscolor="white"/>
            <v:path/>
          </v:shape>
          <o:OLEObject Type="Embed" ProgID="Equation.DSMT4" ShapeID="1132" DrawAspect="Content" ObjectID="_1670315428" r:id="rId117"/>
        </w:object>
      </w:r>
    </w:p>
    <w:p w:rsidR="00AF4FC5" w:rsidRDefault="00B30B73">
      <w:pPr>
        <w:topLinePunct/>
        <w:snapToGrid w:val="0"/>
        <w:ind w:firstLineChars="200" w:firstLine="420"/>
        <w:rPr>
          <w:rFonts w:cs="Times New Roman"/>
          <w:kern w:val="21"/>
          <w:szCs w:val="24"/>
        </w:rPr>
      </w:pPr>
      <w:r>
        <w:rPr>
          <w:rFonts w:cs="Times New Roman" w:hint="eastAsia"/>
          <w:kern w:val="21"/>
          <w:szCs w:val="24"/>
        </w:rPr>
        <w:t>其中</w:t>
      </w:r>
      <w:r>
        <w:rPr>
          <w:rFonts w:cs="Times New Roman"/>
          <w:kern w:val="21"/>
          <w:position w:val="-14"/>
          <w:szCs w:val="24"/>
        </w:rPr>
        <w:object w:dxaOrig="1185" w:dyaOrig="360">
          <v:shape id="1134" o:spid="_x0000_i1074" type="#_x0000_t75" style="width:59.25pt;height:18pt;visibility:visible;mso-wrap-distance-left:0;mso-wrap-distance-right:0" o:ole="">
            <v:imagedata r:id="rId118" o:title="" embosscolor="white"/>
            <v:path/>
          </v:shape>
          <o:OLEObject Type="Embed" ProgID="Equation.DSMT4" ShapeID="1134" DrawAspect="Content" ObjectID="_1670315429" r:id="rId119"/>
        </w:object>
      </w:r>
      <w:r>
        <w:rPr>
          <w:rFonts w:cs="Times New Roman" w:hint="eastAsia"/>
          <w:kern w:val="21"/>
          <w:szCs w:val="24"/>
        </w:rPr>
        <w:t>代表第</w:t>
      </w:r>
      <w:r>
        <w:rPr>
          <w:rFonts w:cs="Times New Roman" w:hint="eastAsia"/>
          <w:i/>
          <w:iCs/>
          <w:kern w:val="21"/>
          <w:szCs w:val="24"/>
        </w:rPr>
        <w:t>i</w:t>
      </w:r>
      <w:r>
        <w:rPr>
          <w:rFonts w:cs="Times New Roman" w:hint="eastAsia"/>
          <w:kern w:val="21"/>
          <w:szCs w:val="24"/>
        </w:rPr>
        <w:t>个主成分对应的特征向量。例如，可以通过程序验证第</w:t>
      </w:r>
      <w:r>
        <w:rPr>
          <w:rFonts w:cs="Times New Roman" w:hint="eastAsia"/>
          <w:kern w:val="21"/>
          <w:szCs w:val="24"/>
        </w:rPr>
        <w:t>1</w:t>
      </w:r>
      <w:r>
        <w:rPr>
          <w:rFonts w:cs="Times New Roman" w:hint="eastAsia"/>
          <w:kern w:val="21"/>
          <w:szCs w:val="24"/>
        </w:rPr>
        <w:t>个主</w:t>
      </w:r>
    </w:p>
    <w:p w:rsidR="00AF4FC5" w:rsidRDefault="00B30B73">
      <w:pPr>
        <w:topLinePunct/>
        <w:rPr>
          <w:rFonts w:cs="Times New Roman"/>
          <w:kern w:val="21"/>
          <w:szCs w:val="24"/>
        </w:rPr>
      </w:pPr>
      <w:r>
        <w:rPr>
          <w:rFonts w:cs="Times New Roman" w:hint="eastAsia"/>
          <w:kern w:val="21"/>
          <w:szCs w:val="24"/>
        </w:rPr>
        <w:t>成分前面的</w:t>
      </w:r>
      <w:r>
        <w:rPr>
          <w:rFonts w:cs="Times New Roman" w:hint="eastAsia"/>
          <w:kern w:val="21"/>
          <w:szCs w:val="24"/>
        </w:rPr>
        <w:t>4</w:t>
      </w:r>
      <w:r>
        <w:rPr>
          <w:rFonts w:cs="Times New Roman" w:hint="eastAsia"/>
          <w:kern w:val="21"/>
          <w:szCs w:val="24"/>
        </w:rPr>
        <w:t>个分量的值。</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Y00=sum(X[0,:]*tzxl[0,:])</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Y01=sum(X[1,:]*tzxl[0,:])</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Y02=sum(X[2,:]*tzxl[0,:])</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w:t>
      </w:r>
      <w:r>
        <w:rPr>
          <w:rFonts w:ascii="Courier New" w:eastAsia="方正仿宋简体" w:hAnsi="Courier New" w:cs="Courier New" w:hint="eastAsia"/>
          <w:w w:val="95"/>
          <w:sz w:val="18"/>
          <w:szCs w:val="21"/>
        </w:rPr>
        <w:t>3</w:t>
      </w:r>
      <w:r>
        <w:rPr>
          <w:rFonts w:ascii="Courier New" w:eastAsia="方正仿宋简体" w:hAnsi="Courier New" w:cs="Courier New"/>
          <w:w w:val="95"/>
          <w:sz w:val="18"/>
          <w:szCs w:val="21"/>
        </w:rPr>
        <w:t>=sum(X[</w:t>
      </w:r>
      <w:r>
        <w:rPr>
          <w:rFonts w:ascii="Courier New" w:eastAsia="方正仿宋简体" w:hAnsi="Courier New" w:cs="Courier New" w:hint="eastAsia"/>
          <w:w w:val="95"/>
          <w:sz w:val="18"/>
          <w:szCs w:val="21"/>
        </w:rPr>
        <w:t>3</w:t>
      </w:r>
      <w:r>
        <w:rPr>
          <w:rFonts w:ascii="Courier New" w:eastAsia="方正仿宋简体" w:hAnsi="Courier New" w:cs="Courier New"/>
          <w:w w:val="95"/>
          <w:sz w:val="18"/>
          <w:szCs w:val="21"/>
        </w:rPr>
        <w:t>,:]*tzxl[0,:])</w:t>
      </w:r>
      <w:r>
        <w:rPr>
          <w:rFonts w:ascii="Courier New" w:eastAsia="方正仿宋简体" w:hAnsi="Courier New" w:cs="Courier New" w:hint="eastAsia"/>
          <w:w w:val="95"/>
          <w:sz w:val="18"/>
          <w:szCs w:val="21"/>
        </w:rPr>
        <w:t>。</w:t>
      </w:r>
    </w:p>
    <w:p w:rsidR="00AF4FC5" w:rsidRDefault="00B30B73">
      <w:pPr>
        <w:topLinePunct/>
        <w:ind w:firstLineChars="200" w:firstLine="420"/>
        <w:rPr>
          <w:rFonts w:cs="Times New Roman"/>
          <w:kern w:val="21"/>
          <w:szCs w:val="24"/>
        </w:rPr>
      </w:pPr>
      <w:r>
        <w:rPr>
          <w:rFonts w:cs="Times New Roman" w:hint="eastAsia"/>
          <w:kern w:val="21"/>
          <w:szCs w:val="24"/>
        </w:rPr>
        <w:t>主成分分析的示例代码如下：</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sklearn.decomposition import PCA</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pca=PCA(n_components=0.95) </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pca.fit(X)</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Y=pca.transform(X)</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tzxl=pca.components_ </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tz=pca.explained_variance_ </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 xml:space="preserve">gxl=pca.explained_variance_ratio_ </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Y00=sum(X[0,:]*tzxl[0,:])</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Y01=sum(X[1,:]*tzxl[0,:])</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Y02=sum(X[2,:]*tzxl[0,:])</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Y03=sum(X[3,:]*tzxl[0,:])</w:t>
      </w:r>
    </w:p>
    <w:p w:rsidR="00AF4FC5" w:rsidRDefault="00B30B73">
      <w:pPr>
        <w:topLinePunct/>
        <w:ind w:firstLineChars="200" w:firstLine="420"/>
        <w:rPr>
          <w:rFonts w:cs="Times New Roman"/>
          <w:kern w:val="21"/>
          <w:szCs w:val="24"/>
        </w:rPr>
      </w:pPr>
      <w:r>
        <w:rPr>
          <w:rFonts w:cs="Times New Roman" w:hint="eastAsia"/>
          <w:kern w:val="21"/>
          <w:szCs w:val="21"/>
        </w:rPr>
        <w:t>（</w:t>
      </w:r>
      <w:r>
        <w:rPr>
          <w:rFonts w:cs="Times New Roman" w:hint="eastAsia"/>
          <w:kern w:val="21"/>
          <w:szCs w:val="24"/>
        </w:rPr>
        <w:t>3</w:t>
      </w:r>
      <w:r>
        <w:rPr>
          <w:rFonts w:cs="Times New Roman" w:hint="eastAsia"/>
          <w:kern w:val="21"/>
          <w:szCs w:val="24"/>
        </w:rPr>
        <w:t>）基于主成分进行综合排名。记综合排名指标为</w:t>
      </w:r>
      <w:r>
        <w:rPr>
          <w:rFonts w:cs="Times New Roman" w:hint="eastAsia"/>
          <w:i/>
          <w:iCs/>
          <w:kern w:val="21"/>
          <w:szCs w:val="24"/>
        </w:rPr>
        <w:t>F</w:t>
      </w:r>
      <w:r>
        <w:rPr>
          <w:rFonts w:cs="Times New Roman" w:hint="eastAsia"/>
          <w:kern w:val="21"/>
          <w:szCs w:val="24"/>
        </w:rPr>
        <w:t>，则</w:t>
      </w:r>
      <w:r>
        <w:rPr>
          <w:rFonts w:cs="Times New Roman" w:hint="eastAsia"/>
          <w:i/>
          <w:iCs/>
          <w:kern w:val="21"/>
          <w:szCs w:val="24"/>
        </w:rPr>
        <w:t>F</w:t>
      </w:r>
      <w:r>
        <w:rPr>
          <w:rFonts w:cs="Times New Roman" w:hint="eastAsia"/>
          <w:kern w:val="21"/>
          <w:szCs w:val="24"/>
        </w:rPr>
        <w:t>的计算公式如下：</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0"/>
          <w:szCs w:val="21"/>
        </w:rPr>
        <w:object w:dxaOrig="2415" w:dyaOrig="315">
          <v:shape id="1136" o:spid="_x0000_i1075" type="#_x0000_t75" style="width:120.75pt;height:15.75pt;visibility:visible;mso-wrap-distance-left:0;mso-wrap-distance-right:0" o:ole="">
            <v:imagedata r:id="rId120" o:title="" embosscolor="white"/>
            <v:path/>
          </v:shape>
          <o:OLEObject Type="Embed" ProgID="Equation.DSMT4" ShapeID="1136" DrawAspect="Content" ObjectID="_1670315430" r:id="rId121"/>
        </w:object>
      </w:r>
    </w:p>
    <w:p w:rsidR="00AF4FC5" w:rsidRDefault="00B30B73">
      <w:pPr>
        <w:topLinePunct/>
        <w:snapToGrid w:val="0"/>
        <w:ind w:firstLineChars="200" w:firstLine="420"/>
        <w:rPr>
          <w:rFonts w:cs="Times New Roman"/>
          <w:kern w:val="21"/>
          <w:szCs w:val="24"/>
        </w:rPr>
      </w:pPr>
      <w:r>
        <w:rPr>
          <w:rFonts w:cs="Times New Roman" w:hint="eastAsia"/>
          <w:kern w:val="21"/>
          <w:szCs w:val="24"/>
        </w:rPr>
        <w:t>其中</w:t>
      </w:r>
      <w:r>
        <w:rPr>
          <w:rFonts w:cs="Times New Roman" w:hint="eastAsia"/>
          <w:i/>
          <w:iCs/>
          <w:kern w:val="21"/>
          <w:szCs w:val="24"/>
        </w:rPr>
        <w:t>m</w:t>
      </w:r>
      <w:r>
        <w:rPr>
          <w:rFonts w:cs="Times New Roman" w:hint="eastAsia"/>
          <w:kern w:val="21"/>
          <w:szCs w:val="24"/>
        </w:rPr>
        <w:t>表示提取的主成分个数，</w:t>
      </w:r>
      <w:r>
        <w:rPr>
          <w:rFonts w:cs="Times New Roman"/>
          <w:kern w:val="21"/>
          <w:position w:val="-10"/>
          <w:szCs w:val="24"/>
        </w:rPr>
        <w:object w:dxaOrig="1260" w:dyaOrig="315">
          <v:shape id="1138" o:spid="_x0000_i1076" type="#_x0000_t75" style="width:63pt;height:15.75pt;visibility:visible;mso-wrap-distance-left:0;mso-wrap-distance-right:0" o:ole="">
            <v:imagedata r:id="rId122" o:title="" embosscolor="white"/>
            <v:path/>
          </v:shape>
          <o:OLEObject Type="Embed" ProgID="Equation.DSMT4" ShapeID="1138" DrawAspect="Content" ObjectID="_1670315431" r:id="rId123"/>
        </w:object>
      </w:r>
      <w:r>
        <w:rPr>
          <w:rFonts w:cs="Times New Roman" w:hint="eastAsia"/>
          <w:kern w:val="21"/>
          <w:szCs w:val="24"/>
        </w:rPr>
        <w:t>分别表示第</w:t>
      </w:r>
      <w:r>
        <w:rPr>
          <w:rFonts w:cs="Times New Roman" w:hint="eastAsia"/>
          <w:i/>
          <w:kern w:val="21"/>
          <w:szCs w:val="24"/>
        </w:rPr>
        <w:t>i</w:t>
      </w:r>
      <w:r>
        <w:rPr>
          <w:rFonts w:cs="Times New Roman" w:hint="eastAsia"/>
          <w:kern w:val="21"/>
          <w:szCs w:val="24"/>
        </w:rPr>
        <w:t>个主成分和其贡献率。综合排名示例代码如下：</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F=gxl[0]*Y[:,0]+gxl[1]*Y[:,1]+gxl[2]*Y[:,2]  #</w:t>
      </w:r>
      <w:r>
        <w:rPr>
          <w:rFonts w:ascii="Courier New" w:eastAsia="方正仿宋简体" w:hAnsi="Courier New" w:cs="Courier New" w:hint="eastAsia"/>
          <w:w w:val="95"/>
          <w:sz w:val="18"/>
          <w:szCs w:val="21"/>
        </w:rPr>
        <w:t>综合得分</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各个主成分×贡献率之和</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dq=list(Data['</w:t>
      </w:r>
      <w:r>
        <w:rPr>
          <w:rFonts w:ascii="Courier New" w:eastAsia="方正仿宋简体" w:hAnsi="Courier New" w:cs="Courier New" w:hint="eastAsia"/>
          <w:w w:val="95"/>
          <w:sz w:val="18"/>
          <w:szCs w:val="21"/>
        </w:rPr>
        <w:t>地区</w:t>
      </w:r>
      <w:r>
        <w:rPr>
          <w:rFonts w:ascii="Courier New" w:eastAsia="方正仿宋简体" w:hAnsi="Courier New" w:cs="Courier New" w:hint="eastAsia"/>
          <w:w w:val="95"/>
          <w:sz w:val="18"/>
          <w:szCs w:val="21"/>
        </w:rPr>
        <w:t>'].values)         #</w:t>
      </w:r>
      <w:r>
        <w:rPr>
          <w:rFonts w:ascii="Courier New" w:eastAsia="方正仿宋简体" w:hAnsi="Courier New" w:cs="Courier New" w:hint="eastAsia"/>
          <w:w w:val="95"/>
          <w:sz w:val="18"/>
          <w:szCs w:val="21"/>
        </w:rPr>
        <w:t>提取地区</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Rs=pd.Series(F,index=dq)             #</w:t>
      </w:r>
      <w:r>
        <w:rPr>
          <w:rFonts w:ascii="Courier New" w:eastAsia="方正仿宋简体" w:hAnsi="Courier New" w:cs="Courier New" w:hint="eastAsia"/>
          <w:w w:val="95"/>
          <w:sz w:val="18"/>
          <w:szCs w:val="21"/>
        </w:rPr>
        <w:t>以地区作为</w:t>
      </w:r>
      <w:r>
        <w:rPr>
          <w:rFonts w:ascii="Courier New" w:eastAsia="方正仿宋简体" w:hAnsi="Courier New" w:cs="Courier New" w:hint="eastAsia"/>
          <w:w w:val="95"/>
          <w:sz w:val="18"/>
          <w:szCs w:val="21"/>
        </w:rPr>
        <w:t>index,</w:t>
      </w:r>
      <w:r>
        <w:rPr>
          <w:rFonts w:ascii="Courier New" w:eastAsia="方正仿宋简体" w:hAnsi="Courier New" w:cs="Courier New" w:hint="eastAsia"/>
          <w:w w:val="95"/>
          <w:sz w:val="18"/>
          <w:szCs w:val="21"/>
        </w:rPr>
        <w:t>综合得分为值</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构建序列</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Rs=Rs.sort_values(ascending=False) #</w:t>
      </w:r>
      <w:r>
        <w:rPr>
          <w:rFonts w:ascii="Courier New" w:eastAsia="方正仿宋简体" w:hAnsi="Courier New" w:cs="Courier New" w:hint="eastAsia"/>
          <w:w w:val="95"/>
          <w:sz w:val="18"/>
          <w:szCs w:val="21"/>
        </w:rPr>
        <w:t>按综合得分降序进行排序</w:t>
      </w:r>
    </w:p>
    <w:p w:rsidR="00AF4FC5" w:rsidRDefault="00B30B73">
      <w:pPr>
        <w:keepNext/>
        <w:keepLines/>
        <w:topLinePunct/>
        <w:spacing w:line="720" w:lineRule="auto"/>
        <w:outlineLvl w:val="1"/>
        <w:rPr>
          <w:rFonts w:ascii="Arial" w:eastAsia="汉仪细中圆简" w:hAnsi="Arial" w:cs="Arial"/>
          <w:kern w:val="21"/>
          <w:sz w:val="24"/>
          <w:szCs w:val="32"/>
        </w:rPr>
      </w:pPr>
      <w:bookmarkStart w:id="2445" w:name="_Toc16686792"/>
      <w:bookmarkStart w:id="2446" w:name="_Toc23439227"/>
      <w:bookmarkStart w:id="2447" w:name="_Toc11508"/>
      <w:bookmarkStart w:id="2448" w:name="_Toc30285"/>
      <w:bookmarkStart w:id="2449" w:name="_Toc36761204"/>
      <w:bookmarkStart w:id="2450" w:name="_Toc27872"/>
      <w:bookmarkStart w:id="2451" w:name="_Toc2311"/>
      <w:bookmarkStart w:id="2452" w:name="_Toc26670"/>
      <w:bookmarkStart w:id="2453" w:name="_Toc5621"/>
      <w:bookmarkStart w:id="2454" w:name="_Toc2148"/>
      <w:r>
        <w:rPr>
          <w:rFonts w:ascii="Arial" w:eastAsia="汉仪细中圆简" w:hAnsi="Arial" w:cs="Arial" w:hint="eastAsia"/>
          <w:kern w:val="21"/>
          <w:sz w:val="24"/>
          <w:szCs w:val="32"/>
        </w:rPr>
        <w:t xml:space="preserve">5.3  </w:t>
      </w:r>
      <w:r>
        <w:rPr>
          <w:rFonts w:ascii="Arial" w:eastAsia="汉仪细中圆简" w:hAnsi="Arial" w:cs="Arial" w:hint="eastAsia"/>
          <w:kern w:val="21"/>
          <w:sz w:val="24"/>
          <w:szCs w:val="32"/>
        </w:rPr>
        <w:t>线性回归</w:t>
      </w:r>
      <w:bookmarkEnd w:id="2445"/>
      <w:bookmarkEnd w:id="2446"/>
      <w:bookmarkEnd w:id="2447"/>
      <w:bookmarkEnd w:id="2448"/>
      <w:bookmarkEnd w:id="2449"/>
      <w:bookmarkEnd w:id="2450"/>
      <w:bookmarkEnd w:id="2451"/>
      <w:bookmarkEnd w:id="2452"/>
      <w:bookmarkEnd w:id="2453"/>
      <w:bookmarkEnd w:id="2454"/>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455" w:name="_Toc23439228"/>
      <w:bookmarkStart w:id="2456" w:name="_Toc2729"/>
      <w:bookmarkStart w:id="2457" w:name="_Toc29512"/>
      <w:bookmarkStart w:id="2458" w:name="_Toc36761205"/>
      <w:bookmarkStart w:id="2459" w:name="_Toc4375"/>
      <w:bookmarkStart w:id="2460" w:name="_Toc28537"/>
      <w:bookmarkStart w:id="2461" w:name="_Toc12368"/>
      <w:bookmarkStart w:id="2462" w:name="_Toc16681"/>
      <w:bookmarkStart w:id="2463" w:name="_Toc27293"/>
      <w:r>
        <w:rPr>
          <w:rFonts w:ascii="方正细黑一简体" w:eastAsia="方正细黑一简体" w:hAnsi="Arial" w:cs="Arial" w:hint="eastAsia"/>
          <w:sz w:val="24"/>
          <w:szCs w:val="32"/>
        </w:rPr>
        <w:t>5.3.1  一元线性回归</w:t>
      </w:r>
      <w:bookmarkEnd w:id="2455"/>
      <w:bookmarkEnd w:id="2456"/>
      <w:bookmarkEnd w:id="2457"/>
      <w:bookmarkEnd w:id="2458"/>
      <w:bookmarkEnd w:id="2459"/>
      <w:bookmarkEnd w:id="2460"/>
      <w:bookmarkEnd w:id="2461"/>
      <w:bookmarkEnd w:id="2462"/>
      <w:bookmarkEnd w:id="2463"/>
    </w:p>
    <w:p w:rsidR="00AF4FC5" w:rsidRDefault="00B30B73">
      <w:pPr>
        <w:topLinePunct/>
        <w:ind w:firstLineChars="200" w:firstLine="420"/>
        <w:rPr>
          <w:rFonts w:cs="Times New Roman"/>
          <w:kern w:val="21"/>
          <w:szCs w:val="21"/>
        </w:rPr>
      </w:pPr>
      <w:r>
        <w:rPr>
          <w:rFonts w:cs="Times New Roman" w:hint="eastAsia"/>
          <w:kern w:val="21"/>
          <w:szCs w:val="21"/>
        </w:rPr>
        <w:t>所谓一元线性回归，就是自变量和因变量只有一个的线性相关关系模型。下面我们先从一个简单的引例开始，介绍一元线性回归模型的提出背景，进而给出回归模型、回归方程、回归方程的参数估计和拟合优度等基本概念。</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64" w:name="_Toc9053"/>
      <w:bookmarkStart w:id="2465" w:name="_Toc27971"/>
      <w:bookmarkStart w:id="2466" w:name="_Toc36761206"/>
      <w:bookmarkStart w:id="2467" w:name="_Toc23584"/>
      <w:r>
        <w:rPr>
          <w:rFonts w:ascii="Arial" w:eastAsia="黑体" w:hAnsi="Arial" w:cs="Times New Roman" w:hint="eastAsia"/>
          <w:kern w:val="21"/>
          <w:szCs w:val="28"/>
        </w:rPr>
        <w:t>1</w:t>
      </w:r>
      <w:r>
        <w:rPr>
          <w:rFonts w:ascii="Arial" w:eastAsia="黑体" w:hAnsi="Arial" w:cs="Times New Roman" w:hint="eastAsia"/>
          <w:kern w:val="21"/>
          <w:szCs w:val="28"/>
        </w:rPr>
        <w:t>．引例</w:t>
      </w:r>
      <w:bookmarkEnd w:id="2464"/>
      <w:bookmarkEnd w:id="2465"/>
      <w:bookmarkEnd w:id="2466"/>
      <w:bookmarkEnd w:id="2467"/>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1</w:t>
      </w:r>
      <w:r>
        <w:rPr>
          <w:rFonts w:cs="Times New Roman" w:hint="eastAsia"/>
          <w:kern w:val="21"/>
          <w:szCs w:val="21"/>
        </w:rPr>
        <w:t>）有一则新闻：到</w:t>
      </w:r>
      <w:r>
        <w:rPr>
          <w:rFonts w:cs="Times New Roman" w:hint="eastAsia"/>
          <w:kern w:val="21"/>
          <w:szCs w:val="21"/>
        </w:rPr>
        <w:t>2020</w:t>
      </w:r>
      <w:r>
        <w:rPr>
          <w:rFonts w:cs="Times New Roman" w:hint="eastAsia"/>
          <w:kern w:val="21"/>
          <w:szCs w:val="21"/>
        </w:rPr>
        <w:t>年中国旅游业总收入将超过</w:t>
      </w:r>
      <w:r>
        <w:rPr>
          <w:rFonts w:cs="Times New Roman" w:hint="eastAsia"/>
          <w:kern w:val="21"/>
          <w:szCs w:val="21"/>
        </w:rPr>
        <w:t>3000</w:t>
      </w:r>
      <w:r>
        <w:rPr>
          <w:rFonts w:cs="Times New Roman" w:hint="eastAsia"/>
          <w:kern w:val="21"/>
          <w:szCs w:val="21"/>
        </w:rPr>
        <w:t>亿美元。这个数据是如何预测出来的呢？</w:t>
      </w:r>
    </w:p>
    <w:p w:rsidR="00AF4FC5" w:rsidRDefault="00B30B73">
      <w:pPr>
        <w:topLinePunct/>
        <w:ind w:firstLineChars="200" w:firstLine="420"/>
        <w:rPr>
          <w:rFonts w:cs="Times New Roman"/>
          <w:kern w:val="21"/>
          <w:szCs w:val="21"/>
        </w:rPr>
      </w:pPr>
      <w:r>
        <w:rPr>
          <w:rFonts w:cs="Times New Roman" w:hint="eastAsia"/>
          <w:kern w:val="21"/>
          <w:szCs w:val="21"/>
        </w:rPr>
        <w:t>旅游总收入（</w:t>
      </w:r>
      <w:r>
        <w:rPr>
          <w:rFonts w:cs="Times New Roman"/>
          <w:i/>
          <w:kern w:val="21"/>
          <w:szCs w:val="21"/>
        </w:rPr>
        <w:t>y</w:t>
      </w:r>
      <w:r>
        <w:rPr>
          <w:rFonts w:cs="Times New Roman" w:hint="eastAsia"/>
          <w:kern w:val="21"/>
          <w:szCs w:val="21"/>
        </w:rPr>
        <w:t>）</w:t>
      </w:r>
      <w:r>
        <w:rPr>
          <w:rFonts w:cs="Times New Roman" w:hint="eastAsia"/>
          <w:kern w:val="21"/>
          <w:szCs w:val="21"/>
        </w:rPr>
        <w:t xml:space="preserve">        </w:t>
      </w:r>
      <w:r>
        <w:rPr>
          <w:rFonts w:cs="Times New Roman" w:hint="eastAsia"/>
          <w:kern w:val="21"/>
          <w:szCs w:val="21"/>
        </w:rPr>
        <w:t>居民平均收入（</w:t>
      </w:r>
      <w:r>
        <w:rPr>
          <w:rFonts w:cs="Times New Roman"/>
          <w:i/>
          <w:kern w:val="21"/>
          <w:szCs w:val="21"/>
        </w:rPr>
        <w:t>x</w:t>
      </w:r>
      <w:r>
        <w:rPr>
          <w:rFonts w:cs="Times New Roman" w:hint="eastAsia"/>
          <w:kern w:val="21"/>
          <w:szCs w:val="21"/>
        </w:rPr>
        <w:t>）……</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2</w:t>
      </w:r>
      <w:r>
        <w:rPr>
          <w:rFonts w:cs="Times New Roman" w:hint="eastAsia"/>
          <w:kern w:val="21"/>
          <w:szCs w:val="21"/>
        </w:rPr>
        <w:t>）身高预测问题：</w:t>
      </w:r>
    </w:p>
    <w:p w:rsidR="00AF4FC5" w:rsidRDefault="00B30B73">
      <w:pPr>
        <w:topLinePunct/>
        <w:ind w:firstLineChars="200" w:firstLine="420"/>
        <w:rPr>
          <w:rFonts w:cs="Times New Roman"/>
          <w:kern w:val="21"/>
          <w:szCs w:val="21"/>
        </w:rPr>
      </w:pPr>
      <w:r>
        <w:rPr>
          <w:rFonts w:cs="Times New Roman" w:hint="eastAsia"/>
          <w:kern w:val="21"/>
          <w:szCs w:val="21"/>
        </w:rPr>
        <w:t>子女的身高（</w:t>
      </w:r>
      <w:r>
        <w:rPr>
          <w:rFonts w:cs="Times New Roman"/>
          <w:i/>
          <w:kern w:val="21"/>
          <w:szCs w:val="21"/>
        </w:rPr>
        <w:t>y</w:t>
      </w:r>
      <w:r>
        <w:rPr>
          <w:rFonts w:cs="Times New Roman" w:hint="eastAsia"/>
          <w:kern w:val="21"/>
          <w:szCs w:val="21"/>
        </w:rPr>
        <w:t>）</w:t>
      </w:r>
      <w:r>
        <w:rPr>
          <w:rFonts w:cs="Times New Roman" w:hint="eastAsia"/>
          <w:kern w:val="21"/>
          <w:szCs w:val="21"/>
        </w:rPr>
        <w:t xml:space="preserve">        </w:t>
      </w:r>
      <w:r>
        <w:rPr>
          <w:rFonts w:cs="Times New Roman" w:hint="eastAsia"/>
          <w:kern w:val="21"/>
          <w:szCs w:val="21"/>
        </w:rPr>
        <w:t>父母的身高（</w:t>
      </w:r>
      <w:r>
        <w:rPr>
          <w:rFonts w:cs="Times New Roman"/>
          <w:i/>
          <w:kern w:val="21"/>
          <w:szCs w:val="21"/>
        </w:rPr>
        <w:t>x</w:t>
      </w:r>
      <w:r>
        <w:rPr>
          <w:rFonts w:cs="Times New Roman" w:hint="eastAsia"/>
          <w:kern w:val="21"/>
          <w:szCs w:val="21"/>
        </w:rPr>
        <w:t>）</w:t>
      </w:r>
    </w:p>
    <w:p w:rsidR="00AF4FC5" w:rsidRDefault="00B30B73">
      <w:pPr>
        <w:topLinePunct/>
        <w:ind w:firstLineChars="200" w:firstLine="420"/>
        <w:rPr>
          <w:rFonts w:cs="Times New Roman"/>
          <w:kern w:val="21"/>
          <w:szCs w:val="21"/>
        </w:rPr>
      </w:pPr>
      <w:r>
        <w:rPr>
          <w:rFonts w:cs="Times New Roman" w:hint="eastAsia"/>
          <w:kern w:val="21"/>
          <w:szCs w:val="21"/>
        </w:rPr>
        <w:t>变量之间的相互关系，主要有</w:t>
      </w:r>
      <w:r>
        <w:rPr>
          <w:rFonts w:cs="Times New Roman" w:hint="eastAsia"/>
          <w:kern w:val="21"/>
          <w:szCs w:val="21"/>
        </w:rPr>
        <w:t>3</w:t>
      </w:r>
      <w:r>
        <w:rPr>
          <w:rFonts w:cs="Times New Roman" w:hint="eastAsia"/>
          <w:kern w:val="21"/>
          <w:szCs w:val="21"/>
        </w:rPr>
        <w:t>种。</w:t>
      </w:r>
    </w:p>
    <w:p w:rsidR="00AF4FC5" w:rsidRDefault="00B30B73">
      <w:pPr>
        <w:topLinePunct/>
        <w:snapToGrid w:val="0"/>
        <w:spacing w:beforeLines="10" w:before="31"/>
        <w:ind w:firstLineChars="200" w:firstLine="420"/>
        <w:rPr>
          <w:rFonts w:cs="Times New Roman"/>
          <w:kern w:val="21"/>
          <w:szCs w:val="21"/>
        </w:rPr>
      </w:pPr>
      <w:r>
        <w:rPr>
          <w:rFonts w:cs="Times New Roman" w:hint="eastAsia"/>
          <w:kern w:val="21"/>
          <w:szCs w:val="21"/>
        </w:rPr>
        <w:t>（</w:t>
      </w:r>
      <w:r>
        <w:rPr>
          <w:rFonts w:cs="Times New Roman" w:hint="eastAsia"/>
          <w:kern w:val="21"/>
          <w:szCs w:val="21"/>
        </w:rPr>
        <w:t>1</w:t>
      </w:r>
      <w:r>
        <w:rPr>
          <w:rFonts w:cs="Times New Roman" w:hint="eastAsia"/>
          <w:kern w:val="21"/>
          <w:szCs w:val="21"/>
        </w:rPr>
        <w:t>）确定的函数关系，</w:t>
      </w:r>
      <w:r>
        <w:rPr>
          <w:rFonts w:cs="Times New Roman"/>
          <w:kern w:val="21"/>
          <w:position w:val="-10"/>
          <w:szCs w:val="21"/>
        </w:rPr>
        <w:object w:dxaOrig="825" w:dyaOrig="300">
          <v:shape id="1140" o:spid="_x0000_i1077" type="#_x0000_t75" style="width:41.25pt;height:15pt;visibility:visible;mso-wrap-distance-left:0;mso-wrap-distance-right:0" o:ole="">
            <v:imagedata r:id="rId124" o:title="" embosscolor="white"/>
            <v:path/>
          </v:shape>
          <o:OLEObject Type="Embed" ProgID="Equation.DSMT4" ShapeID="1140" DrawAspect="Content" ObjectID="_1670315432" r:id="rId125"/>
        </w:object>
      </w:r>
      <w:r>
        <w:rPr>
          <w:rFonts w:cs="Times New Roman" w:hint="eastAsia"/>
          <w:kern w:val="21"/>
          <w:szCs w:val="21"/>
        </w:rPr>
        <w:t>。</w:t>
      </w:r>
    </w:p>
    <w:p w:rsidR="00AF4FC5" w:rsidRDefault="00B30B73">
      <w:pPr>
        <w:topLinePunct/>
        <w:snapToGrid w:val="0"/>
        <w:ind w:firstLineChars="200" w:firstLine="420"/>
        <w:rPr>
          <w:rFonts w:cs="Times New Roman"/>
          <w:kern w:val="21"/>
          <w:szCs w:val="21"/>
        </w:rPr>
      </w:pPr>
      <w:r>
        <w:rPr>
          <w:rFonts w:cs="Times New Roman" w:hint="eastAsia"/>
          <w:kern w:val="21"/>
          <w:szCs w:val="21"/>
        </w:rPr>
        <w:t>（</w:t>
      </w:r>
      <w:r>
        <w:rPr>
          <w:rFonts w:cs="Times New Roman" w:hint="eastAsia"/>
          <w:kern w:val="21"/>
          <w:szCs w:val="21"/>
        </w:rPr>
        <w:t>2</w:t>
      </w:r>
      <w:r>
        <w:rPr>
          <w:rFonts w:cs="Times New Roman" w:hint="eastAsia"/>
          <w:kern w:val="21"/>
          <w:szCs w:val="21"/>
        </w:rPr>
        <w:t>）不确定的统计相关关系，</w:t>
      </w:r>
      <w:r>
        <w:rPr>
          <w:rFonts w:cs="Times New Roman"/>
          <w:kern w:val="21"/>
          <w:position w:val="-10"/>
          <w:szCs w:val="21"/>
        </w:rPr>
        <w:object w:dxaOrig="2085" w:dyaOrig="315">
          <v:shape id="1142" o:spid="_x0000_i1078" type="#_x0000_t75" style="width:104.25pt;height:15.75pt;visibility:visible;mso-wrap-distance-left:0;mso-wrap-distance-right:0" o:ole="">
            <v:imagedata r:id="rId126" o:title="" embosscolor="white"/>
            <v:path/>
          </v:shape>
          <o:OLEObject Type="Embed" ProgID="Equation.DSMT4" ShapeID="1142" DrawAspect="Content" ObjectID="_1670315433" r:id="rId127"/>
        </w:object>
      </w:r>
      <w:r>
        <w:rPr>
          <w:rFonts w:cs="Times New Roman" w:hint="eastAsia"/>
          <w:kern w:val="21"/>
          <w:szCs w:val="21"/>
        </w:rPr>
        <w:t>。</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3</w:t>
      </w:r>
      <w:r>
        <w:rPr>
          <w:rFonts w:cs="Times New Roman" w:hint="eastAsia"/>
          <w:kern w:val="21"/>
          <w:szCs w:val="21"/>
        </w:rPr>
        <w:t>）没有关系，不用分析。</w:t>
      </w:r>
    </w:p>
    <w:p w:rsidR="00AF4FC5" w:rsidRDefault="00B30B73">
      <w:pPr>
        <w:topLinePunct/>
        <w:ind w:firstLineChars="200" w:firstLine="420"/>
        <w:rPr>
          <w:rFonts w:cs="Times New Roman"/>
          <w:kern w:val="21"/>
          <w:szCs w:val="21"/>
        </w:rPr>
      </w:pPr>
      <w:r>
        <w:rPr>
          <w:rFonts w:cs="Times New Roman" w:hint="eastAsia"/>
          <w:kern w:val="21"/>
          <w:szCs w:val="21"/>
        </w:rPr>
        <w:t>以上两种例子均属于第</w:t>
      </w:r>
      <w:r>
        <w:rPr>
          <w:rFonts w:cs="Times New Roman" w:hint="eastAsia"/>
          <w:kern w:val="21"/>
          <w:szCs w:val="21"/>
        </w:rPr>
        <w:t>2</w:t>
      </w:r>
      <w:r>
        <w:rPr>
          <w:rFonts w:cs="Times New Roman" w:hint="eastAsia"/>
          <w:kern w:val="21"/>
          <w:szCs w:val="21"/>
        </w:rPr>
        <w:t>种情况。</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68" w:name="_Toc19067"/>
      <w:bookmarkStart w:id="2469" w:name="_Toc27710"/>
      <w:bookmarkStart w:id="2470" w:name="_Toc36761207"/>
      <w:bookmarkStart w:id="2471" w:name="_Toc18431"/>
      <w:r>
        <w:rPr>
          <w:rFonts w:ascii="Arial" w:eastAsia="黑体" w:hAnsi="Arial" w:cs="Times New Roman" w:hint="eastAsia"/>
          <w:kern w:val="21"/>
          <w:szCs w:val="28"/>
        </w:rPr>
        <w:t>2</w:t>
      </w:r>
      <w:r>
        <w:rPr>
          <w:rFonts w:ascii="Arial" w:eastAsia="黑体" w:hAnsi="Arial" w:cs="Times New Roman" w:hint="eastAsia"/>
          <w:kern w:val="21"/>
          <w:szCs w:val="28"/>
        </w:rPr>
        <w:t>．回归模型</w:t>
      </w:r>
      <w:bookmarkEnd w:id="2468"/>
      <w:bookmarkEnd w:id="2469"/>
      <w:bookmarkEnd w:id="2470"/>
      <w:bookmarkEnd w:id="2471"/>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0"/>
          <w:szCs w:val="21"/>
        </w:rPr>
        <w:object w:dxaOrig="1425" w:dyaOrig="315">
          <v:shape id="1144" o:spid="_x0000_i1079" type="#_x0000_t75" style="width:71.25pt;height:15.75pt;visibility:visible;mso-wrap-distance-left:0;mso-wrap-distance-right:0" o:ole="">
            <v:imagedata r:id="rId128" o:title="" embosscolor="white"/>
            <v:path/>
          </v:shape>
          <o:OLEObject Type="Embed" ProgID="Equation.DSMT4" ShapeID="1144" DrawAspect="Content" ObjectID="_1670315434" r:id="rId129"/>
        </w:object>
      </w:r>
    </w:p>
    <w:p w:rsidR="00AF4FC5" w:rsidRDefault="00B30B73">
      <w:pPr>
        <w:topLinePunct/>
        <w:snapToGrid w:val="0"/>
        <w:ind w:firstLineChars="200" w:firstLine="420"/>
        <w:rPr>
          <w:rFonts w:cs="Times New Roman"/>
          <w:kern w:val="21"/>
          <w:szCs w:val="24"/>
        </w:rPr>
      </w:pPr>
      <w:r>
        <w:rPr>
          <w:rFonts w:cs="Times New Roman"/>
          <w:i/>
          <w:kern w:val="21"/>
          <w:szCs w:val="21"/>
        </w:rPr>
        <w:t>y</w:t>
      </w:r>
      <w:r>
        <w:rPr>
          <w:rFonts w:cs="Times New Roman" w:hint="eastAsia"/>
          <w:kern w:val="21"/>
          <w:szCs w:val="21"/>
        </w:rPr>
        <w:t>为因变量（随机变量），</w:t>
      </w:r>
      <w:r>
        <w:rPr>
          <w:rFonts w:cs="Times New Roman"/>
          <w:i/>
          <w:kern w:val="21"/>
          <w:szCs w:val="21"/>
        </w:rPr>
        <w:t>x</w:t>
      </w:r>
      <w:r>
        <w:rPr>
          <w:rFonts w:cs="Times New Roman" w:hint="eastAsia"/>
          <w:kern w:val="21"/>
          <w:szCs w:val="21"/>
        </w:rPr>
        <w:t>为自变量（确定的变量），</w:t>
      </w:r>
      <w:r>
        <w:rPr>
          <w:rFonts w:cs="Times New Roman"/>
          <w:kern w:val="21"/>
          <w:position w:val="-10"/>
          <w:szCs w:val="21"/>
        </w:rPr>
        <w:object w:dxaOrig="540" w:dyaOrig="315">
          <v:shape id="1146" o:spid="_x0000_i1080" type="#_x0000_t75" style="width:27pt;height:15.75pt;visibility:visible;mso-wrap-distance-left:0;mso-wrap-distance-right:0" o:ole="">
            <v:imagedata r:id="rId130" o:title="" embosscolor="white"/>
            <v:path/>
          </v:shape>
          <o:OLEObject Type="Embed" ProgID="Equation.DSMT4" ShapeID="1146" DrawAspect="Content" ObjectID="_1670315435" r:id="rId131"/>
        </w:object>
      </w:r>
      <w:r>
        <w:rPr>
          <w:rFonts w:cs="Times New Roman" w:hint="eastAsia"/>
          <w:kern w:val="21"/>
          <w:szCs w:val="21"/>
        </w:rPr>
        <w:t>为模型系数，</w:t>
      </w:r>
      <w:r>
        <w:rPr>
          <w:rFonts w:cs="Times New Roman"/>
          <w:kern w:val="21"/>
          <w:position w:val="-10"/>
          <w:szCs w:val="21"/>
        </w:rPr>
        <w:object w:dxaOrig="1035" w:dyaOrig="345">
          <v:shape id="1148" o:spid="_x0000_i1081" type="#_x0000_t75" style="width:51.75pt;height:17.25pt;visibility:visible;mso-wrap-distance-left:0;mso-wrap-distance-right:0" o:ole="">
            <v:imagedata r:id="rId132" o:title="" embosscolor="white"/>
            <v:path/>
          </v:shape>
          <o:OLEObject Type="Embed" ProgID="Equation.DSMT4" ShapeID="1148" DrawAspect="Content" ObjectID="_1670315436" r:id="rId133"/>
        </w:object>
      </w:r>
      <w:r>
        <w:rPr>
          <w:rFonts w:cs="Times New Roman" w:hint="eastAsia"/>
          <w:kern w:val="21"/>
          <w:szCs w:val="21"/>
        </w:rPr>
        <w:t>。每给定一个</w:t>
      </w:r>
      <w:r>
        <w:rPr>
          <w:rFonts w:cs="Times New Roman" w:hint="eastAsia"/>
          <w:i/>
          <w:kern w:val="21"/>
          <w:szCs w:val="21"/>
        </w:rPr>
        <w:t>x</w:t>
      </w:r>
      <w:r>
        <w:rPr>
          <w:rFonts w:cs="Times New Roman" w:hint="eastAsia"/>
          <w:kern w:val="21"/>
          <w:szCs w:val="21"/>
        </w:rPr>
        <w:t>，就得到</w:t>
      </w:r>
      <w:r>
        <w:rPr>
          <w:rFonts w:cs="Times New Roman"/>
          <w:i/>
          <w:kern w:val="21"/>
          <w:szCs w:val="21"/>
        </w:rPr>
        <w:t>y</w:t>
      </w:r>
      <w:r>
        <w:rPr>
          <w:rFonts w:cs="Times New Roman" w:hint="eastAsia"/>
          <w:kern w:val="21"/>
          <w:szCs w:val="21"/>
        </w:rPr>
        <w:t>的一个分布</w:t>
      </w:r>
      <w:r>
        <w:rPr>
          <w:rFonts w:cs="Times New Roman" w:hint="eastAsia"/>
          <w:kern w:val="21"/>
          <w:szCs w:val="24"/>
        </w:rPr>
        <w:t>。</w:t>
      </w:r>
    </w:p>
    <w:p w:rsidR="00AF4FC5" w:rsidRDefault="00B30B73">
      <w:pPr>
        <w:keepNext/>
        <w:keepLines/>
        <w:topLinePunct/>
        <w:spacing w:line="480" w:lineRule="auto"/>
        <w:ind w:firstLineChars="200" w:firstLine="420"/>
        <w:outlineLvl w:val="3"/>
        <w:rPr>
          <w:rFonts w:ascii="Arial" w:eastAsia="黑体" w:hAnsi="Arial" w:cs="Times New Roman"/>
          <w:b/>
          <w:kern w:val="21"/>
          <w:szCs w:val="28"/>
        </w:rPr>
      </w:pPr>
      <w:bookmarkStart w:id="2472" w:name="_Toc11619"/>
      <w:bookmarkStart w:id="2473" w:name="_Toc10619"/>
      <w:bookmarkStart w:id="2474" w:name="_Toc36761208"/>
      <w:bookmarkStart w:id="2475" w:name="_Toc26716"/>
      <w:r>
        <w:rPr>
          <w:rFonts w:ascii="Arial" w:eastAsia="黑体" w:hAnsi="Arial" w:cs="Times New Roman" w:hint="eastAsia"/>
          <w:bCs/>
          <w:kern w:val="21"/>
          <w:szCs w:val="28"/>
        </w:rPr>
        <w:t>3</w:t>
      </w:r>
      <w:r>
        <w:rPr>
          <w:rFonts w:ascii="Arial" w:eastAsia="黑体" w:hAnsi="Arial" w:cs="Times New Roman" w:hint="eastAsia"/>
          <w:bCs/>
          <w:kern w:val="21"/>
          <w:szCs w:val="28"/>
        </w:rPr>
        <w:t>．</w:t>
      </w:r>
      <w:r>
        <w:rPr>
          <w:rFonts w:ascii="Arial" w:eastAsia="黑体" w:hAnsi="Arial" w:cs="Times New Roman" w:hint="eastAsia"/>
          <w:kern w:val="21"/>
          <w:szCs w:val="28"/>
        </w:rPr>
        <w:t>回归方程</w:t>
      </w:r>
      <w:bookmarkEnd w:id="2472"/>
      <w:bookmarkEnd w:id="2473"/>
      <w:bookmarkEnd w:id="2474"/>
      <w:bookmarkEnd w:id="2475"/>
    </w:p>
    <w:p w:rsidR="00AF4FC5" w:rsidRDefault="00B30B73">
      <w:pPr>
        <w:topLinePunct/>
        <w:ind w:firstLineChars="200" w:firstLine="420"/>
        <w:rPr>
          <w:rFonts w:cs="Times New Roman"/>
          <w:kern w:val="21"/>
          <w:szCs w:val="21"/>
        </w:rPr>
      </w:pPr>
      <w:r>
        <w:rPr>
          <w:rFonts w:cs="Times New Roman" w:hint="eastAsia"/>
          <w:kern w:val="21"/>
          <w:szCs w:val="21"/>
        </w:rPr>
        <w:t>对回归模型两边取数学期望，得到回归方程如下：</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0"/>
          <w:szCs w:val="21"/>
        </w:rPr>
        <w:object w:dxaOrig="1425" w:dyaOrig="315">
          <v:shape id="1150" o:spid="_x0000_i1082" type="#_x0000_t75" style="width:71.25pt;height:15.75pt;visibility:visible;mso-wrap-distance-left:0;mso-wrap-distance-right:0" o:ole="">
            <v:imagedata r:id="rId134" o:title="" embosscolor="white"/>
            <v:path/>
          </v:shape>
          <o:OLEObject Type="Embed" ProgID="Equation.DSMT4" ShapeID="1150" DrawAspect="Content" ObjectID="_1670315437" r:id="rId135"/>
        </w:object>
      </w:r>
    </w:p>
    <w:p w:rsidR="00AF4FC5" w:rsidRDefault="00B30B73">
      <w:pPr>
        <w:topLinePunct/>
        <w:ind w:firstLineChars="200" w:firstLine="420"/>
        <w:rPr>
          <w:rFonts w:cs="Times New Roman"/>
          <w:kern w:val="21"/>
          <w:szCs w:val="21"/>
        </w:rPr>
      </w:pPr>
      <w:r>
        <w:rPr>
          <w:rFonts w:cs="Times New Roman" w:hint="eastAsia"/>
          <w:kern w:val="21"/>
          <w:szCs w:val="21"/>
        </w:rPr>
        <w:t>每给定一个</w:t>
      </w:r>
      <w:r>
        <w:rPr>
          <w:rFonts w:cs="Times New Roman" w:hint="eastAsia"/>
          <w:i/>
          <w:kern w:val="21"/>
          <w:szCs w:val="21"/>
        </w:rPr>
        <w:t>x</w:t>
      </w:r>
      <w:r>
        <w:rPr>
          <w:rFonts w:cs="Times New Roman" w:hint="eastAsia"/>
          <w:kern w:val="21"/>
          <w:szCs w:val="21"/>
        </w:rPr>
        <w:t>，便有</w:t>
      </w:r>
      <w:r>
        <w:rPr>
          <w:rFonts w:cs="Times New Roman"/>
          <w:i/>
          <w:kern w:val="21"/>
          <w:szCs w:val="21"/>
        </w:rPr>
        <w:t>y</w:t>
      </w:r>
      <w:r>
        <w:rPr>
          <w:rFonts w:cs="Times New Roman" w:hint="eastAsia"/>
          <w:kern w:val="21"/>
          <w:szCs w:val="21"/>
        </w:rPr>
        <w:t>的一个数学期望值与之对应，它们是一个函数关系。</w:t>
      </w:r>
      <w:r>
        <w:rPr>
          <w:rFonts w:cs="Times New Roman"/>
          <w:kern w:val="21"/>
          <w:szCs w:val="21"/>
        </w:rPr>
        <w:t xml:space="preserve"> </w:t>
      </w:r>
      <w:r>
        <w:rPr>
          <w:rFonts w:cs="Times New Roman" w:hint="eastAsia"/>
          <w:kern w:val="21"/>
          <w:szCs w:val="21"/>
        </w:rPr>
        <w:t>一般地，通过样本观测数据，可以估计出以上回归方程的参数，一般形式为：</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10"/>
          <w:szCs w:val="21"/>
        </w:rPr>
        <w:object w:dxaOrig="1125" w:dyaOrig="360">
          <v:shape id="1152" o:spid="_x0000_i1083" type="#_x0000_t75" style="width:56.25pt;height:18pt;visibility:visible;mso-wrap-distance-left:0;mso-wrap-distance-right:0" o:ole="">
            <v:imagedata r:id="rId136" o:title="" embosscolor="white"/>
            <v:path/>
          </v:shape>
          <o:OLEObject Type="Embed" ProgID="Equation.DSMT4" ShapeID="1152" DrawAspect="Content" ObjectID="_1670315438" r:id="rId137"/>
        </w:object>
      </w:r>
    </w:p>
    <w:p w:rsidR="00AF4FC5" w:rsidRDefault="00B30B73">
      <w:pPr>
        <w:topLinePunct/>
        <w:snapToGrid w:val="0"/>
        <w:ind w:firstLineChars="200" w:firstLine="420"/>
        <w:rPr>
          <w:rFonts w:cs="Times New Roman"/>
          <w:kern w:val="21"/>
          <w:szCs w:val="24"/>
        </w:rPr>
      </w:pPr>
      <w:r>
        <w:rPr>
          <w:rFonts w:cs="Times New Roman" w:hint="eastAsia"/>
          <w:kern w:val="21"/>
          <w:szCs w:val="24"/>
        </w:rPr>
        <w:lastRenderedPageBreak/>
        <w:t>其中</w:t>
      </w:r>
      <w:r>
        <w:rPr>
          <w:rFonts w:cs="Times New Roman"/>
          <w:kern w:val="21"/>
          <w:position w:val="-10"/>
          <w:szCs w:val="24"/>
        </w:rPr>
        <w:object w:dxaOrig="735" w:dyaOrig="360">
          <v:shape id="1154" o:spid="_x0000_i1084" type="#_x0000_t75" style="width:36.75pt;height:18pt;visibility:visible;mso-wrap-distance-left:0;mso-wrap-distance-right:0" o:ole="">
            <v:imagedata r:id="rId138" o:title="" embosscolor="white"/>
            <v:path/>
          </v:shape>
          <o:OLEObject Type="Embed" ProgID="Equation.DSMT4" ShapeID="1154" DrawAspect="Content" ObjectID="_1670315439" r:id="rId139"/>
        </w:object>
      </w:r>
      <w:r>
        <w:rPr>
          <w:rFonts w:cs="Times New Roman" w:hint="eastAsia"/>
          <w:kern w:val="21"/>
          <w:szCs w:val="24"/>
        </w:rPr>
        <w:t>为对期望值及两个参数的估计。</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76" w:name="_Toc14358"/>
      <w:bookmarkStart w:id="2477" w:name="_Toc106"/>
      <w:bookmarkStart w:id="2478" w:name="_Toc36761209"/>
      <w:bookmarkStart w:id="2479" w:name="_Toc11208"/>
      <w:r>
        <w:rPr>
          <w:rFonts w:ascii="Arial" w:eastAsia="黑体" w:hAnsi="Arial" w:cs="Times New Roman" w:hint="eastAsia"/>
          <w:kern w:val="21"/>
          <w:szCs w:val="28"/>
        </w:rPr>
        <w:t>4</w:t>
      </w:r>
      <w:r>
        <w:rPr>
          <w:rFonts w:ascii="Arial" w:eastAsia="黑体" w:hAnsi="Arial" w:cs="Times New Roman" w:hint="eastAsia"/>
          <w:kern w:val="21"/>
          <w:szCs w:val="28"/>
        </w:rPr>
        <w:t>．回归方程参数估计</w:t>
      </w:r>
      <w:bookmarkEnd w:id="2476"/>
      <w:bookmarkEnd w:id="2477"/>
      <w:bookmarkEnd w:id="2478"/>
      <w:bookmarkEnd w:id="2479"/>
    </w:p>
    <w:p w:rsidR="00AF4FC5" w:rsidRDefault="00B30B73">
      <w:pPr>
        <w:topLinePunct/>
        <w:ind w:firstLineChars="200" w:firstLine="420"/>
        <w:rPr>
          <w:rFonts w:cs="Times New Roman"/>
          <w:kern w:val="21"/>
          <w:szCs w:val="21"/>
        </w:rPr>
      </w:pPr>
      <w:r>
        <w:rPr>
          <w:rFonts w:cs="Times New Roman" w:hint="eastAsia"/>
          <w:kern w:val="21"/>
          <w:szCs w:val="21"/>
        </w:rPr>
        <w:t>对总体</w:t>
      </w:r>
      <w:r>
        <w:rPr>
          <w:rFonts w:cs="Times New Roman" w:hint="eastAsia"/>
          <w:kern w:val="21"/>
          <w:szCs w:val="21"/>
        </w:rPr>
        <w:t>(</w:t>
      </w:r>
      <w:r>
        <w:rPr>
          <w:rFonts w:cs="Times New Roman" w:hint="eastAsia"/>
          <w:i/>
          <w:iCs/>
          <w:kern w:val="21"/>
          <w:szCs w:val="21"/>
        </w:rPr>
        <w:t>x</w:t>
      </w:r>
      <w:r>
        <w:rPr>
          <w:rFonts w:cs="Times New Roman" w:hint="eastAsia"/>
          <w:kern w:val="21"/>
          <w:szCs w:val="21"/>
        </w:rPr>
        <w:t>,</w:t>
      </w:r>
      <w:r>
        <w:rPr>
          <w:rFonts w:cs="Times New Roman" w:hint="eastAsia"/>
          <w:i/>
          <w:iCs/>
          <w:kern w:val="21"/>
          <w:szCs w:val="21"/>
        </w:rPr>
        <w:t>y</w:t>
      </w:r>
      <w:r>
        <w:rPr>
          <w:rFonts w:cs="Times New Roman" w:hint="eastAsia"/>
          <w:kern w:val="21"/>
          <w:szCs w:val="21"/>
        </w:rPr>
        <w:t>)</w:t>
      </w:r>
      <w:r>
        <w:rPr>
          <w:rFonts w:cs="Times New Roman" w:hint="eastAsia"/>
          <w:kern w:val="21"/>
          <w:szCs w:val="21"/>
        </w:rPr>
        <w:t>进行</w:t>
      </w:r>
      <w:r>
        <w:rPr>
          <w:rFonts w:cs="Times New Roman" w:hint="eastAsia"/>
          <w:i/>
          <w:iCs/>
          <w:kern w:val="21"/>
          <w:szCs w:val="21"/>
        </w:rPr>
        <w:t>n</w:t>
      </w:r>
      <w:r>
        <w:rPr>
          <w:rFonts w:cs="Times New Roman" w:hint="eastAsia"/>
          <w:kern w:val="21"/>
          <w:szCs w:val="21"/>
        </w:rPr>
        <w:t>次独立观测，获得</w:t>
      </w:r>
      <w:r>
        <w:rPr>
          <w:rFonts w:cs="Times New Roman" w:hint="eastAsia"/>
          <w:i/>
          <w:iCs/>
          <w:kern w:val="21"/>
          <w:szCs w:val="21"/>
        </w:rPr>
        <w:t>n</w:t>
      </w:r>
      <w:r>
        <w:rPr>
          <w:rFonts w:cs="Times New Roman" w:hint="eastAsia"/>
          <w:kern w:val="21"/>
          <w:szCs w:val="21"/>
        </w:rPr>
        <w:t>个样本观测数据：</w:t>
      </w:r>
      <w:r>
        <w:rPr>
          <w:rFonts w:cs="Times New Roman"/>
          <w:kern w:val="21"/>
          <w:szCs w:val="21"/>
        </w:rPr>
        <w:t>(</w:t>
      </w:r>
      <w:r>
        <w:rPr>
          <w:rFonts w:cs="Times New Roman"/>
          <w:i/>
          <w:iCs/>
          <w:kern w:val="21"/>
          <w:szCs w:val="21"/>
        </w:rPr>
        <w:t>x</w:t>
      </w:r>
      <w:r>
        <w:rPr>
          <w:rFonts w:cs="Times New Roman"/>
          <w:kern w:val="21"/>
          <w:szCs w:val="21"/>
        </w:rPr>
        <w:t>1,</w:t>
      </w:r>
      <w:r>
        <w:rPr>
          <w:rFonts w:cs="Times New Roman"/>
          <w:i/>
          <w:iCs/>
          <w:kern w:val="21"/>
          <w:szCs w:val="21"/>
        </w:rPr>
        <w:t>y</w:t>
      </w:r>
      <w:r>
        <w:rPr>
          <w:rFonts w:cs="Times New Roman"/>
          <w:kern w:val="21"/>
          <w:szCs w:val="21"/>
        </w:rPr>
        <w:t>1),(</w:t>
      </w:r>
      <w:r>
        <w:rPr>
          <w:rFonts w:cs="Times New Roman"/>
          <w:i/>
          <w:iCs/>
          <w:kern w:val="21"/>
          <w:szCs w:val="21"/>
        </w:rPr>
        <w:t>x</w:t>
      </w:r>
      <w:r>
        <w:rPr>
          <w:rFonts w:cs="Times New Roman"/>
          <w:kern w:val="21"/>
          <w:szCs w:val="21"/>
        </w:rPr>
        <w:t>2,</w:t>
      </w:r>
      <w:r>
        <w:rPr>
          <w:rFonts w:cs="Times New Roman"/>
          <w:i/>
          <w:iCs/>
          <w:kern w:val="21"/>
          <w:szCs w:val="21"/>
        </w:rPr>
        <w:t>y</w:t>
      </w:r>
      <w:r>
        <w:rPr>
          <w:rFonts w:cs="Times New Roman"/>
          <w:kern w:val="21"/>
          <w:szCs w:val="21"/>
        </w:rPr>
        <w:t>2),</w:t>
      </w:r>
      <w:r>
        <w:rPr>
          <w:rFonts w:cs="Times New Roman" w:hint="eastAsia"/>
          <w:kern w:val="21"/>
          <w:szCs w:val="21"/>
        </w:rPr>
        <w:t>…</w:t>
      </w:r>
      <w:r>
        <w:rPr>
          <w:rFonts w:cs="Times New Roman"/>
          <w:kern w:val="21"/>
          <w:szCs w:val="21"/>
        </w:rPr>
        <w:t>,(</w:t>
      </w:r>
      <w:r>
        <w:rPr>
          <w:rFonts w:cs="Times New Roman"/>
          <w:i/>
          <w:iCs/>
          <w:kern w:val="21"/>
          <w:szCs w:val="21"/>
        </w:rPr>
        <w:t>xn</w:t>
      </w:r>
      <w:r>
        <w:rPr>
          <w:rFonts w:cs="Times New Roman"/>
          <w:kern w:val="21"/>
          <w:szCs w:val="21"/>
        </w:rPr>
        <w:t>,</w:t>
      </w:r>
      <w:r>
        <w:rPr>
          <w:rFonts w:cs="Times New Roman"/>
          <w:i/>
          <w:iCs/>
          <w:kern w:val="21"/>
          <w:szCs w:val="21"/>
        </w:rPr>
        <w:t>yn</w:t>
      </w:r>
      <w:r>
        <w:rPr>
          <w:rFonts w:cs="Times New Roman"/>
          <w:kern w:val="21"/>
          <w:szCs w:val="21"/>
        </w:rPr>
        <w:t>)</w:t>
      </w:r>
      <w:r>
        <w:rPr>
          <w:rFonts w:cs="Times New Roman" w:hint="eastAsia"/>
          <w:kern w:val="21"/>
          <w:szCs w:val="21"/>
        </w:rPr>
        <w:t>，将其绘制在图像上，如图</w:t>
      </w:r>
      <w:r>
        <w:rPr>
          <w:rFonts w:cs="Times New Roman" w:hint="eastAsia"/>
          <w:kern w:val="21"/>
          <w:szCs w:val="21"/>
        </w:rPr>
        <w:t>5-14</w:t>
      </w:r>
      <w:r>
        <w:rPr>
          <w:rFonts w:cs="Times New Roman" w:hint="eastAsia"/>
          <w:kern w:val="21"/>
          <w:szCs w:val="21"/>
        </w:rPr>
        <w:t>所示。</w:t>
      </w:r>
    </w:p>
    <w:p w:rsidR="00AF4FC5" w:rsidRDefault="00B30B73">
      <w:pPr>
        <w:topLinePunct/>
        <w:snapToGrid w:val="0"/>
        <w:spacing w:before="200" w:after="120"/>
        <w:jc w:val="center"/>
        <w:rPr>
          <w:rFonts w:cs="Times New Roman"/>
          <w:kern w:val="21"/>
          <w:szCs w:val="24"/>
        </w:rPr>
      </w:pPr>
      <w:r>
        <w:rPr>
          <w:rFonts w:cs="Times New Roman"/>
          <w:noProof/>
          <w:kern w:val="21"/>
          <w:szCs w:val="24"/>
        </w:rPr>
        <w:drawing>
          <wp:inline distT="0" distB="0" distL="0" distR="0">
            <wp:extent cx="1914525" cy="1771650"/>
            <wp:effectExtent l="0" t="0" r="0" b="0"/>
            <wp:docPr id="1156" name="图片 30" descr="0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图片 30"/>
                    <pic:cNvPicPr/>
                  </pic:nvPicPr>
                  <pic:blipFill>
                    <a:blip r:embed="rId140" cstate="print"/>
                    <a:srcRect/>
                    <a:stretch/>
                  </pic:blipFill>
                  <pic:spPr>
                    <a:xfrm>
                      <a:off x="0" y="0"/>
                      <a:ext cx="1914525" cy="1771650"/>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图5-14</w:t>
      </w:r>
    </w:p>
    <w:p w:rsidR="00AF4FC5" w:rsidRDefault="00B30B73">
      <w:pPr>
        <w:topLinePunct/>
        <w:ind w:firstLineChars="200" w:firstLine="420"/>
        <w:rPr>
          <w:rFonts w:cs="Times New Roman"/>
          <w:kern w:val="21"/>
          <w:szCs w:val="21"/>
        </w:rPr>
      </w:pPr>
      <w:r>
        <w:rPr>
          <w:rFonts w:cs="Times New Roman" w:hint="eastAsia"/>
          <w:kern w:val="21"/>
          <w:szCs w:val="21"/>
        </w:rPr>
        <w:t>如何对这些观测值给出最合适的拟合直线呢？最小二乘法，其基本思想是真实观测值与预测值（均值）总的偏差平方和最小，计算公式如下：</w:t>
      </w:r>
    </w:p>
    <w:p w:rsidR="00AF4FC5" w:rsidRDefault="00B30B73">
      <w:pPr>
        <w:tabs>
          <w:tab w:val="center" w:pos="4200"/>
          <w:tab w:val="right" w:pos="8400"/>
        </w:tabs>
        <w:topLinePunct/>
        <w:jc w:val="center"/>
        <w:rPr>
          <w:rFonts w:cs="Times New Roman"/>
          <w:szCs w:val="21"/>
        </w:rPr>
      </w:pPr>
      <w:r>
        <w:rPr>
          <w:rFonts w:cs="Times New Roman"/>
          <w:position w:val="-26"/>
          <w:szCs w:val="21"/>
        </w:rPr>
        <w:object w:dxaOrig="2115" w:dyaOrig="615">
          <v:shape id="1157" o:spid="_x0000_i1085" type="#_x0000_t75" style="width:105.75pt;height:30.75pt;visibility:visible;mso-wrap-distance-left:0;mso-wrap-distance-right:0" o:ole="">
            <v:imagedata r:id="rId141" o:title="" embosscolor="white"/>
            <v:path/>
          </v:shape>
          <o:OLEObject Type="Embed" ProgID="Equation.DSMT4" ShapeID="1157" DrawAspect="Content" ObjectID="_1670315440" r:id="rId142"/>
        </w:object>
      </w:r>
    </w:p>
    <w:p w:rsidR="00AF4FC5" w:rsidRDefault="00B30B73">
      <w:pPr>
        <w:topLinePunct/>
        <w:ind w:firstLineChars="200" w:firstLine="420"/>
        <w:rPr>
          <w:rFonts w:cs="Times New Roman"/>
          <w:kern w:val="21"/>
          <w:szCs w:val="21"/>
        </w:rPr>
      </w:pPr>
      <w:r>
        <w:rPr>
          <w:rFonts w:cs="Times New Roman" w:hint="eastAsia"/>
          <w:kern w:val="21"/>
          <w:szCs w:val="21"/>
        </w:rPr>
        <w:t>求解以上最优化问题，即得到：</w:t>
      </w:r>
    </w:p>
    <w:p w:rsidR="00AF4FC5" w:rsidRDefault="00B30B73">
      <w:pPr>
        <w:tabs>
          <w:tab w:val="center" w:pos="4200"/>
          <w:tab w:val="right" w:pos="8400"/>
        </w:tabs>
        <w:topLinePunct/>
        <w:jc w:val="center"/>
        <w:rPr>
          <w:rFonts w:cs="Times New Roman"/>
          <w:szCs w:val="21"/>
        </w:rPr>
      </w:pPr>
      <w:r>
        <w:rPr>
          <w:rFonts w:cs="Times New Roman"/>
          <w:position w:val="-48"/>
          <w:szCs w:val="21"/>
        </w:rPr>
        <w:object w:dxaOrig="1020" w:dyaOrig="1065">
          <v:shape id="1159" o:spid="_x0000_i1086" type="#_x0000_t75" style="width:51pt;height:53.25pt;visibility:visible;mso-wrap-distance-left:0;mso-wrap-distance-right:0" o:ole="">
            <v:imagedata r:id="rId143" o:title="" embosscolor="white"/>
            <v:path/>
          </v:shape>
          <o:OLEObject Type="Embed" ProgID="Equation.DSMT4" ShapeID="1159" DrawAspect="Content" ObjectID="_1670315441" r:id="rId144"/>
        </w:object>
      </w:r>
    </w:p>
    <w:p w:rsidR="00AF4FC5" w:rsidRDefault="00B30B73">
      <w:pPr>
        <w:topLinePunct/>
        <w:ind w:firstLineChars="200" w:firstLine="420"/>
        <w:rPr>
          <w:rFonts w:cs="Times New Roman"/>
          <w:kern w:val="21"/>
          <w:szCs w:val="24"/>
        </w:rPr>
      </w:pPr>
      <w:r>
        <w:rPr>
          <w:rFonts w:cs="Times New Roman" w:hint="eastAsia"/>
          <w:kern w:val="21"/>
          <w:szCs w:val="24"/>
        </w:rPr>
        <w:t>其中：</w:t>
      </w:r>
    </w:p>
    <w:p w:rsidR="00AF4FC5" w:rsidRDefault="00B30B73">
      <w:pPr>
        <w:tabs>
          <w:tab w:val="center" w:pos="4200"/>
          <w:tab w:val="right" w:pos="8400"/>
        </w:tabs>
        <w:topLinePunct/>
        <w:jc w:val="center"/>
        <w:rPr>
          <w:rFonts w:cs="Times New Roman"/>
          <w:szCs w:val="21"/>
        </w:rPr>
      </w:pPr>
      <w:r>
        <w:rPr>
          <w:rFonts w:cs="Times New Roman"/>
          <w:position w:val="-26"/>
          <w:szCs w:val="21"/>
        </w:rPr>
        <w:object w:dxaOrig="5475" w:dyaOrig="615">
          <v:shape id="1161" o:spid="_x0000_i1087" type="#_x0000_t75" style="width:273.75pt;height:30.75pt;visibility:visible;mso-wrap-distance-left:0;mso-wrap-distance-right:0" o:ole="">
            <v:imagedata r:id="rId145" o:title="" embosscolor="white"/>
            <v:path/>
          </v:shape>
          <o:OLEObject Type="Embed" ProgID="Equation.DSMT4" ShapeID="1161" DrawAspect="Content" ObjectID="_1670315442" r:id="rId146"/>
        </w:object>
      </w:r>
    </w:p>
    <w:p w:rsidR="00AF4FC5" w:rsidRDefault="00B30B73">
      <w:pPr>
        <w:topLinePunct/>
        <w:ind w:firstLineChars="200" w:firstLine="420"/>
        <w:rPr>
          <w:rFonts w:cs="Times New Roman"/>
          <w:bCs/>
          <w:kern w:val="21"/>
          <w:szCs w:val="21"/>
        </w:rPr>
      </w:pPr>
      <w:r>
        <w:rPr>
          <w:rFonts w:cs="Times New Roman" w:hint="eastAsia"/>
          <w:bCs/>
          <w:kern w:val="21"/>
          <w:szCs w:val="21"/>
        </w:rPr>
        <w:t>于是就得到了基于经验的回归方程：</w:t>
      </w:r>
    </w:p>
    <w:p w:rsidR="00AF4FC5" w:rsidRDefault="00B30B73">
      <w:pPr>
        <w:tabs>
          <w:tab w:val="center" w:pos="4200"/>
          <w:tab w:val="right" w:pos="8400"/>
        </w:tabs>
        <w:topLinePunct/>
        <w:snapToGrid w:val="0"/>
        <w:jc w:val="center"/>
        <w:rPr>
          <w:rFonts w:cs="Times New Roman"/>
          <w:szCs w:val="21"/>
        </w:rPr>
      </w:pPr>
      <w:r>
        <w:rPr>
          <w:rFonts w:cs="Times New Roman"/>
          <w:position w:val="-10"/>
          <w:szCs w:val="21"/>
        </w:rPr>
        <w:object w:dxaOrig="1125" w:dyaOrig="360">
          <v:shape id="1163" o:spid="_x0000_i1088" type="#_x0000_t75" style="width:56.25pt;height:18pt;visibility:visible;mso-wrap-distance-left:0;mso-wrap-distance-right:0" o:ole="">
            <v:imagedata r:id="rId147" o:title="" embosscolor="white"/>
            <v:path/>
          </v:shape>
          <o:OLEObject Type="Embed" ProgID="Equation.DSMT4" ShapeID="1163" DrawAspect="Content" ObjectID="_1670315443" r:id="rId148"/>
        </w:objec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80" w:name="_Toc2344"/>
      <w:bookmarkStart w:id="2481" w:name="_Toc22551"/>
      <w:bookmarkStart w:id="2482" w:name="_Toc36761210"/>
      <w:bookmarkStart w:id="2483" w:name="_Toc17066"/>
      <w:r>
        <w:rPr>
          <w:rFonts w:ascii="Arial" w:eastAsia="黑体" w:hAnsi="Arial" w:cs="Times New Roman" w:hint="eastAsia"/>
          <w:kern w:val="21"/>
          <w:szCs w:val="28"/>
        </w:rPr>
        <w:t>5</w:t>
      </w:r>
      <w:r>
        <w:rPr>
          <w:rFonts w:ascii="Arial" w:eastAsia="黑体" w:hAnsi="Arial" w:cs="Times New Roman" w:hint="eastAsia"/>
          <w:kern w:val="21"/>
          <w:szCs w:val="28"/>
        </w:rPr>
        <w:t>．回归方程拟合优度</w:t>
      </w:r>
      <w:bookmarkEnd w:id="2480"/>
      <w:bookmarkEnd w:id="2481"/>
      <w:bookmarkEnd w:id="2482"/>
      <w:bookmarkEnd w:id="2483"/>
    </w:p>
    <w:p w:rsidR="00AF4FC5" w:rsidRDefault="00B30B73">
      <w:pPr>
        <w:topLinePunct/>
        <w:ind w:firstLineChars="200" w:firstLine="420"/>
        <w:rPr>
          <w:rFonts w:cs="Times New Roman"/>
          <w:kern w:val="21"/>
          <w:szCs w:val="24"/>
        </w:rPr>
      </w:pPr>
      <w:r>
        <w:rPr>
          <w:rFonts w:cs="Times New Roman" w:hint="eastAsia"/>
          <w:kern w:val="21"/>
          <w:szCs w:val="24"/>
        </w:rPr>
        <w:t>经过前面的步骤我们获得了线性回归方程，那么这个回归方程的拟合程度如何？能不能利用这个方程进行预测？可以通过拟合优度来进行判断。在介绍拟合优度概念之前，先介绍几个概念：总离差平方和、回归平方和、残差平方和，计算公式分别如下：</w:t>
      </w:r>
    </w:p>
    <w:p w:rsidR="00AF4FC5" w:rsidRDefault="00B30B73">
      <w:pPr>
        <w:tabs>
          <w:tab w:val="center" w:pos="4200"/>
          <w:tab w:val="right" w:pos="8400"/>
        </w:tabs>
        <w:topLinePunct/>
        <w:ind w:firstLineChars="1646" w:firstLine="3457"/>
        <w:rPr>
          <w:rFonts w:cs="Times New Roman"/>
          <w:szCs w:val="21"/>
        </w:rPr>
      </w:pPr>
      <w:r>
        <w:rPr>
          <w:rFonts w:cs="Times New Roman"/>
          <w:position w:val="-26"/>
          <w:szCs w:val="21"/>
        </w:rPr>
        <w:object w:dxaOrig="1620" w:dyaOrig="615">
          <v:shape id="1165" o:spid="_x0000_i1089" type="#_x0000_t75" style="width:81pt;height:30.75pt;visibility:visible;mso-wrap-distance-left:0;mso-wrap-distance-right:0" o:ole="">
            <v:imagedata r:id="rId149" o:title="" embosscolor="white"/>
            <v:path/>
          </v:shape>
          <o:OLEObject Type="Embed" ProgID="Equation.DSMT4" ShapeID="1165" DrawAspect="Content" ObjectID="_1670315444" r:id="rId150"/>
        </w:object>
      </w:r>
    </w:p>
    <w:p w:rsidR="00AF4FC5" w:rsidRDefault="00B30B73">
      <w:pPr>
        <w:tabs>
          <w:tab w:val="center" w:pos="4200"/>
          <w:tab w:val="right" w:pos="8400"/>
        </w:tabs>
        <w:topLinePunct/>
        <w:ind w:firstLineChars="1646" w:firstLine="3457"/>
        <w:rPr>
          <w:rFonts w:cs="Times New Roman"/>
          <w:szCs w:val="21"/>
        </w:rPr>
      </w:pPr>
      <w:r>
        <w:rPr>
          <w:rFonts w:cs="Times New Roman"/>
          <w:position w:val="-26"/>
          <w:szCs w:val="21"/>
        </w:rPr>
        <w:object w:dxaOrig="1635" w:dyaOrig="615">
          <v:shape id="1167" o:spid="_x0000_i1090" type="#_x0000_t75" style="width:81.75pt;height:30.75pt;visibility:visible;mso-wrap-distance-left:0;mso-wrap-distance-right:0" o:ole="">
            <v:imagedata r:id="rId151" o:title="" embosscolor="white"/>
            <v:path/>
          </v:shape>
          <o:OLEObject Type="Embed" ProgID="Equation.DSMT4" ShapeID="1167" DrawAspect="Content" ObjectID="_1670315445" r:id="rId152"/>
        </w:object>
      </w:r>
    </w:p>
    <w:p w:rsidR="00AF4FC5" w:rsidRDefault="00B30B73">
      <w:pPr>
        <w:tabs>
          <w:tab w:val="center" w:pos="4200"/>
          <w:tab w:val="right" w:pos="8400"/>
        </w:tabs>
        <w:topLinePunct/>
        <w:ind w:firstLineChars="1646" w:firstLine="3457"/>
        <w:rPr>
          <w:rFonts w:cs="Times New Roman"/>
          <w:szCs w:val="21"/>
        </w:rPr>
      </w:pPr>
      <w:r>
        <w:rPr>
          <w:rFonts w:cs="Times New Roman"/>
          <w:position w:val="-26"/>
          <w:szCs w:val="21"/>
        </w:rPr>
        <w:object w:dxaOrig="1695" w:dyaOrig="615">
          <v:shape id="1169" o:spid="_x0000_i1091" type="#_x0000_t75" style="width:84.75pt;height:30.75pt;visibility:visible;mso-wrap-distance-left:0;mso-wrap-distance-right:0" o:ole="">
            <v:imagedata r:id="rId153" o:title="" embosscolor="white"/>
            <v:path/>
          </v:shape>
          <o:OLEObject Type="Embed" ProgID="Equation.DSMT4" ShapeID="1169" DrawAspect="Content" ObjectID="_1670315446" r:id="rId154"/>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可以证明：</w:t>
      </w:r>
      <w:r>
        <w:rPr>
          <w:rFonts w:cs="Times New Roman"/>
          <w:kern w:val="21"/>
          <w:position w:val="-6"/>
          <w:szCs w:val="21"/>
        </w:rPr>
        <w:object w:dxaOrig="1455" w:dyaOrig="255">
          <v:shape id="1171" o:spid="_x0000_i1092" type="#_x0000_t75" style="width:72.75pt;height:12.75pt;visibility:visible;mso-wrap-distance-left:0;mso-wrap-distance-right:0" o:ole="">
            <v:imagedata r:id="rId155" o:title="" embosscolor="white"/>
            <v:path/>
          </v:shape>
          <o:OLEObject Type="Embed" ProgID="Equation.DSMT4" ShapeID="1171" DrawAspect="Content" ObjectID="_1670315447" r:id="rId156"/>
        </w:object>
      </w:r>
      <w:r>
        <w:rPr>
          <w:rFonts w:cs="Times New Roman" w:hint="eastAsia"/>
          <w:kern w:val="21"/>
          <w:szCs w:val="24"/>
        </w:rPr>
        <w:t>。</w:t>
      </w:r>
      <w:r>
        <w:rPr>
          <w:rFonts w:cs="Times New Roman"/>
          <w:kern w:val="21"/>
          <w:position w:val="-10"/>
          <w:szCs w:val="24"/>
        </w:rPr>
        <w:object w:dxaOrig="225" w:dyaOrig="315">
          <v:shape id="1173" o:spid="_x0000_i1093" type="#_x0000_t75" style="width:11.25pt;height:15.75pt;visibility:visible;mso-wrap-distance-left:0;mso-wrap-distance-right:0" o:ole="">
            <v:imagedata r:id="rId157" o:title="" embosscolor="white"/>
            <v:path/>
          </v:shape>
          <o:OLEObject Type="Embed" ProgID="Equation.DSMT4" ShapeID="1173" DrawAspect="Content" ObjectID="_1670315448" r:id="rId158"/>
        </w:object>
      </w:r>
      <w:r>
        <w:rPr>
          <w:rFonts w:cs="Times New Roman" w:hint="eastAsia"/>
          <w:kern w:val="21"/>
          <w:szCs w:val="24"/>
        </w:rPr>
        <w:t>取不同的值，</w:t>
      </w:r>
      <w:r>
        <w:rPr>
          <w:rFonts w:cs="Times New Roman"/>
          <w:kern w:val="21"/>
          <w:position w:val="-10"/>
          <w:szCs w:val="24"/>
        </w:rPr>
        <w:object w:dxaOrig="1875" w:dyaOrig="360">
          <v:shape id="1175" o:spid="_x0000_i1094" type="#_x0000_t75" style="width:93.75pt;height:18pt;visibility:visible;mso-wrap-distance-left:0;mso-wrap-distance-right:0" o:ole="">
            <v:imagedata r:id="rId159" o:title="" embosscolor="white"/>
            <v:path/>
          </v:shape>
          <o:OLEObject Type="Embed" ProgID="Equation.DSMT4" ShapeID="1175" DrawAspect="Content" ObjectID="_1670315449" r:id="rId160"/>
        </w:object>
      </w:r>
      <w:r>
        <w:rPr>
          <w:rFonts w:cs="Times New Roman" w:hint="eastAsia"/>
          <w:kern w:val="21"/>
          <w:szCs w:val="21"/>
        </w:rPr>
        <w:t>必然不同，由于</w:t>
      </w:r>
      <w:r>
        <w:rPr>
          <w:rFonts w:cs="Times New Roman"/>
          <w:i/>
          <w:kern w:val="21"/>
          <w:szCs w:val="21"/>
        </w:rPr>
        <w:t>y</w:t>
      </w:r>
      <w:r>
        <w:rPr>
          <w:rFonts w:cs="Times New Roman" w:hint="eastAsia"/>
          <w:kern w:val="21"/>
          <w:szCs w:val="21"/>
        </w:rPr>
        <w:t>与</w:t>
      </w:r>
    </w:p>
    <w:p w:rsidR="00AF4FC5" w:rsidRDefault="00B30B73">
      <w:pPr>
        <w:topLinePunct/>
        <w:rPr>
          <w:rFonts w:cs="Times New Roman"/>
          <w:kern w:val="21"/>
          <w:szCs w:val="21"/>
        </w:rPr>
      </w:pPr>
      <w:r>
        <w:rPr>
          <w:rFonts w:cs="Times New Roman"/>
          <w:i/>
          <w:kern w:val="21"/>
          <w:szCs w:val="21"/>
        </w:rPr>
        <w:t>x</w:t>
      </w:r>
      <w:r>
        <w:rPr>
          <w:rFonts w:cs="Times New Roman" w:hint="eastAsia"/>
          <w:kern w:val="21"/>
          <w:szCs w:val="21"/>
        </w:rPr>
        <w:t>有显著线性关系，</w:t>
      </w:r>
      <w:r>
        <w:rPr>
          <w:rFonts w:cs="Times New Roman"/>
          <w:i/>
          <w:kern w:val="21"/>
          <w:szCs w:val="21"/>
        </w:rPr>
        <w:t>x</w:t>
      </w:r>
      <w:r>
        <w:rPr>
          <w:rFonts w:cs="Times New Roman" w:hint="eastAsia"/>
          <w:kern w:val="21"/>
          <w:szCs w:val="21"/>
        </w:rPr>
        <w:t>取值不同而引起</w:t>
      </w:r>
      <w:r>
        <w:rPr>
          <w:rFonts w:cs="Times New Roman"/>
          <w:i/>
          <w:kern w:val="21"/>
          <w:szCs w:val="21"/>
        </w:rPr>
        <w:t>y</w:t>
      </w:r>
      <w:r>
        <w:rPr>
          <w:rFonts w:cs="Times New Roman" w:hint="eastAsia"/>
          <w:kern w:val="21"/>
          <w:szCs w:val="21"/>
        </w:rPr>
        <w:t>的变化。</w:t>
      </w:r>
      <w:r>
        <w:rPr>
          <w:rFonts w:cs="Times New Roman" w:hint="eastAsia"/>
          <w:kern w:val="21"/>
          <w:szCs w:val="21"/>
        </w:rPr>
        <w:t>ESS</w:t>
      </w:r>
      <w:r>
        <w:rPr>
          <w:rFonts w:cs="Times New Roman" w:hint="eastAsia"/>
          <w:kern w:val="21"/>
          <w:szCs w:val="21"/>
        </w:rPr>
        <w:t>是由于</w:t>
      </w:r>
      <w:r>
        <w:rPr>
          <w:rFonts w:cs="Times New Roman"/>
          <w:i/>
          <w:kern w:val="21"/>
          <w:szCs w:val="21"/>
        </w:rPr>
        <w:t>y</w:t>
      </w:r>
      <w:r>
        <w:rPr>
          <w:rFonts w:cs="Times New Roman" w:hint="eastAsia"/>
          <w:kern w:val="21"/>
          <w:szCs w:val="21"/>
        </w:rPr>
        <w:t>与</w:t>
      </w:r>
      <w:r>
        <w:rPr>
          <w:rFonts w:cs="Times New Roman"/>
          <w:i/>
          <w:kern w:val="21"/>
          <w:szCs w:val="21"/>
        </w:rPr>
        <w:t>x</w:t>
      </w:r>
      <w:r>
        <w:rPr>
          <w:rFonts w:cs="Times New Roman" w:hint="eastAsia"/>
          <w:kern w:val="21"/>
          <w:szCs w:val="21"/>
        </w:rPr>
        <w:t>可能不是具有明显的线性</w:t>
      </w:r>
      <w:r>
        <w:rPr>
          <w:rFonts w:cs="Times New Roman" w:hint="eastAsia"/>
          <w:kern w:val="21"/>
          <w:szCs w:val="21"/>
        </w:rPr>
        <w:lastRenderedPageBreak/>
        <w:t>关系及其他方面的因素产生的误差。如果</w:t>
      </w:r>
      <w:r>
        <w:rPr>
          <w:rFonts w:cs="Times New Roman" w:hint="eastAsia"/>
          <w:kern w:val="21"/>
          <w:szCs w:val="21"/>
        </w:rPr>
        <w:t>RSS</w:t>
      </w:r>
      <w:r>
        <w:rPr>
          <w:rFonts w:cs="Times New Roman" w:hint="eastAsia"/>
          <w:kern w:val="21"/>
          <w:szCs w:val="21"/>
        </w:rPr>
        <w:t>远远大于</w:t>
      </w:r>
      <w:r>
        <w:rPr>
          <w:rFonts w:cs="Times New Roman" w:hint="eastAsia"/>
          <w:kern w:val="21"/>
          <w:szCs w:val="21"/>
        </w:rPr>
        <w:t>ESS</w:t>
      </w:r>
      <w:r>
        <w:rPr>
          <w:rFonts w:cs="Times New Roman" w:hint="eastAsia"/>
          <w:kern w:val="21"/>
          <w:szCs w:val="21"/>
        </w:rPr>
        <w:t>，说明是什么？说明是回归的线性关系显著，可以用一个指标公式来计算：</w:t>
      </w:r>
    </w:p>
    <w:p w:rsidR="00AF4FC5" w:rsidRDefault="00B30B73">
      <w:pPr>
        <w:tabs>
          <w:tab w:val="center" w:pos="4200"/>
          <w:tab w:val="right" w:pos="8400"/>
        </w:tabs>
        <w:topLinePunct/>
        <w:jc w:val="center"/>
        <w:rPr>
          <w:rFonts w:cs="Times New Roman"/>
          <w:szCs w:val="21"/>
        </w:rPr>
      </w:pPr>
      <w:r>
        <w:rPr>
          <w:rFonts w:cs="Times New Roman"/>
          <w:position w:val="-22"/>
          <w:szCs w:val="21"/>
        </w:rPr>
        <w:object w:dxaOrig="915" w:dyaOrig="555">
          <v:shape id="1177" o:spid="_x0000_i1095" type="#_x0000_t75" style="width:45.75pt;height:27.75pt;visibility:visible;mso-wrap-distance-left:0;mso-wrap-distance-right:0" o:ole="">
            <v:imagedata r:id="rId161" o:title="" embosscolor="white"/>
            <v:path/>
          </v:shape>
          <o:OLEObject Type="Embed" ProgID="Equation.DSMT4" ShapeID="1177" DrawAspect="Content" ObjectID="_1670315450" r:id="rId162"/>
        </w:object>
      </w:r>
    </w:p>
    <w:p w:rsidR="00AF4FC5" w:rsidRDefault="00B30B73">
      <w:pPr>
        <w:topLinePunct/>
        <w:ind w:firstLineChars="200" w:firstLine="420"/>
        <w:rPr>
          <w:rFonts w:cs="Times New Roman"/>
          <w:kern w:val="21"/>
          <w:szCs w:val="24"/>
        </w:rPr>
      </w:pPr>
      <w:r>
        <w:rPr>
          <w:rFonts w:cs="Times New Roman" w:hint="eastAsia"/>
          <w:kern w:val="21"/>
          <w:szCs w:val="21"/>
        </w:rPr>
        <w:t>称为拟合优度（判定系数），值越大表明直线拟合程度越好。</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484" w:name="_Toc23439229"/>
      <w:bookmarkStart w:id="2485" w:name="_Toc24606"/>
      <w:bookmarkStart w:id="2486" w:name="_Toc25171"/>
      <w:bookmarkStart w:id="2487" w:name="_Toc36761211"/>
      <w:bookmarkStart w:id="2488" w:name="_Toc8764"/>
      <w:bookmarkStart w:id="2489" w:name="_Toc12079"/>
      <w:bookmarkStart w:id="2490" w:name="_Toc9773"/>
      <w:bookmarkStart w:id="2491" w:name="_Toc27216"/>
      <w:bookmarkStart w:id="2492" w:name="_Toc11909"/>
      <w:r>
        <w:rPr>
          <w:rFonts w:ascii="方正细黑一简体" w:eastAsia="方正细黑一简体" w:hAnsi="Arial" w:cs="Arial" w:hint="eastAsia"/>
          <w:sz w:val="24"/>
          <w:szCs w:val="32"/>
        </w:rPr>
        <w:t>5.3.2  多元线性回归</w:t>
      </w:r>
      <w:bookmarkEnd w:id="2484"/>
      <w:bookmarkEnd w:id="2485"/>
      <w:bookmarkEnd w:id="2486"/>
      <w:bookmarkEnd w:id="2487"/>
      <w:bookmarkEnd w:id="2488"/>
      <w:bookmarkEnd w:id="2489"/>
      <w:bookmarkEnd w:id="2490"/>
      <w:bookmarkEnd w:id="2491"/>
      <w:bookmarkEnd w:id="2492"/>
    </w:p>
    <w:p w:rsidR="00AF4FC5" w:rsidRDefault="00B30B73">
      <w:pPr>
        <w:topLinePunct/>
        <w:ind w:firstLineChars="200" w:firstLine="420"/>
        <w:rPr>
          <w:rFonts w:cs="Times New Roman"/>
          <w:kern w:val="21"/>
          <w:szCs w:val="24"/>
        </w:rPr>
      </w:pPr>
      <w:r>
        <w:rPr>
          <w:rFonts w:cs="Times New Roman" w:hint="eastAsia"/>
          <w:kern w:val="21"/>
          <w:szCs w:val="24"/>
        </w:rPr>
        <w:t>前面介绍了只有一个自变量和一个因变量的一元线性回归模型，然而在现实中自变量通常包含多个，这时称它为多元线性回归模型。下面我们给出多元线性回归模型、回归方程、回归方程参数估计和拟合优度等基本概念。</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493" w:name="_Toc25509"/>
      <w:bookmarkStart w:id="2494" w:name="_Toc23495"/>
      <w:bookmarkStart w:id="2495" w:name="_Toc36761212"/>
      <w:bookmarkStart w:id="2496" w:name="_Toc7579"/>
      <w:r>
        <w:rPr>
          <w:rFonts w:ascii="Arial" w:eastAsia="黑体" w:hAnsi="Arial" w:cs="Times New Roman" w:hint="eastAsia"/>
          <w:kern w:val="21"/>
          <w:szCs w:val="28"/>
        </w:rPr>
        <w:t>1</w:t>
      </w:r>
      <w:r>
        <w:rPr>
          <w:rFonts w:ascii="Arial" w:eastAsia="黑体" w:hAnsi="Arial" w:cs="Times New Roman" w:hint="eastAsia"/>
          <w:kern w:val="21"/>
          <w:szCs w:val="28"/>
        </w:rPr>
        <w:t>．多元线性回归模型</w:t>
      </w:r>
      <w:bookmarkEnd w:id="2493"/>
      <w:bookmarkEnd w:id="2494"/>
      <w:bookmarkEnd w:id="2495"/>
      <w:bookmarkEnd w:id="2496"/>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3315" w:dyaOrig="360">
          <v:shape id="1179" o:spid="_x0000_i1096" type="#_x0000_t75" style="width:165.75pt;height:18pt;visibility:visible;mso-wrap-distance-left:0;mso-wrap-distance-right:0" o:ole="">
            <v:imagedata r:id="rId163" o:title="" embosscolor="white"/>
            <v:path/>
          </v:shape>
          <o:OLEObject Type="Embed" ProgID="Equation.DSMT4" ShapeID="1179" DrawAspect="Content" ObjectID="_1670315451" r:id="rId164"/>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对于总体</w:t>
      </w:r>
      <w:r>
        <w:rPr>
          <w:rFonts w:cs="Times New Roman"/>
          <w:kern w:val="21"/>
          <w:position w:val="-14"/>
          <w:szCs w:val="21"/>
        </w:rPr>
        <w:object w:dxaOrig="1620" w:dyaOrig="360">
          <v:shape id="1181" o:spid="_x0000_i1097" type="#_x0000_t75" style="width:81pt;height:18pt;visibility:visible;mso-wrap-distance-left:0;mso-wrap-distance-right:0" o:ole="">
            <v:imagedata r:id="rId165" o:title="" embosscolor="white"/>
            <v:path/>
          </v:shape>
          <o:OLEObject Type="Embed" ProgID="Equation.DSMT4" ShapeID="1181" DrawAspect="Content" ObjectID="_1670315452" r:id="rId166"/>
        </w:object>
      </w:r>
      <w:r>
        <w:rPr>
          <w:rFonts w:cs="Times New Roman" w:hint="eastAsia"/>
          <w:kern w:val="21"/>
          <w:szCs w:val="21"/>
        </w:rPr>
        <w:t>的</w:t>
      </w:r>
      <w:r>
        <w:rPr>
          <w:rFonts w:cs="Times New Roman" w:hint="eastAsia"/>
          <w:i/>
          <w:iCs/>
          <w:kern w:val="21"/>
          <w:szCs w:val="21"/>
        </w:rPr>
        <w:t>n</w:t>
      </w:r>
      <w:r>
        <w:rPr>
          <w:rFonts w:cs="Times New Roman" w:hint="eastAsia"/>
          <w:kern w:val="21"/>
          <w:szCs w:val="21"/>
        </w:rPr>
        <w:t>个观测值：</w:t>
      </w:r>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3240" w:dyaOrig="360">
          <v:shape id="1183" o:spid="_x0000_i1098" type="#_x0000_t75" style="width:162pt;height:18pt;visibility:visible;mso-wrap-distance-left:0;mso-wrap-distance-right:0" o:ole="">
            <v:imagedata r:id="rId167" o:title="" embosscolor="white"/>
            <v:path/>
          </v:shape>
          <o:OLEObject Type="Embed" ProgID="Equation.DSMT4" ShapeID="1183" DrawAspect="Content" ObjectID="_1670315453" r:id="rId168"/>
        </w:object>
      </w:r>
    </w:p>
    <w:p w:rsidR="00AF4FC5" w:rsidRDefault="00B30B73">
      <w:pPr>
        <w:topLinePunct/>
        <w:ind w:firstLineChars="200" w:firstLine="420"/>
        <w:rPr>
          <w:rFonts w:cs="Times New Roman"/>
          <w:kern w:val="21"/>
          <w:szCs w:val="21"/>
        </w:rPr>
      </w:pPr>
      <w:r>
        <w:rPr>
          <w:rFonts w:cs="Times New Roman" w:hint="eastAsia"/>
          <w:kern w:val="21"/>
          <w:szCs w:val="21"/>
        </w:rPr>
        <w:t>它满足</w:t>
      </w:r>
    </w:p>
    <w:p w:rsidR="00AF4FC5" w:rsidRDefault="00B30B73">
      <w:pPr>
        <w:tabs>
          <w:tab w:val="center" w:pos="4200"/>
          <w:tab w:val="right" w:pos="8400"/>
        </w:tabs>
        <w:topLinePunct/>
        <w:snapToGrid w:val="0"/>
        <w:jc w:val="center"/>
        <w:rPr>
          <w:rFonts w:cs="Times New Roman"/>
          <w:szCs w:val="21"/>
        </w:rPr>
      </w:pPr>
      <w:r>
        <w:rPr>
          <w:rFonts w:cs="Times New Roman"/>
          <w:position w:val="-60"/>
          <w:szCs w:val="21"/>
        </w:rPr>
        <w:object w:dxaOrig="3600" w:dyaOrig="1320">
          <v:shape id="1185" o:spid="_x0000_i1099" type="#_x0000_t75" style="width:180pt;height:66pt;visibility:visible;mso-wrap-distance-left:0;mso-wrap-distance-right:0" o:ole="">
            <v:imagedata r:id="rId169" o:title="" embosscolor="white"/>
            <v:path/>
          </v:shape>
          <o:OLEObject Type="Embed" ProgID="Equation.DSMT4" ShapeID="1185" DrawAspect="Content" ObjectID="_1670315454" r:id="rId170"/>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其中</w:t>
      </w:r>
      <w:r>
        <w:rPr>
          <w:rFonts w:cs="Times New Roman"/>
          <w:kern w:val="21"/>
          <w:position w:val="-10"/>
          <w:szCs w:val="21"/>
        </w:rPr>
        <w:object w:dxaOrig="225" w:dyaOrig="315">
          <v:shape id="1187" o:spid="_x0000_i1100" type="#_x0000_t75" style="width:11.25pt;height:15.75pt;visibility:visible;mso-wrap-distance-left:0;mso-wrap-distance-right:0" o:ole="">
            <v:imagedata r:id="rId171" o:title="" embosscolor="white"/>
            <v:path/>
          </v:shape>
          <o:OLEObject Type="Embed" ProgID="Equation.DSMT4" ShapeID="1187" DrawAspect="Content" ObjectID="_1670315455" r:id="rId172"/>
        </w:object>
      </w:r>
      <w:r>
        <w:rPr>
          <w:rFonts w:cs="Times New Roman" w:hint="eastAsia"/>
          <w:kern w:val="21"/>
          <w:szCs w:val="21"/>
        </w:rPr>
        <w:t>相互独立，且设</w:t>
      </w:r>
      <w:r>
        <w:rPr>
          <w:rFonts w:cs="Times New Roman"/>
          <w:kern w:val="21"/>
          <w:position w:val="-10"/>
          <w:szCs w:val="21"/>
        </w:rPr>
        <w:object w:dxaOrig="2295" w:dyaOrig="345">
          <v:shape id="1189" o:spid="_x0000_i1101" type="#_x0000_t75" style="width:114.75pt;height:17.25pt;visibility:visible;mso-wrap-distance-left:0;mso-wrap-distance-right:0" o:ole="">
            <v:imagedata r:id="rId173" o:title="" embosscolor="white"/>
            <v:path/>
          </v:shape>
          <o:OLEObject Type="Embed" ProgID="Equation.DSMT4" ShapeID="1189" DrawAspect="Content" ObjectID="_1670315456" r:id="rId174"/>
        </w:object>
      </w:r>
      <w:r>
        <w:rPr>
          <w:rFonts w:cs="Times New Roman" w:hint="eastAsia"/>
          <w:kern w:val="21"/>
          <w:szCs w:val="21"/>
        </w:rPr>
        <w:t>，记</w:t>
      </w:r>
    </w:p>
    <w:p w:rsidR="00AF4FC5" w:rsidRDefault="00B30B73">
      <w:pPr>
        <w:tabs>
          <w:tab w:val="center" w:pos="4200"/>
          <w:tab w:val="right" w:pos="8400"/>
        </w:tabs>
        <w:topLinePunct/>
        <w:jc w:val="center"/>
        <w:rPr>
          <w:rFonts w:cs="Times New Roman"/>
          <w:szCs w:val="21"/>
        </w:rPr>
      </w:pPr>
      <w:r>
        <w:rPr>
          <w:rFonts w:cs="Times New Roman"/>
          <w:position w:val="-60"/>
          <w:szCs w:val="21"/>
        </w:rPr>
        <w:object w:dxaOrig="840" w:dyaOrig="1305">
          <v:shape id="1191" o:spid="_x0000_i1102" type="#_x0000_t75" style="width:42pt;height:65.25pt;visibility:visible;mso-wrap-distance-left:0;mso-wrap-distance-right:0" o:ole="">
            <v:imagedata r:id="rId175" o:title="" embosscolor="white"/>
            <v:path/>
          </v:shape>
          <o:OLEObject Type="Embed" ProgID="Equation.DSMT4" ShapeID="1191" DrawAspect="Content" ObjectID="_1670315457" r:id="rId176"/>
        </w:object>
      </w:r>
      <w:r>
        <w:rPr>
          <w:rFonts w:cs="Times New Roman" w:hint="eastAsia"/>
          <w:szCs w:val="21"/>
        </w:rPr>
        <w:t>，</w:t>
      </w:r>
      <w:r>
        <w:rPr>
          <w:rFonts w:cs="Times New Roman"/>
          <w:position w:val="-60"/>
          <w:szCs w:val="21"/>
        </w:rPr>
        <w:object w:dxaOrig="2505" w:dyaOrig="1320">
          <v:shape id="1193" o:spid="_x0000_i1103" type="#_x0000_t75" style="width:125.25pt;height:66pt;visibility:visible;mso-wrap-distance-left:0;mso-wrap-distance-right:0" o:ole="">
            <v:imagedata r:id="rId177" o:title="" embosscolor="white"/>
            <v:path/>
          </v:shape>
          <o:OLEObject Type="Embed" ProgID="Equation.DSMT4" ShapeID="1193" DrawAspect="Content" ObjectID="_1670315458" r:id="rId178"/>
        </w:object>
      </w:r>
      <w:r>
        <w:rPr>
          <w:rFonts w:cs="Times New Roman" w:hint="eastAsia"/>
          <w:szCs w:val="21"/>
        </w:rPr>
        <w:t>，</w:t>
      </w:r>
      <w:r>
        <w:rPr>
          <w:rFonts w:cs="Times New Roman"/>
          <w:position w:val="-60"/>
          <w:szCs w:val="21"/>
        </w:rPr>
        <w:object w:dxaOrig="885" w:dyaOrig="1320">
          <v:shape id="1195" o:spid="_x0000_i1104" type="#_x0000_t75" style="width:44.25pt;height:66pt;visibility:visible;mso-wrap-distance-left:0;mso-wrap-distance-right:0" o:ole="">
            <v:imagedata r:id="rId179" o:title="" embosscolor="white"/>
            <v:path/>
          </v:shape>
          <o:OLEObject Type="Embed" ProgID="Equation.DSMT4" ShapeID="1195" DrawAspect="Content" ObjectID="_1670315459" r:id="rId180"/>
        </w:object>
      </w:r>
      <w:r>
        <w:rPr>
          <w:rFonts w:cs="Times New Roman" w:hint="eastAsia"/>
          <w:szCs w:val="21"/>
        </w:rPr>
        <w:t>，</w:t>
      </w:r>
      <w:r>
        <w:rPr>
          <w:rFonts w:cs="Times New Roman"/>
          <w:position w:val="-60"/>
          <w:szCs w:val="21"/>
        </w:rPr>
        <w:object w:dxaOrig="795" w:dyaOrig="1305">
          <v:shape id="1197" o:spid="_x0000_i1105" type="#_x0000_t75" style="width:39.75pt;height:65.25pt;visibility:visible;mso-wrap-distance-left:0;mso-wrap-distance-right:0" o:ole="">
            <v:imagedata r:id="rId181" o:title="" embosscolor="white"/>
            <v:path/>
          </v:shape>
          <o:OLEObject Type="Embed" ProgID="Equation.DSMT4" ShapeID="1197" DrawAspect="Content" ObjectID="_1670315460" r:id="rId182"/>
        </w:object>
      </w:r>
    </w:p>
    <w:p w:rsidR="00AF4FC5" w:rsidRDefault="00B30B73">
      <w:pPr>
        <w:topLinePunct/>
        <w:ind w:firstLineChars="200" w:firstLine="420"/>
        <w:rPr>
          <w:rFonts w:cs="Times New Roman"/>
          <w:kern w:val="21"/>
          <w:szCs w:val="21"/>
        </w:rPr>
      </w:pPr>
      <w:r>
        <w:rPr>
          <w:rFonts w:cs="Times New Roman" w:hint="eastAsia"/>
          <w:kern w:val="21"/>
          <w:szCs w:val="21"/>
        </w:rPr>
        <w:t>则多元线性回归模型的矩阵形式可以表示为：</w:t>
      </w:r>
      <w:r>
        <w:rPr>
          <w:rFonts w:cs="Times New Roman"/>
          <w:kern w:val="21"/>
          <w:position w:val="-10"/>
          <w:szCs w:val="21"/>
        </w:rPr>
        <w:object w:dxaOrig="1065" w:dyaOrig="300">
          <v:shape id="1199" o:spid="_x0000_i1106" type="#_x0000_t75" style="width:53.25pt;height:15pt;visibility:visible;mso-wrap-distance-left:0;mso-wrap-distance-right:0" o:ole="">
            <v:imagedata r:id="rId183" o:title="" embosscolor="white"/>
            <v:path/>
          </v:shape>
          <o:OLEObject Type="Embed" ProgID="Equation.DSMT4" ShapeID="1199" DrawAspect="Content" ObjectID="_1670315461" r:id="rId184"/>
        </w:object>
      </w:r>
      <w:r>
        <w:rPr>
          <w:rFonts w:cs="Times New Roman" w:hint="eastAsia"/>
          <w:kern w:val="21"/>
          <w:szCs w:val="21"/>
        </w:rPr>
        <w:t>，其中</w:t>
      </w:r>
      <w:r>
        <w:rPr>
          <w:rFonts w:cs="Times New Roman"/>
          <w:kern w:val="21"/>
          <w:position w:val="-10"/>
          <w:szCs w:val="21"/>
        </w:rPr>
        <w:object w:dxaOrig="225" w:dyaOrig="300">
          <v:shape id="1201" o:spid="_x0000_i1107" type="#_x0000_t75" style="width:11.25pt;height:15pt;visibility:visible;mso-wrap-distance-left:0;mso-wrap-distance-right:0" o:ole="">
            <v:imagedata r:id="rId185" o:title="" embosscolor="white"/>
            <v:path/>
          </v:shape>
          <o:OLEObject Type="Embed" ProgID="Equation.DSMT4" ShapeID="1201" DrawAspect="Content" ObjectID="_1670315462" r:id="rId186"/>
        </w:object>
      </w:r>
      <w:r>
        <w:rPr>
          <w:rFonts w:cs="Times New Roman" w:hint="eastAsia"/>
          <w:kern w:val="21"/>
          <w:szCs w:val="21"/>
        </w:rPr>
        <w:t>即为待估计的向量。</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2497" w:name="_Toc19206"/>
      <w:bookmarkStart w:id="2498" w:name="_Toc800"/>
      <w:bookmarkStart w:id="2499" w:name="_Toc36761213"/>
      <w:bookmarkStart w:id="2500" w:name="_Toc11224"/>
      <w:r>
        <w:rPr>
          <w:rFonts w:ascii="Arial" w:eastAsia="黑体" w:hAnsi="Arial" w:cs="Times New Roman" w:hint="eastAsia"/>
          <w:kern w:val="21"/>
          <w:szCs w:val="28"/>
        </w:rPr>
        <w:t>2</w:t>
      </w:r>
      <w:r>
        <w:rPr>
          <w:rFonts w:ascii="Arial" w:eastAsia="黑体" w:hAnsi="Arial" w:cs="Times New Roman" w:hint="eastAsia"/>
          <w:kern w:val="21"/>
          <w:szCs w:val="28"/>
        </w:rPr>
        <w:t>．多元线性回归方程</w:t>
      </w:r>
      <w:bookmarkEnd w:id="2497"/>
      <w:bookmarkEnd w:id="2498"/>
      <w:bookmarkEnd w:id="2499"/>
      <w:bookmarkEnd w:id="2500"/>
    </w:p>
    <w:p w:rsidR="00AF4FC5" w:rsidRDefault="00B30B73">
      <w:pPr>
        <w:topLinePunct/>
        <w:ind w:firstLineChars="200" w:firstLine="420"/>
        <w:rPr>
          <w:rFonts w:cs="Times New Roman"/>
          <w:kern w:val="21"/>
          <w:szCs w:val="21"/>
        </w:rPr>
      </w:pPr>
      <w:r>
        <w:rPr>
          <w:rFonts w:cs="Times New Roman" w:hint="eastAsia"/>
          <w:kern w:val="21"/>
          <w:szCs w:val="21"/>
        </w:rPr>
        <w:t>两边取期望值，即得到回归方程如下：</w:t>
      </w:r>
    </w:p>
    <w:p w:rsidR="00AF4FC5" w:rsidRDefault="00B30B73">
      <w:pPr>
        <w:tabs>
          <w:tab w:val="center" w:pos="4200"/>
          <w:tab w:val="right" w:pos="8400"/>
        </w:tabs>
        <w:topLinePunct/>
        <w:jc w:val="center"/>
        <w:rPr>
          <w:rFonts w:cs="Times New Roman"/>
          <w:szCs w:val="21"/>
        </w:rPr>
      </w:pPr>
      <w:r>
        <w:rPr>
          <w:rFonts w:cs="Times New Roman"/>
          <w:szCs w:val="21"/>
        </w:rPr>
        <w:object w:dxaOrig="1035" w:dyaOrig="300">
          <v:shape id="1203" o:spid="_x0000_i1108" type="#_x0000_t75" style="width:51.75pt;height:15pt;visibility:visible;mso-wrap-distance-left:0;mso-wrap-distance-right:0" o:ole="">
            <v:imagedata r:id="rId187" o:title="" embosscolor="white"/>
            <v:path/>
          </v:shape>
          <o:OLEObject Type="Embed" ProgID="Equation.DSMT4" ShapeID="1203" DrawAspect="Content" ObjectID="_1670315463" r:id="rId188"/>
        </w:object>
      </w:r>
    </w:p>
    <w:p w:rsidR="00AF4FC5" w:rsidRDefault="00B30B73">
      <w:pPr>
        <w:topLinePunct/>
        <w:ind w:firstLineChars="200" w:firstLine="420"/>
        <w:rPr>
          <w:rFonts w:cs="Times New Roman"/>
          <w:kern w:val="21"/>
          <w:szCs w:val="21"/>
        </w:rPr>
      </w:pPr>
      <w:r>
        <w:rPr>
          <w:rFonts w:cs="Times New Roman" w:hint="eastAsia"/>
          <w:kern w:val="21"/>
          <w:szCs w:val="21"/>
        </w:rPr>
        <w:t>其一般的形式如下：</w:t>
      </w:r>
    </w:p>
    <w:p w:rsidR="00AF4FC5" w:rsidRDefault="00B30B73">
      <w:pPr>
        <w:tabs>
          <w:tab w:val="center" w:pos="4200"/>
          <w:tab w:val="right" w:pos="8400"/>
        </w:tabs>
        <w:topLinePunct/>
        <w:snapToGrid w:val="0"/>
        <w:jc w:val="center"/>
        <w:rPr>
          <w:rFonts w:cs="Times New Roman"/>
          <w:szCs w:val="21"/>
        </w:rPr>
      </w:pPr>
      <w:r>
        <w:rPr>
          <w:rFonts w:cs="Times New Roman"/>
          <w:position w:val="-10"/>
          <w:szCs w:val="21"/>
        </w:rPr>
        <w:object w:dxaOrig="735" w:dyaOrig="360">
          <v:shape id="1205" o:spid="_x0000_i1109" type="#_x0000_t75" style="width:36.75pt;height:18pt;visibility:visible;mso-wrap-distance-left:0;mso-wrap-distance-right:0" o:ole="">
            <v:imagedata r:id="rId189" o:title="" embosscolor="white"/>
            <v:path/>
          </v:shape>
          <o:OLEObject Type="Embed" ProgID="Equation.DSMT4" ShapeID="1205" DrawAspect="Content" ObjectID="_1670315464" r:id="rId190"/>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其中</w:t>
      </w:r>
      <w:r>
        <w:rPr>
          <w:rFonts w:cs="Times New Roman"/>
          <w:kern w:val="21"/>
          <w:position w:val="-10"/>
          <w:szCs w:val="21"/>
        </w:rPr>
        <w:object w:dxaOrig="420" w:dyaOrig="360">
          <v:shape id="1207" o:spid="_x0000_i1110" type="#_x0000_t75" style="width:21pt;height:18pt;visibility:visible;mso-wrap-distance-left:0;mso-wrap-distance-right:0" o:ole="">
            <v:imagedata r:id="rId191" o:title="" embosscolor="white"/>
            <v:path/>
          </v:shape>
          <o:OLEObject Type="Embed" ProgID="Equation.DSMT4" ShapeID="1207" DrawAspect="Content" ObjectID="_1670315465" r:id="rId192"/>
        </w:object>
      </w:r>
      <w:r>
        <w:rPr>
          <w:rFonts w:cs="Times New Roman" w:hint="eastAsia"/>
          <w:kern w:val="21"/>
          <w:szCs w:val="21"/>
        </w:rPr>
        <w:t>分布为期望值及回归系数的估计。</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2501" w:name="_Toc23926"/>
      <w:bookmarkStart w:id="2502" w:name="_Toc32105"/>
      <w:bookmarkStart w:id="2503" w:name="_Toc36761214"/>
      <w:bookmarkStart w:id="2504" w:name="_Toc21592"/>
      <w:r>
        <w:rPr>
          <w:rFonts w:ascii="Arial" w:eastAsia="黑体" w:hAnsi="Arial" w:cs="Times New Roman" w:hint="eastAsia"/>
          <w:kern w:val="21"/>
          <w:szCs w:val="28"/>
        </w:rPr>
        <w:t>3</w:t>
      </w:r>
      <w:r>
        <w:rPr>
          <w:rFonts w:ascii="Arial" w:eastAsia="黑体" w:hAnsi="Arial" w:cs="Times New Roman" w:hint="eastAsia"/>
          <w:kern w:val="21"/>
          <w:szCs w:val="28"/>
        </w:rPr>
        <w:t>．多元线性回归方程参数估计</w:t>
      </w:r>
      <w:bookmarkEnd w:id="2501"/>
      <w:bookmarkEnd w:id="2502"/>
      <w:bookmarkEnd w:id="2503"/>
      <w:bookmarkEnd w:id="2504"/>
    </w:p>
    <w:p w:rsidR="00AF4FC5" w:rsidRDefault="00B30B73">
      <w:pPr>
        <w:topLinePunct/>
        <w:ind w:firstLineChars="200" w:firstLine="420"/>
        <w:rPr>
          <w:rFonts w:cs="Times New Roman"/>
          <w:kern w:val="21"/>
          <w:szCs w:val="21"/>
        </w:rPr>
      </w:pPr>
      <w:r>
        <w:rPr>
          <w:rFonts w:cs="Times New Roman"/>
          <w:kern w:val="21"/>
          <w:position w:val="-10"/>
          <w:szCs w:val="21"/>
        </w:rPr>
        <w:object w:dxaOrig="225" w:dyaOrig="300">
          <v:shape id="1209" o:spid="_x0000_i1111" type="#_x0000_t75" style="width:11.25pt;height:15pt;visibility:visible;mso-wrap-distance-left:0;mso-wrap-distance-right:0" o:ole="">
            <v:imagedata r:id="rId193" o:title="" embosscolor="white"/>
            <v:path/>
          </v:shape>
          <o:OLEObject Type="Embed" ProgID="Equation.DSMT4" ShapeID="1209" DrawAspect="Content" ObjectID="_1670315466" r:id="rId194"/>
        </w:object>
      </w:r>
      <w:r>
        <w:rPr>
          <w:rFonts w:cs="Times New Roman" w:hint="eastAsia"/>
          <w:kern w:val="21"/>
          <w:szCs w:val="21"/>
        </w:rPr>
        <w:t>的参数估计（最小二乘法，过程略）为：</w:t>
      </w:r>
    </w:p>
    <w:p w:rsidR="00AF4FC5" w:rsidRDefault="00B30B73">
      <w:pPr>
        <w:tabs>
          <w:tab w:val="center" w:pos="4200"/>
          <w:tab w:val="right" w:pos="8400"/>
        </w:tabs>
        <w:topLinePunct/>
        <w:snapToGrid w:val="0"/>
        <w:jc w:val="center"/>
        <w:rPr>
          <w:rFonts w:cs="Times New Roman"/>
          <w:szCs w:val="21"/>
        </w:rPr>
      </w:pPr>
      <w:r>
        <w:rPr>
          <w:rFonts w:cs="Times New Roman"/>
          <w:position w:val="-10"/>
          <w:szCs w:val="21"/>
        </w:rPr>
        <w:object w:dxaOrig="1500" w:dyaOrig="360">
          <v:shape id="1211" o:spid="_x0000_i1112" type="#_x0000_t75" style="width:75pt;height:18pt;visibility:visible;mso-wrap-distance-left:0;mso-wrap-distance-right:0" o:ole="">
            <v:imagedata r:id="rId195" o:title="" embosscolor="white"/>
            <v:path/>
          </v:shape>
          <o:OLEObject Type="Embed" ProgID="Equation.DSMT4" ShapeID="1211" DrawAspect="Content" ObjectID="_1670315467" r:id="rId196"/>
        </w:object>
      </w:r>
    </w:p>
    <w:p w:rsidR="00AF4FC5" w:rsidRDefault="00B30B73">
      <w:pPr>
        <w:topLinePunct/>
        <w:ind w:firstLineChars="200" w:firstLine="420"/>
        <w:rPr>
          <w:rFonts w:cs="Times New Roman"/>
          <w:kern w:val="21"/>
          <w:szCs w:val="21"/>
        </w:rPr>
      </w:pPr>
      <w:r>
        <w:rPr>
          <w:rFonts w:cs="Times New Roman"/>
          <w:kern w:val="21"/>
          <w:position w:val="-6"/>
          <w:szCs w:val="21"/>
        </w:rPr>
        <w:object w:dxaOrig="300" w:dyaOrig="300">
          <v:shape id="1213" o:spid="_x0000_i1113" type="#_x0000_t75" style="width:15pt;height:15pt;visibility:visible;mso-wrap-distance-left:0;mso-wrap-distance-right:0" o:ole="">
            <v:imagedata r:id="rId197" o:title="" embosscolor="white"/>
            <v:path/>
          </v:shape>
          <o:OLEObject Type="Embed" ProgID="Equation.DSMT4" ShapeID="1213" DrawAspect="Content" ObjectID="_1670315468" r:id="rId198"/>
        </w:object>
      </w:r>
      <w:r>
        <w:rPr>
          <w:rFonts w:cs="Times New Roman" w:hint="eastAsia"/>
          <w:kern w:val="21"/>
          <w:szCs w:val="21"/>
        </w:rPr>
        <w:t>的参数估计（推导过程略）为：</w:t>
      </w:r>
    </w:p>
    <w:p w:rsidR="00AF4FC5" w:rsidRDefault="00B30B73">
      <w:pPr>
        <w:tabs>
          <w:tab w:val="center" w:pos="4200"/>
          <w:tab w:val="right" w:pos="8400"/>
        </w:tabs>
        <w:topLinePunct/>
        <w:jc w:val="center"/>
        <w:rPr>
          <w:rFonts w:cs="Times New Roman"/>
          <w:szCs w:val="21"/>
        </w:rPr>
      </w:pPr>
      <w:r>
        <w:rPr>
          <w:rFonts w:cs="Times New Roman"/>
          <w:position w:val="-26"/>
          <w:szCs w:val="21"/>
        </w:rPr>
        <w:object w:dxaOrig="1515" w:dyaOrig="600">
          <v:shape id="1215" o:spid="_x0000_i1114" type="#_x0000_t75" style="width:75.75pt;height:30pt;visibility:visible;mso-wrap-distance-left:0;mso-wrap-distance-right:0" o:ole="">
            <v:imagedata r:id="rId199" o:title="" embosscolor="white"/>
            <v:path/>
          </v:shape>
          <o:OLEObject Type="Embed" ProgID="Equation.DSMT4" ShapeID="1215" DrawAspect="Content" ObjectID="_1670315469" r:id="rId200"/>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其中</w:t>
      </w:r>
      <w:r>
        <w:rPr>
          <w:rFonts w:cs="Times New Roman"/>
          <w:kern w:val="21"/>
          <w:position w:val="-10"/>
          <w:szCs w:val="21"/>
        </w:rPr>
        <w:object w:dxaOrig="3495" w:dyaOrig="360">
          <v:shape id="1217" o:spid="_x0000_i1115" type="#_x0000_t75" style="width:174.75pt;height:18pt;visibility:visible;mso-wrap-distance-left:0;mso-wrap-distance-right:0" o:ole="">
            <v:imagedata r:id="rId201" o:title="" embosscolor="white"/>
            <v:path/>
          </v:shape>
          <o:OLEObject Type="Embed" ProgID="Equation.DSMT4" ShapeID="1217" DrawAspect="Content" ObjectID="_1670315470" r:id="rId202"/>
        </w:object>
      </w:r>
      <w:r>
        <w:rPr>
          <w:rFonts w:cs="Times New Roman" w:hint="eastAsia"/>
          <w:kern w:val="21"/>
          <w:szCs w:val="21"/>
        </w:rPr>
        <w:t>，</w:t>
      </w:r>
      <w:r>
        <w:rPr>
          <w:rFonts w:cs="Times New Roman" w:hint="eastAsia"/>
          <w:kern w:val="21"/>
          <w:szCs w:val="21"/>
        </w:rPr>
        <w:t>H</w:t>
      </w:r>
      <w:r>
        <w:rPr>
          <w:rFonts w:cs="Times New Roman" w:hint="eastAsia"/>
          <w:kern w:val="21"/>
          <w:szCs w:val="21"/>
        </w:rPr>
        <w:t>称为对称幂等矩阵。</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2505" w:name="_Toc12576"/>
      <w:bookmarkStart w:id="2506" w:name="_Toc31554"/>
      <w:bookmarkStart w:id="2507" w:name="_Toc36761215"/>
      <w:bookmarkStart w:id="2508" w:name="_Toc28707"/>
      <w:r>
        <w:rPr>
          <w:rFonts w:ascii="Arial" w:eastAsia="黑体" w:hAnsi="Arial" w:cs="Times New Roman" w:hint="eastAsia"/>
          <w:kern w:val="21"/>
          <w:szCs w:val="28"/>
        </w:rPr>
        <w:lastRenderedPageBreak/>
        <w:t>4</w:t>
      </w:r>
      <w:r>
        <w:rPr>
          <w:rFonts w:ascii="Arial" w:eastAsia="黑体" w:hAnsi="Arial" w:cs="Times New Roman" w:hint="eastAsia"/>
          <w:kern w:val="21"/>
          <w:szCs w:val="28"/>
        </w:rPr>
        <w:t>．多元线性回归方程拟合优度</w:t>
      </w:r>
      <w:bookmarkEnd w:id="2505"/>
      <w:bookmarkEnd w:id="2506"/>
      <w:bookmarkEnd w:id="2507"/>
      <w:bookmarkEnd w:id="2508"/>
    </w:p>
    <w:p w:rsidR="00AF4FC5" w:rsidRDefault="00B30B73">
      <w:pPr>
        <w:topLinePunct/>
        <w:ind w:firstLineChars="200" w:firstLine="420"/>
        <w:rPr>
          <w:rFonts w:cs="Times New Roman"/>
          <w:kern w:val="21"/>
          <w:szCs w:val="24"/>
        </w:rPr>
      </w:pPr>
      <w:r>
        <w:rPr>
          <w:rFonts w:cs="Times New Roman" w:hint="eastAsia"/>
          <w:kern w:val="21"/>
          <w:szCs w:val="24"/>
        </w:rPr>
        <w:t>与一元线性回归模型类似，总离差平方和、回归平方和、残差平方和的公式如下：</w:t>
      </w:r>
    </w:p>
    <w:p w:rsidR="00AF4FC5" w:rsidRDefault="00B30B73">
      <w:pPr>
        <w:tabs>
          <w:tab w:val="center" w:pos="4200"/>
          <w:tab w:val="right" w:pos="8400"/>
        </w:tabs>
        <w:topLinePunct/>
        <w:ind w:firstLineChars="1193" w:firstLine="2505"/>
        <w:rPr>
          <w:rFonts w:cs="Times New Roman"/>
          <w:szCs w:val="21"/>
        </w:rPr>
      </w:pPr>
      <w:r>
        <w:rPr>
          <w:rFonts w:cs="Times New Roman"/>
          <w:position w:val="-26"/>
          <w:szCs w:val="21"/>
        </w:rPr>
        <w:object w:dxaOrig="2880" w:dyaOrig="615">
          <v:shape id="1219" o:spid="_x0000_i1116" type="#_x0000_t75" style="width:2in;height:30.75pt;visibility:visible;mso-wrap-distance-left:0;mso-wrap-distance-right:0" o:ole="">
            <v:imagedata r:id="rId203" o:title="" embosscolor="white"/>
            <v:path/>
          </v:shape>
          <o:OLEObject Type="Embed" ProgID="Equation.DSMT4" ShapeID="1219" DrawAspect="Content" ObjectID="_1670315471" r:id="rId204"/>
        </w:object>
      </w:r>
    </w:p>
    <w:p w:rsidR="00AF4FC5" w:rsidRDefault="00B30B73">
      <w:pPr>
        <w:tabs>
          <w:tab w:val="center" w:pos="4200"/>
          <w:tab w:val="right" w:pos="8400"/>
        </w:tabs>
        <w:topLinePunct/>
        <w:ind w:firstLineChars="1193" w:firstLine="2505"/>
        <w:rPr>
          <w:rFonts w:cs="Times New Roman"/>
          <w:szCs w:val="21"/>
        </w:rPr>
      </w:pPr>
      <w:r>
        <w:rPr>
          <w:rFonts w:cs="Times New Roman"/>
          <w:position w:val="-26"/>
          <w:szCs w:val="21"/>
        </w:rPr>
        <w:object w:dxaOrig="2865" w:dyaOrig="615">
          <v:shape id="1221" o:spid="_x0000_i1117" type="#_x0000_t75" style="width:143.25pt;height:30.75pt;visibility:visible;mso-wrap-distance-left:0;mso-wrap-distance-right:0" o:ole="">
            <v:imagedata r:id="rId205" o:title="" embosscolor="white"/>
            <v:path/>
          </v:shape>
          <o:OLEObject Type="Embed" ProgID="Equation.DSMT4" ShapeID="1221" DrawAspect="Content" ObjectID="_1670315472" r:id="rId206"/>
        </w:object>
      </w:r>
    </w:p>
    <w:p w:rsidR="00AF4FC5" w:rsidRDefault="00B30B73">
      <w:pPr>
        <w:tabs>
          <w:tab w:val="center" w:pos="4200"/>
          <w:tab w:val="right" w:pos="8400"/>
        </w:tabs>
        <w:topLinePunct/>
        <w:ind w:firstLineChars="1193" w:firstLine="2505"/>
        <w:rPr>
          <w:rFonts w:cs="Times New Roman"/>
          <w:szCs w:val="21"/>
        </w:rPr>
      </w:pPr>
      <w:r>
        <w:rPr>
          <w:rFonts w:cs="Times New Roman"/>
          <w:position w:val="-26"/>
          <w:szCs w:val="21"/>
        </w:rPr>
        <w:object w:dxaOrig="3105" w:dyaOrig="615">
          <v:shape id="1223" o:spid="_x0000_i1118" type="#_x0000_t75" style="width:155.25pt;height:30.75pt;visibility:visible;mso-wrap-distance-left:0;mso-wrap-distance-right:0" o:ole="">
            <v:imagedata r:id="rId207" o:title="" embosscolor="white"/>
            <v:path/>
          </v:shape>
          <o:OLEObject Type="Embed" ProgID="Equation.DSMT4" ShapeID="1223" DrawAspect="Content" ObjectID="_1670315473" r:id="rId208"/>
        </w:object>
      </w:r>
    </w:p>
    <w:p w:rsidR="00AF4FC5" w:rsidRDefault="00B30B73">
      <w:pPr>
        <w:topLinePunct/>
        <w:ind w:firstLineChars="200" w:firstLine="420"/>
        <w:rPr>
          <w:rFonts w:cs="Times New Roman"/>
          <w:kern w:val="21"/>
          <w:szCs w:val="21"/>
        </w:rPr>
      </w:pPr>
      <w:r>
        <w:rPr>
          <w:rFonts w:cs="Times New Roman" w:hint="eastAsia"/>
          <w:kern w:val="21"/>
          <w:szCs w:val="21"/>
        </w:rPr>
        <w:t>可以证明：</w:t>
      </w:r>
      <w:r>
        <w:rPr>
          <w:rFonts w:cs="Times New Roman"/>
          <w:kern w:val="21"/>
          <w:position w:val="-6"/>
          <w:szCs w:val="21"/>
        </w:rPr>
        <w:object w:dxaOrig="1455" w:dyaOrig="255">
          <v:shape id="1225" o:spid="_x0000_i1119" type="#_x0000_t75" style="width:72.75pt;height:12.75pt;visibility:visible;mso-wrap-distance-left:0;mso-wrap-distance-right:0" o:ole="">
            <v:imagedata r:id="rId209" o:title="" embosscolor="white"/>
            <v:path/>
          </v:shape>
          <o:OLEObject Type="Embed" ProgID="Equation.DSMT4" ShapeID="1225" DrawAspect="Content" ObjectID="_1670315474" r:id="rId210"/>
        </w:object>
      </w:r>
      <w:r>
        <w:rPr>
          <w:rFonts w:cs="Times New Roman" w:hint="eastAsia"/>
          <w:kern w:val="21"/>
          <w:szCs w:val="21"/>
        </w:rPr>
        <w:t>。</w:t>
      </w:r>
      <w:r>
        <w:rPr>
          <w:rFonts w:cs="Times New Roman" w:hint="eastAsia"/>
          <w:kern w:val="21"/>
          <w:szCs w:val="24"/>
        </w:rPr>
        <w:t>拟合优度（判定系数）公式如下：</w:t>
      </w:r>
    </w:p>
    <w:p w:rsidR="00AF4FC5" w:rsidRDefault="00B30B73">
      <w:pPr>
        <w:tabs>
          <w:tab w:val="center" w:pos="4200"/>
          <w:tab w:val="right" w:pos="8400"/>
        </w:tabs>
        <w:topLinePunct/>
        <w:jc w:val="center"/>
        <w:rPr>
          <w:rFonts w:cs="Times New Roman"/>
          <w:szCs w:val="21"/>
        </w:rPr>
      </w:pPr>
      <w:r>
        <w:rPr>
          <w:rFonts w:cs="Times New Roman"/>
          <w:position w:val="-22"/>
          <w:szCs w:val="21"/>
        </w:rPr>
        <w:object w:dxaOrig="915" w:dyaOrig="555">
          <v:shape id="1227" o:spid="_x0000_i1120" type="#_x0000_t75" style="width:45.75pt;height:27.75pt;visibility:visible;mso-wrap-distance-left:0;mso-wrap-distance-right:0" o:ole="">
            <v:imagedata r:id="rId211" o:title="" embosscolor="white"/>
            <v:path/>
          </v:shape>
          <o:OLEObject Type="Embed" ProgID="Equation.DSMT4" ShapeID="1227" DrawAspect="Content" ObjectID="_1670315475" r:id="rId212"/>
        </w:object>
      </w:r>
    </w:p>
    <w:p w:rsidR="00AF4FC5" w:rsidRDefault="00B30B73">
      <w:pPr>
        <w:keepNext/>
        <w:keepLines/>
        <w:topLinePunct/>
        <w:spacing w:line="552" w:lineRule="auto"/>
        <w:ind w:firstLine="425"/>
        <w:outlineLvl w:val="2"/>
        <w:rPr>
          <w:rFonts w:ascii="方正细黑一简体" w:eastAsia="方正细黑一简体" w:hAnsi="Arial" w:cs="Arial"/>
          <w:sz w:val="24"/>
          <w:szCs w:val="32"/>
        </w:rPr>
      </w:pPr>
      <w:bookmarkStart w:id="2509" w:name="_Toc23439230"/>
      <w:bookmarkStart w:id="2510" w:name="_Toc10016"/>
      <w:bookmarkStart w:id="2511" w:name="_Toc17032"/>
      <w:bookmarkStart w:id="2512" w:name="_Toc36761216"/>
      <w:bookmarkStart w:id="2513" w:name="_Toc26913"/>
      <w:bookmarkStart w:id="2514" w:name="_Toc2076"/>
      <w:bookmarkStart w:id="2515" w:name="_Toc31099"/>
      <w:bookmarkStart w:id="2516" w:name="_Toc31043"/>
      <w:bookmarkStart w:id="2517" w:name="_Toc28688"/>
      <w:r>
        <w:rPr>
          <w:rFonts w:ascii="方正细黑一简体" w:eastAsia="方正细黑一简体" w:hAnsi="Arial" w:cs="Arial" w:hint="eastAsia"/>
          <w:sz w:val="24"/>
          <w:szCs w:val="32"/>
        </w:rPr>
        <w:t>5.3.3  Python线性回归应用举例</w:t>
      </w:r>
      <w:bookmarkEnd w:id="2509"/>
      <w:bookmarkEnd w:id="2510"/>
      <w:bookmarkEnd w:id="2511"/>
      <w:bookmarkEnd w:id="2512"/>
      <w:bookmarkEnd w:id="2513"/>
      <w:bookmarkEnd w:id="2514"/>
      <w:bookmarkEnd w:id="2515"/>
      <w:bookmarkEnd w:id="2516"/>
      <w:bookmarkEnd w:id="2517"/>
    </w:p>
    <w:p w:rsidR="00AF4FC5" w:rsidRDefault="00B30B73">
      <w:pPr>
        <w:topLinePunct/>
        <w:ind w:firstLineChars="200" w:firstLine="420"/>
        <w:rPr>
          <w:rFonts w:cs="Times New Roman"/>
          <w:kern w:val="21"/>
          <w:szCs w:val="24"/>
        </w:rPr>
      </w:pPr>
      <w:r>
        <w:rPr>
          <w:rFonts w:cs="Times New Roman" w:hint="eastAsia"/>
          <w:kern w:val="21"/>
          <w:szCs w:val="24"/>
        </w:rPr>
        <w:t>在发电场中电力输出（</w:t>
      </w:r>
      <w:r>
        <w:rPr>
          <w:rFonts w:cs="Times New Roman" w:hint="eastAsia"/>
          <w:kern w:val="21"/>
          <w:szCs w:val="24"/>
        </w:rPr>
        <w:t>PE</w:t>
      </w:r>
      <w:r>
        <w:rPr>
          <w:rFonts w:cs="Times New Roman" w:hint="eastAsia"/>
          <w:kern w:val="21"/>
          <w:szCs w:val="24"/>
        </w:rPr>
        <w:t>）与</w:t>
      </w:r>
      <w:r>
        <w:rPr>
          <w:rFonts w:cs="Times New Roman" w:hint="eastAsia"/>
          <w:kern w:val="21"/>
          <w:szCs w:val="24"/>
        </w:rPr>
        <w:t>AT</w:t>
      </w:r>
      <w:r>
        <w:rPr>
          <w:rFonts w:cs="Times New Roman" w:hint="eastAsia"/>
          <w:kern w:val="21"/>
          <w:szCs w:val="24"/>
        </w:rPr>
        <w:t>（温度）、</w:t>
      </w:r>
      <w:r>
        <w:rPr>
          <w:rFonts w:cs="Times New Roman" w:hint="eastAsia"/>
          <w:kern w:val="21"/>
          <w:szCs w:val="24"/>
        </w:rPr>
        <w:t>V</w:t>
      </w:r>
      <w:r>
        <w:rPr>
          <w:rFonts w:cs="Times New Roman" w:hint="eastAsia"/>
          <w:kern w:val="21"/>
          <w:szCs w:val="24"/>
        </w:rPr>
        <w:t>（压力）、</w:t>
      </w:r>
      <w:r>
        <w:rPr>
          <w:rFonts w:cs="Times New Roman" w:hint="eastAsia"/>
          <w:kern w:val="21"/>
          <w:szCs w:val="24"/>
        </w:rPr>
        <w:t>AP</w:t>
      </w:r>
      <w:r>
        <w:rPr>
          <w:rFonts w:cs="Times New Roman" w:hint="eastAsia"/>
          <w:kern w:val="21"/>
          <w:szCs w:val="24"/>
        </w:rPr>
        <w:t>（湿度）、</w:t>
      </w:r>
      <w:r>
        <w:rPr>
          <w:rFonts w:cs="Times New Roman" w:hint="eastAsia"/>
          <w:kern w:val="21"/>
          <w:szCs w:val="24"/>
        </w:rPr>
        <w:t>RH</w:t>
      </w:r>
      <w:r>
        <w:rPr>
          <w:rFonts w:cs="Times New Roman" w:hint="eastAsia"/>
          <w:kern w:val="21"/>
          <w:szCs w:val="24"/>
        </w:rPr>
        <w:t>（压强）有关，相关测试数据（部分）如表</w:t>
      </w:r>
      <w:r>
        <w:rPr>
          <w:rFonts w:cs="Times New Roman" w:hint="eastAsia"/>
          <w:kern w:val="21"/>
          <w:szCs w:val="24"/>
        </w:rPr>
        <w:t>5-2</w:t>
      </w:r>
      <w:r>
        <w:rPr>
          <w:rFonts w:cs="Times New Roman" w:hint="eastAsia"/>
          <w:kern w:val="21"/>
          <w:szCs w:val="24"/>
        </w:rPr>
        <w:t>所示。</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hint="eastAsia"/>
          <w:kern w:val="21"/>
          <w:sz w:val="18"/>
          <w:szCs w:val="24"/>
        </w:rPr>
        <w:t>5-2</w:t>
      </w:r>
      <w:r>
        <w:rPr>
          <w:rFonts w:ascii="Arial" w:eastAsia="黑体" w:hAnsi="Arial" w:cs="Arial" w:hint="eastAsia"/>
          <w:kern w:val="21"/>
          <w:sz w:val="18"/>
          <w:szCs w:val="24"/>
        </w:rPr>
        <w:tab/>
      </w:r>
      <w:r>
        <w:rPr>
          <w:rFonts w:ascii="Arial" w:eastAsia="黑体" w:hAnsi="Arial" w:cs="Arial" w:hint="eastAsia"/>
          <w:kern w:val="21"/>
          <w:sz w:val="18"/>
          <w:szCs w:val="24"/>
        </w:rPr>
        <w:t>发电场数据</w:t>
      </w:r>
    </w:p>
    <w:tbl>
      <w:tblPr>
        <w:tblW w:w="4878"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1662"/>
        <w:gridCol w:w="1663"/>
        <w:gridCol w:w="1663"/>
        <w:gridCol w:w="1663"/>
        <w:gridCol w:w="1663"/>
      </w:tblGrid>
      <w:tr w:rsidR="00AF4FC5">
        <w:trPr>
          <w:jc w:val="center"/>
        </w:trPr>
        <w:tc>
          <w:tcPr>
            <w:tcW w:w="1000" w:type="pct"/>
            <w:noWrap/>
            <w:vAlign w:val="center"/>
          </w:tcPr>
          <w:p w:rsidR="00AF4FC5" w:rsidRDefault="00B30B73">
            <w:pPr>
              <w:topLinePunct/>
              <w:snapToGrid w:val="0"/>
              <w:spacing w:before="50" w:after="50"/>
              <w:jc w:val="center"/>
              <w:rPr>
                <w:rFonts w:eastAsia="方正中等线简体" w:cs="Times New Roman"/>
                <w:kern w:val="18"/>
                <w:sz w:val="18"/>
                <w:szCs w:val="24"/>
              </w:rPr>
            </w:pPr>
            <w:r>
              <w:rPr>
                <w:rFonts w:eastAsia="方正中等线简体" w:cs="Times New Roman" w:hint="eastAsia"/>
                <w:kern w:val="18"/>
                <w:sz w:val="18"/>
                <w:szCs w:val="24"/>
              </w:rPr>
              <w:t>AT</w:t>
            </w:r>
          </w:p>
        </w:tc>
        <w:tc>
          <w:tcPr>
            <w:tcW w:w="1000" w:type="pct"/>
            <w:noWrap/>
            <w:vAlign w:val="center"/>
          </w:tcPr>
          <w:p w:rsidR="00AF4FC5" w:rsidRDefault="00B30B73">
            <w:pPr>
              <w:topLinePunct/>
              <w:snapToGrid w:val="0"/>
              <w:spacing w:before="50" w:after="50"/>
              <w:jc w:val="center"/>
              <w:rPr>
                <w:rFonts w:eastAsia="方正中等线简体" w:cs="Times New Roman"/>
                <w:kern w:val="18"/>
                <w:sz w:val="18"/>
                <w:szCs w:val="24"/>
              </w:rPr>
            </w:pPr>
            <w:r>
              <w:rPr>
                <w:rFonts w:eastAsia="方正中等线简体" w:cs="Times New Roman" w:hint="eastAsia"/>
                <w:kern w:val="18"/>
                <w:sz w:val="18"/>
                <w:szCs w:val="24"/>
              </w:rPr>
              <w:t>V</w:t>
            </w:r>
          </w:p>
        </w:tc>
        <w:tc>
          <w:tcPr>
            <w:tcW w:w="1000" w:type="pct"/>
            <w:noWrap/>
            <w:vAlign w:val="center"/>
          </w:tcPr>
          <w:p w:rsidR="00AF4FC5" w:rsidRDefault="00B30B73">
            <w:pPr>
              <w:topLinePunct/>
              <w:snapToGrid w:val="0"/>
              <w:spacing w:before="50" w:after="50"/>
              <w:jc w:val="center"/>
              <w:rPr>
                <w:rFonts w:eastAsia="方正中等线简体" w:cs="Times New Roman"/>
                <w:kern w:val="18"/>
                <w:sz w:val="18"/>
                <w:szCs w:val="24"/>
              </w:rPr>
            </w:pPr>
            <w:r>
              <w:rPr>
                <w:rFonts w:eastAsia="方正中等线简体" w:cs="Times New Roman" w:hint="eastAsia"/>
                <w:kern w:val="18"/>
                <w:sz w:val="18"/>
                <w:szCs w:val="24"/>
              </w:rPr>
              <w:t>AP</w:t>
            </w:r>
          </w:p>
        </w:tc>
        <w:tc>
          <w:tcPr>
            <w:tcW w:w="1000" w:type="pct"/>
            <w:noWrap/>
            <w:vAlign w:val="center"/>
          </w:tcPr>
          <w:p w:rsidR="00AF4FC5" w:rsidRDefault="00B30B73">
            <w:pPr>
              <w:topLinePunct/>
              <w:snapToGrid w:val="0"/>
              <w:spacing w:before="50" w:after="50"/>
              <w:jc w:val="center"/>
              <w:rPr>
                <w:rFonts w:eastAsia="方正中等线简体" w:cs="Times New Roman"/>
                <w:kern w:val="18"/>
                <w:sz w:val="18"/>
                <w:szCs w:val="24"/>
              </w:rPr>
            </w:pPr>
            <w:r>
              <w:rPr>
                <w:rFonts w:eastAsia="方正中等线简体" w:cs="Times New Roman" w:hint="eastAsia"/>
                <w:kern w:val="18"/>
                <w:sz w:val="18"/>
                <w:szCs w:val="24"/>
              </w:rPr>
              <w:t>RH</w:t>
            </w:r>
          </w:p>
        </w:tc>
        <w:tc>
          <w:tcPr>
            <w:tcW w:w="1000" w:type="pct"/>
            <w:noWrap/>
            <w:vAlign w:val="center"/>
          </w:tcPr>
          <w:p w:rsidR="00AF4FC5" w:rsidRDefault="00B30B73">
            <w:pPr>
              <w:topLinePunct/>
              <w:snapToGrid w:val="0"/>
              <w:spacing w:before="50" w:after="50"/>
              <w:jc w:val="center"/>
              <w:rPr>
                <w:rFonts w:eastAsia="方正中等线简体" w:cs="Times New Roman"/>
                <w:kern w:val="18"/>
                <w:sz w:val="18"/>
                <w:szCs w:val="24"/>
              </w:rPr>
            </w:pPr>
            <w:r>
              <w:rPr>
                <w:rFonts w:eastAsia="方正中等线简体" w:cs="Times New Roman" w:hint="eastAsia"/>
                <w:kern w:val="18"/>
                <w:sz w:val="18"/>
                <w:szCs w:val="24"/>
              </w:rPr>
              <w:t>PE</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8.34</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40.77</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1010.84</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90.01</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480.48</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23.64</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58.49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1011.4</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74.2</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445.75</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29.74</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56.9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1007.15</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41.91</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438.76</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19.07</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49.69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1007.22</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76.79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453.09</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11.8</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40.66</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1017.13</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97.2</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464.43</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13.97</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39.16</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1016.05</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84.6</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470.96</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22.1</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71.29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1008.2</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75.38</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442.35</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14.47</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41.76</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1021.98</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78.41</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464</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31.25</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69.51</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1010.25</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36.83</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428.77</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6.77</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38.18</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1017.8</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81.13</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484.31</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28.28</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68.67</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1006.36</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69.9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435.29</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22.99</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46.93</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1014.15</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49.42</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451.41</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29.3</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70.04</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1010.95</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61.23</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426.25</w:t>
            </w:r>
          </w:p>
        </w:tc>
      </w:tr>
      <w:tr w:rsidR="00AF4FC5">
        <w:trPr>
          <w:jc w:val="center"/>
        </w:trPr>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w:t>
            </w:r>
          </w:p>
        </w:tc>
        <w:tc>
          <w:tcPr>
            <w:tcW w:w="1000" w:type="pct"/>
            <w:noWrap/>
            <w:vAlign w:val="center"/>
          </w:tcPr>
          <w:p w:rsidR="00AF4FC5" w:rsidRDefault="00B30B73">
            <w:pPr>
              <w:topLinePunct/>
              <w:snapToGrid w:val="0"/>
              <w:spacing w:before="50" w:after="50"/>
              <w:jc w:val="center"/>
              <w:rPr>
                <w:rFonts w:cs="Times New Roman"/>
                <w:kern w:val="18"/>
                <w:sz w:val="18"/>
                <w:szCs w:val="24"/>
              </w:rPr>
            </w:pPr>
            <w:r>
              <w:rPr>
                <w:rFonts w:cs="Times New Roman" w:hint="eastAsia"/>
                <w:kern w:val="18"/>
                <w:sz w:val="18"/>
                <w:szCs w:val="24"/>
              </w:rPr>
              <w:t>……</w:t>
            </w:r>
          </w:p>
        </w:tc>
      </w:tr>
    </w:tbl>
    <w:p w:rsidR="00AF4FC5" w:rsidRDefault="00B30B73">
      <w:pPr>
        <w:topLinePunct/>
        <w:snapToGrid w:val="0"/>
        <w:spacing w:before="40" w:after="40"/>
        <w:ind w:firstLineChars="200" w:firstLine="360"/>
        <w:rPr>
          <w:rFonts w:cs="Times New Roman"/>
          <w:kern w:val="18"/>
          <w:sz w:val="18"/>
          <w:szCs w:val="24"/>
        </w:rPr>
      </w:pPr>
      <w:r>
        <w:rPr>
          <w:rFonts w:cs="Times New Roman" w:hint="eastAsia"/>
          <w:kern w:val="18"/>
          <w:sz w:val="18"/>
          <w:szCs w:val="24"/>
        </w:rPr>
        <w:t>注：数据来源于</w:t>
      </w:r>
      <w:r>
        <w:rPr>
          <w:rFonts w:cs="Times New Roman" w:hint="eastAsia"/>
          <w:kern w:val="18"/>
          <w:sz w:val="18"/>
          <w:szCs w:val="24"/>
        </w:rPr>
        <w:t>UCI</w:t>
      </w:r>
      <w:r>
        <w:rPr>
          <w:rFonts w:cs="Times New Roman" w:hint="eastAsia"/>
          <w:kern w:val="18"/>
          <w:sz w:val="18"/>
          <w:szCs w:val="24"/>
        </w:rPr>
        <w:t>公共测试数据库。</w:t>
      </w:r>
    </w:p>
    <w:p w:rsidR="00AF4FC5" w:rsidRDefault="00AF4FC5">
      <w:pPr>
        <w:topLinePunct/>
        <w:spacing w:line="240" w:lineRule="exact"/>
        <w:ind w:firstLineChars="200" w:firstLine="420"/>
        <w:rPr>
          <w:rFonts w:cs="Times New Roman"/>
          <w:kern w:val="21"/>
          <w:szCs w:val="21"/>
        </w:rPr>
      </w:pPr>
    </w:p>
    <w:p w:rsidR="00AF4FC5" w:rsidRDefault="00B30B73">
      <w:pPr>
        <w:topLinePunct/>
        <w:ind w:firstLineChars="200" w:firstLine="420"/>
        <w:rPr>
          <w:rFonts w:cs="Times New Roman"/>
          <w:kern w:val="21"/>
          <w:szCs w:val="21"/>
        </w:rPr>
      </w:pPr>
      <w:r>
        <w:rPr>
          <w:rFonts w:cs="Times New Roman" w:hint="eastAsia"/>
          <w:kern w:val="21"/>
          <w:szCs w:val="21"/>
        </w:rPr>
        <w:t>问题如下：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）利用线性回归分析命令，求出</w:t>
      </w:r>
      <w:r>
        <w:rPr>
          <w:rFonts w:cs="Times New Roman" w:hint="eastAsia"/>
          <w:kern w:val="21"/>
          <w:szCs w:val="24"/>
        </w:rPr>
        <w:t>PE</w:t>
      </w:r>
      <w:r>
        <w:rPr>
          <w:rFonts w:cs="Times New Roman" w:hint="eastAsia"/>
          <w:kern w:val="21"/>
          <w:szCs w:val="24"/>
        </w:rPr>
        <w:t>与</w:t>
      </w:r>
      <w:r>
        <w:rPr>
          <w:rFonts w:cs="Times New Roman" w:hint="eastAsia"/>
          <w:kern w:val="21"/>
          <w:szCs w:val="24"/>
        </w:rPr>
        <w:t>AT</w:t>
      </w:r>
      <w:r>
        <w:rPr>
          <w:rFonts w:cs="Times New Roman" w:hint="eastAsia"/>
          <w:kern w:val="21"/>
          <w:szCs w:val="24"/>
        </w:rPr>
        <w:t>、</w:t>
      </w:r>
      <w:r>
        <w:rPr>
          <w:rFonts w:cs="Times New Roman" w:hint="eastAsia"/>
          <w:kern w:val="21"/>
          <w:szCs w:val="24"/>
        </w:rPr>
        <w:t>V</w:t>
      </w:r>
      <w:r>
        <w:rPr>
          <w:rFonts w:cs="Times New Roman" w:hint="eastAsia"/>
          <w:kern w:val="21"/>
          <w:szCs w:val="24"/>
        </w:rPr>
        <w:t>、</w:t>
      </w:r>
      <w:r>
        <w:rPr>
          <w:rFonts w:cs="Times New Roman" w:hint="eastAsia"/>
          <w:kern w:val="21"/>
          <w:szCs w:val="24"/>
        </w:rPr>
        <w:t>AP</w:t>
      </w:r>
      <w:r>
        <w:rPr>
          <w:rFonts w:cs="Times New Roman" w:hint="eastAsia"/>
          <w:kern w:val="21"/>
          <w:szCs w:val="24"/>
        </w:rPr>
        <w:t>、</w:t>
      </w:r>
      <w:r>
        <w:rPr>
          <w:rFonts w:cs="Times New Roman" w:hint="eastAsia"/>
          <w:kern w:val="21"/>
          <w:szCs w:val="24"/>
        </w:rPr>
        <w:t>RH</w:t>
      </w:r>
      <w:r>
        <w:rPr>
          <w:rFonts w:cs="Times New Roman" w:hint="eastAsia"/>
          <w:kern w:val="21"/>
          <w:szCs w:val="24"/>
        </w:rPr>
        <w:t>之间的线性回归关系式系数向量（包括常数项）和拟合优度（判定系数），并在命令窗口输出。</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）今有某次测试数据</w:t>
      </w:r>
      <w:r>
        <w:rPr>
          <w:rFonts w:cs="Times New Roman" w:hint="eastAsia"/>
          <w:kern w:val="21"/>
          <w:szCs w:val="24"/>
        </w:rPr>
        <w:t>AT=28.4</w:t>
      </w:r>
      <w:r>
        <w:rPr>
          <w:rFonts w:cs="Times New Roman" w:hint="eastAsia"/>
          <w:kern w:val="21"/>
          <w:szCs w:val="24"/>
        </w:rPr>
        <w:t>、</w:t>
      </w:r>
      <w:r>
        <w:rPr>
          <w:rFonts w:cs="Times New Roman" w:hint="eastAsia"/>
          <w:kern w:val="21"/>
          <w:szCs w:val="24"/>
        </w:rPr>
        <w:t>V=50.6</w:t>
      </w:r>
      <w:r>
        <w:rPr>
          <w:rFonts w:cs="Times New Roman" w:hint="eastAsia"/>
          <w:kern w:val="21"/>
          <w:szCs w:val="24"/>
        </w:rPr>
        <w:t>、</w:t>
      </w:r>
      <w:r>
        <w:rPr>
          <w:rFonts w:cs="Times New Roman" w:hint="eastAsia"/>
          <w:kern w:val="21"/>
          <w:szCs w:val="24"/>
        </w:rPr>
        <w:t>AP=1011.9</w:t>
      </w:r>
      <w:r>
        <w:rPr>
          <w:rFonts w:cs="Times New Roman" w:hint="eastAsia"/>
          <w:kern w:val="21"/>
          <w:szCs w:val="24"/>
        </w:rPr>
        <w:t>、</w:t>
      </w:r>
      <w:r>
        <w:rPr>
          <w:rFonts w:cs="Times New Roman" w:hint="eastAsia"/>
          <w:kern w:val="21"/>
          <w:szCs w:val="24"/>
        </w:rPr>
        <w:t>RH=80.54</w:t>
      </w:r>
      <w:r>
        <w:rPr>
          <w:rFonts w:cs="Times New Roman" w:hint="eastAsia"/>
          <w:kern w:val="21"/>
          <w:szCs w:val="24"/>
        </w:rPr>
        <w:t>，试预测其</w:t>
      </w:r>
      <w:r>
        <w:rPr>
          <w:rFonts w:cs="Times New Roman" w:hint="eastAsia"/>
          <w:kern w:val="21"/>
          <w:szCs w:val="24"/>
        </w:rPr>
        <w:t>PE</w:t>
      </w:r>
      <w:r>
        <w:rPr>
          <w:rFonts w:cs="Times New Roman" w:hint="eastAsia"/>
          <w:kern w:val="21"/>
          <w:szCs w:val="24"/>
        </w:rPr>
        <w:t>值。</w:t>
      </w:r>
    </w:p>
    <w:p w:rsidR="00AF4FC5" w:rsidRDefault="00B30B73">
      <w:pPr>
        <w:topLinePunct/>
        <w:ind w:firstLineChars="200" w:firstLine="420"/>
        <w:rPr>
          <w:rFonts w:cs="Times New Roman"/>
          <w:kern w:val="21"/>
          <w:szCs w:val="24"/>
        </w:rPr>
      </w:pPr>
      <w:r>
        <w:rPr>
          <w:rFonts w:cs="Times New Roman" w:hint="eastAsia"/>
          <w:kern w:val="21"/>
          <w:szCs w:val="24"/>
        </w:rPr>
        <w:t>计算思路及流程如下：</w:t>
      </w:r>
    </w:p>
    <w:p w:rsidR="00AF4FC5" w:rsidRDefault="00B30B73">
      <w:pPr>
        <w:keepNext/>
        <w:keepLines/>
        <w:topLinePunct/>
        <w:spacing w:line="528" w:lineRule="auto"/>
        <w:ind w:firstLineChars="200" w:firstLine="420"/>
        <w:outlineLvl w:val="3"/>
        <w:rPr>
          <w:rFonts w:ascii="Arial" w:eastAsia="黑体" w:hAnsi="Arial" w:cs="Times New Roman"/>
          <w:kern w:val="21"/>
          <w:szCs w:val="28"/>
        </w:rPr>
      </w:pPr>
      <w:bookmarkStart w:id="2518" w:name="_Toc31834"/>
      <w:bookmarkStart w:id="2519" w:name="_Toc21875"/>
      <w:bookmarkStart w:id="2520" w:name="_Toc36761217"/>
      <w:bookmarkStart w:id="2521" w:name="_Toc31949"/>
      <w:r>
        <w:rPr>
          <w:rFonts w:ascii="Arial" w:eastAsia="黑体" w:hAnsi="Arial" w:cs="Times New Roman" w:hint="eastAsia"/>
          <w:kern w:val="21"/>
          <w:szCs w:val="28"/>
        </w:rPr>
        <w:lastRenderedPageBreak/>
        <w:t>1</w:t>
      </w:r>
      <w:r>
        <w:rPr>
          <w:rFonts w:ascii="Arial" w:eastAsia="黑体" w:hAnsi="Arial" w:cs="Times New Roman" w:hint="eastAsia"/>
          <w:kern w:val="21"/>
          <w:szCs w:val="28"/>
        </w:rPr>
        <w:t>．读取数据，确定自变量</w:t>
      </w:r>
      <w:r>
        <w:rPr>
          <w:rFonts w:ascii="Arial" w:eastAsia="黑体" w:hAnsi="Arial" w:cs="Times New Roman" w:hint="eastAsia"/>
          <w:kern w:val="21"/>
          <w:szCs w:val="28"/>
        </w:rPr>
        <w:t>x</w:t>
      </w:r>
      <w:r>
        <w:rPr>
          <w:rFonts w:ascii="Arial" w:eastAsia="黑体" w:hAnsi="Arial" w:cs="Times New Roman" w:hint="eastAsia"/>
          <w:kern w:val="21"/>
          <w:szCs w:val="28"/>
        </w:rPr>
        <w:t>和因变量</w:t>
      </w:r>
      <w:r>
        <w:rPr>
          <w:rFonts w:ascii="Arial" w:eastAsia="黑体" w:hAnsi="Arial" w:cs="Times New Roman" w:hint="eastAsia"/>
          <w:kern w:val="21"/>
          <w:szCs w:val="28"/>
        </w:rPr>
        <w:t>y</w:t>
      </w:r>
      <w:bookmarkEnd w:id="2518"/>
      <w:bookmarkEnd w:id="2519"/>
      <w:bookmarkEnd w:id="2520"/>
      <w:bookmarkEnd w:id="2521"/>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522" w:name="_Toc8427"/>
      <w:bookmarkStart w:id="2523" w:name="_Toc30831"/>
      <w:bookmarkStart w:id="2524" w:name="_Toc23994"/>
      <w:bookmarkStart w:id="2525" w:name="_Toc36761218"/>
      <w:r>
        <w:rPr>
          <w:rFonts w:ascii="Arial" w:eastAsia="黑体" w:hAnsi="Arial" w:cs="Times New Roman" w:hint="eastAsia"/>
          <w:kern w:val="21"/>
          <w:szCs w:val="28"/>
        </w:rPr>
        <w:t>2</w:t>
      </w:r>
      <w:r>
        <w:rPr>
          <w:rFonts w:ascii="Arial" w:eastAsia="黑体" w:hAnsi="Arial" w:cs="Times New Roman" w:hint="eastAsia"/>
          <w:kern w:val="21"/>
          <w:szCs w:val="28"/>
        </w:rPr>
        <w:t>．线性回归分析</w:t>
      </w:r>
      <w:bookmarkEnd w:id="2522"/>
      <w:bookmarkEnd w:id="2523"/>
      <w:bookmarkEnd w:id="2524"/>
      <w:bookmarkEnd w:id="2525"/>
    </w:p>
    <w:p w:rsidR="00AF4FC5" w:rsidRDefault="00B30B73">
      <w:pPr>
        <w:topLinePunct/>
        <w:ind w:firstLineChars="200" w:firstLine="420"/>
        <w:rPr>
          <w:rFonts w:cs="Times New Roman"/>
          <w:kern w:val="21"/>
          <w:szCs w:val="24"/>
        </w:rPr>
      </w:pPr>
      <w:r>
        <w:rPr>
          <w:rFonts w:cs="Times New Roman" w:hint="eastAsia"/>
          <w:kern w:val="21"/>
          <w:szCs w:val="24"/>
        </w:rPr>
        <w:t>线性回归分析基本步骤如下：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）导入线性回归模块，简称为</w:t>
      </w:r>
      <w:r>
        <w:rPr>
          <w:rFonts w:cs="Times New Roman" w:hint="eastAsia"/>
          <w:kern w:val="21"/>
          <w:szCs w:val="24"/>
        </w:rPr>
        <w:t>LR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sklearn.linear_model import LinearRegression as LR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hint="eastAsia"/>
          <w:kern w:val="21"/>
          <w:szCs w:val="24"/>
        </w:rPr>
        <w:t>LR</w:t>
      </w:r>
      <w:r>
        <w:rPr>
          <w:rFonts w:cs="Times New Roman" w:hint="eastAsia"/>
          <w:kern w:val="21"/>
          <w:szCs w:val="24"/>
        </w:rPr>
        <w:t>创建线性回归对象</w:t>
      </w:r>
      <w:r>
        <w:rPr>
          <w:rFonts w:cs="Times New Roman" w:hint="eastAsia"/>
          <w:kern w:val="21"/>
          <w:szCs w:val="24"/>
        </w:rPr>
        <w:t>lr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lr = LR()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hint="eastAsia"/>
          <w:kern w:val="21"/>
          <w:szCs w:val="24"/>
        </w:rPr>
        <w:t>lr</w:t>
      </w:r>
      <w:r>
        <w:rPr>
          <w:rFonts w:cs="Times New Roman" w:hint="eastAsia"/>
          <w:kern w:val="21"/>
          <w:szCs w:val="24"/>
        </w:rPr>
        <w:t>对象中的</w:t>
      </w:r>
      <w:r>
        <w:rPr>
          <w:rFonts w:cs="Times New Roman" w:hint="eastAsia"/>
          <w:kern w:val="21"/>
          <w:szCs w:val="24"/>
        </w:rPr>
        <w:t>fit()</w:t>
      </w:r>
      <w:r>
        <w:rPr>
          <w:rFonts w:cs="Times New Roman" w:hint="eastAsia"/>
          <w:kern w:val="21"/>
          <w:szCs w:val="24"/>
        </w:rPr>
        <w:t>方法，对数据进行拟合训练。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lr.fit(x, y) </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w:t>
      </w:r>
      <w:r>
        <w:rPr>
          <w:rFonts w:cs="Times New Roman" w:hint="eastAsia"/>
          <w:spacing w:val="-2"/>
          <w:kern w:val="21"/>
          <w:szCs w:val="24"/>
        </w:rPr>
        <w:t>调用</w:t>
      </w:r>
      <w:r>
        <w:rPr>
          <w:rFonts w:cs="Times New Roman" w:hint="eastAsia"/>
          <w:spacing w:val="-2"/>
          <w:kern w:val="21"/>
          <w:szCs w:val="24"/>
        </w:rPr>
        <w:t>lr</w:t>
      </w:r>
      <w:r>
        <w:rPr>
          <w:rFonts w:cs="Times New Roman" w:hint="eastAsia"/>
          <w:spacing w:val="-2"/>
          <w:kern w:val="21"/>
          <w:szCs w:val="24"/>
        </w:rPr>
        <w:t>对象中的</w:t>
      </w:r>
      <w:r>
        <w:rPr>
          <w:rFonts w:cs="Times New Roman" w:hint="eastAsia"/>
          <w:spacing w:val="-2"/>
          <w:kern w:val="21"/>
          <w:szCs w:val="24"/>
        </w:rPr>
        <w:t>score()</w:t>
      </w:r>
      <w:r>
        <w:rPr>
          <w:rFonts w:cs="Times New Roman" w:hint="eastAsia"/>
          <w:spacing w:val="-2"/>
          <w:kern w:val="21"/>
          <w:szCs w:val="24"/>
        </w:rPr>
        <w:t>方法，返回其拟合优度（判定系数），观察线性关系是否显著。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Slr=lr.score(x,y)    # </w:t>
      </w:r>
      <w:r>
        <w:rPr>
          <w:rFonts w:ascii="Courier New" w:eastAsia="方正仿宋简体" w:hAnsi="Courier New" w:cs="Courier New" w:hint="eastAsia"/>
          <w:w w:val="95"/>
          <w:sz w:val="18"/>
          <w:szCs w:val="21"/>
        </w:rPr>
        <w:t>判定系数</w:t>
      </w:r>
      <w:r>
        <w:rPr>
          <w:rFonts w:ascii="Courier New" w:eastAsia="方正仿宋简体" w:hAnsi="Courier New" w:cs="Courier New" w:hint="eastAsia"/>
          <w:w w:val="95"/>
          <w:sz w:val="18"/>
          <w:szCs w:val="21"/>
        </w:rPr>
        <w:t xml:space="preserve"> R^2</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）取</w:t>
      </w:r>
      <w:r>
        <w:rPr>
          <w:rFonts w:cs="Times New Roman" w:hint="eastAsia"/>
          <w:kern w:val="21"/>
          <w:szCs w:val="24"/>
        </w:rPr>
        <w:t>lr</w:t>
      </w:r>
      <w:r>
        <w:rPr>
          <w:rFonts w:cs="Times New Roman" w:hint="eastAsia"/>
          <w:kern w:val="21"/>
          <w:szCs w:val="24"/>
        </w:rPr>
        <w:t>对象中的</w:t>
      </w:r>
      <w:r>
        <w:rPr>
          <w:rFonts w:cs="Times New Roman" w:hint="eastAsia"/>
          <w:kern w:val="21"/>
          <w:szCs w:val="24"/>
        </w:rPr>
        <w:t>coef_</w:t>
      </w:r>
      <w:r>
        <w:rPr>
          <w:rFonts w:cs="Times New Roman" w:hint="eastAsia"/>
          <w:kern w:val="21"/>
          <w:szCs w:val="24"/>
        </w:rPr>
        <w:t>、</w:t>
      </w:r>
      <w:r>
        <w:rPr>
          <w:rFonts w:cs="Times New Roman" w:hint="eastAsia"/>
          <w:kern w:val="21"/>
          <w:szCs w:val="24"/>
        </w:rPr>
        <w:t>intercept_</w:t>
      </w:r>
      <w:r>
        <w:rPr>
          <w:rFonts w:cs="Times New Roman" w:hint="eastAsia"/>
          <w:kern w:val="21"/>
          <w:szCs w:val="24"/>
        </w:rPr>
        <w:t>属性，返回</w:t>
      </w:r>
      <w:r>
        <w:rPr>
          <w:rFonts w:cs="Times New Roman" w:hint="eastAsia"/>
          <w:kern w:val="21"/>
          <w:szCs w:val="24"/>
        </w:rPr>
        <w:t>x</w:t>
      </w:r>
      <w:r>
        <w:rPr>
          <w:rFonts w:cs="Times New Roman" w:hint="eastAsia"/>
          <w:kern w:val="21"/>
          <w:szCs w:val="24"/>
        </w:rPr>
        <w:t>对应的回归系数和回归系数常数项。</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c_x=lr.coef_          # x</w:t>
      </w:r>
      <w:r>
        <w:rPr>
          <w:rFonts w:ascii="Courier New" w:eastAsia="方正仿宋简体" w:hAnsi="Courier New" w:cs="Courier New" w:hint="eastAsia"/>
          <w:w w:val="95"/>
          <w:sz w:val="18"/>
          <w:szCs w:val="21"/>
        </w:rPr>
        <w:t>对应的回归系数</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c_b=lr.intercept_    # </w:t>
      </w:r>
      <w:r>
        <w:rPr>
          <w:rFonts w:ascii="Courier New" w:eastAsia="方正仿宋简体" w:hAnsi="Courier New" w:cs="Courier New" w:hint="eastAsia"/>
          <w:w w:val="95"/>
          <w:sz w:val="18"/>
          <w:szCs w:val="21"/>
        </w:rPr>
        <w:t>回归系数常数项</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526" w:name="_Toc27797"/>
      <w:bookmarkStart w:id="2527" w:name="_Toc13958"/>
      <w:bookmarkStart w:id="2528" w:name="_Toc36761219"/>
      <w:bookmarkStart w:id="2529" w:name="_Toc24435"/>
      <w:r>
        <w:rPr>
          <w:rFonts w:ascii="Arial" w:eastAsia="黑体" w:hAnsi="Arial" w:cs="Times New Roman" w:hint="eastAsia"/>
          <w:kern w:val="21"/>
          <w:szCs w:val="28"/>
        </w:rPr>
        <w:t>3</w:t>
      </w:r>
      <w:r>
        <w:rPr>
          <w:rFonts w:ascii="Arial" w:eastAsia="黑体" w:hAnsi="Arial" w:cs="Times New Roman" w:hint="eastAsia"/>
          <w:kern w:val="21"/>
          <w:szCs w:val="28"/>
        </w:rPr>
        <w:t>．利用线性回归模型进行预测</w:t>
      </w:r>
      <w:bookmarkEnd w:id="2526"/>
      <w:bookmarkEnd w:id="2527"/>
      <w:bookmarkEnd w:id="2528"/>
      <w:bookmarkEnd w:id="2529"/>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）可以利用</w:t>
      </w:r>
      <w:r>
        <w:rPr>
          <w:rFonts w:cs="Times New Roman" w:hint="eastAsia"/>
          <w:kern w:val="21"/>
          <w:szCs w:val="24"/>
        </w:rPr>
        <w:t>lr</w:t>
      </w:r>
      <w:r>
        <w:rPr>
          <w:rFonts w:cs="Times New Roman" w:hint="eastAsia"/>
          <w:kern w:val="21"/>
          <w:szCs w:val="24"/>
        </w:rPr>
        <w:t>对象中的</w:t>
      </w:r>
      <w:r>
        <w:rPr>
          <w:rFonts w:cs="Times New Roman"/>
          <w:kern w:val="21"/>
          <w:szCs w:val="24"/>
        </w:rPr>
        <w:t>predict</w:t>
      </w:r>
      <w:r>
        <w:rPr>
          <w:rFonts w:cs="Times New Roman" w:hint="eastAsia"/>
          <w:kern w:val="21"/>
          <w:szCs w:val="24"/>
        </w:rPr>
        <w:t>()</w:t>
      </w:r>
      <w:r>
        <w:rPr>
          <w:rFonts w:cs="Times New Roman" w:hint="eastAsia"/>
          <w:kern w:val="21"/>
          <w:szCs w:val="24"/>
        </w:rPr>
        <w:t>方法进行预测。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）也可以利用线性回归方程式进行预测，这个方法需要自行计算。</w:t>
      </w:r>
    </w:p>
    <w:p w:rsidR="00AF4FC5" w:rsidRDefault="00B30B73">
      <w:pPr>
        <w:topLinePunct/>
        <w:ind w:firstLineChars="200" w:firstLine="420"/>
        <w:rPr>
          <w:rFonts w:cs="Times New Roman"/>
          <w:kern w:val="21"/>
          <w:szCs w:val="24"/>
        </w:rPr>
      </w:pPr>
      <w:r>
        <w:rPr>
          <w:rFonts w:cs="Times New Roman" w:hint="eastAsia"/>
          <w:kern w:val="21"/>
          <w:szCs w:val="24"/>
        </w:rPr>
        <w:t>线性回归完整示例代码如下：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#1</w:t>
      </w:r>
      <w:r>
        <w:rPr>
          <w:rFonts w:ascii="Courier New" w:eastAsia="方正仿宋简体" w:hAnsi="Courier New" w:cs="Courier New" w:hint="eastAsia"/>
          <w:w w:val="95"/>
          <w:sz w:val="18"/>
          <w:szCs w:val="21"/>
        </w:rPr>
        <w:t>．数据获取</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data = pd.read_excel('</w:t>
      </w:r>
      <w:r>
        <w:rPr>
          <w:rFonts w:ascii="Courier New" w:eastAsia="方正仿宋简体" w:hAnsi="Courier New" w:cs="Courier New" w:hint="eastAsia"/>
          <w:w w:val="95"/>
          <w:sz w:val="18"/>
          <w:szCs w:val="21"/>
        </w:rPr>
        <w:t>发电场数据</w:t>
      </w:r>
      <w:r>
        <w:rPr>
          <w:rFonts w:ascii="Courier New" w:eastAsia="方正仿宋简体" w:hAnsi="Courier New" w:cs="Courier New" w:hint="eastAsia"/>
          <w:w w:val="95"/>
          <w:sz w:val="18"/>
          <w:szCs w:val="21"/>
        </w:rPr>
        <w:t>.xlsx')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data.iloc[:,0:4].as_matrix()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 = data.iloc[:,4].as_matrix()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#2</w:t>
      </w:r>
      <w:r>
        <w:rPr>
          <w:rFonts w:ascii="Courier New" w:eastAsia="方正仿宋简体" w:hAnsi="Courier New" w:cs="Courier New" w:hint="eastAsia"/>
          <w:w w:val="95"/>
          <w:sz w:val="18"/>
          <w:szCs w:val="21"/>
        </w:rPr>
        <w:t>．导入线性回归模块</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简称为</w:t>
      </w:r>
      <w:r>
        <w:rPr>
          <w:rFonts w:ascii="Courier New" w:eastAsia="方正仿宋简体" w:hAnsi="Courier New" w:cs="Courier New" w:hint="eastAsia"/>
          <w:w w:val="95"/>
          <w:sz w:val="18"/>
          <w:szCs w:val="21"/>
        </w:rPr>
        <w:t>LR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sklearn.linear_model import LinearRegression as LR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lr = LR()             #</w:t>
      </w:r>
      <w:r>
        <w:rPr>
          <w:rFonts w:ascii="Courier New" w:eastAsia="方正仿宋简体" w:hAnsi="Courier New" w:cs="Courier New" w:hint="eastAsia"/>
          <w:w w:val="95"/>
          <w:sz w:val="18"/>
          <w:szCs w:val="21"/>
        </w:rPr>
        <w:t>创建线性回归模型类</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lr.fit(x, y)         #</w:t>
      </w:r>
      <w:r>
        <w:rPr>
          <w:rFonts w:ascii="Courier New" w:eastAsia="方正仿宋简体" w:hAnsi="Courier New" w:cs="Courier New" w:hint="eastAsia"/>
          <w:w w:val="95"/>
          <w:sz w:val="18"/>
          <w:szCs w:val="21"/>
        </w:rPr>
        <w:t>拟合</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Slr=lr.score(x,y)   #</w:t>
      </w:r>
      <w:r>
        <w:rPr>
          <w:rFonts w:ascii="Courier New" w:eastAsia="方正仿宋简体" w:hAnsi="Courier New" w:cs="Courier New" w:hint="eastAsia"/>
          <w:w w:val="95"/>
          <w:sz w:val="18"/>
          <w:szCs w:val="21"/>
        </w:rPr>
        <w:t>判定系数</w:t>
      </w:r>
      <w:r>
        <w:rPr>
          <w:rFonts w:ascii="Courier New" w:eastAsia="方正仿宋简体" w:hAnsi="Courier New" w:cs="Courier New" w:hint="eastAsia"/>
          <w:w w:val="95"/>
          <w:sz w:val="18"/>
          <w:szCs w:val="21"/>
        </w:rPr>
        <w:t xml:space="preserve"> R^2</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c_x=lr.coef_         #x</w:t>
      </w:r>
      <w:r>
        <w:rPr>
          <w:rFonts w:ascii="Courier New" w:eastAsia="方正仿宋简体" w:hAnsi="Courier New" w:cs="Courier New" w:hint="eastAsia"/>
          <w:w w:val="95"/>
          <w:sz w:val="18"/>
          <w:szCs w:val="21"/>
        </w:rPr>
        <w:t>对应的回归系数</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c_b=lr.intercept_   #</w:t>
      </w:r>
      <w:r>
        <w:rPr>
          <w:rFonts w:ascii="Courier New" w:eastAsia="方正仿宋简体" w:hAnsi="Courier New" w:cs="Courier New" w:hint="eastAsia"/>
          <w:w w:val="95"/>
          <w:sz w:val="18"/>
          <w:szCs w:val="21"/>
        </w:rPr>
        <w:t>回归系数常数项</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#3</w:t>
      </w:r>
      <w:r>
        <w:rPr>
          <w:rFonts w:ascii="Courier New" w:eastAsia="方正仿宋简体" w:hAnsi="Courier New" w:cs="Courier New" w:hint="eastAsia"/>
          <w:w w:val="95"/>
          <w:sz w:val="18"/>
          <w:szCs w:val="21"/>
        </w:rPr>
        <w:t>．预测</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x1=np.array([28.4,50.6,1011.9,80.54])</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x1=x1.reshape(1,4)</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R1=lr.predict(x1)    #</w:t>
      </w:r>
      <w:r>
        <w:rPr>
          <w:rFonts w:ascii="Courier New" w:eastAsia="方正仿宋简体" w:hAnsi="Courier New" w:cs="Courier New" w:hint="eastAsia"/>
          <w:w w:val="95"/>
          <w:sz w:val="18"/>
          <w:szCs w:val="21"/>
        </w:rPr>
        <w:t>采用自带函数预测</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r1=x1*c_x</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R2=r1.sum()+c_b      #</w:t>
      </w:r>
      <w:r>
        <w:rPr>
          <w:rFonts w:ascii="Courier New" w:eastAsia="方正仿宋简体" w:hAnsi="Courier New" w:cs="Courier New" w:hint="eastAsia"/>
          <w:w w:val="95"/>
          <w:sz w:val="18"/>
          <w:szCs w:val="21"/>
        </w:rPr>
        <w:t>计算预测值</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print('x</w:t>
      </w:r>
      <w:r>
        <w:rPr>
          <w:rFonts w:ascii="Courier New" w:eastAsia="方正仿宋简体" w:hAnsi="Courier New" w:cs="Courier New" w:hint="eastAsia"/>
          <w:w w:val="95"/>
          <w:sz w:val="18"/>
          <w:szCs w:val="21"/>
        </w:rPr>
        <w:t>回归系数为：</w:t>
      </w:r>
      <w:r>
        <w:rPr>
          <w:rFonts w:ascii="Courier New" w:eastAsia="方正仿宋简体" w:hAnsi="Courier New" w:cs="Courier New" w:hint="eastAsia"/>
          <w:w w:val="95"/>
          <w:sz w:val="18"/>
          <w:szCs w:val="21"/>
        </w:rPr>
        <w:t>',c_x)</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回归系数常数项为：</w:t>
      </w:r>
      <w:r>
        <w:rPr>
          <w:rFonts w:ascii="Courier New" w:eastAsia="方正仿宋简体" w:hAnsi="Courier New" w:cs="Courier New" w:hint="eastAsia"/>
          <w:w w:val="95"/>
          <w:sz w:val="18"/>
          <w:szCs w:val="21"/>
        </w:rPr>
        <w:t>',c_b)</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判定系数为：</w:t>
      </w:r>
      <w:r>
        <w:rPr>
          <w:rFonts w:ascii="Courier New" w:eastAsia="方正仿宋简体" w:hAnsi="Courier New" w:cs="Courier New" w:hint="eastAsia"/>
          <w:w w:val="95"/>
          <w:sz w:val="18"/>
          <w:szCs w:val="21"/>
        </w:rPr>
        <w:t>',Slr)</w:t>
      </w:r>
    </w:p>
    <w:p w:rsidR="00AF4FC5" w:rsidRDefault="00B30B73">
      <w:pPr>
        <w:topLinePunct/>
        <w:spacing w:line="26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样本预测值为：</w:t>
      </w:r>
      <w:r>
        <w:rPr>
          <w:rFonts w:ascii="Courier New" w:eastAsia="方正仿宋简体" w:hAnsi="Courier New" w:cs="Courier New" w:hint="eastAsia"/>
          <w:w w:val="95"/>
          <w:sz w:val="18"/>
          <w:szCs w:val="21"/>
        </w:rPr>
        <w:t>',R1)</w:t>
      </w:r>
    </w:p>
    <w:p w:rsidR="00AF4FC5" w:rsidRDefault="00B30B73">
      <w:pPr>
        <w:keepNext/>
        <w:keepLines/>
        <w:topLinePunct/>
        <w:spacing w:line="720" w:lineRule="auto"/>
        <w:outlineLvl w:val="1"/>
        <w:rPr>
          <w:rFonts w:ascii="Arial" w:eastAsia="汉仪细中圆简" w:hAnsi="Arial" w:cs="Arial"/>
          <w:kern w:val="21"/>
          <w:sz w:val="24"/>
          <w:szCs w:val="32"/>
        </w:rPr>
      </w:pPr>
      <w:bookmarkStart w:id="2530" w:name="_Toc23439231"/>
      <w:bookmarkStart w:id="2531" w:name="_Toc16686793"/>
      <w:bookmarkStart w:id="2532" w:name="_Toc992"/>
      <w:bookmarkStart w:id="2533" w:name="_Toc16283"/>
      <w:bookmarkStart w:id="2534" w:name="_Toc36761220"/>
      <w:bookmarkStart w:id="2535" w:name="_Toc22002"/>
      <w:bookmarkStart w:id="2536" w:name="_Toc8598"/>
      <w:bookmarkStart w:id="2537" w:name="_Toc16162"/>
      <w:bookmarkStart w:id="2538" w:name="_Toc19747"/>
      <w:bookmarkStart w:id="2539" w:name="_Toc32508"/>
      <w:r>
        <w:rPr>
          <w:rFonts w:ascii="Arial" w:eastAsia="汉仪细中圆简" w:hAnsi="Arial" w:cs="Arial" w:hint="eastAsia"/>
          <w:kern w:val="21"/>
          <w:sz w:val="24"/>
          <w:szCs w:val="32"/>
        </w:rPr>
        <w:t xml:space="preserve">5.4  </w:t>
      </w:r>
      <w:r>
        <w:rPr>
          <w:rFonts w:ascii="Arial" w:eastAsia="汉仪细中圆简" w:hAnsi="Arial" w:cs="Arial" w:hint="eastAsia"/>
          <w:kern w:val="21"/>
          <w:sz w:val="24"/>
          <w:szCs w:val="32"/>
        </w:rPr>
        <w:t>逻辑回归</w:t>
      </w:r>
      <w:bookmarkEnd w:id="2530"/>
      <w:bookmarkEnd w:id="2531"/>
      <w:bookmarkEnd w:id="2532"/>
      <w:bookmarkEnd w:id="2533"/>
      <w:bookmarkEnd w:id="2534"/>
      <w:bookmarkEnd w:id="2535"/>
      <w:bookmarkEnd w:id="2536"/>
      <w:bookmarkEnd w:id="2537"/>
      <w:bookmarkEnd w:id="2538"/>
      <w:bookmarkEnd w:id="2539"/>
    </w:p>
    <w:p w:rsidR="00AF4FC5" w:rsidRDefault="00B30B73">
      <w:pPr>
        <w:topLinePunct/>
        <w:ind w:firstLineChars="200" w:firstLine="420"/>
        <w:rPr>
          <w:rFonts w:cs="Times New Roman"/>
          <w:kern w:val="21"/>
          <w:szCs w:val="24"/>
        </w:rPr>
      </w:pPr>
      <w:r>
        <w:rPr>
          <w:rFonts w:cs="Times New Roman" w:hint="eastAsia"/>
          <w:kern w:val="21"/>
          <w:szCs w:val="24"/>
        </w:rPr>
        <w:t>线性回归模型处理的因变量是数值型变量，描述的是因变量期望值与自变量之间的线性关系。然而在许多实际问题中，我们需要研究的因变量</w:t>
      </w:r>
      <w:r>
        <w:rPr>
          <w:rFonts w:cs="Times New Roman" w:hint="eastAsia"/>
          <w:kern w:val="21"/>
          <w:szCs w:val="24"/>
        </w:rPr>
        <w:t>y</w:t>
      </w:r>
      <w:r>
        <w:rPr>
          <w:rFonts w:cs="Times New Roman" w:hint="eastAsia"/>
          <w:kern w:val="21"/>
          <w:szCs w:val="24"/>
        </w:rPr>
        <w:t>不是数值型变量，而是名义变量或</w:t>
      </w:r>
      <w:r>
        <w:rPr>
          <w:rFonts w:cs="Times New Roman" w:hint="eastAsia"/>
          <w:kern w:val="21"/>
          <w:szCs w:val="24"/>
        </w:rPr>
        <w:lastRenderedPageBreak/>
        <w:t>者分类变量，如</w:t>
      </w:r>
      <w:r>
        <w:rPr>
          <w:rFonts w:cs="Times New Roman" w:hint="eastAsia"/>
          <w:kern w:val="21"/>
          <w:szCs w:val="24"/>
        </w:rPr>
        <w:t>0</w:t>
      </w:r>
      <w:r>
        <w:rPr>
          <w:rFonts w:cs="Times New Roman" w:hint="eastAsia"/>
          <w:kern w:val="21"/>
          <w:szCs w:val="24"/>
        </w:rPr>
        <w:t>、</w:t>
      </w:r>
      <w:r>
        <w:rPr>
          <w:rFonts w:cs="Times New Roman" w:hint="eastAsia"/>
          <w:kern w:val="21"/>
          <w:szCs w:val="24"/>
        </w:rPr>
        <w:t>1</w:t>
      </w:r>
      <w:r>
        <w:rPr>
          <w:rFonts w:cs="Times New Roman" w:hint="eastAsia"/>
          <w:kern w:val="21"/>
          <w:szCs w:val="24"/>
        </w:rPr>
        <w:t>变量问题。如果我们继续使用线性回归模型预测</w:t>
      </w:r>
      <w:r>
        <w:rPr>
          <w:rFonts w:cs="Times New Roman" w:hint="eastAsia"/>
          <w:kern w:val="21"/>
          <w:szCs w:val="24"/>
        </w:rPr>
        <w:t>y</w:t>
      </w:r>
      <w:r>
        <w:rPr>
          <w:rFonts w:cs="Times New Roman" w:hint="eastAsia"/>
          <w:kern w:val="21"/>
          <w:szCs w:val="24"/>
        </w:rPr>
        <w:t>的值，那么会导致</w:t>
      </w:r>
      <w:r>
        <w:rPr>
          <w:rFonts w:cs="Times New Roman" w:hint="eastAsia"/>
          <w:kern w:val="21"/>
          <w:szCs w:val="24"/>
        </w:rPr>
        <w:t>y</w:t>
      </w:r>
      <w:r>
        <w:rPr>
          <w:rFonts w:cs="Times New Roman" w:hint="eastAsia"/>
          <w:kern w:val="21"/>
          <w:szCs w:val="24"/>
        </w:rPr>
        <w:t>的值并不是</w:t>
      </w:r>
      <w:r>
        <w:rPr>
          <w:rFonts w:cs="Times New Roman" w:hint="eastAsia"/>
          <w:kern w:val="21"/>
          <w:szCs w:val="24"/>
        </w:rPr>
        <w:t>0</w:t>
      </w:r>
      <w:r>
        <w:rPr>
          <w:rFonts w:cs="Times New Roman" w:hint="eastAsia"/>
          <w:kern w:val="21"/>
          <w:szCs w:val="24"/>
        </w:rPr>
        <w:t>或</w:t>
      </w:r>
      <w:r>
        <w:rPr>
          <w:rFonts w:cs="Times New Roman" w:hint="eastAsia"/>
          <w:kern w:val="21"/>
          <w:szCs w:val="24"/>
        </w:rPr>
        <w:t>1</w:t>
      </w:r>
      <w:r>
        <w:rPr>
          <w:rFonts w:cs="Times New Roman" w:hint="eastAsia"/>
          <w:kern w:val="21"/>
          <w:szCs w:val="24"/>
        </w:rPr>
        <w:t>，最终问题得不到解决。下面我们介绍另一种称为逻辑回归的模型，用来解决此类问题。</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540" w:name="_Toc23439232"/>
      <w:bookmarkStart w:id="2541" w:name="_Toc7161"/>
      <w:bookmarkStart w:id="2542" w:name="_Toc28895"/>
      <w:bookmarkStart w:id="2543" w:name="_Toc36761221"/>
      <w:bookmarkStart w:id="2544" w:name="_Toc29106"/>
      <w:bookmarkStart w:id="2545" w:name="_Toc25371"/>
      <w:bookmarkStart w:id="2546" w:name="_Toc11409"/>
      <w:bookmarkStart w:id="2547" w:name="_Toc12165"/>
      <w:bookmarkStart w:id="2548" w:name="_Toc15287"/>
      <w:r>
        <w:rPr>
          <w:rFonts w:ascii="方正细黑一简体" w:eastAsia="方正细黑一简体" w:hAnsi="Arial" w:cs="Arial" w:hint="eastAsia"/>
          <w:sz w:val="24"/>
          <w:szCs w:val="32"/>
        </w:rPr>
        <w:t>5.4.1  逻辑回归模型</w:t>
      </w:r>
      <w:bookmarkEnd w:id="2540"/>
      <w:bookmarkEnd w:id="2541"/>
      <w:bookmarkEnd w:id="2542"/>
      <w:bookmarkEnd w:id="2543"/>
      <w:bookmarkEnd w:id="2544"/>
      <w:bookmarkEnd w:id="2545"/>
      <w:bookmarkEnd w:id="2546"/>
      <w:bookmarkEnd w:id="2547"/>
      <w:bookmarkEnd w:id="2548"/>
    </w:p>
    <w:p w:rsidR="00AF4FC5" w:rsidRDefault="00B30B73">
      <w:pPr>
        <w:topLinePunct/>
        <w:ind w:firstLineChars="200" w:firstLine="420"/>
        <w:rPr>
          <w:rFonts w:cs="Times New Roman"/>
          <w:kern w:val="21"/>
          <w:szCs w:val="24"/>
        </w:rPr>
      </w:pPr>
      <w:r>
        <w:rPr>
          <w:rFonts w:cs="Times New Roman" w:hint="eastAsia"/>
          <w:kern w:val="21"/>
          <w:szCs w:val="24"/>
        </w:rPr>
        <w:t>逻辑回归模型是使用一个函数来归一化</w:t>
      </w:r>
      <w:r>
        <w:rPr>
          <w:rFonts w:cs="Times New Roman" w:hint="eastAsia"/>
          <w:kern w:val="21"/>
          <w:szCs w:val="24"/>
        </w:rPr>
        <w:t>y</w:t>
      </w:r>
      <w:r>
        <w:rPr>
          <w:rFonts w:cs="Times New Roman" w:hint="eastAsia"/>
          <w:kern w:val="21"/>
          <w:szCs w:val="24"/>
        </w:rPr>
        <w:t>值，使</w:t>
      </w:r>
      <w:r>
        <w:rPr>
          <w:rFonts w:cs="Times New Roman" w:hint="eastAsia"/>
          <w:kern w:val="21"/>
          <w:szCs w:val="24"/>
        </w:rPr>
        <w:t>y</w:t>
      </w:r>
      <w:r>
        <w:rPr>
          <w:rFonts w:cs="Times New Roman" w:hint="eastAsia"/>
          <w:kern w:val="21"/>
          <w:szCs w:val="24"/>
        </w:rPr>
        <w:t>的取值在区间（</w:t>
      </w:r>
      <w:r>
        <w:rPr>
          <w:rFonts w:cs="Times New Roman" w:hint="eastAsia"/>
          <w:kern w:val="21"/>
          <w:szCs w:val="24"/>
        </w:rPr>
        <w:t>0,1</w:t>
      </w:r>
      <w:r>
        <w:rPr>
          <w:rFonts w:cs="Times New Roman" w:hint="eastAsia"/>
          <w:kern w:val="21"/>
          <w:szCs w:val="24"/>
        </w:rPr>
        <w:t>）内，这个函数称为</w:t>
      </w:r>
      <w:r>
        <w:rPr>
          <w:rFonts w:cs="Times New Roman" w:hint="eastAsia"/>
          <w:kern w:val="21"/>
          <w:szCs w:val="24"/>
        </w:rPr>
        <w:t>Logistic</w:t>
      </w:r>
      <w:r>
        <w:rPr>
          <w:rFonts w:cs="Times New Roman" w:hint="eastAsia"/>
          <w:kern w:val="21"/>
          <w:szCs w:val="24"/>
        </w:rPr>
        <w:t>函数，公式如下：</w:t>
      </w:r>
    </w:p>
    <w:p w:rsidR="00AF4FC5" w:rsidRDefault="00B30B73">
      <w:pPr>
        <w:tabs>
          <w:tab w:val="center" w:pos="4200"/>
          <w:tab w:val="right" w:pos="8400"/>
        </w:tabs>
        <w:topLinePunct/>
        <w:snapToGrid w:val="0"/>
        <w:jc w:val="center"/>
        <w:rPr>
          <w:rFonts w:cs="Times New Roman"/>
          <w:b/>
          <w:szCs w:val="21"/>
        </w:rPr>
      </w:pPr>
      <w:r>
        <w:rPr>
          <w:rFonts w:cs="Times New Roman"/>
          <w:position w:val="-22"/>
          <w:szCs w:val="21"/>
        </w:rPr>
        <w:object w:dxaOrig="1245" w:dyaOrig="555">
          <v:shape id="1229" o:spid="_x0000_i1121" type="#_x0000_t75" style="width:62.25pt;height:27.75pt;visibility:visible;mso-wrap-distance-left:0;mso-wrap-distance-right:0" o:ole="">
            <v:imagedata r:id="rId213" o:title="" embosscolor="white"/>
            <v:path/>
          </v:shape>
          <o:OLEObject Type="Embed" ProgID="Equation.DSMT4" ShapeID="1229" DrawAspect="Content" ObjectID="_1670315476" r:id="rId214"/>
        </w:object>
      </w:r>
    </w:p>
    <w:p w:rsidR="00AF4FC5" w:rsidRDefault="00B30B73">
      <w:pPr>
        <w:topLinePunct/>
        <w:snapToGrid w:val="0"/>
        <w:ind w:firstLineChars="200" w:firstLine="420"/>
        <w:rPr>
          <w:rFonts w:cs="Times New Roman"/>
          <w:kern w:val="21"/>
          <w:szCs w:val="24"/>
        </w:rPr>
      </w:pPr>
      <w:r>
        <w:rPr>
          <w:rFonts w:cs="Times New Roman" w:hint="eastAsia"/>
          <w:kern w:val="21"/>
          <w:szCs w:val="24"/>
        </w:rPr>
        <w:t>其中</w:t>
      </w:r>
      <w:r>
        <w:rPr>
          <w:rFonts w:cs="Times New Roman"/>
          <w:kern w:val="21"/>
          <w:position w:val="-10"/>
          <w:szCs w:val="24"/>
        </w:rPr>
        <w:object w:dxaOrig="3255" w:dyaOrig="315">
          <v:shape id="1231" o:spid="_x0000_i1122" type="#_x0000_t75" style="width:162.75pt;height:15.75pt;visibility:visible;mso-wrap-distance-left:0;mso-wrap-distance-right:0" o:ole="">
            <v:imagedata r:id="rId215" o:title="" embosscolor="white"/>
            <v:path/>
          </v:shape>
          <o:OLEObject Type="Embed" ProgID="Equation.DSMT4" ShapeID="1231" DrawAspect="Content" ObjectID="_1670315477" r:id="rId216"/>
        </w:object>
      </w:r>
      <w:r>
        <w:rPr>
          <w:rFonts w:cs="Times New Roman" w:hint="eastAsia"/>
          <w:kern w:val="21"/>
          <w:szCs w:val="24"/>
        </w:rPr>
        <w:t>，这样就将预测问题转化为一个概率问题。</w:t>
      </w:r>
    </w:p>
    <w:p w:rsidR="00AF4FC5" w:rsidRDefault="00B30B73">
      <w:pPr>
        <w:topLinePunct/>
        <w:ind w:firstLineChars="200" w:firstLine="420"/>
        <w:rPr>
          <w:rFonts w:cs="Times New Roman"/>
          <w:kern w:val="21"/>
          <w:szCs w:val="24"/>
        </w:rPr>
      </w:pPr>
      <w:r>
        <w:rPr>
          <w:rFonts w:cs="Times New Roman" w:hint="eastAsia"/>
          <w:kern w:val="21"/>
          <w:szCs w:val="24"/>
        </w:rPr>
        <w:t>一般以</w:t>
      </w:r>
      <w:r>
        <w:rPr>
          <w:rFonts w:cs="Times New Roman" w:hint="eastAsia"/>
          <w:kern w:val="21"/>
          <w:szCs w:val="24"/>
        </w:rPr>
        <w:t>0.5</w:t>
      </w:r>
      <w:r>
        <w:rPr>
          <w:rFonts w:cs="Times New Roman" w:hint="eastAsia"/>
          <w:kern w:val="21"/>
          <w:szCs w:val="24"/>
        </w:rPr>
        <w:t>为界，如果预测值大于</w:t>
      </w:r>
      <w:r>
        <w:rPr>
          <w:rFonts w:cs="Times New Roman" w:hint="eastAsia"/>
          <w:kern w:val="21"/>
          <w:szCs w:val="24"/>
        </w:rPr>
        <w:t>0.5</w:t>
      </w:r>
      <w:r>
        <w:rPr>
          <w:rFonts w:cs="Times New Roman" w:hint="eastAsia"/>
          <w:kern w:val="21"/>
          <w:szCs w:val="24"/>
        </w:rPr>
        <w:t>，我们判断此时</w:t>
      </w:r>
      <w:r>
        <w:rPr>
          <w:rFonts w:cs="Times New Roman" w:hint="eastAsia"/>
          <w:kern w:val="21"/>
          <w:szCs w:val="24"/>
        </w:rPr>
        <w:t>y</w:t>
      </w:r>
      <w:r>
        <w:rPr>
          <w:rFonts w:cs="Times New Roman" w:hint="eastAsia"/>
          <w:kern w:val="21"/>
          <w:szCs w:val="24"/>
        </w:rPr>
        <w:t>更可能为</w:t>
      </w:r>
      <w:r>
        <w:rPr>
          <w:rFonts w:cs="Times New Roman" w:hint="eastAsia"/>
          <w:kern w:val="21"/>
          <w:szCs w:val="24"/>
        </w:rPr>
        <w:t>1</w:t>
      </w:r>
      <w:r>
        <w:rPr>
          <w:rFonts w:cs="Times New Roman" w:hint="eastAsia"/>
          <w:kern w:val="21"/>
          <w:szCs w:val="24"/>
        </w:rPr>
        <w:t>，否则为</w:t>
      </w:r>
      <w:r>
        <w:rPr>
          <w:rFonts w:cs="Times New Roman" w:hint="eastAsia"/>
          <w:kern w:val="21"/>
          <w:szCs w:val="24"/>
        </w:rPr>
        <w:t>y=0</w:t>
      </w:r>
      <w:r>
        <w:rPr>
          <w:rFonts w:cs="Times New Roman" w:hint="eastAsia"/>
          <w:kern w:val="21"/>
          <w:szCs w:val="24"/>
        </w:rPr>
        <w:t>。</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549" w:name="_Toc23439233"/>
      <w:bookmarkStart w:id="2550" w:name="_Toc20015"/>
      <w:bookmarkStart w:id="2551" w:name="_Toc14590"/>
      <w:bookmarkStart w:id="2552" w:name="_Toc36761222"/>
      <w:bookmarkStart w:id="2553" w:name="_Toc15851"/>
      <w:bookmarkStart w:id="2554" w:name="_Toc17570"/>
      <w:bookmarkStart w:id="2555" w:name="_Toc15101"/>
      <w:bookmarkStart w:id="2556" w:name="_Toc3534"/>
      <w:bookmarkStart w:id="2557" w:name="_Toc22325"/>
      <w:r>
        <w:rPr>
          <w:rFonts w:ascii="方正细黑一简体" w:eastAsia="方正细黑一简体" w:hAnsi="Arial" w:cs="Arial" w:hint="eastAsia"/>
          <w:sz w:val="24"/>
          <w:szCs w:val="32"/>
        </w:rPr>
        <w:t>5.4.2  Python逻辑回归模型应用举例</w:t>
      </w:r>
      <w:bookmarkEnd w:id="2549"/>
      <w:bookmarkEnd w:id="2550"/>
      <w:bookmarkEnd w:id="2551"/>
      <w:bookmarkEnd w:id="2552"/>
      <w:bookmarkEnd w:id="2553"/>
      <w:bookmarkEnd w:id="2554"/>
      <w:bookmarkEnd w:id="2555"/>
      <w:bookmarkEnd w:id="2556"/>
      <w:bookmarkEnd w:id="2557"/>
    </w:p>
    <w:p w:rsidR="00AF4FC5" w:rsidRDefault="00B30B73">
      <w:pPr>
        <w:topLinePunct/>
        <w:ind w:firstLineChars="200" w:firstLine="420"/>
        <w:rPr>
          <w:rFonts w:cs="Times New Roman"/>
          <w:kern w:val="21"/>
          <w:szCs w:val="24"/>
        </w:rPr>
      </w:pPr>
      <w:r>
        <w:rPr>
          <w:rFonts w:cs="Times New Roman" w:hint="eastAsia"/>
          <w:kern w:val="21"/>
          <w:szCs w:val="24"/>
        </w:rPr>
        <w:t>取</w:t>
      </w:r>
      <w:r>
        <w:rPr>
          <w:rFonts w:cs="Times New Roman" w:hint="eastAsia"/>
          <w:kern w:val="21"/>
          <w:szCs w:val="24"/>
        </w:rPr>
        <w:t>UCI</w:t>
      </w:r>
      <w:r>
        <w:rPr>
          <w:rFonts w:cs="Times New Roman" w:hint="eastAsia"/>
          <w:kern w:val="21"/>
          <w:szCs w:val="24"/>
        </w:rPr>
        <w:t>公共测试数据库中的澳大利亚信贷批准数据集作为本例的数据集，该数据集共有</w:t>
      </w:r>
      <w:r>
        <w:rPr>
          <w:rFonts w:cs="Times New Roman" w:hint="eastAsia"/>
          <w:kern w:val="21"/>
          <w:szCs w:val="24"/>
        </w:rPr>
        <w:t>14</w:t>
      </w:r>
      <w:r>
        <w:rPr>
          <w:rFonts w:cs="Times New Roman" w:hint="eastAsia"/>
          <w:kern w:val="21"/>
          <w:szCs w:val="24"/>
        </w:rPr>
        <w:t>个特征，</w:t>
      </w:r>
      <w:r>
        <w:rPr>
          <w:rFonts w:cs="Times New Roman" w:hint="eastAsia"/>
          <w:kern w:val="21"/>
          <w:szCs w:val="24"/>
        </w:rPr>
        <w:t>1</w:t>
      </w:r>
      <w:r>
        <w:rPr>
          <w:rFonts w:cs="Times New Roman" w:hint="eastAsia"/>
          <w:kern w:val="21"/>
          <w:szCs w:val="24"/>
        </w:rPr>
        <w:t>个分类标签</w:t>
      </w:r>
      <w:r>
        <w:rPr>
          <w:rFonts w:cs="Times New Roman" w:hint="eastAsia"/>
          <w:kern w:val="21"/>
          <w:szCs w:val="24"/>
        </w:rPr>
        <w:t>y</w:t>
      </w:r>
      <w:r>
        <w:rPr>
          <w:rFonts w:cs="Times New Roman" w:hint="eastAsia"/>
          <w:kern w:val="21"/>
          <w:szCs w:val="24"/>
        </w:rPr>
        <w:t>（</w:t>
      </w:r>
      <w:r>
        <w:rPr>
          <w:rFonts w:cs="Times New Roman" w:hint="eastAsia"/>
          <w:kern w:val="21"/>
          <w:szCs w:val="24"/>
        </w:rPr>
        <w:t>1</w:t>
      </w:r>
      <w:r>
        <w:rPr>
          <w:rFonts w:cs="Times New Roman" w:hint="eastAsia"/>
          <w:kern w:val="21"/>
          <w:szCs w:val="24"/>
        </w:rPr>
        <w:t>—同意贷款，</w:t>
      </w:r>
      <w:r>
        <w:rPr>
          <w:rFonts w:cs="Times New Roman" w:hint="eastAsia"/>
          <w:kern w:val="21"/>
          <w:szCs w:val="24"/>
        </w:rPr>
        <w:t>0</w:t>
      </w:r>
      <w:r>
        <w:rPr>
          <w:rFonts w:cs="Times New Roman" w:hint="eastAsia"/>
          <w:kern w:val="21"/>
          <w:szCs w:val="24"/>
        </w:rPr>
        <w:t>—不同意贷款），共</w:t>
      </w:r>
      <w:r>
        <w:rPr>
          <w:rFonts w:cs="Times New Roman" w:hint="eastAsia"/>
          <w:kern w:val="21"/>
          <w:szCs w:val="24"/>
        </w:rPr>
        <w:t>690</w:t>
      </w:r>
      <w:r>
        <w:rPr>
          <w:rFonts w:cs="Times New Roman" w:hint="eastAsia"/>
          <w:kern w:val="21"/>
          <w:szCs w:val="24"/>
        </w:rPr>
        <w:t>个申请者记录，部分数据如表</w:t>
      </w:r>
      <w:r>
        <w:rPr>
          <w:rFonts w:cs="Times New Roman" w:hint="eastAsia"/>
          <w:kern w:val="21"/>
          <w:szCs w:val="24"/>
        </w:rPr>
        <w:t>5-3</w:t>
      </w:r>
      <w:r>
        <w:rPr>
          <w:rFonts w:cs="Times New Roman" w:hint="eastAsia"/>
          <w:kern w:val="21"/>
          <w:szCs w:val="24"/>
        </w:rPr>
        <w:t>所示。</w:t>
      </w:r>
    </w:p>
    <w:p w:rsidR="00AF4FC5" w:rsidRDefault="00B30B73">
      <w:pPr>
        <w:topLinePunct/>
        <w:ind w:firstLineChars="200" w:firstLine="420"/>
        <w:rPr>
          <w:rFonts w:cs="Times New Roman"/>
          <w:kern w:val="21"/>
          <w:szCs w:val="24"/>
        </w:rPr>
      </w:pPr>
      <w:r>
        <w:rPr>
          <w:rFonts w:cs="Times New Roman" w:hint="eastAsia"/>
          <w:kern w:val="21"/>
          <w:szCs w:val="24"/>
        </w:rPr>
        <w:t>以前面</w:t>
      </w:r>
      <w:r>
        <w:rPr>
          <w:rFonts w:cs="Times New Roman" w:hint="eastAsia"/>
          <w:kern w:val="21"/>
          <w:szCs w:val="24"/>
        </w:rPr>
        <w:t>600</w:t>
      </w:r>
      <w:r>
        <w:rPr>
          <w:rFonts w:cs="Times New Roman" w:hint="eastAsia"/>
          <w:kern w:val="21"/>
          <w:szCs w:val="24"/>
        </w:rPr>
        <w:t>个申请者作为训练数据，后</w:t>
      </w:r>
      <w:r>
        <w:rPr>
          <w:rFonts w:cs="Times New Roman" w:hint="eastAsia"/>
          <w:kern w:val="21"/>
          <w:szCs w:val="24"/>
        </w:rPr>
        <w:t>90</w:t>
      </w:r>
      <w:r>
        <w:rPr>
          <w:rFonts w:cs="Times New Roman" w:hint="eastAsia"/>
          <w:kern w:val="21"/>
          <w:szCs w:val="24"/>
        </w:rPr>
        <w:t>个申请者作为测试数据，利用逻辑回归模型预测准确率。具体实现思路及流程如下：</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hint="eastAsia"/>
          <w:kern w:val="21"/>
          <w:sz w:val="18"/>
          <w:szCs w:val="24"/>
        </w:rPr>
        <w:t>5-3</w:t>
      </w:r>
      <w:r>
        <w:rPr>
          <w:rFonts w:ascii="Arial" w:eastAsia="黑体" w:hAnsi="Arial" w:cs="Arial" w:hint="eastAsia"/>
          <w:kern w:val="21"/>
          <w:sz w:val="18"/>
          <w:szCs w:val="24"/>
        </w:rPr>
        <w:tab/>
      </w:r>
      <w:r>
        <w:rPr>
          <w:rFonts w:ascii="Arial" w:eastAsia="黑体" w:hAnsi="Arial" w:cs="Arial" w:hint="eastAsia"/>
          <w:kern w:val="21"/>
          <w:sz w:val="18"/>
          <w:szCs w:val="24"/>
        </w:rPr>
        <w:t>澳大利亚信贷批准数据</w:t>
      </w:r>
    </w:p>
    <w:tbl>
      <w:tblPr>
        <w:tblW w:w="4889"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400"/>
        <w:gridCol w:w="843"/>
        <w:gridCol w:w="627"/>
        <w:gridCol w:w="453"/>
        <w:gridCol w:w="454"/>
        <w:gridCol w:w="454"/>
        <w:gridCol w:w="799"/>
        <w:gridCol w:w="454"/>
        <w:gridCol w:w="454"/>
        <w:gridCol w:w="567"/>
        <w:gridCol w:w="567"/>
        <w:gridCol w:w="567"/>
        <w:gridCol w:w="584"/>
        <w:gridCol w:w="581"/>
        <w:gridCol w:w="529"/>
      </w:tblGrid>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x1</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x2</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x3</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x4</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x6</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x7</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x8</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x9</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x10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x11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x12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x13</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x14</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y</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22.08</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11.46</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1.585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100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1213</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22.67</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7</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0.165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29.58</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1.75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1.25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280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21.67</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11.5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3</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20.17</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8.17</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1.96</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14</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159</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15.83</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0.585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100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17.42</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3</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0.125</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60</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101</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507"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58.67</w:t>
            </w:r>
          </w:p>
        </w:tc>
        <w:tc>
          <w:tcPr>
            <w:tcW w:w="3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4.46</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8</w:t>
            </w:r>
          </w:p>
        </w:tc>
        <w:tc>
          <w:tcPr>
            <w:tcW w:w="480"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3.04</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273"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0</w:t>
            </w:r>
          </w:p>
        </w:tc>
        <w:tc>
          <w:tcPr>
            <w:tcW w:w="3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w:t>
            </w:r>
          </w:p>
        </w:tc>
        <w:tc>
          <w:tcPr>
            <w:tcW w:w="35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43</w:t>
            </w:r>
          </w:p>
        </w:tc>
        <w:tc>
          <w:tcPr>
            <w:tcW w:w="342"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561</w:t>
            </w:r>
          </w:p>
        </w:tc>
        <w:tc>
          <w:tcPr>
            <w:tcW w:w="32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w:t>
            </w:r>
          </w:p>
        </w:tc>
      </w:tr>
      <w:tr w:rsidR="00AF4FC5">
        <w:trPr>
          <w:jc w:val="center"/>
        </w:trPr>
        <w:tc>
          <w:tcPr>
            <w:tcW w:w="241"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w:t>
            </w:r>
          </w:p>
        </w:tc>
        <w:tc>
          <w:tcPr>
            <w:tcW w:w="507" w:type="pct"/>
            <w:noWrap/>
            <w:vAlign w:val="center"/>
          </w:tcPr>
          <w:p w:rsidR="00AF4FC5" w:rsidRDefault="00AF4FC5">
            <w:pPr>
              <w:topLinePunct/>
              <w:snapToGrid w:val="0"/>
              <w:spacing w:before="40" w:after="40"/>
              <w:jc w:val="center"/>
              <w:rPr>
                <w:rFonts w:cs="Times New Roman"/>
                <w:kern w:val="18"/>
                <w:sz w:val="18"/>
                <w:szCs w:val="24"/>
              </w:rPr>
            </w:pPr>
          </w:p>
        </w:tc>
        <w:tc>
          <w:tcPr>
            <w:tcW w:w="373" w:type="pct"/>
            <w:noWrap/>
            <w:vAlign w:val="center"/>
          </w:tcPr>
          <w:p w:rsidR="00AF4FC5" w:rsidRDefault="00AF4FC5">
            <w:pPr>
              <w:topLinePunct/>
              <w:snapToGrid w:val="0"/>
              <w:spacing w:before="40" w:after="40"/>
              <w:jc w:val="center"/>
              <w:rPr>
                <w:rFonts w:cs="Times New Roman"/>
                <w:kern w:val="18"/>
                <w:sz w:val="18"/>
                <w:szCs w:val="24"/>
              </w:rPr>
            </w:pPr>
          </w:p>
        </w:tc>
        <w:tc>
          <w:tcPr>
            <w:tcW w:w="273" w:type="pct"/>
            <w:noWrap/>
            <w:vAlign w:val="center"/>
          </w:tcPr>
          <w:p w:rsidR="00AF4FC5" w:rsidRDefault="00AF4FC5">
            <w:pPr>
              <w:topLinePunct/>
              <w:snapToGrid w:val="0"/>
              <w:spacing w:before="40" w:after="40"/>
              <w:jc w:val="center"/>
              <w:rPr>
                <w:rFonts w:cs="Times New Roman"/>
                <w:kern w:val="18"/>
                <w:sz w:val="18"/>
                <w:szCs w:val="24"/>
              </w:rPr>
            </w:pPr>
          </w:p>
        </w:tc>
        <w:tc>
          <w:tcPr>
            <w:tcW w:w="273" w:type="pct"/>
            <w:noWrap/>
            <w:vAlign w:val="center"/>
          </w:tcPr>
          <w:p w:rsidR="00AF4FC5" w:rsidRDefault="00AF4FC5">
            <w:pPr>
              <w:topLinePunct/>
              <w:snapToGrid w:val="0"/>
              <w:spacing w:before="40" w:after="40"/>
              <w:jc w:val="center"/>
              <w:rPr>
                <w:rFonts w:cs="Times New Roman"/>
                <w:kern w:val="18"/>
                <w:sz w:val="18"/>
                <w:szCs w:val="24"/>
              </w:rPr>
            </w:pPr>
          </w:p>
        </w:tc>
        <w:tc>
          <w:tcPr>
            <w:tcW w:w="273" w:type="pct"/>
            <w:noWrap/>
            <w:vAlign w:val="center"/>
          </w:tcPr>
          <w:p w:rsidR="00AF4FC5" w:rsidRDefault="00AF4FC5">
            <w:pPr>
              <w:topLinePunct/>
              <w:snapToGrid w:val="0"/>
              <w:spacing w:before="40" w:after="40"/>
              <w:jc w:val="center"/>
              <w:rPr>
                <w:rFonts w:cs="Times New Roman"/>
                <w:kern w:val="18"/>
                <w:sz w:val="18"/>
                <w:szCs w:val="24"/>
              </w:rPr>
            </w:pPr>
          </w:p>
        </w:tc>
        <w:tc>
          <w:tcPr>
            <w:tcW w:w="480" w:type="pct"/>
            <w:noWrap/>
            <w:vAlign w:val="center"/>
          </w:tcPr>
          <w:p w:rsidR="00AF4FC5" w:rsidRDefault="00AF4FC5">
            <w:pPr>
              <w:topLinePunct/>
              <w:snapToGrid w:val="0"/>
              <w:spacing w:before="40" w:after="40"/>
              <w:jc w:val="center"/>
              <w:rPr>
                <w:rFonts w:cs="Times New Roman"/>
                <w:kern w:val="18"/>
                <w:sz w:val="18"/>
                <w:szCs w:val="24"/>
              </w:rPr>
            </w:pPr>
          </w:p>
        </w:tc>
        <w:tc>
          <w:tcPr>
            <w:tcW w:w="273" w:type="pct"/>
            <w:noWrap/>
            <w:vAlign w:val="center"/>
          </w:tcPr>
          <w:p w:rsidR="00AF4FC5" w:rsidRDefault="00AF4FC5">
            <w:pPr>
              <w:topLinePunct/>
              <w:snapToGrid w:val="0"/>
              <w:spacing w:before="40" w:after="40"/>
              <w:jc w:val="center"/>
              <w:rPr>
                <w:rFonts w:cs="Times New Roman"/>
                <w:kern w:val="18"/>
                <w:sz w:val="18"/>
                <w:szCs w:val="24"/>
              </w:rPr>
            </w:pPr>
          </w:p>
        </w:tc>
        <w:tc>
          <w:tcPr>
            <w:tcW w:w="273" w:type="pct"/>
            <w:noWrap/>
            <w:vAlign w:val="center"/>
          </w:tcPr>
          <w:p w:rsidR="00AF4FC5" w:rsidRDefault="00AF4FC5">
            <w:pPr>
              <w:topLinePunct/>
              <w:snapToGrid w:val="0"/>
              <w:spacing w:before="40" w:after="40"/>
              <w:jc w:val="center"/>
              <w:rPr>
                <w:rFonts w:cs="Times New Roman"/>
                <w:kern w:val="18"/>
                <w:sz w:val="18"/>
                <w:szCs w:val="24"/>
              </w:rPr>
            </w:pPr>
          </w:p>
        </w:tc>
        <w:tc>
          <w:tcPr>
            <w:tcW w:w="341" w:type="pct"/>
            <w:noWrap/>
            <w:vAlign w:val="center"/>
          </w:tcPr>
          <w:p w:rsidR="00AF4FC5" w:rsidRDefault="00AF4FC5">
            <w:pPr>
              <w:topLinePunct/>
              <w:snapToGrid w:val="0"/>
              <w:spacing w:before="40" w:after="40"/>
              <w:jc w:val="center"/>
              <w:rPr>
                <w:rFonts w:cs="Times New Roman"/>
                <w:kern w:val="18"/>
                <w:sz w:val="18"/>
                <w:szCs w:val="24"/>
              </w:rPr>
            </w:pPr>
          </w:p>
        </w:tc>
        <w:tc>
          <w:tcPr>
            <w:tcW w:w="341" w:type="pct"/>
            <w:noWrap/>
            <w:vAlign w:val="center"/>
          </w:tcPr>
          <w:p w:rsidR="00AF4FC5" w:rsidRDefault="00AF4FC5">
            <w:pPr>
              <w:topLinePunct/>
              <w:snapToGrid w:val="0"/>
              <w:spacing w:before="40" w:after="40"/>
              <w:jc w:val="center"/>
              <w:rPr>
                <w:rFonts w:cs="Times New Roman"/>
                <w:kern w:val="18"/>
                <w:sz w:val="18"/>
                <w:szCs w:val="24"/>
              </w:rPr>
            </w:pPr>
          </w:p>
        </w:tc>
        <w:tc>
          <w:tcPr>
            <w:tcW w:w="341" w:type="pct"/>
            <w:noWrap/>
            <w:vAlign w:val="center"/>
          </w:tcPr>
          <w:p w:rsidR="00AF4FC5" w:rsidRDefault="00AF4FC5">
            <w:pPr>
              <w:topLinePunct/>
              <w:snapToGrid w:val="0"/>
              <w:spacing w:before="40" w:after="40"/>
              <w:jc w:val="center"/>
              <w:rPr>
                <w:rFonts w:cs="Times New Roman"/>
                <w:kern w:val="18"/>
                <w:sz w:val="18"/>
                <w:szCs w:val="24"/>
              </w:rPr>
            </w:pPr>
          </w:p>
        </w:tc>
        <w:tc>
          <w:tcPr>
            <w:tcW w:w="351" w:type="pct"/>
            <w:noWrap/>
            <w:vAlign w:val="center"/>
          </w:tcPr>
          <w:p w:rsidR="00AF4FC5" w:rsidRDefault="00AF4FC5">
            <w:pPr>
              <w:topLinePunct/>
              <w:snapToGrid w:val="0"/>
              <w:spacing w:before="40" w:after="40"/>
              <w:jc w:val="center"/>
              <w:rPr>
                <w:rFonts w:cs="Times New Roman"/>
                <w:kern w:val="18"/>
                <w:sz w:val="18"/>
                <w:szCs w:val="24"/>
              </w:rPr>
            </w:pPr>
          </w:p>
        </w:tc>
        <w:tc>
          <w:tcPr>
            <w:tcW w:w="342" w:type="pct"/>
            <w:noWrap/>
            <w:vAlign w:val="center"/>
          </w:tcPr>
          <w:p w:rsidR="00AF4FC5" w:rsidRDefault="00AF4FC5">
            <w:pPr>
              <w:topLinePunct/>
              <w:snapToGrid w:val="0"/>
              <w:spacing w:before="40" w:after="40"/>
              <w:jc w:val="center"/>
              <w:rPr>
                <w:rFonts w:cs="Times New Roman"/>
                <w:kern w:val="18"/>
                <w:sz w:val="18"/>
                <w:szCs w:val="24"/>
              </w:rPr>
            </w:pPr>
          </w:p>
        </w:tc>
        <w:tc>
          <w:tcPr>
            <w:tcW w:w="321" w:type="pct"/>
            <w:noWrap/>
            <w:vAlign w:val="center"/>
          </w:tcPr>
          <w:p w:rsidR="00AF4FC5" w:rsidRDefault="00AF4FC5">
            <w:pPr>
              <w:topLinePunct/>
              <w:snapToGrid w:val="0"/>
              <w:spacing w:before="40" w:after="40"/>
              <w:jc w:val="center"/>
              <w:rPr>
                <w:rFonts w:cs="Times New Roman"/>
                <w:kern w:val="18"/>
                <w:sz w:val="18"/>
                <w:szCs w:val="24"/>
              </w:rPr>
            </w:pPr>
          </w:p>
        </w:tc>
      </w:tr>
    </w:tbl>
    <w:p w:rsidR="00AF4FC5" w:rsidRDefault="00AF4FC5">
      <w:pPr>
        <w:topLinePunct/>
        <w:spacing w:line="140" w:lineRule="exact"/>
        <w:ind w:firstLineChars="200" w:firstLine="420"/>
        <w:rPr>
          <w:rFonts w:cs="Times New Roman"/>
          <w:kern w:val="21"/>
          <w:szCs w:val="18"/>
        </w:rPr>
      </w:pPr>
    </w:p>
    <w:p w:rsidR="00AF4FC5" w:rsidRDefault="00B30B73">
      <w:pPr>
        <w:keepNext/>
        <w:keepLines/>
        <w:topLinePunct/>
        <w:spacing w:line="408" w:lineRule="auto"/>
        <w:ind w:firstLineChars="200" w:firstLine="420"/>
        <w:outlineLvl w:val="3"/>
        <w:rPr>
          <w:rFonts w:ascii="Arial" w:eastAsia="黑体" w:hAnsi="Arial" w:cs="Times New Roman"/>
          <w:kern w:val="21"/>
          <w:szCs w:val="28"/>
        </w:rPr>
      </w:pPr>
      <w:bookmarkStart w:id="2558" w:name="_Toc19130"/>
      <w:bookmarkStart w:id="2559" w:name="_Toc18573"/>
      <w:bookmarkStart w:id="2560" w:name="_Toc36761223"/>
      <w:bookmarkStart w:id="2561" w:name="_Toc25753"/>
      <w:r>
        <w:rPr>
          <w:rFonts w:ascii="Arial" w:eastAsia="黑体" w:hAnsi="Arial" w:cs="Times New Roman" w:hint="eastAsia"/>
          <w:kern w:val="21"/>
          <w:szCs w:val="28"/>
        </w:rPr>
        <w:t>1</w:t>
      </w:r>
      <w:r>
        <w:rPr>
          <w:rFonts w:ascii="Arial" w:eastAsia="黑体" w:hAnsi="Arial" w:cs="Times New Roman" w:hint="eastAsia"/>
          <w:kern w:val="21"/>
          <w:szCs w:val="28"/>
        </w:rPr>
        <w:t>．数据获取</w:t>
      </w:r>
      <w:bookmarkEnd w:id="2558"/>
      <w:bookmarkEnd w:id="2559"/>
      <w:bookmarkEnd w:id="2560"/>
      <w:bookmarkEnd w:id="2561"/>
    </w:p>
    <w:p w:rsidR="00AF4FC5" w:rsidRDefault="00B30B73">
      <w:pPr>
        <w:keepNext/>
        <w:keepLines/>
        <w:topLinePunct/>
        <w:spacing w:line="408" w:lineRule="auto"/>
        <w:ind w:firstLineChars="200" w:firstLine="420"/>
        <w:outlineLvl w:val="3"/>
        <w:rPr>
          <w:rFonts w:ascii="Arial" w:eastAsia="黑体" w:hAnsi="Arial" w:cs="Times New Roman"/>
          <w:kern w:val="21"/>
          <w:szCs w:val="28"/>
        </w:rPr>
      </w:pPr>
      <w:bookmarkStart w:id="2562" w:name="_Toc21377"/>
      <w:bookmarkStart w:id="2563" w:name="_Toc12037"/>
      <w:bookmarkStart w:id="2564" w:name="_Toc36761224"/>
      <w:bookmarkStart w:id="2565" w:name="_Toc24067"/>
      <w:r>
        <w:rPr>
          <w:rFonts w:ascii="Arial" w:eastAsia="黑体" w:hAnsi="Arial" w:cs="Times New Roman" w:hint="eastAsia"/>
          <w:kern w:val="21"/>
          <w:szCs w:val="28"/>
        </w:rPr>
        <w:t>2</w:t>
      </w:r>
      <w:r>
        <w:rPr>
          <w:rFonts w:ascii="Arial" w:eastAsia="黑体" w:hAnsi="Arial" w:cs="Times New Roman" w:hint="eastAsia"/>
          <w:kern w:val="21"/>
          <w:szCs w:val="28"/>
        </w:rPr>
        <w:t>．训练样本与测试样本划分</w:t>
      </w:r>
      <w:bookmarkEnd w:id="2562"/>
      <w:bookmarkEnd w:id="2563"/>
      <w:bookmarkEnd w:id="2564"/>
      <w:bookmarkEnd w:id="2565"/>
    </w:p>
    <w:p w:rsidR="00AF4FC5" w:rsidRDefault="00B30B73">
      <w:pPr>
        <w:keepNext/>
        <w:keepLines/>
        <w:topLinePunct/>
        <w:spacing w:line="408" w:lineRule="auto"/>
        <w:ind w:firstLineChars="200" w:firstLine="420"/>
        <w:outlineLvl w:val="3"/>
        <w:rPr>
          <w:rFonts w:ascii="Arial" w:eastAsia="黑体" w:hAnsi="Arial" w:cs="Times New Roman"/>
          <w:kern w:val="21"/>
          <w:szCs w:val="28"/>
        </w:rPr>
      </w:pPr>
      <w:bookmarkStart w:id="2566" w:name="_Toc22051"/>
      <w:bookmarkStart w:id="2567" w:name="_Toc18806"/>
      <w:bookmarkStart w:id="2568" w:name="_Toc36761225"/>
      <w:bookmarkStart w:id="2569" w:name="_Toc2422"/>
      <w:r>
        <w:rPr>
          <w:rFonts w:ascii="Arial" w:eastAsia="黑体" w:hAnsi="Arial" w:cs="Times New Roman" w:hint="eastAsia"/>
          <w:kern w:val="21"/>
          <w:szCs w:val="28"/>
        </w:rPr>
        <w:t>3</w:t>
      </w:r>
      <w:r>
        <w:rPr>
          <w:rFonts w:ascii="Arial" w:eastAsia="黑体" w:hAnsi="Arial" w:cs="Times New Roman" w:hint="eastAsia"/>
          <w:kern w:val="21"/>
          <w:szCs w:val="28"/>
        </w:rPr>
        <w:t>．逻辑回归分析</w:t>
      </w:r>
      <w:bookmarkEnd w:id="2566"/>
      <w:bookmarkEnd w:id="2567"/>
      <w:bookmarkEnd w:id="2568"/>
      <w:bookmarkEnd w:id="2569"/>
    </w:p>
    <w:p w:rsidR="00AF4FC5" w:rsidRDefault="00B30B73">
      <w:pPr>
        <w:topLinePunct/>
        <w:ind w:firstLineChars="200" w:firstLine="420"/>
        <w:rPr>
          <w:rFonts w:cs="Times New Roman"/>
          <w:kern w:val="21"/>
          <w:szCs w:val="24"/>
        </w:rPr>
      </w:pPr>
      <w:r>
        <w:rPr>
          <w:rFonts w:cs="Times New Roman" w:hint="eastAsia"/>
          <w:kern w:val="21"/>
          <w:szCs w:val="24"/>
        </w:rPr>
        <w:t>逻辑回归分析基本步骤如下：</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）导入逻辑回归模块，简称为</w:t>
      </w:r>
      <w:r>
        <w:rPr>
          <w:rFonts w:cs="Times New Roman" w:hint="eastAsia"/>
          <w:kern w:val="21"/>
          <w:szCs w:val="24"/>
        </w:rPr>
        <w:t>LR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sklearn.linear_model import LogisticRegression as LR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hint="eastAsia"/>
          <w:kern w:val="21"/>
          <w:szCs w:val="24"/>
        </w:rPr>
        <w:t>LR</w:t>
      </w:r>
      <w:r>
        <w:rPr>
          <w:rFonts w:cs="Times New Roman" w:hint="eastAsia"/>
          <w:kern w:val="21"/>
          <w:szCs w:val="24"/>
        </w:rPr>
        <w:t>创建逻辑回归对象</w:t>
      </w:r>
      <w:r>
        <w:rPr>
          <w:rFonts w:cs="Times New Roman" w:hint="eastAsia"/>
          <w:kern w:val="21"/>
          <w:szCs w:val="24"/>
        </w:rPr>
        <w:t>lr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lr = LR() </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hint="eastAsia"/>
          <w:kern w:val="21"/>
          <w:szCs w:val="24"/>
        </w:rPr>
        <w:t>lr</w:t>
      </w:r>
      <w:r>
        <w:rPr>
          <w:rFonts w:cs="Times New Roman" w:hint="eastAsia"/>
          <w:kern w:val="21"/>
          <w:szCs w:val="24"/>
        </w:rPr>
        <w:t>中的</w:t>
      </w:r>
      <w:r>
        <w:rPr>
          <w:rFonts w:cs="Times New Roman" w:hint="eastAsia"/>
          <w:kern w:val="21"/>
          <w:szCs w:val="24"/>
        </w:rPr>
        <w:t>fit()</w:t>
      </w:r>
      <w:r>
        <w:rPr>
          <w:rFonts w:cs="Times New Roman" w:hint="eastAsia"/>
          <w:kern w:val="21"/>
          <w:szCs w:val="24"/>
        </w:rPr>
        <w:t>方法进行训练。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lr.fit(x, y) </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）调用</w:t>
      </w:r>
      <w:r>
        <w:rPr>
          <w:rFonts w:cs="Times New Roman" w:hint="eastAsia"/>
          <w:kern w:val="21"/>
          <w:szCs w:val="24"/>
        </w:rPr>
        <w:t>lr</w:t>
      </w:r>
      <w:r>
        <w:rPr>
          <w:rFonts w:cs="Times New Roman" w:hint="eastAsia"/>
          <w:kern w:val="21"/>
          <w:szCs w:val="24"/>
        </w:rPr>
        <w:t>中的</w:t>
      </w:r>
      <w:r>
        <w:rPr>
          <w:rFonts w:cs="Times New Roman" w:hint="eastAsia"/>
          <w:kern w:val="21"/>
          <w:szCs w:val="24"/>
        </w:rPr>
        <w:t>score()</w:t>
      </w:r>
      <w:r>
        <w:rPr>
          <w:rFonts w:cs="Times New Roman" w:hint="eastAsia"/>
          <w:kern w:val="21"/>
          <w:szCs w:val="24"/>
        </w:rPr>
        <w:t>方法返回模型准确率。</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r=lr.score(x, y); # </w:t>
      </w:r>
      <w:r>
        <w:rPr>
          <w:rFonts w:ascii="Courier New" w:eastAsia="方正仿宋简体" w:hAnsi="Courier New" w:cs="Courier New" w:hint="eastAsia"/>
          <w:w w:val="95"/>
          <w:sz w:val="18"/>
          <w:szCs w:val="21"/>
        </w:rPr>
        <w:t>模型准确率（针对训练数据）</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）调用</w:t>
      </w:r>
      <w:r>
        <w:rPr>
          <w:rFonts w:cs="Times New Roman" w:hint="eastAsia"/>
          <w:kern w:val="21"/>
          <w:szCs w:val="24"/>
        </w:rPr>
        <w:t>lr</w:t>
      </w:r>
      <w:r>
        <w:rPr>
          <w:rFonts w:cs="Times New Roman" w:hint="eastAsia"/>
          <w:kern w:val="21"/>
          <w:szCs w:val="24"/>
        </w:rPr>
        <w:t>中的</w:t>
      </w:r>
      <w:r>
        <w:rPr>
          <w:rFonts w:cs="Times New Roman"/>
          <w:kern w:val="21"/>
          <w:szCs w:val="24"/>
        </w:rPr>
        <w:t>predict</w:t>
      </w:r>
      <w:r>
        <w:rPr>
          <w:rFonts w:cs="Times New Roman" w:hint="eastAsia"/>
          <w:kern w:val="21"/>
          <w:szCs w:val="24"/>
        </w:rPr>
        <w:t>()</w:t>
      </w:r>
      <w:r>
        <w:rPr>
          <w:rFonts w:cs="Times New Roman" w:hint="eastAsia"/>
          <w:kern w:val="21"/>
          <w:szCs w:val="24"/>
        </w:rPr>
        <w:t>方法，对测试样本进行预测，获得预测结果。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 xml:space="preserve">R </w:t>
      </w:r>
      <w:r>
        <w:rPr>
          <w:rFonts w:ascii="Courier New" w:eastAsia="方正仿宋简体" w:hAnsi="Courier New" w:cs="Courier New" w:hint="eastAsia"/>
          <w:w w:val="95"/>
          <w:sz w:val="18"/>
          <w:szCs w:val="21"/>
        </w:rPr>
        <w:t>=</w:t>
      </w:r>
      <w:r>
        <w:rPr>
          <w:rFonts w:ascii="Courier New" w:eastAsia="方正仿宋简体" w:hAnsi="Courier New" w:cs="Courier New"/>
          <w:w w:val="95"/>
          <w:sz w:val="18"/>
          <w:szCs w:val="21"/>
        </w:rPr>
        <w:t>lr.predict(x1)</w:t>
      </w:r>
    </w:p>
    <w:p w:rsidR="00AF4FC5" w:rsidRDefault="00B30B73">
      <w:pPr>
        <w:topLinePunct/>
        <w:ind w:firstLineChars="200" w:firstLine="420"/>
        <w:rPr>
          <w:rFonts w:cs="Times New Roman"/>
          <w:kern w:val="21"/>
          <w:szCs w:val="24"/>
        </w:rPr>
      </w:pPr>
      <w:r>
        <w:rPr>
          <w:rFonts w:cs="Times New Roman" w:hint="eastAsia"/>
          <w:kern w:val="21"/>
          <w:szCs w:val="24"/>
        </w:rPr>
        <w:t>逻辑回归分析完整示例代码如下：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 = pd.read_excel('credit.xlsx')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data.iloc[:600,:14].as_matrix()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 = data.iloc[:600,14].as_matrix()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 data.iloc[600:,:14].as_matrix()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 data.iloc[600:,14].as_matrix()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sklearn.linear_model import LogisticRegression as LR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lr = LR()   #</w:t>
      </w:r>
      <w:r>
        <w:rPr>
          <w:rFonts w:ascii="Courier New" w:eastAsia="方正仿宋简体" w:hAnsi="Courier New" w:cs="Courier New" w:hint="eastAsia"/>
          <w:w w:val="95"/>
          <w:sz w:val="18"/>
          <w:szCs w:val="21"/>
        </w:rPr>
        <w:t>创建逻辑回归模型类</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lr.fit(x, y) #</w:t>
      </w:r>
      <w:r>
        <w:rPr>
          <w:rFonts w:ascii="Courier New" w:eastAsia="方正仿宋简体" w:hAnsi="Courier New" w:cs="Courier New" w:hint="eastAsia"/>
          <w:w w:val="95"/>
          <w:sz w:val="18"/>
          <w:szCs w:val="21"/>
        </w:rPr>
        <w:t>训练数据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r=lr.score(x, y); # </w:t>
      </w:r>
      <w:r>
        <w:rPr>
          <w:rFonts w:ascii="Courier New" w:eastAsia="方正仿宋简体" w:hAnsi="Courier New" w:cs="Courier New" w:hint="eastAsia"/>
          <w:w w:val="95"/>
          <w:sz w:val="18"/>
          <w:szCs w:val="21"/>
        </w:rPr>
        <w:t>模型准确率（针对训练数据）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R=lr.predict(x1)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Z=R-y1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Rs=len(Z[Z==0])/len(Z)</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预测结果为：</w:t>
      </w:r>
      <w:r>
        <w:rPr>
          <w:rFonts w:ascii="Courier New" w:eastAsia="方正仿宋简体" w:hAnsi="Courier New" w:cs="Courier New" w:hint="eastAsia"/>
          <w:w w:val="95"/>
          <w:sz w:val="18"/>
          <w:szCs w:val="21"/>
        </w:rPr>
        <w:t>',R)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预测准确率为：</w:t>
      </w:r>
      <w:r>
        <w:rPr>
          <w:rFonts w:ascii="Courier New" w:eastAsia="方正仿宋简体" w:hAnsi="Courier New" w:cs="Courier New" w:hint="eastAsia"/>
          <w:w w:val="95"/>
          <w:sz w:val="18"/>
          <w:szCs w:val="21"/>
        </w:rPr>
        <w:t>',Rs)</w:t>
      </w:r>
    </w:p>
    <w:p w:rsidR="00AF4FC5" w:rsidRDefault="00B30B73">
      <w:pPr>
        <w:keepNext/>
        <w:keepLines/>
        <w:topLinePunct/>
        <w:spacing w:line="720" w:lineRule="auto"/>
        <w:outlineLvl w:val="1"/>
        <w:rPr>
          <w:rFonts w:ascii="Arial" w:eastAsia="汉仪细中圆简" w:hAnsi="Arial" w:cs="Arial"/>
          <w:kern w:val="21"/>
          <w:sz w:val="24"/>
          <w:szCs w:val="32"/>
        </w:rPr>
      </w:pPr>
      <w:bookmarkStart w:id="2570" w:name="_Toc23439234"/>
      <w:bookmarkStart w:id="2571" w:name="_Toc16686794"/>
      <w:bookmarkStart w:id="2572" w:name="_Toc28361"/>
      <w:bookmarkStart w:id="2573" w:name="_Toc6764"/>
      <w:bookmarkStart w:id="2574" w:name="_Toc36761226"/>
      <w:bookmarkStart w:id="2575" w:name="_Toc27327"/>
      <w:bookmarkStart w:id="2576" w:name="_Toc32250"/>
      <w:bookmarkStart w:id="2577" w:name="_Toc14204"/>
      <w:bookmarkStart w:id="2578" w:name="_Toc17501"/>
      <w:bookmarkStart w:id="2579" w:name="_Toc2740"/>
      <w:r>
        <w:rPr>
          <w:rFonts w:ascii="Arial" w:eastAsia="汉仪细中圆简" w:hAnsi="Arial" w:cs="Arial" w:hint="eastAsia"/>
          <w:kern w:val="21"/>
          <w:sz w:val="24"/>
          <w:szCs w:val="32"/>
        </w:rPr>
        <w:t xml:space="preserve">5.5  </w:t>
      </w:r>
      <w:r>
        <w:rPr>
          <w:rFonts w:ascii="Arial" w:eastAsia="汉仪细中圆简" w:hAnsi="Arial" w:cs="Arial" w:hint="eastAsia"/>
          <w:kern w:val="21"/>
          <w:sz w:val="24"/>
          <w:szCs w:val="32"/>
        </w:rPr>
        <w:t>神经网络</w:t>
      </w:r>
      <w:bookmarkEnd w:id="2570"/>
      <w:bookmarkEnd w:id="2571"/>
      <w:bookmarkEnd w:id="2572"/>
      <w:bookmarkEnd w:id="2573"/>
      <w:bookmarkEnd w:id="2574"/>
      <w:bookmarkEnd w:id="2575"/>
      <w:bookmarkEnd w:id="2576"/>
      <w:bookmarkEnd w:id="2577"/>
      <w:bookmarkEnd w:id="2578"/>
      <w:bookmarkEnd w:id="2579"/>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580" w:name="_Toc23439235"/>
      <w:bookmarkStart w:id="2581" w:name="_Toc7398"/>
      <w:bookmarkStart w:id="2582" w:name="_Toc14297"/>
      <w:bookmarkStart w:id="2583" w:name="_Toc36761227"/>
      <w:bookmarkStart w:id="2584" w:name="_Toc15516"/>
      <w:bookmarkStart w:id="2585" w:name="_Toc1946"/>
      <w:bookmarkStart w:id="2586" w:name="_Toc1772"/>
      <w:bookmarkStart w:id="2587" w:name="_Toc18274"/>
      <w:bookmarkStart w:id="2588" w:name="_Toc23589"/>
      <w:r>
        <w:rPr>
          <w:rFonts w:ascii="方正细黑一简体" w:eastAsia="方正细黑一简体" w:hAnsi="Arial" w:cs="Arial" w:hint="eastAsia"/>
          <w:sz w:val="24"/>
          <w:szCs w:val="32"/>
        </w:rPr>
        <w:t>5.5.1  神经网络模拟思想</w:t>
      </w:r>
      <w:bookmarkEnd w:id="2580"/>
      <w:bookmarkEnd w:id="2581"/>
      <w:bookmarkEnd w:id="2582"/>
      <w:bookmarkEnd w:id="2583"/>
      <w:bookmarkEnd w:id="2584"/>
      <w:bookmarkEnd w:id="2585"/>
      <w:bookmarkEnd w:id="2586"/>
      <w:bookmarkEnd w:id="2587"/>
      <w:bookmarkEnd w:id="2588"/>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2589" w:name="_Toc23888"/>
      <w:bookmarkStart w:id="2590" w:name="_Toc26321"/>
      <w:bookmarkStart w:id="2591" w:name="_Toc36761228"/>
      <w:bookmarkStart w:id="2592" w:name="_Toc2180"/>
      <w:r>
        <w:rPr>
          <w:rFonts w:ascii="Arial" w:eastAsia="黑体" w:hAnsi="Arial" w:cs="Times New Roman" w:hint="eastAsia"/>
          <w:kern w:val="21"/>
          <w:szCs w:val="28"/>
        </w:rPr>
        <w:t>1</w:t>
      </w:r>
      <w:r>
        <w:rPr>
          <w:rFonts w:ascii="Arial" w:eastAsia="黑体" w:hAnsi="Arial" w:cs="Times New Roman" w:hint="eastAsia"/>
          <w:kern w:val="21"/>
          <w:szCs w:val="28"/>
        </w:rPr>
        <w:t>．孩子的日常辨识能力</w:t>
      </w:r>
      <w:bookmarkEnd w:id="2589"/>
      <w:bookmarkEnd w:id="2590"/>
      <w:bookmarkEnd w:id="2591"/>
      <w:bookmarkEnd w:id="2592"/>
    </w:p>
    <w:p w:rsidR="00AF4FC5" w:rsidRDefault="00B30B73">
      <w:pPr>
        <w:topLinePunct/>
        <w:ind w:firstLineChars="200" w:firstLine="420"/>
        <w:rPr>
          <w:rFonts w:cs="Times New Roman"/>
          <w:kern w:val="21"/>
          <w:szCs w:val="24"/>
        </w:rPr>
      </w:pPr>
      <w:r>
        <w:rPr>
          <w:rFonts w:cs="Times New Roman" w:hint="eastAsia"/>
          <w:kern w:val="21"/>
          <w:szCs w:val="24"/>
        </w:rPr>
        <w:t>一个孩子从生下来，就已经在不断地学习了。他的大脑就好比一个能不断接受新事物，同时能识别事物的庞大而复杂的模型，大脑模型不断地接受外界的信息，处理信息及判断。小孩开始会说话了，总喜欢问这问那，并不断地说出这是什么那是什么，即使很多是错误的，但经过大人的不断纠正后，终于能识别日常中一些常见的事物了，这就是一个监督学习的过程。某一天，大人带着小孩，来到一个农场，远远就看到一大片绿油油的稻田，孩子兴奋地说出了“好大的一片稻田”，大人乐了。因为小孩的大脑已经是一个经过长时间学习训练的模型，已经具备了一定的辨识能力。</w:t>
      </w:r>
    </w:p>
    <w:p w:rsidR="00AF4FC5" w:rsidRDefault="00B30B73">
      <w:pPr>
        <w:keepNext/>
        <w:keepLines/>
        <w:topLinePunct/>
        <w:spacing w:line="456" w:lineRule="auto"/>
        <w:ind w:firstLineChars="200" w:firstLine="420"/>
        <w:outlineLvl w:val="3"/>
        <w:rPr>
          <w:rFonts w:ascii="Arial" w:eastAsia="黑体" w:hAnsi="Arial" w:cs="Times New Roman"/>
          <w:kern w:val="21"/>
          <w:szCs w:val="28"/>
        </w:rPr>
      </w:pPr>
      <w:bookmarkStart w:id="2593" w:name="_Toc25346"/>
      <w:bookmarkStart w:id="2594" w:name="_Toc23453"/>
      <w:bookmarkStart w:id="2595" w:name="_Toc36761229"/>
      <w:bookmarkStart w:id="2596" w:name="_Toc197"/>
      <w:r>
        <w:rPr>
          <w:rFonts w:ascii="Arial" w:eastAsia="黑体" w:hAnsi="Arial" w:cs="Times New Roman" w:hint="eastAsia"/>
          <w:kern w:val="21"/>
          <w:szCs w:val="28"/>
        </w:rPr>
        <w:t>2</w:t>
      </w:r>
      <w:r>
        <w:rPr>
          <w:rFonts w:ascii="Arial" w:eastAsia="黑体" w:hAnsi="Arial" w:cs="Times New Roman" w:hint="eastAsia"/>
          <w:kern w:val="21"/>
          <w:szCs w:val="28"/>
        </w:rPr>
        <w:t>．孩子大脑学习训练的模拟</w:t>
      </w:r>
      <w:bookmarkEnd w:id="2593"/>
      <w:bookmarkEnd w:id="2594"/>
      <w:bookmarkEnd w:id="2595"/>
      <w:bookmarkEnd w:id="2596"/>
    </w:p>
    <w:p w:rsidR="00AF4FC5" w:rsidRDefault="00B30B73">
      <w:pPr>
        <w:topLinePunct/>
        <w:ind w:firstLineChars="200" w:firstLine="420"/>
        <w:rPr>
          <w:rFonts w:cs="Times New Roman"/>
          <w:kern w:val="21"/>
          <w:szCs w:val="21"/>
        </w:rPr>
      </w:pPr>
      <w:r>
        <w:rPr>
          <w:rFonts w:cs="Times New Roman" w:hint="eastAsia"/>
          <w:kern w:val="21"/>
          <w:szCs w:val="21"/>
        </w:rPr>
        <w:t>大脑由非常多的神经元组成，各个神经元之间相互连接，形成一个非常复杂的神经网络。人工模拟大脑的学习训练模型，称为人工神经网络模型。以下是大脑中一个神经元的学习训练模型，如图</w:t>
      </w:r>
      <w:r>
        <w:rPr>
          <w:rFonts w:cs="Times New Roman" w:hint="eastAsia"/>
          <w:kern w:val="21"/>
          <w:szCs w:val="21"/>
        </w:rPr>
        <w:t>5-16</w:t>
      </w:r>
      <w:r>
        <w:rPr>
          <w:rFonts w:cs="Times New Roman" w:hint="eastAsia"/>
          <w:kern w:val="21"/>
          <w:szCs w:val="21"/>
        </w:rPr>
        <w:t>所示。</w:t>
      </w:r>
    </w:p>
    <w:p w:rsidR="00AF4FC5" w:rsidRDefault="00B30B73">
      <w:pPr>
        <w:topLinePunct/>
        <w:snapToGrid w:val="0"/>
        <w:ind w:firstLineChars="200" w:firstLine="420"/>
        <w:rPr>
          <w:rFonts w:cs="Times New Roman"/>
          <w:kern w:val="21"/>
          <w:szCs w:val="21"/>
        </w:rPr>
      </w:pPr>
      <w:r>
        <w:rPr>
          <w:rFonts w:cs="Times New Roman"/>
          <w:kern w:val="21"/>
          <w:position w:val="-10"/>
          <w:szCs w:val="21"/>
        </w:rPr>
        <w:object w:dxaOrig="1095" w:dyaOrig="315">
          <v:shape id="1233" o:spid="_x0000_i1123" type="#_x0000_t75" style="width:54.75pt;height:15.75pt;visibility:visible;mso-wrap-distance-left:0;mso-wrap-distance-right:0" o:ole="">
            <v:imagedata r:id="rId217" o:title="" embosscolor="white"/>
            <v:path/>
          </v:shape>
          <o:OLEObject Type="Embed" ProgID="Equation.DSMT4" ShapeID="1233" DrawAspect="Content" ObjectID="_1670315478" r:id="rId218"/>
        </w:object>
      </w:r>
      <w:r>
        <w:rPr>
          <w:rFonts w:cs="Times New Roman" w:hint="eastAsia"/>
          <w:kern w:val="21"/>
          <w:szCs w:val="21"/>
        </w:rPr>
        <w:t>可以理解为</w:t>
      </w:r>
      <w:r>
        <w:rPr>
          <w:rFonts w:cs="Times New Roman" w:hint="eastAsia"/>
          <w:i/>
          <w:iCs/>
          <w:kern w:val="21"/>
          <w:szCs w:val="21"/>
        </w:rPr>
        <w:t>n</w:t>
      </w:r>
      <w:r>
        <w:rPr>
          <w:rFonts w:cs="Times New Roman" w:hint="eastAsia"/>
          <w:kern w:val="21"/>
          <w:szCs w:val="21"/>
        </w:rPr>
        <w:t>个输入信号（信息），</w:t>
      </w:r>
      <w:r>
        <w:rPr>
          <w:rFonts w:cs="Times New Roman"/>
          <w:kern w:val="21"/>
          <w:position w:val="-10"/>
          <w:szCs w:val="21"/>
        </w:rPr>
        <w:object w:dxaOrig="1200" w:dyaOrig="315">
          <v:shape id="1235" o:spid="_x0000_i1124" type="#_x0000_t75" style="width:60pt;height:15.75pt;visibility:visible;mso-wrap-distance-left:0;mso-wrap-distance-right:0" o:ole="">
            <v:imagedata r:id="rId219" o:title="" embosscolor="white"/>
            <v:path/>
          </v:shape>
          <o:OLEObject Type="Embed" ProgID="Equation.DSMT4" ShapeID="1235" DrawAspect="Content" ObjectID="_1670315479" r:id="rId220"/>
        </w:object>
      </w:r>
      <w:r>
        <w:rPr>
          <w:rFonts w:cs="Times New Roman" w:hint="eastAsia"/>
          <w:kern w:val="21"/>
          <w:szCs w:val="21"/>
        </w:rPr>
        <w:t>可以理解为对</w:t>
      </w:r>
      <w:r>
        <w:rPr>
          <w:rFonts w:cs="Times New Roman" w:hint="eastAsia"/>
          <w:i/>
          <w:iCs/>
          <w:kern w:val="21"/>
          <w:szCs w:val="21"/>
        </w:rPr>
        <w:t>n</w:t>
      </w:r>
      <w:r>
        <w:rPr>
          <w:rFonts w:cs="Times New Roman" w:hint="eastAsia"/>
          <w:kern w:val="21"/>
          <w:szCs w:val="21"/>
        </w:rPr>
        <w:t>个信号的加</w:t>
      </w:r>
      <w:r>
        <w:rPr>
          <w:rFonts w:cs="Times New Roman" w:hint="eastAsia"/>
          <w:spacing w:val="-4"/>
          <w:kern w:val="21"/>
          <w:szCs w:val="21"/>
        </w:rPr>
        <w:t>权，从而得到一个综合信号</w:t>
      </w:r>
      <w:r>
        <w:rPr>
          <w:rFonts w:cs="Times New Roman"/>
          <w:spacing w:val="-4"/>
          <w:kern w:val="21"/>
          <w:position w:val="-26"/>
          <w:szCs w:val="21"/>
        </w:rPr>
        <w:object w:dxaOrig="1020" w:dyaOrig="615">
          <v:shape id="1237" o:spid="_x0000_i1125" type="#_x0000_t75" style="width:51pt;height:30.75pt;visibility:visible;mso-wrap-distance-left:0;mso-wrap-distance-right:0" o:ole="">
            <v:imagedata r:id="rId221" o:title="" embosscolor="white"/>
            <v:path/>
          </v:shape>
          <o:OLEObject Type="Embed" ProgID="Equation.DSMT4" ShapeID="1237" DrawAspect="Content" ObjectID="_1670315480" r:id="rId222"/>
        </w:object>
      </w:r>
      <w:r>
        <w:rPr>
          <w:rFonts w:cs="Times New Roman" w:hint="eastAsia"/>
          <w:spacing w:val="-4"/>
          <w:kern w:val="21"/>
          <w:szCs w:val="21"/>
        </w:rPr>
        <w:t>（对输入信号进行加权求和）。神经元需要对这个综合信</w:t>
      </w:r>
    </w:p>
    <w:p w:rsidR="00AF4FC5" w:rsidRDefault="00B30B73">
      <w:pPr>
        <w:topLinePunct/>
        <w:rPr>
          <w:rFonts w:cs="Times New Roman"/>
          <w:kern w:val="21"/>
          <w:szCs w:val="21"/>
        </w:rPr>
      </w:pPr>
      <w:r>
        <w:rPr>
          <w:rFonts w:cs="Times New Roman" w:hint="eastAsia"/>
          <w:spacing w:val="-4"/>
          <w:kern w:val="21"/>
          <w:szCs w:val="21"/>
        </w:rPr>
        <w:t>号做出反应，即引入一个阈值</w:t>
      </w:r>
      <w:r>
        <w:rPr>
          <w:rFonts w:cs="Times New Roman"/>
          <w:spacing w:val="-4"/>
          <w:kern w:val="21"/>
          <w:position w:val="-6"/>
          <w:szCs w:val="21"/>
        </w:rPr>
        <w:object w:dxaOrig="195" w:dyaOrig="255">
          <v:shape id="1239" o:spid="_x0000_i1126" type="#_x0000_t75" style="width:9.75pt;height:12.75pt;visibility:visible;mso-wrap-distance-left:0;mso-wrap-distance-right:0" o:ole="">
            <v:imagedata r:id="rId223" o:title="" embosscolor="white"/>
            <v:path/>
          </v:shape>
          <o:OLEObject Type="Embed" ProgID="Equation.DSMT4" ShapeID="1239" DrawAspect="Content" ObjectID="_1670315481" r:id="rId224"/>
        </w:object>
      </w:r>
      <w:r>
        <w:rPr>
          <w:rFonts w:cs="Times New Roman" w:hint="eastAsia"/>
          <w:spacing w:val="-4"/>
          <w:kern w:val="21"/>
          <w:szCs w:val="21"/>
        </w:rPr>
        <w:t>并与综合信号比较，根据比较的不同做出不同的反应，即输出</w:t>
      </w:r>
      <w:r>
        <w:rPr>
          <w:rFonts w:cs="Times New Roman"/>
          <w:spacing w:val="-4"/>
          <w:kern w:val="21"/>
          <w:position w:val="-10"/>
          <w:szCs w:val="21"/>
        </w:rPr>
        <w:object w:dxaOrig="195" w:dyaOrig="240">
          <v:shape id="1241" o:spid="_x0000_i1127" type="#_x0000_t75" style="width:9.75pt;height:12pt;visibility:visible;mso-wrap-distance-left:0;mso-wrap-distance-right:0" o:ole="">
            <v:imagedata r:id="rId225" o:title="" embosscolor="white"/>
            <v:path/>
          </v:shape>
          <o:OLEObject Type="Embed" ProgID="Equation.DSMT4" ShapeID="1241" DrawAspect="Content" ObjectID="_1670315482" r:id="rId226"/>
        </w:object>
      </w:r>
      <w:r>
        <w:rPr>
          <w:rFonts w:cs="Times New Roman" w:hint="eastAsia"/>
          <w:spacing w:val="-4"/>
          <w:kern w:val="21"/>
          <w:szCs w:val="21"/>
        </w:rPr>
        <w:t>。</w:t>
      </w:r>
      <w:r>
        <w:rPr>
          <w:rFonts w:cs="Times New Roman" w:hint="eastAsia"/>
          <w:kern w:val="21"/>
          <w:szCs w:val="21"/>
        </w:rPr>
        <w:t>这里用一个被称为激发函数的函数</w:t>
      </w:r>
      <w:r>
        <w:rPr>
          <w:rFonts w:cs="Times New Roman"/>
          <w:kern w:val="21"/>
          <w:position w:val="-10"/>
          <w:szCs w:val="21"/>
        </w:rPr>
        <w:object w:dxaOrig="705" w:dyaOrig="300">
          <v:shape id="1243" o:spid="_x0000_i1128" type="#_x0000_t75" style="width:35.25pt;height:15pt;visibility:visible;mso-wrap-distance-left:0;mso-wrap-distance-right:0" o:ole="">
            <v:imagedata r:id="rId227" o:title="" embosscolor="white"/>
            <v:path/>
          </v:shape>
          <o:OLEObject Type="Embed" ProgID="Equation.DSMT4" ShapeID="1243" DrawAspect="Content" ObjectID="_1670315483" r:id="rId228"/>
        </w:object>
      </w:r>
      <w:r>
        <w:rPr>
          <w:rFonts w:cs="Times New Roman" w:hint="eastAsia"/>
          <w:kern w:val="21"/>
          <w:szCs w:val="21"/>
        </w:rPr>
        <w:t>来模拟其反应，从而获得反应值，并进行判别。</w:t>
      </w:r>
    </w:p>
    <w:p w:rsidR="00AF4FC5" w:rsidRDefault="00B30B73">
      <w:pPr>
        <w:topLinePunct/>
        <w:snapToGrid w:val="0"/>
        <w:spacing w:before="160" w:after="120"/>
        <w:jc w:val="center"/>
        <w:rPr>
          <w:rFonts w:cs="Times New Roman"/>
          <w:kern w:val="21"/>
          <w:szCs w:val="24"/>
        </w:rPr>
      </w:pPr>
      <w:r>
        <w:rPr>
          <w:rFonts w:cs="Times New Roman"/>
          <w:noProof/>
          <w:kern w:val="21"/>
          <w:szCs w:val="24"/>
        </w:rPr>
        <w:drawing>
          <wp:inline distT="0" distB="0" distL="0" distR="0">
            <wp:extent cx="2057400" cy="790575"/>
            <wp:effectExtent l="0" t="0" r="0" b="0"/>
            <wp:docPr id="1245" name="图片 29" descr="0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图片 29"/>
                    <pic:cNvPicPr/>
                  </pic:nvPicPr>
                  <pic:blipFill>
                    <a:blip r:embed="rId229" cstate="print"/>
                    <a:srcRect/>
                    <a:stretch/>
                  </pic:blipFill>
                  <pic:spPr>
                    <a:xfrm>
                      <a:off x="0" y="0"/>
                      <a:ext cx="2057400" cy="790575"/>
                    </a:xfrm>
                    <a:prstGeom prst="rect">
                      <a:avLst/>
                    </a:prstGeom>
                    <a:ln>
                      <a:noFill/>
                    </a:ln>
                  </pic:spPr>
                </pic:pic>
              </a:graphicData>
            </a:graphic>
          </wp:inline>
        </w:drawing>
      </w:r>
    </w:p>
    <w:p w:rsidR="00AF4FC5" w:rsidRDefault="00B30B73">
      <w:pPr>
        <w:topLinePunct/>
        <w:snapToGrid w:val="0"/>
        <w:spacing w:before="60" w:after="16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图5-16</w:t>
      </w:r>
    </w:p>
    <w:p w:rsidR="00AF4FC5" w:rsidRDefault="00B30B73">
      <w:pPr>
        <w:topLinePunct/>
        <w:ind w:firstLineChars="200" w:firstLine="420"/>
        <w:rPr>
          <w:rFonts w:cs="Times New Roman"/>
          <w:kern w:val="21"/>
          <w:szCs w:val="21"/>
        </w:rPr>
      </w:pPr>
      <w:r>
        <w:rPr>
          <w:rFonts w:cs="Times New Roman" w:hint="eastAsia"/>
          <w:kern w:val="21"/>
          <w:szCs w:val="21"/>
        </w:rPr>
        <w:lastRenderedPageBreak/>
        <w:t>例如，你蒙上眼睛，要判断面前的人是男孩，还是女孩。我们可以做一个简单的假设（大脑只有一个神经元），只用一个输入信号</w:t>
      </w:r>
      <w:r>
        <w:rPr>
          <w:rFonts w:cs="Times New Roman" w:hint="eastAsia"/>
          <w:kern w:val="21"/>
          <w:szCs w:val="21"/>
        </w:rPr>
        <w:t>x1=</w:t>
      </w:r>
      <w:r>
        <w:rPr>
          <w:rFonts w:cs="Times New Roman" w:hint="eastAsia"/>
          <w:kern w:val="21"/>
          <w:szCs w:val="21"/>
        </w:rPr>
        <w:t>头发长度（如</w:t>
      </w:r>
      <w:r>
        <w:rPr>
          <w:rFonts w:cs="Times New Roman" w:hint="eastAsia"/>
          <w:kern w:val="21"/>
          <w:szCs w:val="21"/>
        </w:rPr>
        <w:t>50</w:t>
      </w:r>
      <w:r>
        <w:rPr>
          <w:rFonts w:cs="Times New Roman" w:hint="eastAsia"/>
          <w:kern w:val="21"/>
          <w:szCs w:val="21"/>
        </w:rPr>
        <w:t>厘米），权重为</w:t>
      </w:r>
      <w:r>
        <w:rPr>
          <w:rFonts w:cs="Times New Roman" w:hint="eastAsia"/>
          <w:kern w:val="21"/>
          <w:szCs w:val="21"/>
        </w:rPr>
        <w:t>1</w:t>
      </w:r>
      <w:r>
        <w:rPr>
          <w:rFonts w:cs="Times New Roman" w:hint="eastAsia"/>
          <w:kern w:val="21"/>
          <w:szCs w:val="21"/>
        </w:rPr>
        <w:t>，则其综合信</w:t>
      </w:r>
    </w:p>
    <w:p w:rsidR="00AF4FC5" w:rsidRDefault="00B30B73">
      <w:pPr>
        <w:topLinePunct/>
        <w:snapToGrid w:val="0"/>
        <w:rPr>
          <w:rFonts w:cs="Times New Roman"/>
          <w:kern w:val="21"/>
          <w:szCs w:val="21"/>
        </w:rPr>
      </w:pPr>
      <w:r>
        <w:rPr>
          <w:rFonts w:cs="Times New Roman" w:hint="eastAsia"/>
          <w:kern w:val="21"/>
          <w:szCs w:val="21"/>
        </w:rPr>
        <w:t>号</w:t>
      </w:r>
      <w:r>
        <w:rPr>
          <w:rFonts w:cs="Times New Roman"/>
          <w:kern w:val="21"/>
          <w:position w:val="-10"/>
          <w:szCs w:val="21"/>
        </w:rPr>
        <w:object w:dxaOrig="915" w:dyaOrig="315">
          <v:shape id="1246" o:spid="_x0000_i1129" type="#_x0000_t75" style="width:45.75pt;height:15.75pt;visibility:visible;mso-wrap-distance-left:0;mso-wrap-distance-right:0" o:ole="">
            <v:imagedata r:id="rId230" o:title="" embosscolor="white"/>
            <v:path/>
          </v:shape>
          <o:OLEObject Type="Embed" ProgID="Equation.DSMT4" ShapeID="1246" DrawAspect="Content" ObjectID="_1670315484" r:id="rId231"/>
        </w:object>
      </w:r>
      <w:r>
        <w:rPr>
          <w:rFonts w:cs="Times New Roman" w:hint="eastAsia"/>
          <w:kern w:val="21"/>
          <w:szCs w:val="21"/>
        </w:rPr>
        <w:t>，我们用一个二值函数作为激发函数：</w:t>
      </w:r>
    </w:p>
    <w:p w:rsidR="00AF4FC5" w:rsidRDefault="00B30B73">
      <w:pPr>
        <w:tabs>
          <w:tab w:val="center" w:pos="4200"/>
          <w:tab w:val="right" w:pos="8400"/>
        </w:tabs>
        <w:topLinePunct/>
        <w:snapToGrid w:val="0"/>
        <w:jc w:val="center"/>
        <w:rPr>
          <w:rFonts w:cs="Times New Roman"/>
          <w:szCs w:val="21"/>
        </w:rPr>
      </w:pPr>
      <w:r>
        <w:rPr>
          <w:rFonts w:cs="Times New Roman"/>
          <w:position w:val="-30"/>
          <w:szCs w:val="21"/>
        </w:rPr>
        <w:object w:dxaOrig="1455" w:dyaOrig="705">
          <v:shape id="1248" o:spid="_x0000_i1130" type="#_x0000_t75" style="width:72.75pt;height:35.25pt;visibility:visible;mso-wrap-distance-left:0;mso-wrap-distance-right:0" o:ole="">
            <v:imagedata r:id="rId232" o:title="" embosscolor="white"/>
            <v:path/>
          </v:shape>
          <o:OLEObject Type="Embed" ProgID="Equation.DSMT4" ShapeID="1248" DrawAspect="Content" ObjectID="_1670315485" r:id="rId233"/>
        </w:object>
      </w:r>
    </w:p>
    <w:p w:rsidR="00AF4FC5" w:rsidRDefault="00B30B73">
      <w:pPr>
        <w:topLinePunct/>
        <w:snapToGrid w:val="0"/>
        <w:ind w:firstLineChars="200" w:firstLine="420"/>
        <w:jc w:val="distribute"/>
        <w:rPr>
          <w:rFonts w:cs="Times New Roman"/>
          <w:kern w:val="21"/>
          <w:szCs w:val="21"/>
        </w:rPr>
      </w:pPr>
      <w:r>
        <w:rPr>
          <w:rFonts w:cs="Times New Roman" w:hint="eastAsia"/>
          <w:kern w:val="21"/>
          <w:szCs w:val="21"/>
        </w:rPr>
        <w:t>假设阈值</w:t>
      </w:r>
      <w:r>
        <w:rPr>
          <w:rFonts w:cs="Times New Roman"/>
          <w:kern w:val="21"/>
          <w:position w:val="-6"/>
          <w:szCs w:val="21"/>
        </w:rPr>
        <w:object w:dxaOrig="195" w:dyaOrig="255">
          <v:shape id="1250" o:spid="_x0000_i1131" type="#_x0000_t75" style="width:9.75pt;height:12.75pt;visibility:visible;mso-wrap-distance-left:0;mso-wrap-distance-right:0" o:ole="">
            <v:imagedata r:id="rId234" o:title="" embosscolor="white"/>
            <v:path/>
          </v:shape>
          <o:OLEObject Type="Embed" ProgID="Equation.DSMT4" ShapeID="1250" DrawAspect="Content" ObjectID="_1670315486" r:id="rId235"/>
        </w:object>
      </w:r>
      <w:r>
        <w:rPr>
          <w:rFonts w:cs="Times New Roman" w:hint="eastAsia"/>
          <w:kern w:val="21"/>
          <w:szCs w:val="21"/>
        </w:rPr>
        <w:t>=12</w:t>
      </w:r>
      <w:r>
        <w:rPr>
          <w:rFonts w:cs="Times New Roman" w:hint="eastAsia"/>
          <w:kern w:val="21"/>
          <w:szCs w:val="21"/>
        </w:rPr>
        <w:t>，由于</w:t>
      </w:r>
      <w:r>
        <w:rPr>
          <w:rFonts w:cs="Times New Roman"/>
          <w:kern w:val="21"/>
          <w:position w:val="-10"/>
          <w:szCs w:val="21"/>
        </w:rPr>
        <w:object w:dxaOrig="915" w:dyaOrig="315">
          <v:shape id="1252" o:spid="_x0000_i1132" type="#_x0000_t75" style="width:45.75pt;height:15.75pt;visibility:visible;mso-wrap-distance-left:0;mso-wrap-distance-right:0" o:ole="">
            <v:imagedata r:id="rId236" o:title="" embosscolor="white"/>
            <v:path/>
          </v:shape>
          <o:OLEObject Type="Embed" ProgID="Equation.DSMT4" ShapeID="1252" DrawAspect="Content" ObjectID="_1670315487" r:id="rId237"/>
        </w:object>
      </w:r>
      <w:r>
        <w:rPr>
          <w:rFonts w:cs="Times New Roman" w:hint="eastAsia"/>
          <w:kern w:val="21"/>
          <w:szCs w:val="21"/>
        </w:rPr>
        <w:t>，故</w:t>
      </w:r>
      <w:r>
        <w:rPr>
          <w:rFonts w:cs="Times New Roman"/>
          <w:kern w:val="21"/>
          <w:position w:val="-10"/>
          <w:szCs w:val="21"/>
        </w:rPr>
        <w:object w:dxaOrig="1860" w:dyaOrig="300">
          <v:shape id="1254" o:spid="_x0000_i1133" type="#_x0000_t75" style="width:93pt;height:15pt;visibility:visible;mso-wrap-distance-left:0;mso-wrap-distance-right:0" o:ole="">
            <v:imagedata r:id="rId238" o:title="" embosscolor="white"/>
            <v:path/>
          </v:shape>
          <o:OLEObject Type="Embed" ProgID="Equation.DSMT4" ShapeID="1254" DrawAspect="Content" ObjectID="_1670315488" r:id="rId239"/>
        </w:object>
      </w:r>
      <w:r>
        <w:rPr>
          <w:rFonts w:cs="Times New Roman" w:hint="eastAsia"/>
          <w:kern w:val="21"/>
          <w:szCs w:val="21"/>
        </w:rPr>
        <w:t>，由此我们可以得到输出</w:t>
      </w:r>
      <w:r>
        <w:rPr>
          <w:rFonts w:cs="Times New Roman" w:hint="eastAsia"/>
          <w:kern w:val="21"/>
          <w:szCs w:val="21"/>
        </w:rPr>
        <w:t>1</w:t>
      </w:r>
      <w:r>
        <w:rPr>
          <w:rFonts w:cs="Times New Roman" w:hint="eastAsia"/>
          <w:kern w:val="21"/>
          <w:szCs w:val="21"/>
        </w:rPr>
        <w:t>为</w:t>
      </w:r>
    </w:p>
    <w:p w:rsidR="00AF4FC5" w:rsidRDefault="00B30B73">
      <w:pPr>
        <w:topLinePunct/>
        <w:rPr>
          <w:rFonts w:cs="Times New Roman"/>
          <w:kern w:val="21"/>
          <w:szCs w:val="21"/>
        </w:rPr>
      </w:pPr>
      <w:r>
        <w:rPr>
          <w:rFonts w:cs="Times New Roman" w:hint="eastAsia"/>
          <w:kern w:val="21"/>
          <w:szCs w:val="21"/>
        </w:rPr>
        <w:t>女孩，</w:t>
      </w:r>
      <w:r>
        <w:rPr>
          <w:rFonts w:cs="Times New Roman" w:hint="eastAsia"/>
          <w:kern w:val="21"/>
          <w:szCs w:val="21"/>
        </w:rPr>
        <w:t>0</w:t>
      </w:r>
      <w:r>
        <w:rPr>
          <w:rFonts w:cs="Times New Roman" w:hint="eastAsia"/>
          <w:kern w:val="21"/>
          <w:szCs w:val="21"/>
        </w:rPr>
        <w:t>为男孩。</w:t>
      </w:r>
    </w:p>
    <w:p w:rsidR="00AF4FC5" w:rsidRDefault="00B30B73">
      <w:pPr>
        <w:topLinePunct/>
        <w:ind w:firstLineChars="200" w:firstLine="420"/>
        <w:rPr>
          <w:rFonts w:cs="Times New Roman"/>
          <w:kern w:val="21"/>
          <w:szCs w:val="21"/>
        </w:rPr>
      </w:pPr>
      <w:r>
        <w:rPr>
          <w:rFonts w:cs="Times New Roman" w:hint="eastAsia"/>
          <w:kern w:val="21"/>
          <w:szCs w:val="21"/>
        </w:rPr>
        <w:t>那么如何确定阈值是</w:t>
      </w:r>
      <w:r>
        <w:rPr>
          <w:rFonts w:cs="Times New Roman" w:hint="eastAsia"/>
          <w:kern w:val="21"/>
          <w:szCs w:val="21"/>
        </w:rPr>
        <w:t>12</w:t>
      </w:r>
      <w:r>
        <w:rPr>
          <w:rFonts w:cs="Times New Roman" w:hint="eastAsia"/>
          <w:kern w:val="21"/>
          <w:szCs w:val="21"/>
        </w:rPr>
        <w:t>，输出</w:t>
      </w:r>
      <w:r>
        <w:rPr>
          <w:rFonts w:cs="Times New Roman" w:hint="eastAsia"/>
          <w:kern w:val="21"/>
          <w:szCs w:val="21"/>
        </w:rPr>
        <w:t>1</w:t>
      </w:r>
      <w:r>
        <w:rPr>
          <w:rFonts w:cs="Times New Roman" w:hint="eastAsia"/>
          <w:kern w:val="21"/>
          <w:szCs w:val="21"/>
        </w:rPr>
        <w:t>表示女孩，而</w:t>
      </w:r>
      <w:r>
        <w:rPr>
          <w:rFonts w:cs="Times New Roman" w:hint="eastAsia"/>
          <w:kern w:val="21"/>
          <w:szCs w:val="21"/>
        </w:rPr>
        <w:t>0</w:t>
      </w:r>
      <w:r>
        <w:rPr>
          <w:rFonts w:cs="Times New Roman" w:hint="eastAsia"/>
          <w:kern w:val="21"/>
          <w:szCs w:val="21"/>
        </w:rPr>
        <w:t>表示男孩呢？这就要通过日常生活中的大量实践认识。</w:t>
      </w:r>
    </w:p>
    <w:p w:rsidR="00AF4FC5" w:rsidRDefault="00B30B73">
      <w:pPr>
        <w:topLinePunct/>
        <w:ind w:firstLineChars="200" w:firstLine="420"/>
        <w:rPr>
          <w:rFonts w:cs="Times New Roman"/>
          <w:kern w:val="21"/>
          <w:szCs w:val="21"/>
        </w:rPr>
      </w:pPr>
      <w:r>
        <w:rPr>
          <w:rFonts w:cs="Times New Roman" w:hint="eastAsia"/>
          <w:kern w:val="21"/>
          <w:szCs w:val="21"/>
        </w:rPr>
        <w:t>数学模型不像人可以通过日常中漫长的学习和实践训练，只能通过样本数据来训练，从而获得模型的参数并应用。例如，可以通过选择</w:t>
      </w:r>
      <w:r>
        <w:rPr>
          <w:rFonts w:cs="Times New Roman" w:hint="eastAsia"/>
          <w:kern w:val="21"/>
          <w:szCs w:val="21"/>
        </w:rPr>
        <w:t>1000</w:t>
      </w:r>
      <w:r>
        <w:rPr>
          <w:rFonts w:cs="Times New Roman" w:hint="eastAsia"/>
          <w:kern w:val="21"/>
          <w:szCs w:val="21"/>
        </w:rPr>
        <w:t>个人，其中</w:t>
      </w:r>
      <w:r>
        <w:rPr>
          <w:rFonts w:cs="Times New Roman" w:hint="eastAsia"/>
          <w:kern w:val="21"/>
          <w:szCs w:val="21"/>
        </w:rPr>
        <w:t>500</w:t>
      </w:r>
      <w:r>
        <w:rPr>
          <w:rFonts w:cs="Times New Roman" w:hint="eastAsia"/>
          <w:kern w:val="21"/>
          <w:szCs w:val="21"/>
        </w:rPr>
        <w:t>个人是男孩，</w:t>
      </w:r>
      <w:r>
        <w:rPr>
          <w:rFonts w:cs="Times New Roman" w:hint="eastAsia"/>
          <w:kern w:val="21"/>
          <w:szCs w:val="21"/>
        </w:rPr>
        <w:t>500</w:t>
      </w:r>
      <w:r>
        <w:rPr>
          <w:rFonts w:cs="Times New Roman" w:hint="eastAsia"/>
          <w:kern w:val="21"/>
          <w:szCs w:val="21"/>
        </w:rPr>
        <w:t>个人是女孩，分别量其头发长度，输入以上模型进行训练，训练的准则是判别正确率最大化。</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1</w:t>
      </w:r>
      <w:r>
        <w:rPr>
          <w:rFonts w:cs="Times New Roman" w:hint="eastAsia"/>
          <w:kern w:val="21"/>
          <w:szCs w:val="21"/>
        </w:rPr>
        <w:t>）取</w:t>
      </w:r>
      <w:r>
        <w:rPr>
          <w:rFonts w:cs="Times New Roman"/>
          <w:kern w:val="21"/>
          <w:position w:val="-6"/>
          <w:szCs w:val="21"/>
        </w:rPr>
        <w:object w:dxaOrig="195" w:dyaOrig="255">
          <v:shape id="1256" o:spid="_x0000_i1134" type="#_x0000_t75" style="width:9.75pt;height:12.75pt;visibility:visible;mso-wrap-distance-left:0;mso-wrap-distance-right:0" o:ole="">
            <v:imagedata r:id="rId240" o:title="" embosscolor="white"/>
            <v:path/>
          </v:shape>
          <o:OLEObject Type="Embed" ProgID="Equation.DSMT4" ShapeID="1256" DrawAspect="Content" ObjectID="_1670315489" r:id="rId241"/>
        </w:object>
      </w:r>
      <w:r>
        <w:rPr>
          <w:rFonts w:cs="Times New Roman" w:hint="eastAsia"/>
          <w:kern w:val="21"/>
          <w:szCs w:val="21"/>
        </w:rPr>
        <w:t>=1</w:t>
      </w:r>
      <w:r>
        <w:rPr>
          <w:rFonts w:cs="Times New Roman" w:hint="eastAsia"/>
          <w:kern w:val="21"/>
          <w:szCs w:val="21"/>
        </w:rPr>
        <w:t>，这时判别正确率应该非常低。</w:t>
      </w:r>
    </w:p>
    <w:p w:rsidR="00AF4FC5" w:rsidRDefault="00B30B73">
      <w:pPr>
        <w:topLinePunct/>
        <w:ind w:firstLineChars="200" w:firstLine="420"/>
        <w:rPr>
          <w:rFonts w:cs="Times New Roman"/>
          <w:kern w:val="21"/>
          <w:szCs w:val="21"/>
        </w:rPr>
      </w:pPr>
      <w:r>
        <w:rPr>
          <w:rFonts w:cs="Times New Roman" w:hint="eastAsia"/>
          <w:kern w:val="21"/>
          <w:szCs w:val="21"/>
        </w:rPr>
        <w:t>（</w:t>
      </w:r>
      <w:r>
        <w:rPr>
          <w:rFonts w:cs="Times New Roman" w:hint="eastAsia"/>
          <w:kern w:val="21"/>
          <w:szCs w:val="21"/>
        </w:rPr>
        <w:t>2</w:t>
      </w:r>
      <w:r>
        <w:rPr>
          <w:rFonts w:cs="Times New Roman" w:hint="eastAsia"/>
          <w:kern w:val="21"/>
          <w:szCs w:val="21"/>
        </w:rPr>
        <w:t>）</w:t>
      </w:r>
      <w:r>
        <w:rPr>
          <w:rFonts w:cs="Times New Roman"/>
          <w:kern w:val="21"/>
          <w:position w:val="-6"/>
          <w:szCs w:val="21"/>
        </w:rPr>
        <w:object w:dxaOrig="195" w:dyaOrig="255">
          <v:shape id="1258" o:spid="_x0000_i1135" type="#_x0000_t75" style="width:9.75pt;height:12.75pt;visibility:visible;mso-wrap-distance-left:0;mso-wrap-distance-right:0" o:ole="">
            <v:imagedata r:id="rId240" o:title="" embosscolor="white"/>
            <v:path/>
          </v:shape>
          <o:OLEObject Type="Embed" ProgID="Equation.DSMT4" ShapeID="1258" DrawAspect="Content" ObjectID="_1670315490" r:id="rId242"/>
        </w:object>
      </w:r>
      <w:r>
        <w:rPr>
          <w:rFonts w:cs="Times New Roman" w:hint="eastAsia"/>
          <w:kern w:val="21"/>
          <w:szCs w:val="21"/>
        </w:rPr>
        <w:t>取值依次增加，假设</w:t>
      </w:r>
      <w:r>
        <w:rPr>
          <w:rFonts w:cs="Times New Roman"/>
          <w:kern w:val="21"/>
          <w:position w:val="-6"/>
          <w:szCs w:val="21"/>
        </w:rPr>
        <w:object w:dxaOrig="195" w:dyaOrig="255">
          <v:shape id="1260" o:spid="_x0000_i1136" type="#_x0000_t75" style="width:9.75pt;height:12.75pt;visibility:visible;mso-wrap-distance-left:0;mso-wrap-distance-right:0" o:ole="">
            <v:imagedata r:id="rId240" o:title="" embosscolor="white"/>
            <v:path/>
          </v:shape>
          <o:OLEObject Type="Embed" ProgID="Equation.DSMT4" ShapeID="1260" DrawAspect="Content" ObjectID="_1670315491" r:id="rId243"/>
        </w:object>
      </w:r>
      <w:r>
        <w:rPr>
          <w:rFonts w:cs="Times New Roman" w:hint="eastAsia"/>
          <w:kern w:val="21"/>
          <w:szCs w:val="21"/>
        </w:rPr>
        <w:t>=12</w:t>
      </w:r>
      <w:r>
        <w:rPr>
          <w:rFonts w:cs="Times New Roman" w:hint="eastAsia"/>
          <w:kern w:val="21"/>
          <w:szCs w:val="21"/>
        </w:rPr>
        <w:t>时为最大，达到</w:t>
      </w:r>
      <w:r>
        <w:rPr>
          <w:rFonts w:cs="Times New Roman" w:hint="eastAsia"/>
          <w:kern w:val="21"/>
          <w:szCs w:val="21"/>
        </w:rPr>
        <w:t>95%</w:t>
      </w:r>
      <w:r>
        <w:rPr>
          <w:rFonts w:cs="Times New Roman" w:hint="eastAsia"/>
          <w:kern w:val="21"/>
          <w:szCs w:val="21"/>
        </w:rPr>
        <w:t>，当</w:t>
      </w:r>
      <w:r>
        <w:rPr>
          <w:rFonts w:cs="Times New Roman"/>
          <w:kern w:val="21"/>
          <w:position w:val="-6"/>
          <w:szCs w:val="21"/>
        </w:rPr>
        <w:object w:dxaOrig="195" w:dyaOrig="255">
          <v:shape id="1262" o:spid="_x0000_i1137" type="#_x0000_t75" style="width:9.75pt;height:12.75pt;visibility:visible;mso-wrap-distance-left:0;mso-wrap-distance-right:0" o:ole="">
            <v:imagedata r:id="rId240" o:title="" embosscolor="white"/>
            <v:path/>
          </v:shape>
          <o:OLEObject Type="Embed" ProgID="Equation.DSMT4" ShapeID="1262" DrawAspect="Content" ObjectID="_1670315492" r:id="rId244"/>
        </w:object>
      </w:r>
      <w:r>
        <w:rPr>
          <w:rFonts w:cs="Times New Roman" w:hint="eastAsia"/>
          <w:kern w:val="21"/>
          <w:szCs w:val="21"/>
        </w:rPr>
        <w:t>&gt;12</w:t>
      </w:r>
      <w:r>
        <w:rPr>
          <w:rFonts w:cs="Times New Roman" w:hint="eastAsia"/>
          <w:kern w:val="21"/>
          <w:szCs w:val="21"/>
        </w:rPr>
        <w:t>时，判别的正确率开始下降，故可以认为</w:t>
      </w:r>
      <w:r>
        <w:rPr>
          <w:rFonts w:cs="Times New Roman"/>
          <w:kern w:val="21"/>
          <w:position w:val="-6"/>
          <w:szCs w:val="21"/>
        </w:rPr>
        <w:object w:dxaOrig="195" w:dyaOrig="255">
          <v:shape id="1264" o:spid="_x0000_i1138" type="#_x0000_t75" style="width:9.75pt;height:12.75pt;visibility:visible;mso-wrap-distance-left:0;mso-wrap-distance-right:0" o:ole="">
            <v:imagedata r:id="rId240" o:title="" embosscolor="white"/>
            <v:path/>
          </v:shape>
          <o:OLEObject Type="Embed" ProgID="Equation.DSMT4" ShapeID="1264" DrawAspect="Content" ObjectID="_1670315493" r:id="rId245"/>
        </w:object>
      </w:r>
      <w:r>
        <w:rPr>
          <w:rFonts w:cs="Times New Roman" w:hint="eastAsia"/>
          <w:kern w:val="21"/>
          <w:szCs w:val="21"/>
        </w:rPr>
        <w:t>=12</w:t>
      </w:r>
      <w:r>
        <w:rPr>
          <w:rFonts w:cs="Times New Roman" w:hint="eastAsia"/>
          <w:kern w:val="21"/>
          <w:szCs w:val="21"/>
        </w:rPr>
        <w:t>时达到判别正确率最大。这个时候，</w:t>
      </w:r>
      <w:r>
        <w:rPr>
          <w:rFonts w:cs="Times New Roman" w:hint="eastAsia"/>
          <w:kern w:val="21"/>
          <w:szCs w:val="21"/>
        </w:rPr>
        <w:t>95%</w:t>
      </w:r>
      <w:r>
        <w:rPr>
          <w:rFonts w:cs="Times New Roman" w:hint="eastAsia"/>
          <w:kern w:val="21"/>
          <w:szCs w:val="21"/>
        </w:rPr>
        <w:t>的男孩对应的函数值为</w:t>
      </w:r>
      <w:r>
        <w:rPr>
          <w:rFonts w:cs="Times New Roman" w:hint="eastAsia"/>
          <w:kern w:val="21"/>
          <w:szCs w:val="21"/>
        </w:rPr>
        <w:t>0</w:t>
      </w:r>
      <w:r>
        <w:rPr>
          <w:rFonts w:cs="Times New Roman" w:hint="eastAsia"/>
          <w:kern w:val="21"/>
          <w:szCs w:val="21"/>
        </w:rPr>
        <w:t>，同样</w:t>
      </w:r>
      <w:r>
        <w:rPr>
          <w:rFonts w:cs="Times New Roman" w:hint="eastAsia"/>
          <w:kern w:val="21"/>
          <w:szCs w:val="21"/>
        </w:rPr>
        <w:t>95%</w:t>
      </w:r>
      <w:r>
        <w:rPr>
          <w:rFonts w:cs="Times New Roman" w:hint="eastAsia"/>
          <w:kern w:val="21"/>
          <w:szCs w:val="21"/>
        </w:rPr>
        <w:t>的女孩对应的函数值为</w:t>
      </w:r>
      <w:r>
        <w:rPr>
          <w:rFonts w:cs="Times New Roman" w:hint="eastAsia"/>
          <w:kern w:val="21"/>
          <w:szCs w:val="21"/>
        </w:rPr>
        <w:t>1</w:t>
      </w:r>
      <w:r>
        <w:rPr>
          <w:rFonts w:cs="Times New Roman" w:hint="eastAsia"/>
          <w:kern w:val="21"/>
          <w:szCs w:val="21"/>
        </w:rPr>
        <w:t>。如果选用这个模型进行判别，其准确率达到</w:t>
      </w:r>
      <w:r>
        <w:rPr>
          <w:rFonts w:cs="Times New Roman" w:hint="eastAsia"/>
          <w:kern w:val="21"/>
          <w:szCs w:val="21"/>
        </w:rPr>
        <w:t>95%</w:t>
      </w:r>
      <w:r>
        <w:rPr>
          <w:rFonts w:cs="Times New Roman" w:hint="eastAsia"/>
          <w:kern w:val="21"/>
          <w:szCs w:val="21"/>
        </w:rPr>
        <w:t>。</w:t>
      </w:r>
    </w:p>
    <w:p w:rsidR="00AF4FC5" w:rsidRDefault="00B30B73">
      <w:pPr>
        <w:topLinePunct/>
        <w:ind w:firstLineChars="200" w:firstLine="420"/>
        <w:rPr>
          <w:rFonts w:cs="Times New Roman"/>
          <w:kern w:val="21"/>
          <w:szCs w:val="21"/>
        </w:rPr>
      </w:pPr>
      <w:r>
        <w:rPr>
          <w:rFonts w:cs="Times New Roman" w:hint="eastAsia"/>
          <w:kern w:val="21"/>
          <w:szCs w:val="21"/>
        </w:rPr>
        <w:t>以上两步训练完成即得到参数</w:t>
      </w:r>
      <w:r>
        <w:rPr>
          <w:rFonts w:cs="Times New Roman"/>
          <w:kern w:val="21"/>
          <w:position w:val="-6"/>
          <w:szCs w:val="21"/>
        </w:rPr>
        <w:object w:dxaOrig="195" w:dyaOrig="255">
          <v:shape id="1266" o:spid="_x0000_i1139" type="#_x0000_t75" style="width:9.75pt;height:12.75pt;visibility:visible;mso-wrap-distance-left:0;mso-wrap-distance-right:0" o:ole="">
            <v:imagedata r:id="rId240" o:title="" embosscolor="white"/>
            <v:path/>
          </v:shape>
          <o:OLEObject Type="Embed" ProgID="Equation.DSMT4" ShapeID="1266" DrawAspect="Content" ObjectID="_1670315494" r:id="rId246"/>
        </w:object>
      </w:r>
      <w:r>
        <w:rPr>
          <w:rFonts w:cs="Times New Roman" w:hint="eastAsia"/>
          <w:kern w:val="21"/>
          <w:szCs w:val="21"/>
        </w:rPr>
        <w:t>=12</w:t>
      </w:r>
      <w:r>
        <w:rPr>
          <w:rFonts w:cs="Times New Roman" w:hint="eastAsia"/>
          <w:kern w:val="21"/>
          <w:szCs w:val="21"/>
        </w:rPr>
        <w:t>，有</w:t>
      </w:r>
      <w:r>
        <w:rPr>
          <w:rFonts w:cs="Times New Roman" w:hint="eastAsia"/>
          <w:kern w:val="21"/>
          <w:szCs w:val="21"/>
        </w:rPr>
        <w:t>95%</w:t>
      </w:r>
      <w:r>
        <w:rPr>
          <w:rFonts w:cs="Times New Roman" w:hint="eastAsia"/>
          <w:kern w:val="21"/>
          <w:szCs w:val="21"/>
        </w:rPr>
        <w:t>的可能性输出</w:t>
      </w:r>
      <w:r>
        <w:rPr>
          <w:rFonts w:cs="Times New Roman" w:hint="eastAsia"/>
          <w:kern w:val="21"/>
          <w:szCs w:val="21"/>
        </w:rPr>
        <w:t>1</w:t>
      </w:r>
      <w:r>
        <w:rPr>
          <w:rFonts w:cs="Times New Roman" w:hint="eastAsia"/>
          <w:kern w:val="21"/>
          <w:szCs w:val="21"/>
        </w:rPr>
        <w:t>表示判别为女孩，输出</w:t>
      </w:r>
      <w:r>
        <w:rPr>
          <w:rFonts w:cs="Times New Roman" w:hint="eastAsia"/>
          <w:kern w:val="21"/>
          <w:szCs w:val="21"/>
        </w:rPr>
        <w:t>0</w:t>
      </w:r>
      <w:r>
        <w:rPr>
          <w:rFonts w:cs="Times New Roman" w:hint="eastAsia"/>
          <w:kern w:val="21"/>
          <w:szCs w:val="21"/>
        </w:rPr>
        <w:t>表示判别为男孩。</w:t>
      </w:r>
    </w:p>
    <w:p w:rsidR="00AF4FC5" w:rsidRDefault="00B30B73">
      <w:pPr>
        <w:topLinePunct/>
        <w:ind w:firstLineChars="200" w:firstLine="420"/>
        <w:rPr>
          <w:rFonts w:cs="Times New Roman"/>
          <w:kern w:val="21"/>
          <w:szCs w:val="21"/>
        </w:rPr>
      </w:pPr>
      <w:r>
        <w:rPr>
          <w:rFonts w:cs="Times New Roman" w:hint="eastAsia"/>
          <w:kern w:val="21"/>
          <w:szCs w:val="21"/>
        </w:rPr>
        <w:t>以上的分析只是便于理解，实际情况中比这复杂得多，人脑由上亿个神经元组成，其网络结构也非常复杂。借鉴人脑的工作机理和活动规律，简化其网络结构，并用数学模型来模拟，从而提出了神经网络模型，比较常用的有</w:t>
      </w:r>
      <w:r>
        <w:rPr>
          <w:rFonts w:cs="Times New Roman" w:hint="eastAsia"/>
          <w:kern w:val="21"/>
          <w:szCs w:val="21"/>
        </w:rPr>
        <w:t>BP</w:t>
      </w:r>
      <w:r>
        <w:rPr>
          <w:rFonts w:cs="Times New Roman" w:hint="eastAsia"/>
          <w:kern w:val="21"/>
          <w:szCs w:val="21"/>
        </w:rPr>
        <w:t>神经网络模型等。</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597" w:name="_Toc23439236"/>
      <w:bookmarkStart w:id="2598" w:name="_Toc18316"/>
      <w:bookmarkStart w:id="2599" w:name="_Toc29137"/>
      <w:bookmarkStart w:id="2600" w:name="_Toc36761230"/>
      <w:bookmarkStart w:id="2601" w:name="_Toc9071"/>
      <w:bookmarkStart w:id="2602" w:name="_Toc6335"/>
      <w:bookmarkStart w:id="2603" w:name="_Toc21831"/>
      <w:bookmarkStart w:id="2604" w:name="_Toc14701"/>
      <w:bookmarkStart w:id="2605" w:name="_Toc16795"/>
      <w:r>
        <w:rPr>
          <w:rFonts w:ascii="方正细黑一简体" w:eastAsia="方正细黑一简体" w:hAnsi="Arial" w:cs="Arial" w:hint="eastAsia"/>
          <w:sz w:val="24"/>
          <w:szCs w:val="32"/>
        </w:rPr>
        <w:t>5.5.2  神经网络结构及数学模型</w:t>
      </w:r>
      <w:bookmarkEnd w:id="2597"/>
      <w:bookmarkEnd w:id="2598"/>
      <w:bookmarkEnd w:id="2599"/>
      <w:bookmarkEnd w:id="2600"/>
      <w:bookmarkEnd w:id="2601"/>
      <w:bookmarkEnd w:id="2602"/>
      <w:bookmarkEnd w:id="2603"/>
      <w:bookmarkEnd w:id="2604"/>
      <w:bookmarkEnd w:id="2605"/>
    </w:p>
    <w:p w:rsidR="00AF4FC5" w:rsidRDefault="00B30B73">
      <w:pPr>
        <w:topLinePunct/>
        <w:ind w:firstLineChars="200" w:firstLine="420"/>
        <w:rPr>
          <w:rFonts w:cs="Times New Roman"/>
          <w:kern w:val="21"/>
          <w:szCs w:val="24"/>
        </w:rPr>
      </w:pPr>
      <w:r>
        <w:rPr>
          <w:rFonts w:cs="Times New Roman" w:hint="eastAsia"/>
          <w:kern w:val="21"/>
          <w:szCs w:val="24"/>
        </w:rPr>
        <w:t>这里介绍目前常用的</w:t>
      </w:r>
      <w:r>
        <w:rPr>
          <w:rFonts w:cs="Times New Roman" w:hint="eastAsia"/>
          <w:kern w:val="21"/>
          <w:szCs w:val="24"/>
        </w:rPr>
        <w:t>BP</w:t>
      </w:r>
      <w:r>
        <w:rPr>
          <w:rFonts w:cs="Times New Roman" w:hint="eastAsia"/>
          <w:kern w:val="21"/>
          <w:szCs w:val="24"/>
        </w:rPr>
        <w:t>神经网络，其网络结构及数学模型如</w:t>
      </w:r>
      <w:r>
        <w:rPr>
          <w:rFonts w:cs="Times New Roman" w:hint="eastAsia"/>
          <w:kern w:val="21"/>
          <w:szCs w:val="21"/>
        </w:rPr>
        <w:t>图</w:t>
      </w:r>
      <w:r>
        <w:rPr>
          <w:rFonts w:cs="Times New Roman" w:hint="eastAsia"/>
          <w:kern w:val="21"/>
          <w:szCs w:val="21"/>
        </w:rPr>
        <w:t>5-17</w:t>
      </w:r>
      <w:r>
        <w:rPr>
          <w:rFonts w:cs="Times New Roman" w:hint="eastAsia"/>
          <w:kern w:val="21"/>
          <w:szCs w:val="24"/>
        </w:rPr>
        <w:t>所示。</w:t>
      </w:r>
    </w:p>
    <w:p w:rsidR="00AF4FC5" w:rsidRDefault="00B30B73">
      <w:pPr>
        <w:topLinePunct/>
        <w:snapToGrid w:val="0"/>
        <w:spacing w:before="160" w:after="120"/>
        <w:jc w:val="center"/>
        <w:rPr>
          <w:rFonts w:cs="Times New Roman"/>
          <w:kern w:val="21"/>
          <w:szCs w:val="24"/>
        </w:rPr>
      </w:pPr>
      <w:r>
        <w:rPr>
          <w:rFonts w:cs="Times New Roman"/>
          <w:noProof/>
          <w:kern w:val="21"/>
          <w:szCs w:val="24"/>
        </w:rPr>
        <w:drawing>
          <wp:inline distT="0" distB="0" distL="0" distR="0">
            <wp:extent cx="2085975" cy="1152525"/>
            <wp:effectExtent l="0" t="0" r="0" b="0"/>
            <wp:docPr id="1268" name="图片 28" descr="0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图片 28"/>
                    <pic:cNvPicPr/>
                  </pic:nvPicPr>
                  <pic:blipFill>
                    <a:blip r:embed="rId247" cstate="print"/>
                    <a:srcRect/>
                    <a:stretch/>
                  </pic:blipFill>
                  <pic:spPr>
                    <a:xfrm>
                      <a:off x="0" y="0"/>
                      <a:ext cx="2085975" cy="1152525"/>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图5-17</w:t>
      </w:r>
    </w:p>
    <w:p w:rsidR="00AF4FC5" w:rsidRDefault="00B30B73">
      <w:pPr>
        <w:topLinePunct/>
        <w:snapToGrid w:val="0"/>
        <w:ind w:firstLineChars="200" w:firstLine="420"/>
        <w:rPr>
          <w:rFonts w:cs="Times New Roman"/>
          <w:kern w:val="21"/>
          <w:szCs w:val="21"/>
        </w:rPr>
      </w:pPr>
      <w:r>
        <w:rPr>
          <w:rFonts w:cs="Times New Roman"/>
          <w:kern w:val="21"/>
          <w:position w:val="-6"/>
          <w:szCs w:val="21"/>
        </w:rPr>
        <w:object w:dxaOrig="180" w:dyaOrig="195">
          <v:shape id="1269" o:spid="_x0000_i1140" type="#_x0000_t75" style="width:9pt;height:9.75pt;visibility:visible;mso-wrap-distance-left:0;mso-wrap-distance-right:0" o:ole="">
            <v:imagedata r:id="rId248" o:title="" embosscolor="white"/>
            <v:path/>
          </v:shape>
          <o:OLEObject Type="Embed" ProgID="Equation.DSMT4" ShapeID="1269" DrawAspect="Content" ObjectID="_1670315495" r:id="rId249"/>
        </w:object>
      </w:r>
      <w:r>
        <w:rPr>
          <w:rFonts w:cs="Times New Roman" w:hint="eastAsia"/>
          <w:kern w:val="21"/>
          <w:szCs w:val="21"/>
        </w:rPr>
        <w:t>为</w:t>
      </w:r>
      <w:r>
        <w:rPr>
          <w:rFonts w:cs="Times New Roman" w:hint="eastAsia"/>
          <w:i/>
          <w:iCs/>
          <w:kern w:val="21"/>
          <w:szCs w:val="21"/>
        </w:rPr>
        <w:t>m</w:t>
      </w:r>
      <w:r>
        <w:rPr>
          <w:rFonts w:cs="Times New Roman" w:hint="eastAsia"/>
          <w:kern w:val="21"/>
          <w:szCs w:val="21"/>
        </w:rPr>
        <w:t>维向量，</w:t>
      </w:r>
      <w:r>
        <w:rPr>
          <w:rFonts w:cs="Times New Roman"/>
          <w:kern w:val="21"/>
          <w:position w:val="-10"/>
          <w:szCs w:val="21"/>
        </w:rPr>
        <w:object w:dxaOrig="195" w:dyaOrig="240">
          <v:shape id="1271" o:spid="_x0000_i1141" type="#_x0000_t75" style="width:9.75pt;height:12pt;visibility:visible;mso-wrap-distance-left:0;mso-wrap-distance-right:0" o:ole="">
            <v:imagedata r:id="rId250" o:title="" embosscolor="white"/>
            <v:path/>
          </v:shape>
          <o:OLEObject Type="Embed" ProgID="Equation.DSMT4" ShapeID="1271" DrawAspect="Content" ObjectID="_1670315496" r:id="rId251"/>
        </w:object>
      </w:r>
      <w:r>
        <w:rPr>
          <w:rFonts w:cs="Times New Roman" w:hint="eastAsia"/>
          <w:kern w:val="21"/>
          <w:szCs w:val="21"/>
        </w:rPr>
        <w:t>为</w:t>
      </w:r>
      <w:r>
        <w:rPr>
          <w:rFonts w:cs="Times New Roman" w:hint="eastAsia"/>
          <w:i/>
          <w:iCs/>
          <w:kern w:val="21"/>
          <w:szCs w:val="21"/>
        </w:rPr>
        <w:t>n</w:t>
      </w:r>
      <w:r>
        <w:rPr>
          <w:rFonts w:cs="Times New Roman" w:hint="eastAsia"/>
          <w:kern w:val="21"/>
          <w:szCs w:val="21"/>
        </w:rPr>
        <w:t>维向量，隐含层有</w:t>
      </w:r>
      <w:r>
        <w:rPr>
          <w:rFonts w:cs="Times New Roman" w:hint="eastAsia"/>
          <w:kern w:val="21"/>
          <w:szCs w:val="21"/>
        </w:rPr>
        <w:t>q</w:t>
      </w:r>
      <w:r>
        <w:rPr>
          <w:rFonts w:cs="Times New Roman" w:hint="eastAsia"/>
          <w:kern w:val="21"/>
          <w:szCs w:val="21"/>
        </w:rPr>
        <w:t>个神经元。假设有</w:t>
      </w:r>
      <w:r>
        <w:rPr>
          <w:rFonts w:cs="Times New Roman" w:hint="eastAsia"/>
          <w:i/>
          <w:iCs/>
          <w:kern w:val="21"/>
          <w:szCs w:val="21"/>
        </w:rPr>
        <w:t>N</w:t>
      </w:r>
      <w:r>
        <w:rPr>
          <w:rFonts w:cs="Times New Roman" w:hint="eastAsia"/>
          <w:kern w:val="21"/>
          <w:szCs w:val="21"/>
        </w:rPr>
        <w:t>个样本数据，</w:t>
      </w:r>
      <w:r>
        <w:rPr>
          <w:rFonts w:cs="Times New Roman"/>
          <w:kern w:val="21"/>
          <w:position w:val="-10"/>
          <w:szCs w:val="21"/>
        </w:rPr>
        <w:object w:dxaOrig="1995" w:dyaOrig="300">
          <v:shape id="1273" o:spid="_x0000_i1142" type="#_x0000_t75" style="width:99.75pt;height:15pt;visibility:visible;mso-wrap-distance-left:0;mso-wrap-distance-right:0" o:ole="">
            <v:imagedata r:id="rId252" o:title="" embosscolor="white"/>
            <v:path/>
          </v:shape>
          <o:OLEObject Type="Embed" ProgID="Equation.DSMT4" ShapeID="1273" DrawAspect="Content" ObjectID="_1670315497" r:id="rId253"/>
        </w:object>
      </w:r>
      <w:r>
        <w:rPr>
          <w:rFonts w:cs="Times New Roman" w:hint="eastAsia"/>
          <w:kern w:val="21"/>
          <w:szCs w:val="21"/>
        </w:rPr>
        <w:t>。从输入层到隐含层的权重记为：</w:t>
      </w:r>
      <w:r>
        <w:rPr>
          <w:rFonts w:cs="Times New Roman"/>
          <w:kern w:val="21"/>
          <w:position w:val="-14"/>
          <w:szCs w:val="21"/>
        </w:rPr>
        <w:object w:dxaOrig="2505" w:dyaOrig="360">
          <v:shape id="1275" o:spid="_x0000_i1143" type="#_x0000_t75" style="width:125.25pt;height:18pt;visibility:visible;mso-wrap-distance-left:0;mso-wrap-distance-right:0" o:ole="">
            <v:imagedata r:id="rId254" o:title="" embosscolor="white"/>
            <v:path/>
          </v:shape>
          <o:OLEObject Type="Embed" ProgID="Equation.DSMT4" ShapeID="1275" DrawAspect="Content" ObjectID="_1670315498" r:id="rId255"/>
        </w:object>
      </w:r>
      <w:r>
        <w:rPr>
          <w:rFonts w:cs="Times New Roman" w:hint="eastAsia"/>
          <w:kern w:val="21"/>
          <w:szCs w:val="21"/>
        </w:rPr>
        <w:t>，从隐</w:t>
      </w:r>
      <w:r>
        <w:rPr>
          <w:rFonts w:cs="Times New Roman" w:hint="eastAsia"/>
          <w:spacing w:val="-2"/>
          <w:kern w:val="21"/>
          <w:szCs w:val="21"/>
        </w:rPr>
        <w:t>含层到输出层的权重记为：</w:t>
      </w:r>
      <w:r>
        <w:rPr>
          <w:rFonts w:cs="Times New Roman"/>
          <w:spacing w:val="-2"/>
          <w:kern w:val="21"/>
          <w:position w:val="-10"/>
          <w:szCs w:val="21"/>
        </w:rPr>
        <w:object w:dxaOrig="2415" w:dyaOrig="315">
          <v:shape id="1277" o:spid="_x0000_i1144" type="#_x0000_t75" style="width:120.75pt;height:15.75pt;visibility:visible;mso-wrap-distance-left:0;mso-wrap-distance-right:0" o:ole="">
            <v:imagedata r:id="rId256" o:title="" embosscolor="white"/>
            <v:path/>
          </v:shape>
          <o:OLEObject Type="Embed" ProgID="Equation.DSMT4" ShapeID="1277" DrawAspect="Content" ObjectID="_1670315499" r:id="rId257"/>
        </w:object>
      </w:r>
      <w:r>
        <w:rPr>
          <w:rFonts w:cs="Times New Roman" w:hint="eastAsia"/>
          <w:spacing w:val="-2"/>
          <w:kern w:val="21"/>
          <w:szCs w:val="21"/>
        </w:rPr>
        <w:t>。记第</w:t>
      </w:r>
      <w:r>
        <w:rPr>
          <w:rFonts w:cs="Times New Roman" w:hint="eastAsia"/>
          <w:i/>
          <w:iCs/>
          <w:spacing w:val="-2"/>
          <w:kern w:val="21"/>
          <w:szCs w:val="21"/>
        </w:rPr>
        <w:t>t</w:t>
      </w:r>
      <w:r>
        <w:rPr>
          <w:rFonts w:cs="Times New Roman" w:hint="eastAsia"/>
          <w:spacing w:val="-2"/>
          <w:kern w:val="21"/>
          <w:szCs w:val="21"/>
        </w:rPr>
        <w:t>个样本</w:t>
      </w:r>
      <w:r>
        <w:rPr>
          <w:rFonts w:cs="Times New Roman"/>
          <w:kern w:val="21"/>
          <w:position w:val="-10"/>
          <w:szCs w:val="21"/>
        </w:rPr>
        <w:object w:dxaOrig="2340" w:dyaOrig="315">
          <v:shape id="1279" o:spid="_x0000_i1145" type="#_x0000_t75" style="width:117pt;height:15.75pt;visibility:visible;mso-wrap-distance-left:0;mso-wrap-distance-right:0" o:ole="">
            <v:imagedata r:id="rId258" o:title="" embosscolor="white"/>
            <v:path/>
          </v:shape>
          <o:OLEObject Type="Embed" ProgID="Equation.DSMT4" ShapeID="1279" DrawAspect="Content" ObjectID="_1670315500" r:id="rId259"/>
        </w:object>
      </w:r>
      <w:r>
        <w:rPr>
          <w:rFonts w:cs="Times New Roman" w:hint="eastAsia"/>
          <w:kern w:val="21"/>
          <w:szCs w:val="21"/>
        </w:rPr>
        <w:t>输入网络时，隐含层单元的输出为</w:t>
      </w:r>
      <w:r>
        <w:rPr>
          <w:rFonts w:cs="Times New Roman"/>
          <w:kern w:val="21"/>
          <w:position w:val="-10"/>
          <w:szCs w:val="21"/>
        </w:rPr>
        <w:object w:dxaOrig="1665" w:dyaOrig="315">
          <v:shape id="1281" o:spid="_x0000_i1146" type="#_x0000_t75" style="width:83.25pt;height:15.75pt;visibility:visible;mso-wrap-distance-left:0;mso-wrap-distance-right:0" o:ole="">
            <v:imagedata r:id="rId260" o:title="" embosscolor="white"/>
            <v:path/>
          </v:shape>
          <o:OLEObject Type="Embed" ProgID="Equation.DSMT4" ShapeID="1281" DrawAspect="Content" ObjectID="_1670315501" r:id="rId261"/>
        </w:object>
      </w:r>
      <w:r>
        <w:rPr>
          <w:rFonts w:cs="Times New Roman" w:hint="eastAsia"/>
          <w:kern w:val="21"/>
          <w:szCs w:val="21"/>
        </w:rPr>
        <w:t>，输出层单元的输出为</w:t>
      </w:r>
      <w:r>
        <w:rPr>
          <w:rFonts w:cs="Times New Roman"/>
          <w:kern w:val="21"/>
          <w:position w:val="-10"/>
          <w:szCs w:val="21"/>
        </w:rPr>
        <w:object w:dxaOrig="1620" w:dyaOrig="360">
          <v:shape id="1283" o:spid="_x0000_i1147" type="#_x0000_t75" style="width:81pt;height:18pt;visibility:visible;mso-wrap-distance-left:0;mso-wrap-distance-right:0" o:ole="">
            <v:imagedata r:id="rId262" o:title="" embosscolor="white"/>
            <v:path/>
          </v:shape>
          <o:OLEObject Type="Embed" ProgID="Equation.DSMT4" ShapeID="1283" DrawAspect="Content" ObjectID="_1670315502" r:id="rId263"/>
        </w:object>
      </w:r>
      <w:r>
        <w:rPr>
          <w:rFonts w:cs="Times New Roman" w:hint="eastAsia"/>
          <w:kern w:val="21"/>
          <w:szCs w:val="21"/>
        </w:rPr>
        <w:t>，即</w:t>
      </w:r>
      <w:r>
        <w:rPr>
          <w:rFonts w:cs="Times New Roman" w:hint="eastAsia"/>
          <w:kern w:val="21"/>
          <w:szCs w:val="24"/>
        </w:rPr>
        <w:t>：</w:t>
      </w:r>
    </w:p>
    <w:p w:rsidR="00AF4FC5" w:rsidRDefault="00B30B73">
      <w:pPr>
        <w:tabs>
          <w:tab w:val="center" w:pos="4200"/>
          <w:tab w:val="right" w:pos="8400"/>
        </w:tabs>
        <w:topLinePunct/>
        <w:snapToGrid w:val="0"/>
        <w:spacing w:beforeLines="25" w:before="78" w:afterLines="25" w:after="78"/>
        <w:ind w:firstLineChars="1180" w:firstLine="2478"/>
        <w:rPr>
          <w:rFonts w:cs="Times New Roman"/>
          <w:szCs w:val="21"/>
        </w:rPr>
      </w:pPr>
      <w:r>
        <w:rPr>
          <w:rFonts w:cs="Times New Roman"/>
          <w:position w:val="-28"/>
          <w:szCs w:val="21"/>
        </w:rPr>
        <w:object w:dxaOrig="2940" w:dyaOrig="645">
          <v:shape id="1285" o:spid="_x0000_i1148" type="#_x0000_t75" style="width:147pt;height:32.25pt;visibility:visible;mso-wrap-distance-left:0;mso-wrap-distance-right:0" o:ole="">
            <v:imagedata r:id="rId264" o:title="" embosscolor="white"/>
            <v:path/>
          </v:shape>
          <o:OLEObject Type="Embed" ProgID="Equation.DSMT4" ShapeID="1285" DrawAspect="Content" ObjectID="_1670315503" r:id="rId265"/>
        </w:object>
      </w:r>
    </w:p>
    <w:p w:rsidR="00AF4FC5" w:rsidRDefault="00B30B73">
      <w:pPr>
        <w:tabs>
          <w:tab w:val="center" w:pos="4200"/>
          <w:tab w:val="right" w:pos="8400"/>
        </w:tabs>
        <w:topLinePunct/>
        <w:snapToGrid w:val="0"/>
        <w:spacing w:beforeLines="25" w:before="78" w:afterLines="25" w:after="78"/>
        <w:ind w:firstLineChars="1180" w:firstLine="2478"/>
        <w:rPr>
          <w:rFonts w:cs="Times New Roman"/>
          <w:szCs w:val="21"/>
        </w:rPr>
      </w:pPr>
      <w:r>
        <w:rPr>
          <w:rFonts w:cs="Times New Roman"/>
          <w:position w:val="-26"/>
          <w:szCs w:val="21"/>
        </w:rPr>
        <w:object w:dxaOrig="3000" w:dyaOrig="645">
          <v:shape id="1287" o:spid="_x0000_i1149" type="#_x0000_t75" style="width:150pt;height:32.25pt;visibility:visible;mso-wrap-distance-left:0;mso-wrap-distance-right:0" o:ole="">
            <v:imagedata r:id="rId266" o:title="" embosscolor="white"/>
            <v:path/>
          </v:shape>
          <o:OLEObject Type="Embed" ProgID="Equation.DSMT4" ShapeID="1287" DrawAspect="Content" ObjectID="_1670315504" r:id="rId267"/>
        </w:object>
      </w:r>
    </w:p>
    <w:p w:rsidR="00AF4FC5" w:rsidRDefault="00B30B73">
      <w:pPr>
        <w:topLinePunct/>
        <w:snapToGrid w:val="0"/>
        <w:ind w:firstLineChars="200" w:firstLine="420"/>
        <w:rPr>
          <w:rFonts w:cs="Times New Roman"/>
          <w:kern w:val="21"/>
          <w:szCs w:val="24"/>
        </w:rPr>
      </w:pPr>
      <w:r>
        <w:rPr>
          <w:rFonts w:cs="Times New Roman" w:hint="eastAsia"/>
          <w:kern w:val="21"/>
          <w:szCs w:val="24"/>
        </w:rPr>
        <w:t>这里</w:t>
      </w:r>
      <w:r>
        <w:rPr>
          <w:rFonts w:cs="Times New Roman"/>
          <w:kern w:val="21"/>
          <w:position w:val="-10"/>
          <w:szCs w:val="24"/>
        </w:rPr>
        <w:object w:dxaOrig="315" w:dyaOrig="315">
          <v:shape id="1289" o:spid="_x0000_i1150" type="#_x0000_t75" style="width:15.75pt;height:15.75pt;visibility:visible;mso-wrap-distance-left:0;mso-wrap-distance-right:0" o:ole="">
            <v:imagedata r:id="rId268" o:title="" embosscolor="white"/>
            <v:path/>
          </v:shape>
          <o:OLEObject Type="Embed" ProgID="Equation.DSMT4" ShapeID="1289" DrawAspect="Content" ObjectID="_1670315505" r:id="rId269"/>
        </w:object>
      </w:r>
      <w:r>
        <w:rPr>
          <w:rFonts w:cs="Times New Roman" w:hint="eastAsia"/>
          <w:kern w:val="21"/>
          <w:szCs w:val="24"/>
        </w:rPr>
        <w:t>为对应输入神经元的阈值，</w:t>
      </w:r>
      <w:r>
        <w:rPr>
          <w:rFonts w:cs="Times New Roman"/>
          <w:kern w:val="21"/>
          <w:position w:val="-10"/>
          <w:szCs w:val="24"/>
        </w:rPr>
        <w:object w:dxaOrig="480" w:dyaOrig="315">
          <v:shape id="1291" o:spid="_x0000_i1151" type="#_x0000_t75" style="width:24pt;height:15.75pt;visibility:visible;mso-wrap-distance-left:0;mso-wrap-distance-right:0" o:ole="">
            <v:imagedata r:id="rId270" o:title="" embosscolor="white"/>
            <v:path/>
          </v:shape>
          <o:OLEObject Type="Embed" ProgID="Equation.DSMT4" ShapeID="1291" DrawAspect="Content" ObjectID="_1670315506" r:id="rId271"/>
        </w:object>
      </w:r>
      <w:r>
        <w:rPr>
          <w:rFonts w:cs="Times New Roman" w:hint="eastAsia"/>
          <w:kern w:val="21"/>
          <w:szCs w:val="24"/>
        </w:rPr>
        <w:t>通常为</w:t>
      </w:r>
      <w:r>
        <w:rPr>
          <w:rFonts w:cs="Times New Roman" w:hint="eastAsia"/>
          <w:kern w:val="21"/>
          <w:szCs w:val="24"/>
        </w:rPr>
        <w:t>1</w:t>
      </w:r>
      <w:r>
        <w:rPr>
          <w:rFonts w:cs="Times New Roman" w:hint="eastAsia"/>
          <w:kern w:val="21"/>
          <w:szCs w:val="24"/>
        </w:rPr>
        <w:t>，</w:t>
      </w:r>
      <w:r>
        <w:rPr>
          <w:rFonts w:cs="Times New Roman"/>
          <w:kern w:val="21"/>
          <w:position w:val="-10"/>
          <w:szCs w:val="24"/>
        </w:rPr>
        <w:object w:dxaOrig="345" w:dyaOrig="315">
          <v:shape id="1293" o:spid="_x0000_i1152" type="#_x0000_t75" style="width:17.25pt;height:15.75pt;visibility:visible;mso-wrap-distance-left:0;mso-wrap-distance-right:0" o:ole="">
            <v:imagedata r:id="rId272" o:title="" embosscolor="white"/>
            <v:path/>
          </v:shape>
          <o:OLEObject Type="Embed" ProgID="Equation.DSMT4" ShapeID="1293" DrawAspect="Content" ObjectID="_1670315507" r:id="rId273"/>
        </w:object>
      </w:r>
      <w:r>
        <w:rPr>
          <w:rFonts w:cs="Times New Roman" w:hint="eastAsia"/>
          <w:kern w:val="21"/>
          <w:szCs w:val="24"/>
        </w:rPr>
        <w:t>为对应隐含层神经元的阈值，</w:t>
      </w:r>
      <w:r>
        <w:rPr>
          <w:rFonts w:cs="Times New Roman"/>
          <w:kern w:val="21"/>
          <w:position w:val="-10"/>
          <w:szCs w:val="24"/>
        </w:rPr>
        <w:object w:dxaOrig="555" w:dyaOrig="315">
          <v:shape id="1295" o:spid="_x0000_i1153" type="#_x0000_t75" style="width:27.75pt;height:15.75pt;visibility:visible;mso-wrap-distance-left:0;mso-wrap-distance-right:0" o:ole="">
            <v:imagedata r:id="rId274" o:title="" embosscolor="white"/>
            <v:path/>
          </v:shape>
          <o:OLEObject Type="Embed" ProgID="Equation.DSMT4" ShapeID="1295" DrawAspect="Content" ObjectID="_1670315508" r:id="rId275"/>
        </w:object>
      </w:r>
      <w:r>
        <w:rPr>
          <w:rFonts w:cs="Times New Roman" w:hint="eastAsia"/>
          <w:kern w:val="21"/>
          <w:szCs w:val="24"/>
        </w:rPr>
        <w:t>通常为</w:t>
      </w:r>
      <w:r>
        <w:rPr>
          <w:rFonts w:cs="Times New Roman" w:hint="eastAsia"/>
          <w:kern w:val="21"/>
          <w:szCs w:val="24"/>
        </w:rPr>
        <w:t>1</w:t>
      </w:r>
      <w:r>
        <w:rPr>
          <w:rFonts w:cs="Times New Roman" w:hint="eastAsia"/>
          <w:kern w:val="21"/>
          <w:szCs w:val="24"/>
        </w:rPr>
        <w:t>，</w:t>
      </w:r>
      <w:r>
        <w:rPr>
          <w:rFonts w:cs="Times New Roman"/>
          <w:kern w:val="21"/>
          <w:position w:val="-10"/>
          <w:szCs w:val="24"/>
        </w:rPr>
        <w:object w:dxaOrig="945" w:dyaOrig="300">
          <v:shape id="1297" o:spid="_x0000_i1154" type="#_x0000_t75" style="width:47.25pt;height:15pt;visibility:visible;mso-wrap-distance-left:0;mso-wrap-distance-right:0" o:ole="">
            <v:imagedata r:id="rId276" o:title="" embosscolor="white"/>
            <v:path/>
          </v:shape>
          <o:OLEObject Type="Embed" ProgID="Equation.DSMT4" ShapeID="1297" DrawAspect="Content" ObjectID="_1670315509" r:id="rId277"/>
        </w:object>
      </w:r>
      <w:r>
        <w:rPr>
          <w:rFonts w:cs="Times New Roman" w:hint="eastAsia"/>
          <w:kern w:val="21"/>
          <w:szCs w:val="24"/>
        </w:rPr>
        <w:t>分别为隐含层、输出层神经元的激发函数。常用的激发函数如下：</w:t>
      </w:r>
    </w:p>
    <w:p w:rsidR="00AF4FC5" w:rsidRDefault="00B30B73">
      <w:pPr>
        <w:tabs>
          <w:tab w:val="center" w:pos="4200"/>
          <w:tab w:val="right" w:pos="8400"/>
        </w:tabs>
        <w:topLinePunct/>
        <w:jc w:val="center"/>
        <w:rPr>
          <w:rFonts w:cs="Times New Roman"/>
          <w:szCs w:val="21"/>
        </w:rPr>
      </w:pPr>
      <w:r>
        <w:rPr>
          <w:rFonts w:cs="Times New Roman"/>
          <w:szCs w:val="21"/>
        </w:rPr>
        <w:object w:dxaOrig="4140" w:dyaOrig="555">
          <v:shape id="1299" o:spid="_x0000_i1155" type="#_x0000_t75" style="width:207pt;height:27.75pt;visibility:visible;mso-wrap-distance-left:0;mso-wrap-distance-right:0" o:ole="">
            <v:imagedata r:id="rId278" o:title="" embosscolor="white"/>
            <v:path/>
          </v:shape>
          <o:OLEObject Type="Embed" ProgID="Equation.DSMT4" ShapeID="1299" DrawAspect="Content" ObjectID="_1670315510" r:id="rId279"/>
        </w:object>
      </w:r>
    </w:p>
    <w:p w:rsidR="00AF4FC5" w:rsidRDefault="00B30B73">
      <w:pPr>
        <w:topLinePunct/>
        <w:ind w:firstLineChars="200" w:firstLine="420"/>
        <w:rPr>
          <w:rFonts w:cs="Times New Roman"/>
          <w:kern w:val="21"/>
          <w:szCs w:val="21"/>
        </w:rPr>
      </w:pPr>
      <w:r>
        <w:rPr>
          <w:rFonts w:cs="Times New Roman" w:hint="eastAsia"/>
          <w:kern w:val="21"/>
          <w:szCs w:val="21"/>
        </w:rPr>
        <w:t>由网络图可以看出，我们选定隐含层及输出层神经元的个数和激发函数后，这个网络就只有输入层至隐含层、隐含层至输出层的参数未知了。一旦确定了这些参数，神经网络就可以工作了。如何确定这些参数呢？基本思路如下：通过输入的</w:t>
      </w:r>
      <w:r>
        <w:rPr>
          <w:rFonts w:cs="Times New Roman" w:hint="eastAsia"/>
          <w:i/>
          <w:iCs/>
          <w:kern w:val="21"/>
          <w:szCs w:val="21"/>
        </w:rPr>
        <w:t>N</w:t>
      </w:r>
      <w:r>
        <w:rPr>
          <w:rFonts w:cs="Times New Roman" w:hint="eastAsia"/>
          <w:kern w:val="21"/>
          <w:szCs w:val="21"/>
        </w:rPr>
        <w:t>个样本数据，使得真实的</w:t>
      </w:r>
      <w:r>
        <w:rPr>
          <w:rFonts w:cs="Times New Roman" w:hint="eastAsia"/>
          <w:kern w:val="21"/>
          <w:szCs w:val="21"/>
        </w:rPr>
        <w:t>y</w:t>
      </w:r>
    </w:p>
    <w:p w:rsidR="00AF4FC5" w:rsidRDefault="00B30B73">
      <w:pPr>
        <w:topLinePunct/>
        <w:snapToGrid w:val="0"/>
        <w:rPr>
          <w:rFonts w:cs="Times New Roman"/>
          <w:kern w:val="21"/>
          <w:szCs w:val="21"/>
        </w:rPr>
      </w:pPr>
      <w:r>
        <w:rPr>
          <w:rFonts w:cs="Times New Roman" w:hint="eastAsia"/>
          <w:kern w:val="21"/>
          <w:szCs w:val="21"/>
        </w:rPr>
        <w:t>值与网络的预测值的误差最小即可，它变成了一个优化问题，记</w:t>
      </w:r>
      <w:r>
        <w:rPr>
          <w:rFonts w:cs="Times New Roman"/>
          <w:kern w:val="21"/>
          <w:position w:val="-14"/>
          <w:szCs w:val="21"/>
        </w:rPr>
        <w:object w:dxaOrig="1185" w:dyaOrig="360">
          <v:shape id="1301" o:spid="_x0000_i1156" type="#_x0000_t75" style="width:59.25pt;height:18pt;visibility:visible;mso-wrap-distance-left:0;mso-wrap-distance-right:0" o:ole="">
            <v:imagedata r:id="rId280" o:title="" embosscolor="white"/>
            <v:path/>
          </v:shape>
          <o:OLEObject Type="Embed" ProgID="Equation.DSMT4" ShapeID="1301" DrawAspect="Content" ObjectID="_1670315511" r:id="rId281"/>
        </w:object>
      </w:r>
      <w:r>
        <w:rPr>
          <w:rFonts w:cs="Times New Roman" w:hint="eastAsia"/>
          <w:kern w:val="21"/>
          <w:szCs w:val="21"/>
        </w:rPr>
        <w:t>，则优化问题如下：</w:t>
      </w:r>
    </w:p>
    <w:p w:rsidR="00AF4FC5" w:rsidRDefault="00B30B73">
      <w:pPr>
        <w:tabs>
          <w:tab w:val="center" w:pos="4200"/>
          <w:tab w:val="right" w:pos="8400"/>
        </w:tabs>
        <w:topLinePunct/>
        <w:snapToGrid w:val="0"/>
        <w:spacing w:beforeLines="15" w:before="46" w:afterLines="15" w:after="46"/>
        <w:jc w:val="center"/>
        <w:rPr>
          <w:rFonts w:cs="Times New Roman"/>
          <w:szCs w:val="21"/>
        </w:rPr>
      </w:pPr>
      <w:r>
        <w:rPr>
          <w:rFonts w:cs="Times New Roman"/>
          <w:position w:val="-28"/>
          <w:szCs w:val="21"/>
        </w:rPr>
        <w:object w:dxaOrig="5400" w:dyaOrig="660">
          <v:shape id="1303" o:spid="_x0000_i1157" type="#_x0000_t75" style="width:270pt;height:33pt;visibility:visible;mso-wrap-distance-left:0;mso-wrap-distance-right:0" o:ole="">
            <v:imagedata r:id="rId282" o:title="" embosscolor="white"/>
            <v:path/>
          </v:shape>
          <o:OLEObject Type="Embed" ProgID="Equation.DSMT4" ShapeID="1303" DrawAspect="Content" ObjectID="_1670315512" r:id="rId283"/>
        </w:object>
      </w:r>
    </w:p>
    <w:p w:rsidR="00AF4FC5" w:rsidRDefault="00B30B73">
      <w:pPr>
        <w:topLinePunct/>
        <w:ind w:firstLineChars="200" w:firstLine="420"/>
        <w:rPr>
          <w:rFonts w:cs="Times New Roman"/>
          <w:kern w:val="21"/>
          <w:szCs w:val="21"/>
        </w:rPr>
      </w:pPr>
      <w:r>
        <w:rPr>
          <w:rFonts w:cs="Times New Roman" w:hint="eastAsia"/>
          <w:kern w:val="21"/>
          <w:szCs w:val="21"/>
        </w:rPr>
        <w:t>如何求解这个优化问题获得最优的</w:t>
      </w:r>
      <w:r>
        <w:rPr>
          <w:rFonts w:cs="Times New Roman"/>
          <w:kern w:val="21"/>
          <w:position w:val="-6"/>
          <w:szCs w:val="21"/>
        </w:rPr>
        <w:object w:dxaOrig="285" w:dyaOrig="300">
          <v:shape id="1305" o:spid="_x0000_i1158" type="#_x0000_t75" style="width:14.25pt;height:15pt;visibility:visible;mso-wrap-distance-left:0;mso-wrap-distance-right:0" o:ole="">
            <v:imagedata r:id="rId284" o:title="" embosscolor="white"/>
            <v:path/>
          </v:shape>
          <o:OLEObject Type="Embed" ProgID="Equation.DSMT4" ShapeID="1305" DrawAspect="Content" ObjectID="_1670315513" r:id="rId285"/>
        </w:object>
      </w:r>
      <w:r>
        <w:rPr>
          <w:rFonts w:cs="Times New Roman" w:hint="eastAsia"/>
          <w:kern w:val="21"/>
          <w:szCs w:val="21"/>
        </w:rPr>
        <w:t>呢？常用的有</w:t>
      </w:r>
      <w:r>
        <w:rPr>
          <w:rFonts w:cs="Times New Roman" w:hint="eastAsia"/>
          <w:kern w:val="21"/>
          <w:szCs w:val="21"/>
        </w:rPr>
        <w:t>BP</w:t>
      </w:r>
      <w:r>
        <w:rPr>
          <w:rFonts w:cs="Times New Roman" w:hint="eastAsia"/>
          <w:kern w:val="21"/>
          <w:szCs w:val="21"/>
        </w:rPr>
        <w:t>算法，这里不再介绍该算法的具体细节，本节着重介绍如何利用</w:t>
      </w:r>
      <w:r>
        <w:rPr>
          <w:rFonts w:cs="Times New Roman" w:hint="eastAsia"/>
          <w:kern w:val="21"/>
          <w:szCs w:val="21"/>
        </w:rPr>
        <w:t>Python</w:t>
      </w:r>
      <w:r>
        <w:rPr>
          <w:rFonts w:cs="Times New Roman" w:hint="eastAsia"/>
          <w:kern w:val="21"/>
          <w:szCs w:val="21"/>
        </w:rPr>
        <w:t>进行神经网络模型应用。</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606" w:name="_Toc23439237"/>
      <w:bookmarkStart w:id="2607" w:name="_Toc6589"/>
      <w:bookmarkStart w:id="2608" w:name="_Toc9309"/>
      <w:bookmarkStart w:id="2609" w:name="_Toc36761231"/>
      <w:bookmarkStart w:id="2610" w:name="_Toc9133"/>
      <w:bookmarkStart w:id="2611" w:name="_Toc21910"/>
      <w:bookmarkStart w:id="2612" w:name="_Toc20961"/>
      <w:bookmarkStart w:id="2613" w:name="_Toc25710"/>
      <w:bookmarkStart w:id="2614" w:name="_Toc23867"/>
      <w:r>
        <w:rPr>
          <w:rFonts w:ascii="方正细黑一简体" w:eastAsia="方正细黑一简体" w:hAnsi="Arial" w:cs="Arial" w:hint="eastAsia"/>
          <w:sz w:val="24"/>
          <w:szCs w:val="32"/>
        </w:rPr>
        <w:t>5.5.3  Python神经网络分类应用举例</w:t>
      </w:r>
      <w:bookmarkEnd w:id="2606"/>
      <w:bookmarkEnd w:id="2607"/>
      <w:bookmarkEnd w:id="2608"/>
      <w:bookmarkEnd w:id="2609"/>
      <w:bookmarkEnd w:id="2610"/>
      <w:bookmarkEnd w:id="2611"/>
      <w:bookmarkEnd w:id="2612"/>
      <w:bookmarkEnd w:id="2613"/>
      <w:bookmarkEnd w:id="2614"/>
    </w:p>
    <w:p w:rsidR="00AF4FC5" w:rsidRDefault="00B30B73">
      <w:pPr>
        <w:topLinePunct/>
        <w:ind w:firstLineChars="200" w:firstLine="420"/>
        <w:rPr>
          <w:rFonts w:cs="Times New Roman"/>
          <w:kern w:val="21"/>
          <w:szCs w:val="24"/>
        </w:rPr>
      </w:pPr>
      <w:r>
        <w:rPr>
          <w:rFonts w:cs="Times New Roman" w:hint="eastAsia"/>
          <w:kern w:val="21"/>
          <w:szCs w:val="24"/>
        </w:rPr>
        <w:t>仍以第</w:t>
      </w:r>
      <w:r>
        <w:rPr>
          <w:rFonts w:cs="Times New Roman" w:hint="eastAsia"/>
          <w:kern w:val="21"/>
          <w:szCs w:val="24"/>
        </w:rPr>
        <w:t>5.4.2</w:t>
      </w:r>
      <w:r>
        <w:rPr>
          <w:rFonts w:cs="Times New Roman" w:hint="eastAsia"/>
          <w:kern w:val="21"/>
          <w:szCs w:val="24"/>
        </w:rPr>
        <w:t>节的澳大利亚信贷批准数据集为例，介绍</w:t>
      </w:r>
      <w:r>
        <w:rPr>
          <w:rFonts w:cs="Times New Roman" w:hint="eastAsia"/>
          <w:kern w:val="21"/>
          <w:szCs w:val="24"/>
        </w:rPr>
        <w:t>Python</w:t>
      </w:r>
      <w:r>
        <w:rPr>
          <w:rFonts w:cs="Times New Roman" w:hint="eastAsia"/>
          <w:kern w:val="21"/>
          <w:szCs w:val="24"/>
        </w:rPr>
        <w:t>神经网络分类模型的应用。具体计算流程及思路如下：</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15" w:name="_Toc16813"/>
      <w:bookmarkStart w:id="2616" w:name="_Toc29810"/>
      <w:bookmarkStart w:id="2617" w:name="_Toc36761232"/>
      <w:bookmarkStart w:id="2618" w:name="_Toc7974"/>
      <w:r>
        <w:rPr>
          <w:rFonts w:ascii="Arial" w:eastAsia="黑体" w:hAnsi="Arial" w:cs="Times New Roman" w:hint="eastAsia"/>
          <w:kern w:val="21"/>
          <w:szCs w:val="28"/>
        </w:rPr>
        <w:t>1</w:t>
      </w:r>
      <w:r>
        <w:rPr>
          <w:rFonts w:ascii="Arial" w:eastAsia="黑体" w:hAnsi="Arial" w:cs="Times New Roman" w:hint="eastAsia"/>
          <w:kern w:val="21"/>
          <w:szCs w:val="28"/>
        </w:rPr>
        <w:t>．数据获取及训练样本、测试样本的划分</w:t>
      </w:r>
      <w:bookmarkEnd w:id="2615"/>
      <w:bookmarkEnd w:id="2616"/>
      <w:bookmarkEnd w:id="2617"/>
      <w:bookmarkEnd w:id="2618"/>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19" w:name="_Toc21634"/>
      <w:bookmarkStart w:id="2620" w:name="_Toc14202"/>
      <w:bookmarkStart w:id="2621" w:name="_Toc36761233"/>
      <w:bookmarkStart w:id="2622" w:name="_Toc19831"/>
      <w:r>
        <w:rPr>
          <w:rFonts w:ascii="Arial" w:eastAsia="黑体" w:hAnsi="Arial" w:cs="Times New Roman" w:hint="eastAsia"/>
          <w:kern w:val="21"/>
          <w:szCs w:val="28"/>
        </w:rPr>
        <w:t>2</w:t>
      </w:r>
      <w:r>
        <w:rPr>
          <w:rFonts w:ascii="Arial" w:eastAsia="黑体" w:hAnsi="Arial" w:cs="Times New Roman" w:hint="eastAsia"/>
          <w:kern w:val="21"/>
          <w:szCs w:val="28"/>
        </w:rPr>
        <w:t>．神经网络分类模型构建</w:t>
      </w:r>
      <w:bookmarkEnd w:id="2619"/>
      <w:bookmarkEnd w:id="2620"/>
      <w:bookmarkEnd w:id="2621"/>
      <w:bookmarkEnd w:id="2622"/>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）导入神经网络分类模块</w:t>
      </w:r>
      <w:r>
        <w:rPr>
          <w:rFonts w:cs="Times New Roman"/>
          <w:kern w:val="21"/>
          <w:szCs w:val="24"/>
        </w:rPr>
        <w:t>MLPClassifier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sklearn.neural_network import MLPClassifier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kern w:val="21"/>
          <w:szCs w:val="24"/>
        </w:rPr>
        <w:t>MLPClassifier</w:t>
      </w:r>
      <w:r>
        <w:rPr>
          <w:rFonts w:cs="Times New Roman" w:hint="eastAsia"/>
          <w:kern w:val="21"/>
          <w:szCs w:val="24"/>
        </w:rPr>
        <w:t>创建神经网络分类对象</w:t>
      </w:r>
      <w:r>
        <w:rPr>
          <w:rFonts w:cs="Times New Roman" w:hint="eastAsia"/>
          <w:kern w:val="21"/>
          <w:szCs w:val="24"/>
        </w:rPr>
        <w:t>clf</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clf = MLPClassifier(solver='lbfgs', alpha=1e-5,hidden_layer_sizes=(5,2), random_</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state=1)</w:t>
      </w:r>
    </w:p>
    <w:p w:rsidR="00AF4FC5" w:rsidRDefault="00B30B73">
      <w:pPr>
        <w:topLinePunct/>
        <w:ind w:firstLineChars="200" w:firstLine="420"/>
        <w:rPr>
          <w:rFonts w:cs="Times New Roman"/>
          <w:kern w:val="21"/>
          <w:szCs w:val="24"/>
        </w:rPr>
      </w:pPr>
      <w:r>
        <w:rPr>
          <w:rFonts w:cs="Times New Roman" w:hint="eastAsia"/>
          <w:kern w:val="21"/>
          <w:szCs w:val="24"/>
        </w:rPr>
        <w:t>参数说明：</w:t>
      </w:r>
    </w:p>
    <w:p w:rsidR="00AF4FC5" w:rsidRDefault="00B30B73">
      <w:pPr>
        <w:topLinePunct/>
        <w:ind w:firstLineChars="200" w:firstLine="420"/>
        <w:rPr>
          <w:rFonts w:cs="Times New Roman"/>
          <w:kern w:val="21"/>
          <w:szCs w:val="24"/>
        </w:rPr>
      </w:pPr>
      <w:r>
        <w:rPr>
          <w:rFonts w:cs="Times New Roman"/>
          <w:kern w:val="21"/>
          <w:szCs w:val="24"/>
        </w:rPr>
        <w:t>solver</w:t>
      </w:r>
      <w:r>
        <w:rPr>
          <w:rFonts w:cs="Times New Roman" w:hint="eastAsia"/>
          <w:kern w:val="21"/>
          <w:szCs w:val="24"/>
        </w:rPr>
        <w:t>：神经网络优化求解算法，包括</w:t>
      </w:r>
      <w:r>
        <w:rPr>
          <w:rFonts w:cs="Times New Roman"/>
          <w:kern w:val="21"/>
          <w:szCs w:val="24"/>
        </w:rPr>
        <w:t>lbfgs</w:t>
      </w:r>
      <w:r>
        <w:rPr>
          <w:rFonts w:cs="Times New Roman" w:hint="eastAsia"/>
          <w:kern w:val="21"/>
          <w:szCs w:val="24"/>
        </w:rPr>
        <w:t>、</w:t>
      </w:r>
      <w:r>
        <w:rPr>
          <w:rFonts w:cs="Times New Roman"/>
          <w:kern w:val="21"/>
          <w:szCs w:val="24"/>
        </w:rPr>
        <w:t>sgd</w:t>
      </w:r>
      <w:r>
        <w:rPr>
          <w:rFonts w:cs="Times New Roman" w:hint="eastAsia"/>
          <w:kern w:val="21"/>
          <w:szCs w:val="24"/>
        </w:rPr>
        <w:t>、</w:t>
      </w:r>
      <w:r>
        <w:rPr>
          <w:rFonts w:cs="Times New Roman"/>
          <w:kern w:val="21"/>
          <w:szCs w:val="24"/>
        </w:rPr>
        <w:t>adam</w:t>
      </w:r>
      <w:r>
        <w:rPr>
          <w:rFonts w:cs="Times New Roman" w:hint="eastAsia"/>
          <w:kern w:val="21"/>
          <w:szCs w:val="24"/>
        </w:rPr>
        <w:t xml:space="preserve"> 3</w:t>
      </w:r>
      <w:r>
        <w:rPr>
          <w:rFonts w:cs="Times New Roman" w:hint="eastAsia"/>
          <w:kern w:val="21"/>
          <w:szCs w:val="24"/>
        </w:rPr>
        <w:t>种，默认值为</w:t>
      </w:r>
      <w:r>
        <w:rPr>
          <w:rFonts w:cs="Times New Roman"/>
          <w:kern w:val="21"/>
          <w:szCs w:val="24"/>
        </w:rPr>
        <w:t>adam</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alpha</w:t>
      </w:r>
      <w:r>
        <w:rPr>
          <w:rFonts w:cs="Times New Roman" w:hint="eastAsia"/>
          <w:kern w:val="21"/>
          <w:szCs w:val="24"/>
        </w:rPr>
        <w:t>：模型训练误差，默认值为</w:t>
      </w:r>
      <w:r>
        <w:rPr>
          <w:rFonts w:cs="Times New Roman" w:hint="eastAsia"/>
          <w:kern w:val="21"/>
          <w:szCs w:val="24"/>
        </w:rPr>
        <w:t>0.0001</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hidden_layer_sizes</w:t>
      </w:r>
      <w:r>
        <w:rPr>
          <w:rFonts w:cs="Times New Roman" w:hint="eastAsia"/>
          <w:kern w:val="21"/>
          <w:szCs w:val="24"/>
        </w:rPr>
        <w:t>：隐含层神经元个数，如果是单层神经元，设置具体数值即可，本例中隐含层有两层，即</w:t>
      </w:r>
      <w:r>
        <w:rPr>
          <w:rFonts w:cs="Times New Roman" w:hint="eastAsia"/>
          <w:kern w:val="21"/>
          <w:szCs w:val="24"/>
        </w:rPr>
        <w:t>5</w:t>
      </w:r>
      <w:r>
        <w:rPr>
          <w:rFonts w:cs="Times New Roman" w:hint="eastAsia"/>
          <w:kern w:val="21"/>
          <w:szCs w:val="24"/>
        </w:rPr>
        <w:t>×</w:t>
      </w:r>
      <w:r>
        <w:rPr>
          <w:rFonts w:cs="Times New Roman" w:hint="eastAsia"/>
          <w:kern w:val="21"/>
          <w:szCs w:val="24"/>
        </w:rPr>
        <w:t>2</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random_state</w:t>
      </w:r>
      <w:r>
        <w:rPr>
          <w:rFonts w:cs="Times New Roman" w:hint="eastAsia"/>
          <w:kern w:val="21"/>
          <w:szCs w:val="24"/>
        </w:rPr>
        <w:t>：默认设置为</w:t>
      </w:r>
      <w:r>
        <w:rPr>
          <w:rFonts w:cs="Times New Roman" w:hint="eastAsia"/>
          <w:kern w:val="21"/>
          <w:szCs w:val="24"/>
        </w:rPr>
        <w:t>1</w:t>
      </w:r>
      <w:r>
        <w:rPr>
          <w:rFonts w:cs="Times New Roman" w:hint="eastAsia"/>
          <w:kern w:val="21"/>
          <w:szCs w:val="24"/>
        </w:rPr>
        <w:t>即可。</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hint="eastAsia"/>
          <w:kern w:val="21"/>
          <w:szCs w:val="24"/>
        </w:rPr>
        <w:t>clf</w:t>
      </w:r>
      <w:r>
        <w:rPr>
          <w:rFonts w:cs="Times New Roman" w:hint="eastAsia"/>
          <w:kern w:val="21"/>
          <w:szCs w:val="24"/>
        </w:rPr>
        <w:t>对象中的</w:t>
      </w:r>
      <w:r>
        <w:rPr>
          <w:rFonts w:cs="Times New Roman" w:hint="eastAsia"/>
          <w:kern w:val="21"/>
          <w:szCs w:val="24"/>
        </w:rPr>
        <w:t>fit()</w:t>
      </w:r>
      <w:r>
        <w:rPr>
          <w:rFonts w:cs="Times New Roman" w:hint="eastAsia"/>
          <w:kern w:val="21"/>
          <w:szCs w:val="24"/>
        </w:rPr>
        <w:t>方法进行网络训练。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clf.fit(x, y)</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）调用</w:t>
      </w:r>
      <w:r>
        <w:rPr>
          <w:rFonts w:cs="Times New Roman" w:hint="eastAsia"/>
          <w:kern w:val="21"/>
          <w:szCs w:val="24"/>
        </w:rPr>
        <w:t>clf</w:t>
      </w:r>
      <w:r>
        <w:rPr>
          <w:rFonts w:cs="Times New Roman" w:hint="eastAsia"/>
          <w:kern w:val="21"/>
          <w:szCs w:val="24"/>
        </w:rPr>
        <w:t>对象中的</w:t>
      </w:r>
      <w:r>
        <w:rPr>
          <w:rFonts w:cs="Times New Roman"/>
          <w:kern w:val="21"/>
          <w:szCs w:val="24"/>
        </w:rPr>
        <w:t>score</w:t>
      </w:r>
      <w:r>
        <w:rPr>
          <w:rFonts w:cs="Times New Roman" w:hint="eastAsia"/>
          <w:kern w:val="21"/>
          <w:szCs w:val="24"/>
        </w:rPr>
        <w:t xml:space="preserve"> ()</w:t>
      </w:r>
      <w:r>
        <w:rPr>
          <w:rFonts w:cs="Times New Roman" w:hint="eastAsia"/>
          <w:kern w:val="21"/>
          <w:szCs w:val="24"/>
        </w:rPr>
        <w:t>方法，获得神经网络的预测准确率（针对训练数据）。</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rv=clf.score(x,y)</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）调用</w:t>
      </w:r>
      <w:r>
        <w:rPr>
          <w:rFonts w:cs="Times New Roman" w:hint="eastAsia"/>
          <w:kern w:val="21"/>
          <w:szCs w:val="24"/>
        </w:rPr>
        <w:t>clf</w:t>
      </w:r>
      <w:r>
        <w:rPr>
          <w:rFonts w:cs="Times New Roman" w:hint="eastAsia"/>
          <w:kern w:val="21"/>
          <w:szCs w:val="24"/>
        </w:rPr>
        <w:t>对象中的</w:t>
      </w:r>
      <w:r>
        <w:rPr>
          <w:rFonts w:cs="Times New Roman"/>
          <w:kern w:val="21"/>
          <w:szCs w:val="24"/>
        </w:rPr>
        <w:t>predict</w:t>
      </w:r>
      <w:r>
        <w:rPr>
          <w:rFonts w:cs="Times New Roman" w:hint="eastAsia"/>
          <w:kern w:val="21"/>
          <w:szCs w:val="24"/>
        </w:rPr>
        <w:t>()</w:t>
      </w:r>
      <w:r>
        <w:rPr>
          <w:rFonts w:cs="Times New Roman" w:hint="eastAsia"/>
          <w:kern w:val="21"/>
          <w:szCs w:val="24"/>
        </w:rPr>
        <w:t>方法可以对测试样本进行预测，获得预测结果。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R=clf.predict(x1)</w:t>
      </w:r>
    </w:p>
    <w:p w:rsidR="00AF4FC5" w:rsidRDefault="00B30B73">
      <w:pPr>
        <w:topLinePunct/>
        <w:ind w:firstLineChars="200" w:firstLine="420"/>
        <w:rPr>
          <w:rFonts w:cs="Times New Roman"/>
          <w:kern w:val="21"/>
          <w:szCs w:val="24"/>
        </w:rPr>
      </w:pPr>
      <w:r>
        <w:rPr>
          <w:rFonts w:cs="Times New Roman" w:hint="eastAsia"/>
          <w:kern w:val="21"/>
          <w:szCs w:val="24"/>
        </w:rPr>
        <w:t>示例代码如下：</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 = pd.read_excel('credit.xlsx')</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data.iloc[:600,:14].as_matrix()</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 = data.iloc[:600,14].as_matrix()</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 data.iloc[600:,:14].as_matrix()</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 data.iloc[600:,14].as_matrix()</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sklearn.neural_network import MLPClassifier</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clf = MLPClassifier(solver='lbfgs', alpha=1e-5,hidden_layer_sizes=(5,2), random_</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state=1)</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clf.fit(x, y);</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rv=clf.score(x,y)</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R=clf.predict(x1)</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Z=R-y1</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Rs=len(Z[Z==0])/len(Z)</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预测结果为：</w:t>
      </w:r>
      <w:r>
        <w:rPr>
          <w:rFonts w:ascii="Courier New" w:eastAsia="方正仿宋简体" w:hAnsi="Courier New" w:cs="Courier New" w:hint="eastAsia"/>
          <w:w w:val="95"/>
          <w:sz w:val="18"/>
          <w:szCs w:val="21"/>
        </w:rPr>
        <w:t>',R)</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预测准确率为：</w:t>
      </w:r>
      <w:r>
        <w:rPr>
          <w:rFonts w:ascii="Courier New" w:eastAsia="方正仿宋简体" w:hAnsi="Courier New" w:cs="Courier New" w:hint="eastAsia"/>
          <w:w w:val="95"/>
          <w:sz w:val="18"/>
          <w:szCs w:val="21"/>
        </w:rPr>
        <w:t>',Rs)</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623" w:name="_Toc23439238"/>
      <w:bookmarkStart w:id="2624" w:name="_Toc2437"/>
      <w:bookmarkStart w:id="2625" w:name="_Toc21817"/>
      <w:bookmarkStart w:id="2626" w:name="_Toc36761234"/>
      <w:bookmarkStart w:id="2627" w:name="_Toc1025"/>
      <w:bookmarkStart w:id="2628" w:name="_Toc9006"/>
      <w:bookmarkStart w:id="2629" w:name="_Toc3069"/>
      <w:bookmarkStart w:id="2630" w:name="_Toc18612"/>
      <w:bookmarkStart w:id="2631" w:name="_Toc3837"/>
      <w:r>
        <w:rPr>
          <w:rFonts w:ascii="方正细黑一简体" w:eastAsia="方正细黑一简体" w:hAnsi="Arial" w:cs="Arial" w:hint="eastAsia"/>
          <w:sz w:val="24"/>
          <w:szCs w:val="32"/>
        </w:rPr>
        <w:t>5.5.4  Python神经网络回归应用举例</w:t>
      </w:r>
      <w:bookmarkEnd w:id="2623"/>
      <w:bookmarkEnd w:id="2624"/>
      <w:bookmarkEnd w:id="2625"/>
      <w:bookmarkEnd w:id="2626"/>
      <w:bookmarkEnd w:id="2627"/>
      <w:bookmarkEnd w:id="2628"/>
      <w:bookmarkEnd w:id="2629"/>
      <w:bookmarkEnd w:id="2630"/>
      <w:bookmarkEnd w:id="2631"/>
    </w:p>
    <w:p w:rsidR="00AF4FC5" w:rsidRDefault="00B30B73">
      <w:pPr>
        <w:topLinePunct/>
        <w:ind w:firstLineChars="200" w:firstLine="420"/>
        <w:rPr>
          <w:rFonts w:cs="Times New Roman"/>
          <w:kern w:val="21"/>
          <w:szCs w:val="24"/>
        </w:rPr>
      </w:pPr>
      <w:r>
        <w:rPr>
          <w:rFonts w:cs="Times New Roman" w:hint="eastAsia"/>
          <w:kern w:val="21"/>
          <w:szCs w:val="24"/>
        </w:rPr>
        <w:t>仍以第</w:t>
      </w:r>
      <w:r>
        <w:rPr>
          <w:rFonts w:cs="Times New Roman" w:hint="eastAsia"/>
          <w:kern w:val="21"/>
          <w:szCs w:val="24"/>
        </w:rPr>
        <w:t>5.3.3</w:t>
      </w:r>
      <w:r>
        <w:rPr>
          <w:rFonts w:cs="Times New Roman" w:hint="eastAsia"/>
          <w:kern w:val="21"/>
          <w:szCs w:val="24"/>
        </w:rPr>
        <w:t>节中的发电场数据为例，预测</w:t>
      </w:r>
      <w:r>
        <w:rPr>
          <w:rFonts w:cs="Times New Roman" w:hint="eastAsia"/>
          <w:kern w:val="21"/>
          <w:szCs w:val="24"/>
        </w:rPr>
        <w:t>AT=28.4</w:t>
      </w:r>
      <w:r>
        <w:rPr>
          <w:rFonts w:cs="Times New Roman" w:hint="eastAsia"/>
          <w:kern w:val="21"/>
          <w:szCs w:val="24"/>
        </w:rPr>
        <w:t>，</w:t>
      </w:r>
      <w:r>
        <w:rPr>
          <w:rFonts w:cs="Times New Roman" w:hint="eastAsia"/>
          <w:kern w:val="21"/>
          <w:szCs w:val="24"/>
        </w:rPr>
        <w:t>V=50.6</w:t>
      </w:r>
      <w:r>
        <w:rPr>
          <w:rFonts w:cs="Times New Roman" w:hint="eastAsia"/>
          <w:kern w:val="21"/>
          <w:szCs w:val="24"/>
        </w:rPr>
        <w:t>，</w:t>
      </w:r>
      <w:r>
        <w:rPr>
          <w:rFonts w:cs="Times New Roman" w:hint="eastAsia"/>
          <w:kern w:val="21"/>
          <w:szCs w:val="24"/>
        </w:rPr>
        <w:t>AP=1011.9</w:t>
      </w:r>
      <w:r>
        <w:rPr>
          <w:rFonts w:cs="Times New Roman" w:hint="eastAsia"/>
          <w:kern w:val="21"/>
          <w:szCs w:val="24"/>
        </w:rPr>
        <w:t>，</w:t>
      </w:r>
      <w:r>
        <w:rPr>
          <w:rFonts w:cs="Times New Roman" w:hint="eastAsia"/>
          <w:kern w:val="21"/>
          <w:szCs w:val="24"/>
        </w:rPr>
        <w:t>RH=80.54</w:t>
      </w:r>
      <w:r>
        <w:rPr>
          <w:rFonts w:cs="Times New Roman" w:hint="eastAsia"/>
          <w:kern w:val="21"/>
          <w:szCs w:val="24"/>
        </w:rPr>
        <w:t>时的</w:t>
      </w:r>
      <w:r>
        <w:rPr>
          <w:rFonts w:cs="Times New Roman" w:hint="eastAsia"/>
          <w:kern w:val="21"/>
          <w:szCs w:val="24"/>
        </w:rPr>
        <w:t>PE</w:t>
      </w:r>
      <w:r>
        <w:rPr>
          <w:rFonts w:cs="Times New Roman" w:hint="eastAsia"/>
          <w:kern w:val="21"/>
          <w:szCs w:val="24"/>
        </w:rPr>
        <w:t>值。计算流程及思路如下：</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32" w:name="_Toc14759"/>
      <w:bookmarkStart w:id="2633" w:name="_Toc1384"/>
      <w:bookmarkStart w:id="2634" w:name="_Toc36761235"/>
      <w:bookmarkStart w:id="2635" w:name="_Toc10993"/>
      <w:r>
        <w:rPr>
          <w:rFonts w:ascii="Arial" w:eastAsia="黑体" w:hAnsi="Arial" w:cs="Times New Roman" w:hint="eastAsia"/>
          <w:kern w:val="21"/>
          <w:szCs w:val="28"/>
        </w:rPr>
        <w:t>1</w:t>
      </w:r>
      <w:r>
        <w:rPr>
          <w:rFonts w:ascii="Arial" w:eastAsia="黑体" w:hAnsi="Arial" w:cs="Times New Roman" w:hint="eastAsia"/>
          <w:kern w:val="21"/>
          <w:szCs w:val="28"/>
        </w:rPr>
        <w:t>．数据获取及训练样本构建</w:t>
      </w:r>
      <w:bookmarkEnd w:id="2632"/>
      <w:bookmarkEnd w:id="2633"/>
      <w:bookmarkEnd w:id="2634"/>
      <w:bookmarkEnd w:id="2635"/>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36" w:name="_Toc13492"/>
      <w:bookmarkStart w:id="2637" w:name="_Toc24264"/>
      <w:bookmarkStart w:id="2638" w:name="_Toc36761236"/>
      <w:bookmarkStart w:id="2639" w:name="_Toc9139"/>
      <w:r>
        <w:rPr>
          <w:rFonts w:ascii="Arial" w:eastAsia="黑体" w:hAnsi="Arial" w:cs="Times New Roman" w:hint="eastAsia"/>
          <w:kern w:val="21"/>
          <w:szCs w:val="28"/>
        </w:rPr>
        <w:t>2</w:t>
      </w:r>
      <w:r>
        <w:rPr>
          <w:rFonts w:ascii="Arial" w:eastAsia="黑体" w:hAnsi="Arial" w:cs="Times New Roman" w:hint="eastAsia"/>
          <w:kern w:val="21"/>
          <w:szCs w:val="28"/>
        </w:rPr>
        <w:t>．预测样本的构建</w:t>
      </w:r>
      <w:bookmarkEnd w:id="2636"/>
      <w:bookmarkEnd w:id="2637"/>
      <w:bookmarkEnd w:id="2638"/>
      <w:bookmarkEnd w:id="2639"/>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40" w:name="_Toc30307"/>
      <w:bookmarkStart w:id="2641" w:name="_Toc16979"/>
      <w:bookmarkStart w:id="2642" w:name="_Toc36761237"/>
      <w:bookmarkStart w:id="2643" w:name="_Toc18687"/>
      <w:r>
        <w:rPr>
          <w:rFonts w:ascii="Arial" w:eastAsia="黑体" w:hAnsi="Arial" w:cs="Times New Roman" w:hint="eastAsia"/>
          <w:kern w:val="21"/>
          <w:szCs w:val="28"/>
        </w:rPr>
        <w:t>3</w:t>
      </w:r>
      <w:r>
        <w:rPr>
          <w:rFonts w:ascii="Arial" w:eastAsia="黑体" w:hAnsi="Arial" w:cs="Times New Roman" w:hint="eastAsia"/>
          <w:kern w:val="21"/>
          <w:szCs w:val="28"/>
        </w:rPr>
        <w:t>．神经网络回归模型构建</w:t>
      </w:r>
      <w:bookmarkEnd w:id="2640"/>
      <w:bookmarkEnd w:id="2641"/>
      <w:bookmarkEnd w:id="2642"/>
      <w:bookmarkEnd w:id="2643"/>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）导入神经网络回归模块</w:t>
      </w:r>
      <w:r>
        <w:rPr>
          <w:rFonts w:cs="Times New Roman"/>
          <w:kern w:val="21"/>
          <w:szCs w:val="24"/>
        </w:rPr>
        <w:t>MLPRegressor</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sklearn.neural_network import MLPRegressor</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kern w:val="21"/>
          <w:szCs w:val="24"/>
        </w:rPr>
        <w:t>MLPRegressor</w:t>
      </w:r>
      <w:r>
        <w:rPr>
          <w:rFonts w:cs="Times New Roman" w:hint="eastAsia"/>
          <w:kern w:val="21"/>
          <w:szCs w:val="24"/>
        </w:rPr>
        <w:t>创建神经网络回归对象</w:t>
      </w:r>
      <w:r>
        <w:rPr>
          <w:rFonts w:cs="Times New Roman" w:hint="eastAsia"/>
          <w:kern w:val="21"/>
          <w:szCs w:val="24"/>
        </w:rPr>
        <w:t>clf</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clf = </w:t>
      </w:r>
      <w:r>
        <w:rPr>
          <w:rFonts w:ascii="Courier New" w:eastAsia="方正仿宋简体" w:hAnsi="Courier New" w:cs="Courier New"/>
          <w:spacing w:val="-6"/>
          <w:w w:val="95"/>
          <w:sz w:val="18"/>
          <w:szCs w:val="21"/>
        </w:rPr>
        <w:t>MLPRegressor(solver='lbfgs', alpha=1e-5,hidden_layer_sizes=8, random_</w:t>
      </w:r>
      <w:r>
        <w:rPr>
          <w:rFonts w:ascii="Courier New" w:eastAsia="方正仿宋简体" w:hAnsi="Courier New" w:cs="Courier New" w:hint="eastAsia"/>
          <w:spacing w:val="-6"/>
          <w:w w:val="95"/>
          <w:sz w:val="18"/>
          <w:szCs w:val="21"/>
        </w:rPr>
        <w:t xml:space="preserve"> </w:t>
      </w:r>
      <w:r>
        <w:rPr>
          <w:rFonts w:ascii="Courier New" w:eastAsia="方正仿宋简体" w:hAnsi="Courier New" w:cs="Courier New"/>
          <w:spacing w:val="-6"/>
          <w:w w:val="95"/>
          <w:sz w:val="18"/>
          <w:szCs w:val="21"/>
        </w:rPr>
        <w:t>state=1)</w:t>
      </w:r>
    </w:p>
    <w:p w:rsidR="00AF4FC5" w:rsidRDefault="00B30B73">
      <w:pPr>
        <w:topLinePunct/>
        <w:ind w:firstLineChars="200" w:firstLine="420"/>
        <w:rPr>
          <w:rFonts w:cs="Times New Roman"/>
          <w:kern w:val="21"/>
          <w:szCs w:val="24"/>
        </w:rPr>
      </w:pPr>
      <w:r>
        <w:rPr>
          <w:rFonts w:cs="Times New Roman" w:hint="eastAsia"/>
          <w:kern w:val="21"/>
          <w:szCs w:val="24"/>
        </w:rPr>
        <w:t>参数说明：</w:t>
      </w:r>
    </w:p>
    <w:p w:rsidR="00AF4FC5" w:rsidRDefault="00B30B73">
      <w:pPr>
        <w:topLinePunct/>
        <w:ind w:firstLineChars="200" w:firstLine="420"/>
        <w:rPr>
          <w:rFonts w:cs="Times New Roman"/>
          <w:kern w:val="21"/>
          <w:szCs w:val="24"/>
        </w:rPr>
      </w:pPr>
      <w:r>
        <w:rPr>
          <w:rFonts w:cs="Times New Roman"/>
          <w:kern w:val="21"/>
          <w:szCs w:val="24"/>
        </w:rPr>
        <w:t>solver</w:t>
      </w:r>
      <w:r>
        <w:rPr>
          <w:rFonts w:cs="Times New Roman" w:hint="eastAsia"/>
          <w:kern w:val="21"/>
          <w:szCs w:val="24"/>
        </w:rPr>
        <w:t>：神经网络优化求解算法，包括</w:t>
      </w:r>
      <w:r>
        <w:rPr>
          <w:rFonts w:cs="Times New Roman"/>
          <w:kern w:val="21"/>
          <w:szCs w:val="24"/>
        </w:rPr>
        <w:t>lbfgs</w:t>
      </w:r>
      <w:r>
        <w:rPr>
          <w:rFonts w:cs="Times New Roman" w:hint="eastAsia"/>
          <w:kern w:val="21"/>
          <w:szCs w:val="24"/>
        </w:rPr>
        <w:t>、</w:t>
      </w:r>
      <w:r>
        <w:rPr>
          <w:rFonts w:cs="Times New Roman"/>
          <w:kern w:val="21"/>
          <w:szCs w:val="24"/>
        </w:rPr>
        <w:t>sgd</w:t>
      </w:r>
      <w:r>
        <w:rPr>
          <w:rFonts w:cs="Times New Roman" w:hint="eastAsia"/>
          <w:kern w:val="21"/>
          <w:szCs w:val="24"/>
        </w:rPr>
        <w:t>、</w:t>
      </w:r>
      <w:r>
        <w:rPr>
          <w:rFonts w:cs="Times New Roman"/>
          <w:kern w:val="21"/>
          <w:szCs w:val="24"/>
        </w:rPr>
        <w:t>adam</w:t>
      </w:r>
      <w:r>
        <w:rPr>
          <w:rFonts w:cs="Times New Roman" w:hint="eastAsia"/>
          <w:kern w:val="21"/>
          <w:szCs w:val="24"/>
        </w:rPr>
        <w:t xml:space="preserve"> 3</w:t>
      </w:r>
      <w:r>
        <w:rPr>
          <w:rFonts w:cs="Times New Roman" w:hint="eastAsia"/>
          <w:kern w:val="21"/>
          <w:szCs w:val="24"/>
        </w:rPr>
        <w:t>种，默认为</w:t>
      </w:r>
      <w:r>
        <w:rPr>
          <w:rFonts w:cs="Times New Roman"/>
          <w:kern w:val="21"/>
          <w:szCs w:val="24"/>
        </w:rPr>
        <w:t>adam</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alpha</w:t>
      </w:r>
      <w:r>
        <w:rPr>
          <w:rFonts w:cs="Times New Roman" w:hint="eastAsia"/>
          <w:kern w:val="21"/>
          <w:szCs w:val="24"/>
        </w:rPr>
        <w:t>：模型训练误差，默认为</w:t>
      </w:r>
      <w:r>
        <w:rPr>
          <w:rFonts w:cs="Times New Roman" w:hint="eastAsia"/>
          <w:kern w:val="21"/>
          <w:szCs w:val="24"/>
        </w:rPr>
        <w:t>0.0001</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hidden_layer_sizes</w:t>
      </w:r>
      <w:r>
        <w:rPr>
          <w:rFonts w:cs="Times New Roman" w:hint="eastAsia"/>
          <w:kern w:val="21"/>
          <w:szCs w:val="24"/>
        </w:rPr>
        <w:t>：隐含层神经元个数，如果是单层神经元，设置具体数值即可，如果是多层，如隐含层有两层</w:t>
      </w:r>
      <w:r>
        <w:rPr>
          <w:rFonts w:cs="Times New Roman" w:hint="eastAsia"/>
          <w:kern w:val="21"/>
          <w:szCs w:val="24"/>
        </w:rPr>
        <w:t>5</w:t>
      </w:r>
      <w:r>
        <w:rPr>
          <w:rFonts w:cs="Times New Roman" w:hint="eastAsia"/>
          <w:kern w:val="21"/>
          <w:szCs w:val="24"/>
        </w:rPr>
        <w:t>×</w:t>
      </w:r>
      <w:r>
        <w:rPr>
          <w:rFonts w:cs="Times New Roman" w:hint="eastAsia"/>
          <w:kern w:val="21"/>
          <w:szCs w:val="24"/>
        </w:rPr>
        <w:t>2</w:t>
      </w:r>
      <w:r>
        <w:rPr>
          <w:rFonts w:cs="Times New Roman" w:hint="eastAsia"/>
          <w:kern w:val="21"/>
          <w:szCs w:val="24"/>
        </w:rPr>
        <w:t>，则</w:t>
      </w:r>
      <w:r>
        <w:rPr>
          <w:rFonts w:cs="Times New Roman"/>
          <w:kern w:val="21"/>
          <w:szCs w:val="24"/>
        </w:rPr>
        <w:t>hidden_layer_sizes</w:t>
      </w:r>
      <w:r>
        <w:rPr>
          <w:rFonts w:cs="Times New Roman" w:hint="eastAsia"/>
          <w:kern w:val="21"/>
          <w:szCs w:val="24"/>
        </w:rPr>
        <w:t>=(5,2)</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random_state</w:t>
      </w:r>
      <w:r>
        <w:rPr>
          <w:rFonts w:cs="Times New Roman" w:hint="eastAsia"/>
          <w:kern w:val="21"/>
          <w:szCs w:val="24"/>
        </w:rPr>
        <w:t>：默认设置为</w:t>
      </w:r>
      <w:r>
        <w:rPr>
          <w:rFonts w:cs="Times New Roman" w:hint="eastAsia"/>
          <w:kern w:val="21"/>
          <w:szCs w:val="24"/>
        </w:rPr>
        <w:t>1</w:t>
      </w:r>
      <w:r>
        <w:rPr>
          <w:rFonts w:cs="Times New Roman" w:hint="eastAsia"/>
          <w:kern w:val="21"/>
          <w:szCs w:val="24"/>
        </w:rPr>
        <w:t>即可。</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hint="eastAsia"/>
          <w:kern w:val="21"/>
          <w:szCs w:val="24"/>
        </w:rPr>
        <w:t>clf</w:t>
      </w:r>
      <w:r>
        <w:rPr>
          <w:rFonts w:cs="Times New Roman" w:hint="eastAsia"/>
          <w:kern w:val="21"/>
          <w:szCs w:val="24"/>
        </w:rPr>
        <w:t>对象中的</w:t>
      </w:r>
      <w:r>
        <w:rPr>
          <w:rFonts w:cs="Times New Roman" w:hint="eastAsia"/>
          <w:kern w:val="21"/>
          <w:szCs w:val="24"/>
        </w:rPr>
        <w:t>fit()</w:t>
      </w:r>
      <w:r>
        <w:rPr>
          <w:rFonts w:cs="Times New Roman" w:hint="eastAsia"/>
          <w:kern w:val="21"/>
          <w:szCs w:val="24"/>
        </w:rPr>
        <w:t>方法进行网络训练。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clf.fit(x, y)</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）调用</w:t>
      </w:r>
      <w:r>
        <w:rPr>
          <w:rFonts w:cs="Times New Roman" w:hint="eastAsia"/>
          <w:kern w:val="21"/>
          <w:szCs w:val="24"/>
        </w:rPr>
        <w:t>clf</w:t>
      </w:r>
      <w:r>
        <w:rPr>
          <w:rFonts w:cs="Times New Roman" w:hint="eastAsia"/>
          <w:kern w:val="21"/>
          <w:szCs w:val="24"/>
        </w:rPr>
        <w:t>对象中的</w:t>
      </w:r>
      <w:r>
        <w:rPr>
          <w:rFonts w:cs="Times New Roman"/>
          <w:kern w:val="21"/>
          <w:szCs w:val="24"/>
        </w:rPr>
        <w:t>score</w:t>
      </w:r>
      <w:r>
        <w:rPr>
          <w:rFonts w:cs="Times New Roman" w:hint="eastAsia"/>
          <w:kern w:val="21"/>
          <w:szCs w:val="24"/>
        </w:rPr>
        <w:t xml:space="preserve"> ()</w:t>
      </w:r>
      <w:r>
        <w:rPr>
          <w:rFonts w:cs="Times New Roman" w:hint="eastAsia"/>
          <w:kern w:val="21"/>
          <w:szCs w:val="24"/>
        </w:rPr>
        <w:t>方法，获得神经网络回归的拟合优度（判决系数）。</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rv=clf.score(x,y)</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）调用</w:t>
      </w:r>
      <w:r>
        <w:rPr>
          <w:rFonts w:cs="Times New Roman" w:hint="eastAsia"/>
          <w:kern w:val="21"/>
          <w:szCs w:val="24"/>
        </w:rPr>
        <w:t>clf</w:t>
      </w:r>
      <w:r>
        <w:rPr>
          <w:rFonts w:cs="Times New Roman" w:hint="eastAsia"/>
          <w:kern w:val="21"/>
          <w:szCs w:val="24"/>
        </w:rPr>
        <w:t>对象中的</w:t>
      </w:r>
      <w:r>
        <w:rPr>
          <w:rFonts w:cs="Times New Roman"/>
          <w:kern w:val="21"/>
          <w:szCs w:val="24"/>
        </w:rPr>
        <w:t>predict</w:t>
      </w:r>
      <w:r>
        <w:rPr>
          <w:rFonts w:cs="Times New Roman" w:hint="eastAsia"/>
          <w:kern w:val="21"/>
          <w:szCs w:val="24"/>
        </w:rPr>
        <w:t>()</w:t>
      </w:r>
      <w:r>
        <w:rPr>
          <w:rFonts w:cs="Times New Roman" w:hint="eastAsia"/>
          <w:kern w:val="21"/>
          <w:szCs w:val="24"/>
        </w:rPr>
        <w:t>可以对测试样本进行预测，获得预测结果。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R=clf.predict(x1)</w:t>
      </w:r>
    </w:p>
    <w:p w:rsidR="00AF4FC5" w:rsidRDefault="00B30B73">
      <w:pPr>
        <w:topLinePunct/>
        <w:ind w:firstLineChars="200" w:firstLine="420"/>
        <w:rPr>
          <w:rFonts w:cs="Times New Roman"/>
          <w:kern w:val="21"/>
          <w:szCs w:val="24"/>
        </w:rPr>
      </w:pP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data = pd.read_excel('</w:t>
      </w:r>
      <w:r>
        <w:rPr>
          <w:rFonts w:ascii="Courier New" w:eastAsia="方正仿宋简体" w:hAnsi="Courier New" w:cs="Courier New" w:hint="eastAsia"/>
          <w:w w:val="95"/>
          <w:sz w:val="18"/>
          <w:szCs w:val="21"/>
        </w:rPr>
        <w:t>发电场数据</w:t>
      </w:r>
      <w:r>
        <w:rPr>
          <w:rFonts w:ascii="Courier New" w:eastAsia="方正仿宋简体" w:hAnsi="Courier New" w:cs="Courier New" w:hint="eastAsia"/>
          <w:w w:val="95"/>
          <w:sz w:val="18"/>
          <w:szCs w:val="21"/>
        </w:rPr>
        <w:t>.xlsx')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data.iloc[:,0:4]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 = data.iloc[:,4]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from sklearn.neural_network import MLPRegressor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clf = </w:t>
      </w:r>
      <w:r>
        <w:rPr>
          <w:rFonts w:ascii="Courier New" w:eastAsia="方正仿宋简体" w:hAnsi="Courier New" w:cs="Courier New"/>
          <w:spacing w:val="-4"/>
          <w:w w:val="95"/>
          <w:sz w:val="18"/>
          <w:szCs w:val="21"/>
        </w:rPr>
        <w:t xml:space="preserve">MLPRegressor(solver='lbfgs', alpha=1e-5,hidden_layer_sizes=8, random_state=1)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clf.fit(x, y);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rv=clf.score(x,y)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x1=np.array([28.4,50.6,1011.9,80.54])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x1=x1.reshape(1,4)</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R=clf.predict(x1)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样本预测值为：</w:t>
      </w:r>
      <w:r>
        <w:rPr>
          <w:rFonts w:ascii="Courier New" w:eastAsia="方正仿宋简体" w:hAnsi="Courier New" w:cs="Courier New" w:hint="eastAsia"/>
          <w:w w:val="95"/>
          <w:sz w:val="18"/>
          <w:szCs w:val="21"/>
        </w:rPr>
        <w:t>',R)</w:t>
      </w:r>
    </w:p>
    <w:p w:rsidR="00AF4FC5" w:rsidRDefault="00B30B73">
      <w:pPr>
        <w:keepNext/>
        <w:keepLines/>
        <w:topLinePunct/>
        <w:spacing w:line="720" w:lineRule="auto"/>
        <w:outlineLvl w:val="1"/>
        <w:rPr>
          <w:rFonts w:ascii="Arial" w:eastAsia="汉仪细中圆简" w:hAnsi="Arial" w:cs="Arial"/>
          <w:kern w:val="21"/>
          <w:sz w:val="24"/>
          <w:szCs w:val="32"/>
        </w:rPr>
      </w:pPr>
      <w:bookmarkStart w:id="2644" w:name="_Toc16686795"/>
      <w:bookmarkStart w:id="2645" w:name="_Toc23439239"/>
      <w:bookmarkStart w:id="2646" w:name="_Toc22852"/>
      <w:bookmarkStart w:id="2647" w:name="_Toc99"/>
      <w:bookmarkStart w:id="2648" w:name="_Toc36761238"/>
      <w:bookmarkStart w:id="2649" w:name="_Toc587"/>
      <w:bookmarkStart w:id="2650" w:name="_Toc1725"/>
      <w:bookmarkStart w:id="2651" w:name="_Toc22816"/>
      <w:bookmarkStart w:id="2652" w:name="_Toc29175"/>
      <w:bookmarkStart w:id="2653" w:name="_Toc2574"/>
      <w:r>
        <w:rPr>
          <w:rFonts w:ascii="Arial" w:eastAsia="汉仪细中圆简" w:hAnsi="Arial" w:cs="Arial" w:hint="eastAsia"/>
          <w:kern w:val="21"/>
          <w:sz w:val="24"/>
          <w:szCs w:val="32"/>
        </w:rPr>
        <w:lastRenderedPageBreak/>
        <w:t xml:space="preserve">5.6  </w:t>
      </w:r>
      <w:r>
        <w:rPr>
          <w:rFonts w:ascii="Arial" w:eastAsia="汉仪细中圆简" w:hAnsi="Arial" w:cs="Arial" w:hint="eastAsia"/>
          <w:kern w:val="21"/>
          <w:sz w:val="24"/>
          <w:szCs w:val="32"/>
        </w:rPr>
        <w:t>支持向量机</w:t>
      </w:r>
      <w:bookmarkEnd w:id="2644"/>
      <w:bookmarkEnd w:id="2645"/>
      <w:bookmarkEnd w:id="2646"/>
      <w:bookmarkEnd w:id="2647"/>
      <w:bookmarkEnd w:id="2648"/>
      <w:bookmarkEnd w:id="2649"/>
      <w:bookmarkEnd w:id="2650"/>
      <w:bookmarkEnd w:id="2651"/>
      <w:bookmarkEnd w:id="2652"/>
      <w:bookmarkEnd w:id="2653"/>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654" w:name="_Toc23439240"/>
      <w:bookmarkStart w:id="2655" w:name="_Toc14209"/>
      <w:bookmarkStart w:id="2656" w:name="_Toc9486"/>
      <w:bookmarkStart w:id="2657" w:name="_Toc36761239"/>
      <w:bookmarkStart w:id="2658" w:name="_Toc8780"/>
      <w:bookmarkStart w:id="2659" w:name="_Toc11521"/>
      <w:bookmarkStart w:id="2660" w:name="_Toc12363"/>
      <w:bookmarkStart w:id="2661" w:name="_Toc8731"/>
      <w:bookmarkStart w:id="2662" w:name="_Toc21752"/>
      <w:r>
        <w:rPr>
          <w:rFonts w:ascii="方正细黑一简体" w:eastAsia="方正细黑一简体" w:hAnsi="Arial" w:cs="Arial" w:hint="eastAsia"/>
          <w:sz w:val="24"/>
          <w:szCs w:val="32"/>
        </w:rPr>
        <w:t>5.6.1  支持向量机原理</w:t>
      </w:r>
      <w:bookmarkEnd w:id="2654"/>
      <w:bookmarkEnd w:id="2655"/>
      <w:bookmarkEnd w:id="2656"/>
      <w:bookmarkEnd w:id="2657"/>
      <w:bookmarkEnd w:id="2658"/>
      <w:bookmarkEnd w:id="2659"/>
      <w:bookmarkEnd w:id="2660"/>
      <w:bookmarkEnd w:id="2661"/>
      <w:bookmarkEnd w:id="2662"/>
    </w:p>
    <w:p w:rsidR="00AF4FC5" w:rsidRDefault="00B30B73">
      <w:pPr>
        <w:topLinePunct/>
        <w:ind w:firstLineChars="200" w:firstLine="420"/>
        <w:rPr>
          <w:rFonts w:cs="Times New Roman"/>
          <w:kern w:val="21"/>
          <w:szCs w:val="21"/>
        </w:rPr>
      </w:pPr>
      <w:r>
        <w:rPr>
          <w:rFonts w:cs="Times New Roman" w:hint="eastAsia"/>
          <w:kern w:val="21"/>
          <w:szCs w:val="21"/>
        </w:rPr>
        <w:t>支持向量机基于统计学习理论，强调结构风险最小化。基本思想是：对于一个给定有限数量训练样本的学习任务，通过在原空间或经投影后的高维空间中构造最优分离超平面，将给定的两类训练样本分开，构造分离超平面的依据是两类样本对分离超平面的最小距离最大化。它的思想可用图</w:t>
      </w:r>
      <w:r>
        <w:rPr>
          <w:rFonts w:cs="Times New Roman" w:hint="eastAsia"/>
          <w:kern w:val="21"/>
          <w:szCs w:val="21"/>
        </w:rPr>
        <w:t>5-18</w:t>
      </w:r>
      <w:r>
        <w:rPr>
          <w:rFonts w:cs="Times New Roman" w:hint="eastAsia"/>
          <w:kern w:val="21"/>
          <w:szCs w:val="21"/>
        </w:rPr>
        <w:t>说明，图中描述的是两类样本线性可分的情形，图中“圆”和“星”分别代表两类样本。</w:t>
      </w:r>
    </w:p>
    <w:p w:rsidR="00AF4FC5" w:rsidRDefault="00B30B73">
      <w:pPr>
        <w:topLinePunct/>
        <w:snapToGrid w:val="0"/>
        <w:spacing w:before="200" w:after="120"/>
        <w:jc w:val="center"/>
        <w:rPr>
          <w:rFonts w:cs="Times New Roman"/>
          <w:kern w:val="21"/>
          <w:szCs w:val="24"/>
        </w:rPr>
      </w:pPr>
      <w:r>
        <w:rPr>
          <w:rFonts w:cs="Times New Roman" w:hint="eastAsia"/>
          <w:noProof/>
          <w:kern w:val="21"/>
          <w:szCs w:val="24"/>
        </w:rPr>
        <w:drawing>
          <wp:inline distT="0" distB="0" distL="0" distR="0">
            <wp:extent cx="2152650" cy="1619250"/>
            <wp:effectExtent l="0" t="0" r="0" b="0"/>
            <wp:docPr id="1307" name="图片 25" descr="0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图片 25"/>
                    <pic:cNvPicPr/>
                  </pic:nvPicPr>
                  <pic:blipFill>
                    <a:blip r:embed="rId286" cstate="print"/>
                    <a:srcRect/>
                    <a:stretch/>
                  </pic:blipFill>
                  <pic:spPr>
                    <a:xfrm>
                      <a:off x="0" y="0"/>
                      <a:ext cx="2152650" cy="1619250"/>
                    </a:xfrm>
                    <a:prstGeom prst="rect">
                      <a:avLst/>
                    </a:prstGeom>
                    <a:ln>
                      <a:noFill/>
                    </a:ln>
                  </pic:spPr>
                </pic:pic>
              </a:graphicData>
            </a:graphic>
          </wp:inline>
        </w:drawing>
      </w:r>
    </w:p>
    <w:p w:rsidR="00AF4FC5" w:rsidRDefault="00B30B73">
      <w:pPr>
        <w:topLinePunct/>
        <w:snapToGrid w:val="0"/>
        <w:spacing w:before="60" w:after="20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图5-18</w:t>
      </w:r>
    </w:p>
    <w:p w:rsidR="00AF4FC5" w:rsidRDefault="00B30B73">
      <w:pPr>
        <w:topLinePunct/>
        <w:ind w:firstLineChars="200" w:firstLine="420"/>
        <w:rPr>
          <w:rFonts w:cs="Times New Roman"/>
          <w:kern w:val="21"/>
          <w:szCs w:val="21"/>
        </w:rPr>
      </w:pPr>
      <w:r>
        <w:rPr>
          <w:rFonts w:cs="Times New Roman" w:hint="eastAsia"/>
          <w:kern w:val="21"/>
          <w:szCs w:val="21"/>
        </w:rPr>
        <w:t>根据支持向量机原理，建立模型就是要找到最优分离超平面（最大间隔分离样本的超平面）分开两类样本。最优分离超平面可以记为：</w:t>
      </w:r>
    </w:p>
    <w:p w:rsidR="00AF4FC5" w:rsidRDefault="00B30B73">
      <w:pPr>
        <w:tabs>
          <w:tab w:val="center" w:pos="4200"/>
          <w:tab w:val="right" w:pos="8400"/>
        </w:tabs>
        <w:topLinePunct/>
        <w:jc w:val="center"/>
        <w:rPr>
          <w:rFonts w:cs="Times New Roman"/>
          <w:szCs w:val="21"/>
        </w:rPr>
      </w:pPr>
      <w:r>
        <w:rPr>
          <w:rFonts w:cs="Times New Roman"/>
          <w:position w:val="-6"/>
          <w:szCs w:val="21"/>
        </w:rPr>
        <w:object w:dxaOrig="1035" w:dyaOrig="300">
          <v:shape id="1308" o:spid="_x0000_i1159" type="#_x0000_t75" style="width:51.75pt;height:15pt;visibility:visible;mso-wrap-distance-left:0;mso-wrap-distance-right:0" o:ole="">
            <v:imagedata r:id="rId287" o:title="" embosscolor="white"/>
            <v:path/>
          </v:shape>
          <o:OLEObject Type="Embed" ProgID="Equation.DSMT4" ShapeID="1308" DrawAspect="Content" ObjectID="_1670315514" r:id="rId288"/>
        </w:object>
      </w:r>
    </w:p>
    <w:p w:rsidR="00AF4FC5" w:rsidRDefault="00B30B73">
      <w:pPr>
        <w:topLinePunct/>
        <w:ind w:firstLineChars="200" w:firstLine="420"/>
        <w:rPr>
          <w:rFonts w:cs="Times New Roman"/>
          <w:kern w:val="21"/>
          <w:szCs w:val="24"/>
        </w:rPr>
      </w:pPr>
      <w:r>
        <w:rPr>
          <w:rFonts w:cs="Times New Roman" w:hint="eastAsia"/>
          <w:kern w:val="21"/>
          <w:szCs w:val="24"/>
        </w:rPr>
        <w:t>这样位于最优分离超平面上方的点满足：</w:t>
      </w:r>
    </w:p>
    <w:p w:rsidR="00AF4FC5" w:rsidRDefault="00B30B73">
      <w:pPr>
        <w:tabs>
          <w:tab w:val="center" w:pos="4200"/>
          <w:tab w:val="right" w:pos="8400"/>
        </w:tabs>
        <w:topLinePunct/>
        <w:jc w:val="center"/>
        <w:rPr>
          <w:rFonts w:cs="Times New Roman"/>
          <w:szCs w:val="21"/>
        </w:rPr>
      </w:pPr>
      <w:r>
        <w:rPr>
          <w:rFonts w:cs="Times New Roman"/>
          <w:position w:val="-6"/>
          <w:szCs w:val="21"/>
        </w:rPr>
        <w:object w:dxaOrig="1035" w:dyaOrig="300">
          <v:shape id="1310" o:spid="_x0000_i1160" type="#_x0000_t75" style="width:51.75pt;height:15pt;visibility:visible;mso-wrap-distance-left:0;mso-wrap-distance-right:0" o:ole="">
            <v:imagedata r:id="rId289" o:title="" embosscolor="white"/>
            <v:path/>
          </v:shape>
          <o:OLEObject Type="Embed" ProgID="Equation.DSMT4" ShapeID="1310" DrawAspect="Content" ObjectID="_1670315515" r:id="rId290"/>
        </w:object>
      </w:r>
    </w:p>
    <w:p w:rsidR="00AF4FC5" w:rsidRDefault="00B30B73">
      <w:pPr>
        <w:topLinePunct/>
        <w:ind w:firstLineChars="200" w:firstLine="420"/>
        <w:rPr>
          <w:rFonts w:cs="Times New Roman"/>
          <w:kern w:val="21"/>
          <w:szCs w:val="24"/>
        </w:rPr>
      </w:pPr>
      <w:r>
        <w:rPr>
          <w:rFonts w:cs="Times New Roman" w:hint="eastAsia"/>
          <w:kern w:val="21"/>
          <w:szCs w:val="24"/>
        </w:rPr>
        <w:t>位于最优分离超平面下方的点满足：</w:t>
      </w:r>
    </w:p>
    <w:p w:rsidR="00AF4FC5" w:rsidRDefault="00B30B73">
      <w:pPr>
        <w:tabs>
          <w:tab w:val="center" w:pos="4200"/>
          <w:tab w:val="right" w:pos="8400"/>
        </w:tabs>
        <w:topLinePunct/>
        <w:jc w:val="center"/>
        <w:rPr>
          <w:rFonts w:cs="Times New Roman"/>
          <w:szCs w:val="21"/>
        </w:rPr>
      </w:pPr>
      <w:r>
        <w:rPr>
          <w:rFonts w:cs="Times New Roman"/>
          <w:position w:val="-6"/>
          <w:szCs w:val="21"/>
        </w:rPr>
        <w:object w:dxaOrig="1035" w:dyaOrig="300">
          <v:shape id="1312" o:spid="_x0000_i1161" type="#_x0000_t75" style="width:51.75pt;height:15pt;visibility:visible;mso-wrap-distance-left:0;mso-wrap-distance-right:0" o:ole="">
            <v:imagedata r:id="rId291" o:title="" embosscolor="white"/>
            <v:path/>
          </v:shape>
          <o:OLEObject Type="Embed" ProgID="Equation.DSMT4" ShapeID="1312" DrawAspect="Content" ObjectID="_1670315516" r:id="rId292"/>
        </w:object>
      </w:r>
    </w:p>
    <w:p w:rsidR="00AF4FC5" w:rsidRDefault="00B30B73">
      <w:pPr>
        <w:topLinePunct/>
        <w:ind w:firstLineChars="200" w:firstLine="420"/>
        <w:rPr>
          <w:rFonts w:cs="Times New Roman"/>
          <w:kern w:val="21"/>
          <w:szCs w:val="24"/>
        </w:rPr>
      </w:pPr>
      <w:r>
        <w:rPr>
          <w:rFonts w:cs="Times New Roman" w:hint="eastAsia"/>
          <w:kern w:val="21"/>
          <w:szCs w:val="24"/>
        </w:rPr>
        <w:t>通过调整权重</w:t>
      </w:r>
      <w:r>
        <w:rPr>
          <w:rFonts w:cs="Times New Roman"/>
          <w:kern w:val="21"/>
          <w:position w:val="-6"/>
          <w:szCs w:val="24"/>
        </w:rPr>
        <w:object w:dxaOrig="225" w:dyaOrig="195">
          <v:shape id="1314" o:spid="_x0000_i1162" type="#_x0000_t75" style="width:11.25pt;height:9.75pt;visibility:visible;mso-wrap-distance-left:0;mso-wrap-distance-right:0" o:ole="">
            <v:imagedata r:id="rId293" o:title="" embosscolor="white"/>
            <v:path/>
          </v:shape>
          <o:OLEObject Type="Embed" ProgID="Equation.DSMT4" ShapeID="1314" DrawAspect="Content" ObjectID="_1670315517" r:id="rId294"/>
        </w:object>
      </w:r>
      <w:r>
        <w:rPr>
          <w:rFonts w:cs="Times New Roman" w:hint="eastAsia"/>
          <w:kern w:val="21"/>
          <w:szCs w:val="24"/>
        </w:rPr>
        <w:t>，边缘的超平面可以记为：</w:t>
      </w:r>
    </w:p>
    <w:p w:rsidR="00AF4FC5" w:rsidRDefault="00B30B73">
      <w:pPr>
        <w:topLinePunct/>
        <w:snapToGrid w:val="0"/>
        <w:ind w:firstLineChars="200" w:firstLine="420"/>
        <w:rPr>
          <w:rFonts w:cs="Times New Roman"/>
          <w:kern w:val="21"/>
          <w:szCs w:val="24"/>
        </w:rPr>
      </w:pPr>
      <w:r>
        <w:rPr>
          <w:rFonts w:cs="Times New Roman"/>
          <w:kern w:val="21"/>
          <w:position w:val="-10"/>
          <w:szCs w:val="24"/>
        </w:rPr>
        <w:object w:dxaOrig="405" w:dyaOrig="315">
          <v:shape id="1316" o:spid="_x0000_i1163" type="#_x0000_t75" style="width:20.25pt;height:15.75pt;visibility:visible;mso-wrap-distance-left:0;mso-wrap-distance-right:0" o:ole="">
            <v:imagedata r:id="rId295" o:title="" embosscolor="white"/>
            <v:path/>
          </v:shape>
          <o:OLEObject Type="Embed" ProgID="Equation.DSMT4" ShapeID="1316" DrawAspect="Content" ObjectID="_1670315518" r:id="rId296"/>
        </w:object>
      </w:r>
      <w:r>
        <w:rPr>
          <w:rFonts w:cs="Times New Roman" w:hint="eastAsia"/>
          <w:kern w:val="21"/>
          <w:szCs w:val="24"/>
        </w:rPr>
        <w:t xml:space="preserve">  </w:t>
      </w:r>
      <w:r>
        <w:rPr>
          <w:rFonts w:cs="Times New Roman"/>
          <w:kern w:val="21"/>
          <w:position w:val="-6"/>
          <w:szCs w:val="24"/>
        </w:rPr>
        <w:object w:dxaOrig="1065" w:dyaOrig="300">
          <v:shape id="1318" o:spid="_x0000_i1164" type="#_x0000_t75" style="width:53.25pt;height:15pt;visibility:visible;mso-wrap-distance-left:0;mso-wrap-distance-right:0" o:ole="">
            <v:imagedata r:id="rId297" o:title="" embosscolor="white"/>
            <v:path/>
          </v:shape>
          <o:OLEObject Type="Embed" ProgID="Equation.DSMT4" ShapeID="1318" DrawAspect="Content" ObjectID="_1670315519" r:id="rId298"/>
        </w:object>
      </w:r>
      <w:r>
        <w:rPr>
          <w:rFonts w:cs="Times New Roman" w:hint="eastAsia"/>
          <w:kern w:val="21"/>
          <w:szCs w:val="24"/>
        </w:rPr>
        <w:t xml:space="preserve">      </w:t>
      </w:r>
      <w:r>
        <w:rPr>
          <w:rFonts w:cs="Times New Roman"/>
          <w:kern w:val="21"/>
          <w:position w:val="-10"/>
          <w:szCs w:val="24"/>
        </w:rPr>
        <w:object w:dxaOrig="1485" w:dyaOrig="315">
          <v:shape id="1320" o:spid="_x0000_i1165" type="#_x0000_t75" style="width:74.25pt;height:15.75pt;visibility:visible;mso-wrap-distance-left:0;mso-wrap-distance-right:0" o:ole="">
            <v:imagedata r:id="rId299" o:title="" embosscolor="white"/>
            <v:path/>
          </v:shape>
          <o:OLEObject Type="Embed" ProgID="Equation.DSMT4" ShapeID="1320" DrawAspect="Content" ObjectID="_1670315520" r:id="rId300"/>
        </w:object>
      </w:r>
    </w:p>
    <w:p w:rsidR="00AF4FC5" w:rsidRDefault="00B30B73">
      <w:pPr>
        <w:topLinePunct/>
        <w:snapToGrid w:val="0"/>
        <w:ind w:firstLineChars="200" w:firstLine="420"/>
        <w:rPr>
          <w:rFonts w:cs="Times New Roman"/>
          <w:kern w:val="21"/>
          <w:szCs w:val="24"/>
        </w:rPr>
      </w:pPr>
      <w:r>
        <w:rPr>
          <w:rFonts w:cs="Times New Roman"/>
          <w:kern w:val="21"/>
          <w:position w:val="-10"/>
          <w:szCs w:val="24"/>
        </w:rPr>
        <w:object w:dxaOrig="420" w:dyaOrig="315">
          <v:shape id="1322" o:spid="_x0000_i1166" type="#_x0000_t75" style="width:21pt;height:15.75pt;visibility:visible;mso-wrap-distance-left:0;mso-wrap-distance-right:0" o:ole="">
            <v:imagedata r:id="rId301" o:title="" embosscolor="white"/>
            <v:path/>
          </v:shape>
          <o:OLEObject Type="Embed" ProgID="Equation.DSMT4" ShapeID="1322" DrawAspect="Content" ObjectID="_1670315521" r:id="rId302"/>
        </w:object>
      </w:r>
      <w:r>
        <w:rPr>
          <w:rFonts w:cs="Times New Roman" w:hint="eastAsia"/>
          <w:kern w:val="21"/>
          <w:szCs w:val="24"/>
        </w:rPr>
        <w:t xml:space="preserve">  </w:t>
      </w:r>
      <w:r>
        <w:rPr>
          <w:rFonts w:cs="Times New Roman"/>
          <w:kern w:val="21"/>
          <w:position w:val="-6"/>
          <w:szCs w:val="24"/>
        </w:rPr>
        <w:object w:dxaOrig="1200" w:dyaOrig="300">
          <v:shape id="1324" o:spid="_x0000_i1167" type="#_x0000_t75" style="width:60pt;height:15pt;visibility:visible;mso-wrap-distance-left:0;mso-wrap-distance-right:0" o:ole="">
            <v:imagedata r:id="rId303" o:title="" embosscolor="white"/>
            <v:path/>
          </v:shape>
          <o:OLEObject Type="Embed" ProgID="Equation.DSMT4" ShapeID="1324" DrawAspect="Content" ObjectID="_1670315522" r:id="rId304"/>
        </w:object>
      </w:r>
      <w:r>
        <w:rPr>
          <w:rFonts w:cs="Times New Roman" w:hint="eastAsia"/>
          <w:kern w:val="21"/>
          <w:szCs w:val="24"/>
        </w:rPr>
        <w:t xml:space="preserve">    </w:t>
      </w:r>
      <w:r>
        <w:rPr>
          <w:rFonts w:cs="Times New Roman"/>
          <w:kern w:val="21"/>
          <w:position w:val="-10"/>
          <w:szCs w:val="24"/>
        </w:rPr>
        <w:object w:dxaOrig="1485" w:dyaOrig="315">
          <v:shape id="1326" o:spid="_x0000_i1168" type="#_x0000_t75" style="width:74.25pt;height:15.75pt;visibility:visible;mso-wrap-distance-left:0;mso-wrap-distance-right:0" o:ole="">
            <v:imagedata r:id="rId305" o:title="" embosscolor="white"/>
            <v:path/>
          </v:shape>
          <o:OLEObject Type="Embed" ProgID="Equation.DSMT4" ShapeID="1326" DrawAspect="Content" ObjectID="_1670315523" r:id="rId306"/>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即落在</w:t>
      </w:r>
      <w:r>
        <w:rPr>
          <w:rFonts w:cs="Times New Roman"/>
          <w:kern w:val="21"/>
          <w:position w:val="-10"/>
          <w:szCs w:val="21"/>
        </w:rPr>
        <w:object w:dxaOrig="300" w:dyaOrig="315">
          <v:shape id="1328" o:spid="_x0000_i1169" type="#_x0000_t75" style="width:15pt;height:15.75pt;visibility:visible;mso-wrap-distance-left:0;mso-wrap-distance-right:0" o:ole="">
            <v:imagedata r:id="rId307" o:title="" embosscolor="white"/>
            <v:path/>
          </v:shape>
          <o:OLEObject Type="Embed" ProgID="Equation.DSMT4" ShapeID="1328" DrawAspect="Content" ObjectID="_1670315524" r:id="rId308"/>
        </w:object>
      </w:r>
      <w:r>
        <w:rPr>
          <w:rFonts w:cs="Times New Roman" w:hint="eastAsia"/>
          <w:kern w:val="21"/>
          <w:szCs w:val="21"/>
        </w:rPr>
        <w:t>或者其上方的为正类，落在</w:t>
      </w:r>
      <w:r>
        <w:rPr>
          <w:rFonts w:cs="Times New Roman"/>
          <w:kern w:val="21"/>
          <w:position w:val="-10"/>
          <w:szCs w:val="21"/>
        </w:rPr>
        <w:object w:dxaOrig="315" w:dyaOrig="315">
          <v:shape id="1330" o:spid="_x0000_i1170" type="#_x0000_t75" style="width:15.75pt;height:15.75pt;visibility:visible;mso-wrap-distance-left:0;mso-wrap-distance-right:0" o:ole="">
            <v:imagedata r:id="rId309" o:title="" embosscolor="white"/>
            <v:path/>
          </v:shape>
          <o:OLEObject Type="Embed" ProgID="Equation.DSMT4" ShapeID="1330" DrawAspect="Content" ObjectID="_1670315525" r:id="rId310"/>
        </w:object>
      </w:r>
      <w:r>
        <w:rPr>
          <w:rFonts w:cs="Times New Roman" w:hint="eastAsia"/>
          <w:kern w:val="21"/>
          <w:szCs w:val="21"/>
        </w:rPr>
        <w:t>或者其下方的为负类，综合以上得到：</w:t>
      </w:r>
    </w:p>
    <w:p w:rsidR="00AF4FC5" w:rsidRDefault="00B30B73">
      <w:pPr>
        <w:tabs>
          <w:tab w:val="center" w:pos="4200"/>
          <w:tab w:val="right" w:pos="8400"/>
        </w:tabs>
        <w:topLinePunct/>
        <w:snapToGrid w:val="0"/>
        <w:jc w:val="center"/>
        <w:rPr>
          <w:rFonts w:cs="Times New Roman"/>
          <w:szCs w:val="21"/>
        </w:rPr>
      </w:pPr>
      <w:r>
        <w:rPr>
          <w:rFonts w:cs="Times New Roman"/>
          <w:position w:val="-10"/>
          <w:szCs w:val="21"/>
        </w:rPr>
        <w:object w:dxaOrig="1665" w:dyaOrig="345">
          <v:shape id="1332" o:spid="_x0000_i1171" type="#_x0000_t75" style="width:83.25pt;height:17.25pt;visibility:visible;mso-wrap-distance-left:0;mso-wrap-distance-right:0" o:ole="">
            <v:imagedata r:id="rId311" o:title="" embosscolor="white"/>
            <v:path/>
          </v:shape>
          <o:OLEObject Type="Embed" ProgID="Equation.DSMT4" ShapeID="1332" DrawAspect="Content" ObjectID="_1670315526" r:id="rId312"/>
        </w:object>
      </w:r>
    </w:p>
    <w:p w:rsidR="00AF4FC5" w:rsidRDefault="00B30B73">
      <w:pPr>
        <w:topLinePunct/>
        <w:snapToGrid w:val="0"/>
        <w:ind w:firstLineChars="200" w:firstLine="420"/>
        <w:rPr>
          <w:rFonts w:cs="Times New Roman"/>
          <w:kern w:val="21"/>
          <w:szCs w:val="21"/>
        </w:rPr>
      </w:pPr>
      <w:r>
        <w:rPr>
          <w:rFonts w:cs="Times New Roman" w:hint="eastAsia"/>
          <w:kern w:val="21"/>
          <w:szCs w:val="21"/>
        </w:rPr>
        <w:t>落在</w:t>
      </w:r>
      <w:r>
        <w:rPr>
          <w:rFonts w:cs="Times New Roman"/>
          <w:kern w:val="21"/>
          <w:position w:val="-10"/>
          <w:szCs w:val="21"/>
        </w:rPr>
        <w:object w:dxaOrig="300" w:dyaOrig="315">
          <v:shape id="1334" o:spid="_x0000_i1172" type="#_x0000_t75" style="width:15pt;height:15.75pt;visibility:visible;mso-wrap-distance-left:0;mso-wrap-distance-right:0" o:ole="">
            <v:imagedata r:id="rId313" o:title="" embosscolor="white"/>
            <v:path/>
          </v:shape>
          <o:OLEObject Type="Embed" ProgID="Equation.DSMT4" ShapeID="1334" DrawAspect="Content" ObjectID="_1670315527" r:id="rId314"/>
        </w:object>
      </w:r>
      <w:r>
        <w:rPr>
          <w:rFonts w:cs="Times New Roman" w:hint="eastAsia"/>
          <w:kern w:val="21"/>
          <w:szCs w:val="21"/>
        </w:rPr>
        <w:t>或者</w:t>
      </w:r>
      <w:r>
        <w:rPr>
          <w:rFonts w:cs="Times New Roman"/>
          <w:kern w:val="21"/>
          <w:position w:val="-10"/>
          <w:szCs w:val="21"/>
        </w:rPr>
        <w:object w:dxaOrig="315" w:dyaOrig="315">
          <v:shape id="1336" o:spid="_x0000_i1173" type="#_x0000_t75" style="width:15.75pt;height:15.75pt;visibility:visible;mso-wrap-distance-left:0;mso-wrap-distance-right:0" o:ole="">
            <v:imagedata r:id="rId315" o:title="" embosscolor="white"/>
            <v:path/>
          </v:shape>
          <o:OLEObject Type="Embed" ProgID="Equation.DSMT4" ShapeID="1336" DrawAspect="Content" ObjectID="_1670315528" r:id="rId316"/>
        </w:object>
      </w:r>
      <w:r>
        <w:rPr>
          <w:rFonts w:cs="Times New Roman" w:hint="eastAsia"/>
          <w:kern w:val="21"/>
          <w:szCs w:val="21"/>
        </w:rPr>
        <w:t>上的训练样本，称为支持向量。</w:t>
      </w:r>
    </w:p>
    <w:p w:rsidR="00AF4FC5" w:rsidRDefault="00B30B73">
      <w:pPr>
        <w:topLinePunct/>
        <w:ind w:firstLineChars="200" w:firstLine="420"/>
        <w:rPr>
          <w:rFonts w:cs="Times New Roman"/>
          <w:kern w:val="21"/>
          <w:szCs w:val="21"/>
        </w:rPr>
      </w:pPr>
      <w:r>
        <w:rPr>
          <w:rFonts w:cs="Times New Roman" w:hint="eastAsia"/>
          <w:kern w:val="21"/>
          <w:szCs w:val="21"/>
        </w:rPr>
        <w:t>从最优分离超平面到</w:t>
      </w:r>
      <w:r>
        <w:rPr>
          <w:rFonts w:cs="Times New Roman"/>
          <w:kern w:val="21"/>
          <w:position w:val="-10"/>
          <w:szCs w:val="21"/>
        </w:rPr>
        <w:object w:dxaOrig="300" w:dyaOrig="315">
          <v:shape id="1338" o:spid="_x0000_i1174" type="#_x0000_t75" style="width:15pt;height:15.75pt;visibility:visible;mso-wrap-distance-left:0;mso-wrap-distance-right:0" o:ole="">
            <v:imagedata r:id="rId317" o:title="" embosscolor="white"/>
            <v:path/>
          </v:shape>
          <o:OLEObject Type="Embed" ProgID="Equation.DSMT4" ShapeID="1338" DrawAspect="Content" ObjectID="_1670315529" r:id="rId318"/>
        </w:object>
      </w:r>
      <w:r>
        <w:rPr>
          <w:rFonts w:cs="Times New Roman" w:hint="eastAsia"/>
          <w:kern w:val="21"/>
          <w:szCs w:val="21"/>
        </w:rPr>
        <w:t>上任意点的距离为</w:t>
      </w:r>
      <w:r>
        <w:rPr>
          <w:rFonts w:cs="Times New Roman"/>
          <w:kern w:val="21"/>
          <w:position w:val="-26"/>
          <w:szCs w:val="21"/>
        </w:rPr>
        <w:object w:dxaOrig="480" w:dyaOrig="600">
          <v:shape id="1340" o:spid="_x0000_i1175" type="#_x0000_t75" style="width:24pt;height:30pt;visibility:visible;mso-wrap-distance-left:0;mso-wrap-distance-right:0" o:ole="">
            <v:imagedata r:id="rId319" o:title="" embosscolor="white"/>
            <v:path/>
          </v:shape>
          <o:OLEObject Type="Embed" ProgID="Equation.DSMT4" ShapeID="1340" DrawAspect="Content" ObjectID="_1670315530" r:id="rId320"/>
        </w:object>
      </w:r>
      <w:r>
        <w:rPr>
          <w:rFonts w:cs="Times New Roman" w:hint="eastAsia"/>
          <w:kern w:val="21"/>
          <w:szCs w:val="21"/>
        </w:rPr>
        <w:t>，同理到</w:t>
      </w:r>
      <w:r>
        <w:rPr>
          <w:rFonts w:cs="Times New Roman"/>
          <w:kern w:val="21"/>
          <w:position w:val="-10"/>
          <w:szCs w:val="21"/>
        </w:rPr>
        <w:object w:dxaOrig="315" w:dyaOrig="315">
          <v:shape id="1342" o:spid="_x0000_i1176" type="#_x0000_t75" style="width:15.75pt;height:15.75pt;visibility:visible;mso-wrap-distance-left:0;mso-wrap-distance-right:0" o:ole="">
            <v:imagedata r:id="rId321" o:title="" embosscolor="white"/>
            <v:path/>
          </v:shape>
          <o:OLEObject Type="Embed" ProgID="Equation.DSMT4" ShapeID="1342" DrawAspect="Content" ObjectID="_1670315531" r:id="rId322"/>
        </w:object>
      </w:r>
      <w:r>
        <w:rPr>
          <w:rFonts w:cs="Times New Roman" w:hint="eastAsia"/>
          <w:kern w:val="21"/>
          <w:szCs w:val="21"/>
        </w:rPr>
        <w:t>上任意点的距离也为</w:t>
      </w:r>
      <w:r>
        <w:rPr>
          <w:rFonts w:cs="Times New Roman"/>
          <w:kern w:val="21"/>
          <w:position w:val="-26"/>
          <w:szCs w:val="21"/>
        </w:rPr>
        <w:object w:dxaOrig="480" w:dyaOrig="600">
          <v:shape id="1344" o:spid="_x0000_i1177" type="#_x0000_t75" style="width:24pt;height:30pt;visibility:visible;mso-wrap-distance-left:0;mso-wrap-distance-right:0" o:ole="">
            <v:imagedata r:id="rId323" o:title="" embosscolor="white"/>
            <v:path/>
          </v:shape>
          <o:OLEObject Type="Embed" ProgID="Equation.DSMT4" ShapeID="1344" DrawAspect="Content" ObjectID="_1670315532" r:id="rId324"/>
        </w:object>
      </w:r>
      <w:r>
        <w:rPr>
          <w:rFonts w:cs="Times New Roman" w:hint="eastAsia"/>
          <w:kern w:val="21"/>
          <w:szCs w:val="21"/>
        </w:rPr>
        <w:t>，则最大边缘间隔为</w:t>
      </w:r>
      <w:r>
        <w:rPr>
          <w:rFonts w:cs="Times New Roman"/>
          <w:kern w:val="21"/>
          <w:position w:val="-26"/>
          <w:szCs w:val="21"/>
        </w:rPr>
        <w:object w:dxaOrig="480" w:dyaOrig="600">
          <v:shape id="1346" o:spid="_x0000_i1178" type="#_x0000_t75" style="width:24pt;height:30pt;visibility:visible;mso-wrap-distance-left:0;mso-wrap-distance-right:0" o:ole="">
            <v:imagedata r:id="rId325" o:title="" embosscolor="white"/>
            <v:path/>
          </v:shape>
          <o:OLEObject Type="Embed" ProgID="Equation.DSMT4" ShapeID="1346" DrawAspect="Content" ObjectID="_1670315533" r:id="rId326"/>
        </w:object>
      </w:r>
      <w:r>
        <w:rPr>
          <w:rFonts w:cs="Times New Roman" w:hint="eastAsia"/>
          <w:kern w:val="21"/>
          <w:szCs w:val="21"/>
        </w:rPr>
        <w:t>。</w:t>
      </w:r>
    </w:p>
    <w:p w:rsidR="00AF4FC5" w:rsidRDefault="00B30B73">
      <w:pPr>
        <w:topLinePunct/>
        <w:ind w:firstLineChars="200" w:firstLine="420"/>
        <w:rPr>
          <w:rFonts w:cs="Times New Roman"/>
          <w:kern w:val="21"/>
          <w:szCs w:val="24"/>
        </w:rPr>
      </w:pPr>
      <w:r>
        <w:rPr>
          <w:rFonts w:cs="Times New Roman" w:hint="eastAsia"/>
          <w:kern w:val="21"/>
          <w:szCs w:val="24"/>
        </w:rPr>
        <w:t>如何寻找最优的超平面和支持向量，需要用到更高的数学理论知识及技巧，这里不再介绍。对于非线性可分的情形，可以通过非线性映射将原数据变换到更高维空间，在新的高维空间中实现线性可分。这种非线性映射可以通过核函数来实现，常用的核函数包括：</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63" w:name="_Toc19484"/>
      <w:bookmarkStart w:id="2664" w:name="_Toc4009"/>
      <w:bookmarkStart w:id="2665" w:name="_Toc36761240"/>
      <w:bookmarkStart w:id="2666" w:name="_Toc10026"/>
      <w:r>
        <w:rPr>
          <w:rFonts w:ascii="Arial" w:eastAsia="黑体" w:hAnsi="Arial" w:cs="Times New Roman" w:hint="eastAsia"/>
          <w:kern w:val="21"/>
          <w:szCs w:val="28"/>
        </w:rPr>
        <w:t>1</w:t>
      </w:r>
      <w:r>
        <w:rPr>
          <w:rFonts w:ascii="Arial" w:eastAsia="黑体" w:hAnsi="Arial" w:cs="Times New Roman" w:hint="eastAsia"/>
          <w:kern w:val="21"/>
          <w:szCs w:val="21"/>
        </w:rPr>
        <w:t>．</w:t>
      </w:r>
      <w:r>
        <w:rPr>
          <w:rFonts w:ascii="Arial" w:eastAsia="黑体" w:hAnsi="Arial" w:cs="Times New Roman" w:hint="eastAsia"/>
          <w:kern w:val="21"/>
          <w:szCs w:val="28"/>
        </w:rPr>
        <w:t>高斯核函数</w:t>
      </w:r>
      <w:bookmarkEnd w:id="2663"/>
      <w:bookmarkEnd w:id="2664"/>
      <w:bookmarkEnd w:id="2665"/>
      <w:bookmarkEnd w:id="2666"/>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1965" w:dyaOrig="420">
          <v:shape id="1348" o:spid="_x0000_i1179" type="#_x0000_t75" style="width:98.25pt;height:21pt;visibility:visible;mso-wrap-distance-left:0;mso-wrap-distance-right:0" o:ole="">
            <v:imagedata r:id="rId327" o:title="" embosscolor="white"/>
            <v:path/>
          </v:shape>
          <o:OLEObject Type="Embed" ProgID="Equation.DSMT4" ShapeID="1348" DrawAspect="Content" ObjectID="_1670315534" r:id="rId328"/>
        </w:objec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67" w:name="_Toc36761241"/>
      <w:bookmarkStart w:id="2668" w:name="_Toc16438"/>
      <w:bookmarkStart w:id="2669" w:name="_Toc29837"/>
      <w:bookmarkStart w:id="2670" w:name="_Toc9840"/>
      <w:r>
        <w:rPr>
          <w:rFonts w:ascii="Arial" w:eastAsia="黑体" w:hAnsi="Arial" w:cs="Times New Roman" w:hint="eastAsia"/>
          <w:kern w:val="21"/>
          <w:szCs w:val="28"/>
        </w:rPr>
        <w:lastRenderedPageBreak/>
        <w:t>2</w:t>
      </w:r>
      <w:r>
        <w:rPr>
          <w:rFonts w:ascii="Arial" w:eastAsia="黑体" w:hAnsi="Arial" w:cs="Times New Roman" w:hint="eastAsia"/>
          <w:kern w:val="21"/>
          <w:szCs w:val="28"/>
        </w:rPr>
        <w:t>．多项式核函数</w:t>
      </w:r>
      <w:bookmarkEnd w:id="2667"/>
      <w:bookmarkEnd w:id="2668"/>
      <w:bookmarkEnd w:id="2669"/>
      <w:bookmarkEnd w:id="2670"/>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1920" w:dyaOrig="375">
          <v:shape id="1350" o:spid="_x0000_i1180" type="#_x0000_t75" style="width:96pt;height:18.75pt;visibility:visible;mso-wrap-distance-left:0;mso-wrap-distance-right:0" o:ole="">
            <v:imagedata r:id="rId329" o:title="" embosscolor="white"/>
            <v:path/>
          </v:shape>
          <o:OLEObject Type="Embed" ProgID="Equation.DSMT4" ShapeID="1350" DrawAspect="Content" ObjectID="_1670315535" r:id="rId330"/>
        </w:objec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71" w:name="_Toc36761242"/>
      <w:bookmarkStart w:id="2672" w:name="_Toc3291"/>
      <w:bookmarkStart w:id="2673" w:name="_Toc11235"/>
      <w:bookmarkStart w:id="2674" w:name="_Toc32004"/>
      <w:r>
        <w:rPr>
          <w:rFonts w:ascii="Arial" w:eastAsia="黑体" w:hAnsi="Arial" w:cs="Times New Roman" w:hint="eastAsia"/>
          <w:kern w:val="21"/>
          <w:szCs w:val="28"/>
        </w:rPr>
        <w:t>3</w:t>
      </w:r>
      <w:r>
        <w:rPr>
          <w:rFonts w:ascii="Arial" w:eastAsia="黑体" w:hAnsi="Arial" w:cs="Times New Roman" w:hint="eastAsia"/>
          <w:kern w:val="21"/>
          <w:szCs w:val="28"/>
        </w:rPr>
        <w:t>．</w:t>
      </w:r>
      <w:r>
        <w:rPr>
          <w:rFonts w:ascii="Arial" w:eastAsia="黑体" w:hAnsi="Arial" w:cs="Times New Roman" w:hint="eastAsia"/>
          <w:kern w:val="21"/>
          <w:szCs w:val="28"/>
        </w:rPr>
        <w:t>S</w:t>
      </w:r>
      <w:r>
        <w:rPr>
          <w:rFonts w:ascii="Arial" w:eastAsia="黑体" w:hAnsi="Arial" w:cs="Times New Roman" w:hint="eastAsia"/>
          <w:kern w:val="21"/>
          <w:szCs w:val="28"/>
        </w:rPr>
        <w:t>形核函数</w:t>
      </w:r>
      <w:bookmarkEnd w:id="2671"/>
      <w:bookmarkEnd w:id="2672"/>
      <w:bookmarkEnd w:id="2673"/>
      <w:bookmarkEnd w:id="2674"/>
    </w:p>
    <w:p w:rsidR="00AF4FC5" w:rsidRDefault="00B30B73">
      <w:pPr>
        <w:tabs>
          <w:tab w:val="center" w:pos="4200"/>
          <w:tab w:val="right" w:pos="8400"/>
        </w:tabs>
        <w:topLinePunct/>
        <w:snapToGrid w:val="0"/>
        <w:jc w:val="center"/>
        <w:rPr>
          <w:rFonts w:cs="Times New Roman"/>
          <w:szCs w:val="21"/>
        </w:rPr>
      </w:pPr>
      <w:r>
        <w:rPr>
          <w:rFonts w:cs="Times New Roman"/>
          <w:position w:val="-14"/>
          <w:szCs w:val="21"/>
        </w:rPr>
        <w:object w:dxaOrig="2340" w:dyaOrig="360">
          <v:shape id="1352" o:spid="_x0000_i1181" type="#_x0000_t75" style="width:117pt;height:18pt;visibility:visible;mso-wrap-distance-left:0;mso-wrap-distance-right:0" o:ole="">
            <v:imagedata r:id="rId331" o:title="" embosscolor="white"/>
            <v:path/>
          </v:shape>
          <o:OLEObject Type="Embed" ProgID="Equation.DSMT4" ShapeID="1352" DrawAspect="Content" ObjectID="_1670315536" r:id="rId332"/>
        </w:object>
      </w:r>
    </w:p>
    <w:p w:rsidR="00AF4FC5" w:rsidRDefault="00B30B73">
      <w:pPr>
        <w:topLinePunct/>
        <w:ind w:firstLineChars="200" w:firstLine="420"/>
        <w:rPr>
          <w:rFonts w:cs="Times New Roman"/>
          <w:kern w:val="21"/>
          <w:szCs w:val="21"/>
        </w:rPr>
      </w:pPr>
      <w:r>
        <w:rPr>
          <w:rFonts w:cs="Times New Roman" w:hint="eastAsia"/>
          <w:kern w:val="21"/>
          <w:szCs w:val="21"/>
        </w:rPr>
        <w:t>本节我们主要学习理解支持向量机的基本原理，对于支持向量机更深层次的数学推导及技巧不做要求。下面主要学习如何利用</w:t>
      </w:r>
      <w:r>
        <w:rPr>
          <w:rFonts w:cs="Times New Roman" w:hint="eastAsia"/>
          <w:kern w:val="21"/>
          <w:szCs w:val="21"/>
        </w:rPr>
        <w:t>Python</w:t>
      </w:r>
      <w:r>
        <w:rPr>
          <w:rFonts w:cs="Times New Roman" w:hint="eastAsia"/>
          <w:kern w:val="21"/>
          <w:szCs w:val="21"/>
        </w:rPr>
        <w:t>机器学习包中提供的支持向量机求解命令来解决实际问题。</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675" w:name="_Toc23439241"/>
      <w:bookmarkStart w:id="2676" w:name="_Toc2450"/>
      <w:bookmarkStart w:id="2677" w:name="_Toc3199"/>
      <w:bookmarkStart w:id="2678" w:name="_Toc36761243"/>
      <w:bookmarkStart w:id="2679" w:name="_Toc18338"/>
      <w:bookmarkStart w:id="2680" w:name="_Toc25998"/>
      <w:bookmarkStart w:id="2681" w:name="_Toc26942"/>
      <w:bookmarkStart w:id="2682" w:name="_Toc17236"/>
      <w:bookmarkStart w:id="2683" w:name="_Toc19327"/>
      <w:r>
        <w:rPr>
          <w:rFonts w:ascii="方正细黑一简体" w:eastAsia="方正细黑一简体" w:hAnsi="Arial" w:cs="Arial" w:hint="eastAsia"/>
          <w:sz w:val="24"/>
          <w:szCs w:val="32"/>
        </w:rPr>
        <w:t>5.6.2  Python支持向量机应用举例</w:t>
      </w:r>
      <w:bookmarkEnd w:id="2675"/>
      <w:bookmarkEnd w:id="2676"/>
      <w:bookmarkEnd w:id="2677"/>
      <w:bookmarkEnd w:id="2678"/>
      <w:bookmarkEnd w:id="2679"/>
      <w:bookmarkEnd w:id="2680"/>
      <w:bookmarkEnd w:id="2681"/>
      <w:bookmarkEnd w:id="2682"/>
      <w:bookmarkEnd w:id="2683"/>
    </w:p>
    <w:p w:rsidR="00AF4FC5" w:rsidRDefault="00B30B73">
      <w:pPr>
        <w:topLinePunct/>
        <w:ind w:firstLineChars="200" w:firstLine="420"/>
        <w:rPr>
          <w:rFonts w:cs="Times New Roman"/>
          <w:kern w:val="21"/>
          <w:szCs w:val="24"/>
        </w:rPr>
      </w:pPr>
      <w:r>
        <w:rPr>
          <w:rFonts w:cs="Times New Roman" w:hint="eastAsia"/>
          <w:kern w:val="21"/>
          <w:szCs w:val="24"/>
        </w:rPr>
        <w:t>取自</w:t>
      </w:r>
      <w:r>
        <w:rPr>
          <w:rFonts w:cs="Times New Roman" w:hint="eastAsia"/>
          <w:kern w:val="21"/>
          <w:szCs w:val="24"/>
        </w:rPr>
        <w:t>UCI</w:t>
      </w:r>
      <w:r>
        <w:rPr>
          <w:rFonts w:cs="Times New Roman" w:hint="eastAsia"/>
          <w:kern w:val="21"/>
          <w:szCs w:val="24"/>
        </w:rPr>
        <w:t>公共测试数据库中的汽车评价数据集作为本例的数据集，该数据集共有</w:t>
      </w:r>
      <w:r>
        <w:rPr>
          <w:rFonts w:cs="Times New Roman" w:hint="eastAsia"/>
          <w:kern w:val="21"/>
          <w:szCs w:val="24"/>
        </w:rPr>
        <w:t>6</w:t>
      </w:r>
      <w:r>
        <w:rPr>
          <w:rFonts w:cs="Times New Roman" w:hint="eastAsia"/>
          <w:kern w:val="21"/>
          <w:szCs w:val="24"/>
        </w:rPr>
        <w:t>个特征、</w:t>
      </w:r>
      <w:r>
        <w:rPr>
          <w:rFonts w:cs="Times New Roman" w:hint="eastAsia"/>
          <w:kern w:val="21"/>
          <w:szCs w:val="24"/>
        </w:rPr>
        <w:t>1</w:t>
      </w:r>
      <w:r>
        <w:rPr>
          <w:rFonts w:cs="Times New Roman" w:hint="eastAsia"/>
          <w:kern w:val="21"/>
          <w:szCs w:val="24"/>
        </w:rPr>
        <w:t>个分类标签，共</w:t>
      </w:r>
      <w:r>
        <w:rPr>
          <w:rFonts w:cs="Times New Roman" w:hint="eastAsia"/>
          <w:kern w:val="21"/>
          <w:szCs w:val="24"/>
        </w:rPr>
        <w:t>1728</w:t>
      </w:r>
      <w:r>
        <w:rPr>
          <w:rFonts w:cs="Times New Roman" w:hint="eastAsia"/>
          <w:kern w:val="21"/>
          <w:szCs w:val="24"/>
        </w:rPr>
        <w:t>条记录，部分数据如表</w:t>
      </w:r>
      <w:r>
        <w:rPr>
          <w:rFonts w:cs="Times New Roman" w:hint="eastAsia"/>
          <w:kern w:val="21"/>
          <w:szCs w:val="24"/>
        </w:rPr>
        <w:t>5-4</w:t>
      </w:r>
      <w:r>
        <w:rPr>
          <w:rFonts w:cs="Times New Roman" w:hint="eastAsia"/>
          <w:kern w:val="21"/>
          <w:szCs w:val="24"/>
        </w:rPr>
        <w:t>所示。</w:t>
      </w:r>
    </w:p>
    <w:p w:rsidR="00AF4FC5" w:rsidRDefault="00B30B73">
      <w:pPr>
        <w:tabs>
          <w:tab w:val="center" w:pos="4200"/>
        </w:tabs>
        <w:topLinePunct/>
        <w:spacing w:beforeLines="40" w:before="124" w:afterLines="10" w:after="31"/>
        <w:ind w:firstLine="425"/>
        <w:rPr>
          <w:rFonts w:ascii="Arial" w:eastAsia="黑体" w:hAnsi="Arial" w:cs="Arial"/>
          <w:kern w:val="21"/>
          <w:sz w:val="18"/>
          <w:szCs w:val="24"/>
        </w:rPr>
      </w:pPr>
      <w:r>
        <w:rPr>
          <w:rFonts w:ascii="Arial" w:eastAsia="黑体" w:hAnsi="Arial" w:cs="Arial" w:hint="eastAsia"/>
          <w:kern w:val="21"/>
          <w:sz w:val="18"/>
          <w:szCs w:val="24"/>
        </w:rPr>
        <w:t>表</w:t>
      </w:r>
      <w:r>
        <w:rPr>
          <w:rFonts w:ascii="Arial" w:eastAsia="黑体" w:hAnsi="Arial" w:cs="Arial" w:hint="eastAsia"/>
          <w:kern w:val="21"/>
          <w:sz w:val="18"/>
          <w:szCs w:val="24"/>
        </w:rPr>
        <w:t>5-4</w:t>
      </w:r>
      <w:r>
        <w:rPr>
          <w:rFonts w:ascii="Arial" w:eastAsia="黑体" w:hAnsi="Arial" w:cs="Arial"/>
          <w:kern w:val="21"/>
          <w:sz w:val="18"/>
          <w:szCs w:val="24"/>
        </w:rPr>
        <w:tab/>
      </w:r>
      <w:r>
        <w:rPr>
          <w:rFonts w:ascii="Arial" w:eastAsia="黑体" w:hAnsi="Arial" w:cs="Arial" w:hint="eastAsia"/>
          <w:kern w:val="21"/>
          <w:sz w:val="18"/>
          <w:szCs w:val="24"/>
        </w:rPr>
        <w:t>汽车评价数据</w:t>
      </w:r>
    </w:p>
    <w:tbl>
      <w:tblPr>
        <w:tblW w:w="4878"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1188"/>
        <w:gridCol w:w="1187"/>
        <w:gridCol w:w="1189"/>
        <w:gridCol w:w="1187"/>
        <w:gridCol w:w="1189"/>
        <w:gridCol w:w="1187"/>
        <w:gridCol w:w="1187"/>
      </w:tblGrid>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a1</w:t>
            </w:r>
          </w:p>
        </w:tc>
        <w:tc>
          <w:tcPr>
            <w:tcW w:w="714"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a2</w:t>
            </w:r>
          </w:p>
        </w:tc>
        <w:tc>
          <w:tcPr>
            <w:tcW w:w="715"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a3</w:t>
            </w:r>
          </w:p>
        </w:tc>
        <w:tc>
          <w:tcPr>
            <w:tcW w:w="714"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a4</w:t>
            </w:r>
          </w:p>
        </w:tc>
        <w:tc>
          <w:tcPr>
            <w:tcW w:w="715"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a5</w:t>
            </w:r>
          </w:p>
        </w:tc>
        <w:tc>
          <w:tcPr>
            <w:tcW w:w="714"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a6</w:t>
            </w:r>
          </w:p>
        </w:tc>
        <w:tc>
          <w:tcPr>
            <w:tcW w:w="715" w:type="pct"/>
            <w:noWrap/>
            <w:vAlign w:val="center"/>
          </w:tcPr>
          <w:p w:rsidR="00AF4FC5" w:rsidRDefault="00B30B73">
            <w:pPr>
              <w:topLinePunct/>
              <w:snapToGrid w:val="0"/>
              <w:spacing w:beforeLines="15" w:before="46" w:afterLines="15" w:after="46"/>
              <w:jc w:val="center"/>
              <w:rPr>
                <w:rFonts w:eastAsia="方正中等线简体" w:cs="Times New Roman"/>
                <w:kern w:val="18"/>
                <w:sz w:val="18"/>
                <w:szCs w:val="24"/>
              </w:rPr>
            </w:pPr>
            <w:r>
              <w:rPr>
                <w:rFonts w:eastAsia="方正中等线简体" w:cs="Times New Roman" w:hint="eastAsia"/>
                <w:kern w:val="18"/>
                <w:sz w:val="18"/>
                <w:szCs w:val="24"/>
              </w:rPr>
              <w:t>d</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2</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4</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1</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3</w:t>
            </w:r>
          </w:p>
        </w:tc>
      </w:tr>
      <w:tr w:rsidR="00AF4FC5">
        <w:trPr>
          <w:trHeight w:val="270"/>
          <w:jc w:val="center"/>
        </w:trPr>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c>
          <w:tcPr>
            <w:tcW w:w="714"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c>
          <w:tcPr>
            <w:tcW w:w="715" w:type="pct"/>
            <w:noWrap/>
            <w:vAlign w:val="center"/>
          </w:tcPr>
          <w:p w:rsidR="00AF4FC5" w:rsidRDefault="00B30B73">
            <w:pPr>
              <w:topLinePunct/>
              <w:snapToGrid w:val="0"/>
              <w:spacing w:beforeLines="15" w:before="46" w:afterLines="15" w:after="46"/>
              <w:jc w:val="center"/>
              <w:rPr>
                <w:rFonts w:cs="Times New Roman"/>
                <w:kern w:val="18"/>
                <w:sz w:val="18"/>
                <w:szCs w:val="24"/>
              </w:rPr>
            </w:pPr>
            <w:r>
              <w:rPr>
                <w:rFonts w:cs="Times New Roman" w:hint="eastAsia"/>
                <w:kern w:val="18"/>
                <w:sz w:val="18"/>
                <w:szCs w:val="24"/>
              </w:rPr>
              <w:t>……</w:t>
            </w:r>
          </w:p>
        </w:tc>
      </w:tr>
    </w:tbl>
    <w:p w:rsidR="00AF4FC5" w:rsidRDefault="00AF4FC5">
      <w:pPr>
        <w:topLinePunct/>
        <w:snapToGrid w:val="0"/>
        <w:spacing w:before="40" w:after="40" w:line="200" w:lineRule="exact"/>
        <w:ind w:firstLineChars="200" w:firstLine="360"/>
        <w:rPr>
          <w:rFonts w:cs="Times New Roman"/>
          <w:kern w:val="18"/>
          <w:sz w:val="18"/>
          <w:szCs w:val="24"/>
        </w:rPr>
      </w:pPr>
    </w:p>
    <w:p w:rsidR="00AF4FC5" w:rsidRDefault="00B30B73">
      <w:pPr>
        <w:topLinePunct/>
        <w:ind w:firstLineChars="200" w:firstLine="420"/>
        <w:rPr>
          <w:rFonts w:cs="Times New Roman"/>
          <w:kern w:val="21"/>
          <w:szCs w:val="24"/>
        </w:rPr>
      </w:pPr>
      <w:r>
        <w:rPr>
          <w:rFonts w:cs="Times New Roman" w:hint="eastAsia"/>
          <w:kern w:val="21"/>
          <w:szCs w:val="24"/>
        </w:rPr>
        <w:t>其中特征</w:t>
      </w:r>
      <w:r>
        <w:rPr>
          <w:rFonts w:cs="Times New Roman" w:hint="eastAsia"/>
          <w:kern w:val="21"/>
          <w:szCs w:val="24"/>
        </w:rPr>
        <w:t>a1~a6</w:t>
      </w:r>
      <w:r>
        <w:rPr>
          <w:rFonts w:cs="Times New Roman" w:hint="eastAsia"/>
          <w:kern w:val="21"/>
          <w:szCs w:val="24"/>
        </w:rPr>
        <w:t>的含义及取值依次为：</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buying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 xml:space="preserve">   v-high, high, med, low</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maint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 xml:space="preserve">   v-high, high, med, low</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doors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 xml:space="preserve">   2, 3, 4, 5-more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persons    </w:t>
      </w:r>
      <w:r>
        <w:rPr>
          <w:rFonts w:ascii="Courier New" w:eastAsia="方正仿宋简体" w:hAnsi="Courier New" w:cs="Courier New" w:hint="eastAsia"/>
          <w:spacing w:val="-6"/>
          <w:w w:val="95"/>
          <w:sz w:val="18"/>
          <w:szCs w:val="21"/>
        </w:rPr>
        <w:t xml:space="preserve"> </w:t>
      </w:r>
      <w:r>
        <w:rPr>
          <w:rFonts w:ascii="Courier New" w:eastAsia="方正仿宋简体" w:hAnsi="Courier New" w:cs="Courier New"/>
          <w:spacing w:val="-6"/>
          <w:w w:val="95"/>
          <w:sz w:val="18"/>
          <w:szCs w:val="21"/>
        </w:rPr>
        <w:t xml:space="preserve">  </w:t>
      </w:r>
      <w:r>
        <w:rPr>
          <w:rFonts w:ascii="Courier New" w:eastAsia="方正仿宋简体" w:hAnsi="Courier New" w:cs="Courier New"/>
          <w:w w:val="95"/>
          <w:sz w:val="18"/>
          <w:szCs w:val="21"/>
        </w:rPr>
        <w:t>2, 4, more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lug_boot   </w:t>
      </w:r>
      <w:r>
        <w:rPr>
          <w:rFonts w:ascii="Courier New" w:eastAsia="方正仿宋简体" w:hAnsi="Courier New" w:cs="Courier New" w:hint="eastAsia"/>
          <w:spacing w:val="-4"/>
          <w:w w:val="95"/>
          <w:sz w:val="18"/>
          <w:szCs w:val="21"/>
        </w:rPr>
        <w:t xml:space="preserve"> </w:t>
      </w:r>
      <w:r>
        <w:rPr>
          <w:rFonts w:ascii="Courier New" w:eastAsia="方正仿宋简体" w:hAnsi="Courier New" w:cs="Courier New"/>
          <w:spacing w:val="-4"/>
          <w:w w:val="95"/>
          <w:sz w:val="18"/>
          <w:szCs w:val="21"/>
        </w:rPr>
        <w:t xml:space="preserve"> </w:t>
      </w:r>
      <w:r>
        <w:rPr>
          <w:rFonts w:ascii="Courier New" w:eastAsia="方正仿宋简体" w:hAnsi="Courier New" w:cs="Courier New"/>
          <w:spacing w:val="-6"/>
          <w:w w:val="95"/>
          <w:sz w:val="18"/>
          <w:szCs w:val="21"/>
        </w:rPr>
        <w:t xml:space="preserve"> </w:t>
      </w:r>
      <w:r>
        <w:rPr>
          <w:rFonts w:ascii="Courier New" w:eastAsia="方正仿宋简体" w:hAnsi="Courier New" w:cs="Courier New"/>
          <w:w w:val="95"/>
          <w:sz w:val="18"/>
          <w:szCs w:val="21"/>
        </w:rPr>
        <w:t>small, med, big</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safety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 xml:space="preserve"> low, med, high</w:t>
      </w:r>
    </w:p>
    <w:p w:rsidR="00AF4FC5" w:rsidRDefault="00B30B73">
      <w:pPr>
        <w:topLinePunct/>
        <w:ind w:firstLineChars="200" w:firstLine="420"/>
        <w:rPr>
          <w:rFonts w:cs="Times New Roman"/>
          <w:kern w:val="21"/>
          <w:szCs w:val="24"/>
        </w:rPr>
      </w:pPr>
      <w:r>
        <w:rPr>
          <w:rFonts w:cs="Times New Roman" w:hint="eastAsia"/>
          <w:kern w:val="21"/>
          <w:szCs w:val="24"/>
        </w:rPr>
        <w:t>分类标签</w:t>
      </w:r>
      <w:r>
        <w:rPr>
          <w:rFonts w:cs="Times New Roman" w:hint="eastAsia"/>
          <w:kern w:val="21"/>
          <w:szCs w:val="24"/>
        </w:rPr>
        <w:t>d</w:t>
      </w:r>
      <w:r>
        <w:rPr>
          <w:rFonts w:cs="Times New Roman" w:hint="eastAsia"/>
          <w:kern w:val="21"/>
          <w:szCs w:val="24"/>
        </w:rPr>
        <w:t>的取值情况为：</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unacc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acc </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spacing w:val="8"/>
          <w:w w:val="95"/>
          <w:sz w:val="18"/>
          <w:szCs w:val="21"/>
        </w:rPr>
        <w:t xml:space="preserve">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good</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3</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v-good     </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spacing w:val="-8"/>
          <w:w w:val="95"/>
          <w:sz w:val="18"/>
          <w:szCs w:val="21"/>
        </w:rPr>
        <w:t xml:space="preserve">  </w:t>
      </w:r>
      <w:r>
        <w:rPr>
          <w:rFonts w:ascii="Courier New" w:eastAsia="方正仿宋简体" w:hAnsi="Courier New" w:cs="Courier New" w:hint="eastAsia"/>
          <w:w w:val="95"/>
          <w:sz w:val="18"/>
          <w:szCs w:val="21"/>
        </w:rPr>
        <w:t xml:space="preserve"> </w:t>
      </w:r>
      <w:r>
        <w:rPr>
          <w:rFonts w:ascii="Courier New" w:eastAsia="方正仿宋简体" w:hAnsi="Courier New" w:cs="Courier New"/>
          <w:w w:val="95"/>
          <w:sz w:val="18"/>
          <w:szCs w:val="21"/>
        </w:rPr>
        <w:t>4</w:t>
      </w:r>
    </w:p>
    <w:p w:rsidR="00AF4FC5" w:rsidRDefault="00B30B73">
      <w:pPr>
        <w:topLinePunct/>
        <w:ind w:firstLineChars="200" w:firstLine="420"/>
        <w:rPr>
          <w:rFonts w:cs="Times New Roman"/>
          <w:kern w:val="21"/>
          <w:szCs w:val="24"/>
        </w:rPr>
      </w:pPr>
      <w:r>
        <w:rPr>
          <w:rFonts w:cs="Times New Roman" w:hint="eastAsia"/>
          <w:kern w:val="21"/>
          <w:szCs w:val="24"/>
        </w:rPr>
        <w:t>取数据集的前</w:t>
      </w:r>
      <w:r>
        <w:rPr>
          <w:rFonts w:cs="Times New Roman" w:hint="eastAsia"/>
          <w:kern w:val="21"/>
          <w:szCs w:val="24"/>
        </w:rPr>
        <w:t>1690</w:t>
      </w:r>
      <w:r>
        <w:rPr>
          <w:rFonts w:cs="Times New Roman" w:hint="eastAsia"/>
          <w:kern w:val="21"/>
          <w:szCs w:val="24"/>
        </w:rPr>
        <w:t>条记录作为训练集，余下的作为测试集，计算预测准确率。计算流程及思路如下：</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84" w:name="_Toc25694"/>
      <w:bookmarkStart w:id="2685" w:name="_Toc14487"/>
      <w:bookmarkStart w:id="2686" w:name="_Toc36761244"/>
      <w:bookmarkStart w:id="2687" w:name="_Toc7695"/>
      <w:r>
        <w:rPr>
          <w:rFonts w:ascii="Arial" w:eastAsia="黑体" w:hAnsi="Arial" w:cs="Times New Roman" w:hint="eastAsia"/>
          <w:kern w:val="21"/>
          <w:szCs w:val="28"/>
        </w:rPr>
        <w:lastRenderedPageBreak/>
        <w:t>1</w:t>
      </w:r>
      <w:r>
        <w:rPr>
          <w:rFonts w:ascii="Arial" w:eastAsia="黑体" w:hAnsi="Arial" w:cs="Times New Roman" w:hint="eastAsia"/>
          <w:kern w:val="21"/>
          <w:szCs w:val="28"/>
        </w:rPr>
        <w:t>．数据获取</w:t>
      </w:r>
      <w:bookmarkEnd w:id="2684"/>
      <w:bookmarkEnd w:id="2685"/>
      <w:bookmarkEnd w:id="2686"/>
      <w:bookmarkEnd w:id="2687"/>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88" w:name="_Toc15267"/>
      <w:bookmarkStart w:id="2689" w:name="_Toc10274"/>
      <w:bookmarkStart w:id="2690" w:name="_Toc36761245"/>
      <w:bookmarkStart w:id="2691" w:name="_Toc18009"/>
      <w:r>
        <w:rPr>
          <w:rFonts w:ascii="Arial" w:eastAsia="黑体" w:hAnsi="Arial" w:cs="Times New Roman" w:hint="eastAsia"/>
          <w:kern w:val="21"/>
          <w:szCs w:val="28"/>
        </w:rPr>
        <w:t>2</w:t>
      </w:r>
      <w:r>
        <w:rPr>
          <w:rFonts w:ascii="Arial" w:eastAsia="黑体" w:hAnsi="Arial" w:cs="Times New Roman" w:hint="eastAsia"/>
          <w:kern w:val="21"/>
          <w:szCs w:val="28"/>
        </w:rPr>
        <w:t>．训练样本与测试样本划分</w:t>
      </w:r>
      <w:bookmarkEnd w:id="2688"/>
      <w:bookmarkEnd w:id="2689"/>
      <w:bookmarkEnd w:id="2690"/>
      <w:bookmarkEnd w:id="2691"/>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692" w:name="_Toc30021"/>
      <w:bookmarkStart w:id="2693" w:name="_Toc13244"/>
      <w:bookmarkStart w:id="2694" w:name="_Toc36761246"/>
      <w:bookmarkStart w:id="2695" w:name="_Toc19256"/>
      <w:r>
        <w:rPr>
          <w:rFonts w:ascii="Arial" w:eastAsia="黑体" w:hAnsi="Arial" w:cs="Times New Roman" w:hint="eastAsia"/>
          <w:kern w:val="21"/>
          <w:szCs w:val="28"/>
        </w:rPr>
        <w:t>3</w:t>
      </w:r>
      <w:r>
        <w:rPr>
          <w:rFonts w:ascii="Arial" w:eastAsia="黑体" w:hAnsi="Arial" w:cs="Times New Roman" w:hint="eastAsia"/>
          <w:kern w:val="21"/>
          <w:szCs w:val="28"/>
        </w:rPr>
        <w:t>．支持向量机分类模型构建</w:t>
      </w:r>
      <w:bookmarkEnd w:id="2692"/>
      <w:bookmarkEnd w:id="2693"/>
      <w:bookmarkEnd w:id="2694"/>
      <w:bookmarkEnd w:id="2695"/>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）导入支持向量机模块</w:t>
      </w:r>
      <w:r>
        <w:rPr>
          <w:rFonts w:cs="Times New Roman"/>
          <w:kern w:val="21"/>
          <w:szCs w:val="24"/>
        </w:rPr>
        <w:t>svm</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 import svm</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hint="eastAsia"/>
          <w:kern w:val="21"/>
          <w:szCs w:val="24"/>
        </w:rPr>
        <w:t>svm</w:t>
      </w:r>
      <w:r>
        <w:rPr>
          <w:rFonts w:cs="Times New Roman" w:hint="eastAsia"/>
          <w:kern w:val="21"/>
          <w:szCs w:val="24"/>
        </w:rPr>
        <w:t>创建支持向量机类</w:t>
      </w:r>
      <w:r>
        <w:rPr>
          <w:rFonts w:cs="Times New Roman" w:hint="eastAsia"/>
          <w:kern w:val="21"/>
          <w:szCs w:val="24"/>
        </w:rPr>
        <w:t>svm</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clf = svm.SVC(kernel='rbf') </w:t>
      </w:r>
    </w:p>
    <w:p w:rsidR="00AF4FC5" w:rsidRDefault="00B30B73">
      <w:pPr>
        <w:topLinePunct/>
        <w:ind w:firstLineChars="200" w:firstLine="428"/>
        <w:rPr>
          <w:rFonts w:cs="Times New Roman"/>
          <w:kern w:val="21"/>
          <w:szCs w:val="24"/>
        </w:rPr>
      </w:pPr>
      <w:r>
        <w:rPr>
          <w:rFonts w:cs="Times New Roman" w:hint="eastAsia"/>
          <w:spacing w:val="2"/>
          <w:kern w:val="21"/>
          <w:szCs w:val="24"/>
        </w:rPr>
        <w:t>其中核函数可以选择线性核、多项式核、高斯核、</w:t>
      </w:r>
      <w:r>
        <w:rPr>
          <w:rFonts w:cs="Times New Roman" w:hint="eastAsia"/>
          <w:spacing w:val="2"/>
          <w:kern w:val="21"/>
          <w:szCs w:val="24"/>
        </w:rPr>
        <w:t>sig</w:t>
      </w:r>
      <w:r>
        <w:rPr>
          <w:rFonts w:cs="Times New Roman" w:hint="eastAsia"/>
          <w:spacing w:val="2"/>
          <w:kern w:val="21"/>
          <w:szCs w:val="24"/>
        </w:rPr>
        <w:t>核，分别用</w:t>
      </w:r>
      <w:r>
        <w:rPr>
          <w:rFonts w:cs="Times New Roman"/>
          <w:spacing w:val="2"/>
          <w:kern w:val="21"/>
          <w:szCs w:val="24"/>
        </w:rPr>
        <w:t>linear</w:t>
      </w:r>
      <w:r>
        <w:rPr>
          <w:rFonts w:cs="Times New Roman" w:hint="eastAsia"/>
          <w:spacing w:val="2"/>
          <w:kern w:val="21"/>
          <w:szCs w:val="24"/>
        </w:rPr>
        <w:t>、</w:t>
      </w:r>
      <w:r>
        <w:rPr>
          <w:rFonts w:cs="Times New Roman"/>
          <w:spacing w:val="2"/>
          <w:kern w:val="21"/>
          <w:szCs w:val="24"/>
        </w:rPr>
        <w:t>poly</w:t>
      </w:r>
      <w:r>
        <w:rPr>
          <w:rFonts w:cs="Times New Roman" w:hint="eastAsia"/>
          <w:spacing w:val="2"/>
          <w:kern w:val="21"/>
          <w:szCs w:val="24"/>
        </w:rPr>
        <w:t>、</w:t>
      </w:r>
      <w:r>
        <w:rPr>
          <w:rFonts w:cs="Times New Roman"/>
          <w:spacing w:val="2"/>
          <w:kern w:val="21"/>
          <w:szCs w:val="24"/>
        </w:rPr>
        <w:t>rbf</w:t>
      </w:r>
      <w:r>
        <w:rPr>
          <w:rFonts w:cs="Times New Roman" w:hint="eastAsia"/>
          <w:spacing w:val="2"/>
          <w:kern w:val="21"/>
          <w:szCs w:val="24"/>
        </w:rPr>
        <w:t>、</w:t>
      </w:r>
      <w:r>
        <w:rPr>
          <w:rFonts w:cs="Times New Roman"/>
          <w:spacing w:val="2"/>
          <w:kern w:val="21"/>
          <w:szCs w:val="24"/>
        </w:rPr>
        <w:t>sigmoid</w:t>
      </w:r>
      <w:r>
        <w:rPr>
          <w:rFonts w:cs="Times New Roman" w:hint="eastAsia"/>
          <w:kern w:val="21"/>
          <w:szCs w:val="24"/>
        </w:rPr>
        <w:t>表示，默认情况下选择高斯核。</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hint="eastAsia"/>
          <w:kern w:val="21"/>
          <w:szCs w:val="24"/>
        </w:rPr>
        <w:t>svm</w:t>
      </w:r>
      <w:r>
        <w:rPr>
          <w:rFonts w:cs="Times New Roman" w:hint="eastAsia"/>
          <w:kern w:val="21"/>
          <w:szCs w:val="24"/>
        </w:rPr>
        <w:t>中的</w:t>
      </w:r>
      <w:r>
        <w:rPr>
          <w:rFonts w:cs="Times New Roman" w:hint="eastAsia"/>
          <w:kern w:val="21"/>
          <w:szCs w:val="24"/>
        </w:rPr>
        <w:t>fit()</w:t>
      </w:r>
      <w:r>
        <w:rPr>
          <w:rFonts w:cs="Times New Roman" w:hint="eastAsia"/>
          <w:kern w:val="21"/>
          <w:szCs w:val="24"/>
        </w:rPr>
        <w:t>方法进行训练。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clf.fit(x, y)</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）调用</w:t>
      </w:r>
      <w:r>
        <w:rPr>
          <w:rFonts w:cs="Times New Roman" w:hint="eastAsia"/>
          <w:kern w:val="21"/>
          <w:szCs w:val="24"/>
        </w:rPr>
        <w:t>svm</w:t>
      </w:r>
      <w:r>
        <w:rPr>
          <w:rFonts w:cs="Times New Roman" w:hint="eastAsia"/>
          <w:kern w:val="21"/>
          <w:szCs w:val="24"/>
        </w:rPr>
        <w:t>中的</w:t>
      </w:r>
      <w:r>
        <w:rPr>
          <w:rFonts w:cs="Times New Roman" w:hint="eastAsia"/>
          <w:kern w:val="21"/>
          <w:szCs w:val="24"/>
        </w:rPr>
        <w:t>score()</w:t>
      </w:r>
      <w:r>
        <w:rPr>
          <w:rFonts w:cs="Times New Roman" w:hint="eastAsia"/>
          <w:kern w:val="21"/>
          <w:szCs w:val="24"/>
        </w:rPr>
        <w:t>方法，考查训练效果。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rv=clf.score(x, y)</w:t>
      </w:r>
      <w:r>
        <w:rPr>
          <w:rFonts w:ascii="Courier New" w:eastAsia="方正仿宋简体" w:hAnsi="Courier New" w:cs="Courier New" w:hint="eastAsia"/>
          <w:w w:val="95"/>
          <w:sz w:val="18"/>
          <w:szCs w:val="21"/>
        </w:rPr>
        <w:t xml:space="preserve">; # </w:t>
      </w:r>
      <w:r>
        <w:rPr>
          <w:rFonts w:ascii="Courier New" w:eastAsia="方正仿宋简体" w:hAnsi="Courier New" w:cs="Courier New" w:hint="eastAsia"/>
          <w:w w:val="95"/>
          <w:sz w:val="18"/>
          <w:szCs w:val="21"/>
        </w:rPr>
        <w:t>模型准确率（针对训练数据）</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5</w:t>
      </w:r>
      <w:r>
        <w:rPr>
          <w:rFonts w:cs="Times New Roman" w:hint="eastAsia"/>
          <w:kern w:val="21"/>
          <w:szCs w:val="24"/>
        </w:rPr>
        <w:t>）调用</w:t>
      </w:r>
      <w:r>
        <w:rPr>
          <w:rFonts w:cs="Times New Roman" w:hint="eastAsia"/>
          <w:kern w:val="21"/>
          <w:szCs w:val="24"/>
        </w:rPr>
        <w:t>svm</w:t>
      </w:r>
      <w:r>
        <w:rPr>
          <w:rFonts w:cs="Times New Roman" w:hint="eastAsia"/>
          <w:kern w:val="21"/>
          <w:szCs w:val="24"/>
        </w:rPr>
        <w:t>中的</w:t>
      </w:r>
      <w:r>
        <w:rPr>
          <w:rFonts w:cs="Times New Roman"/>
          <w:kern w:val="21"/>
          <w:szCs w:val="24"/>
        </w:rPr>
        <w:t>predict</w:t>
      </w:r>
      <w:r>
        <w:rPr>
          <w:rFonts w:cs="Times New Roman" w:hint="eastAsia"/>
          <w:kern w:val="21"/>
          <w:szCs w:val="24"/>
        </w:rPr>
        <w:t>()</w:t>
      </w:r>
      <w:r>
        <w:rPr>
          <w:rFonts w:cs="Times New Roman" w:hint="eastAsia"/>
          <w:kern w:val="21"/>
          <w:szCs w:val="24"/>
        </w:rPr>
        <w:t>方法，对测试样本进行预测，获得预测结果。</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R=clf.predict(x1)</w:t>
      </w:r>
    </w:p>
    <w:p w:rsidR="00AF4FC5" w:rsidRDefault="00B30B73">
      <w:pPr>
        <w:topLinePunct/>
        <w:ind w:firstLineChars="200" w:firstLine="420"/>
        <w:rPr>
          <w:rFonts w:cs="Times New Roman"/>
          <w:kern w:val="21"/>
          <w:szCs w:val="24"/>
        </w:rPr>
      </w:pP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data = pd.read_excel('car.xlsx')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 = data.iloc[:1690,:6].as_matrix()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 = data.iloc[:1690,6].as_matrix()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 data.iloc[1691:,:6].as_matrix()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 data.iloc[1691:,6].as_matrix()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 import svm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clf = svm.SVC(kernel='rbf')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clf.fit(x, y)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rv=clf.score(x, y);</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R=clf.predict(x1)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Z=R-y1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Rs=len(Z[Z==0])/len(Z)</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预测结果为：</w:t>
      </w:r>
      <w:r>
        <w:rPr>
          <w:rFonts w:ascii="Courier New" w:eastAsia="方正仿宋简体" w:hAnsi="Courier New" w:cs="Courier New" w:hint="eastAsia"/>
          <w:w w:val="95"/>
          <w:sz w:val="18"/>
          <w:szCs w:val="21"/>
        </w:rPr>
        <w:t>',R)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print('</w:t>
      </w:r>
      <w:r>
        <w:rPr>
          <w:rFonts w:ascii="Courier New" w:eastAsia="方正仿宋简体" w:hAnsi="Courier New" w:cs="Courier New" w:hint="eastAsia"/>
          <w:w w:val="95"/>
          <w:sz w:val="18"/>
          <w:szCs w:val="21"/>
        </w:rPr>
        <w:t>预测准确率为：</w:t>
      </w:r>
      <w:r>
        <w:rPr>
          <w:rFonts w:ascii="Courier New" w:eastAsia="方正仿宋简体" w:hAnsi="Courier New" w:cs="Courier New" w:hint="eastAsia"/>
          <w:w w:val="95"/>
          <w:sz w:val="18"/>
          <w:szCs w:val="21"/>
        </w:rPr>
        <w:t>',Rs)</w:t>
      </w:r>
    </w:p>
    <w:p w:rsidR="00AF4FC5" w:rsidRDefault="00B30B73">
      <w:pPr>
        <w:keepNext/>
        <w:keepLines/>
        <w:topLinePunct/>
        <w:spacing w:line="720" w:lineRule="auto"/>
        <w:outlineLvl w:val="1"/>
        <w:rPr>
          <w:rFonts w:ascii="Arial" w:eastAsia="汉仪细中圆简" w:hAnsi="Arial" w:cs="Arial"/>
          <w:kern w:val="21"/>
          <w:sz w:val="24"/>
          <w:szCs w:val="32"/>
        </w:rPr>
      </w:pPr>
      <w:bookmarkStart w:id="2696" w:name="_Toc23439242"/>
      <w:bookmarkStart w:id="2697" w:name="_Toc16686796"/>
      <w:bookmarkStart w:id="2698" w:name="_Toc26304"/>
      <w:bookmarkStart w:id="2699" w:name="_Toc8493"/>
      <w:bookmarkStart w:id="2700" w:name="_Toc36761247"/>
      <w:bookmarkStart w:id="2701" w:name="_Toc1473"/>
      <w:bookmarkStart w:id="2702" w:name="_Toc8007"/>
      <w:bookmarkStart w:id="2703" w:name="_Toc30496"/>
      <w:bookmarkStart w:id="2704" w:name="_Toc27246"/>
      <w:bookmarkStart w:id="2705" w:name="_Toc27220"/>
      <w:r>
        <w:rPr>
          <w:rFonts w:ascii="Arial" w:eastAsia="汉仪细中圆简" w:hAnsi="Arial" w:cs="Arial" w:hint="eastAsia"/>
          <w:kern w:val="21"/>
          <w:sz w:val="24"/>
          <w:szCs w:val="32"/>
        </w:rPr>
        <w:t>5.7  K-</w:t>
      </w:r>
      <w:r>
        <w:rPr>
          <w:rFonts w:ascii="Arial" w:eastAsia="汉仪细中圆简" w:hAnsi="Arial" w:cs="Arial" w:hint="eastAsia"/>
          <w:kern w:val="21"/>
          <w:sz w:val="24"/>
          <w:szCs w:val="32"/>
        </w:rPr>
        <w:t>均值聚类</w:t>
      </w:r>
      <w:bookmarkEnd w:id="2696"/>
      <w:bookmarkEnd w:id="2697"/>
      <w:bookmarkEnd w:id="2698"/>
      <w:bookmarkEnd w:id="2699"/>
      <w:bookmarkEnd w:id="2700"/>
      <w:bookmarkEnd w:id="2701"/>
      <w:bookmarkEnd w:id="2702"/>
      <w:bookmarkEnd w:id="2703"/>
      <w:bookmarkEnd w:id="2704"/>
      <w:bookmarkEnd w:id="2705"/>
    </w:p>
    <w:p w:rsidR="00AF4FC5" w:rsidRDefault="00B30B73">
      <w:pPr>
        <w:topLinePunct/>
        <w:ind w:firstLineChars="200" w:firstLine="420"/>
        <w:rPr>
          <w:rFonts w:cs="Times New Roman"/>
          <w:kern w:val="21"/>
          <w:szCs w:val="21"/>
        </w:rPr>
      </w:pPr>
      <w:r>
        <w:rPr>
          <w:rFonts w:cs="Times New Roman" w:hint="eastAsia"/>
          <w:kern w:val="21"/>
          <w:szCs w:val="21"/>
        </w:rPr>
        <w:t>聚类分析主要是使类内的样本尽可能相似，而类之间的样本尽可能相异。聚类问题的一般提法是：设有</w:t>
      </w:r>
      <w:r>
        <w:rPr>
          <w:rFonts w:cs="Times New Roman" w:hint="eastAsia"/>
          <w:i/>
          <w:iCs/>
          <w:kern w:val="21"/>
          <w:szCs w:val="21"/>
        </w:rPr>
        <w:t>n</w:t>
      </w:r>
      <w:r>
        <w:rPr>
          <w:rFonts w:cs="Times New Roman" w:hint="eastAsia"/>
          <w:kern w:val="21"/>
          <w:szCs w:val="21"/>
        </w:rPr>
        <w:t>个样本的</w:t>
      </w:r>
      <w:r>
        <w:rPr>
          <w:rFonts w:cs="Times New Roman"/>
          <w:kern w:val="21"/>
          <w:position w:val="-10"/>
          <w:szCs w:val="21"/>
        </w:rPr>
        <w:object w:dxaOrig="225" w:dyaOrig="240">
          <v:shape id="1354" o:spid="_x0000_i1182" type="#_x0000_t75" style="width:11.25pt;height:12pt;visibility:visible;mso-wrap-distance-left:0;mso-wrap-distance-right:0" o:ole="">
            <v:imagedata r:id="rId333" o:title="" embosscolor="white"/>
            <v:path/>
          </v:shape>
          <o:OLEObject Type="Embed" ProgID="Equation.DSMT4" ShapeID="1354" DrawAspect="Content" ObjectID="_1670315537" r:id="rId334"/>
        </w:object>
      </w:r>
      <w:r>
        <w:rPr>
          <w:rFonts w:cs="Times New Roman" w:hint="eastAsia"/>
          <w:kern w:val="21"/>
          <w:szCs w:val="21"/>
        </w:rPr>
        <w:t>元观测数据组成一个数据矩阵为：</w:t>
      </w:r>
    </w:p>
    <w:p w:rsidR="00AF4FC5" w:rsidRDefault="00B30B73">
      <w:pPr>
        <w:tabs>
          <w:tab w:val="center" w:pos="4200"/>
          <w:tab w:val="right" w:pos="8400"/>
        </w:tabs>
        <w:topLinePunct/>
        <w:jc w:val="center"/>
        <w:rPr>
          <w:rFonts w:cs="Times New Roman"/>
          <w:szCs w:val="21"/>
        </w:rPr>
      </w:pPr>
      <w:r>
        <w:rPr>
          <w:rFonts w:cs="Times New Roman"/>
          <w:position w:val="-60"/>
          <w:szCs w:val="21"/>
        </w:rPr>
        <w:object w:dxaOrig="2220" w:dyaOrig="1320">
          <v:shape id="1356" o:spid="_x0000_i1183" type="#_x0000_t75" style="width:111pt;height:66pt;visibility:visible;mso-wrap-distance-left:0;mso-wrap-distance-right:0" o:ole="">
            <v:imagedata r:id="rId335" o:title="" embosscolor="white"/>
            <v:path/>
          </v:shape>
          <o:OLEObject Type="Embed" ProgID="Equation.DSMT4" ShapeID="1356" DrawAspect="Content" ObjectID="_1670315538" r:id="rId336"/>
        </w:object>
      </w:r>
    </w:p>
    <w:p w:rsidR="00AF4FC5" w:rsidRDefault="00B30B73">
      <w:pPr>
        <w:topLinePunct/>
        <w:snapToGrid w:val="0"/>
        <w:ind w:firstLineChars="200" w:firstLine="420"/>
        <w:jc w:val="distribute"/>
        <w:rPr>
          <w:rFonts w:cs="Times New Roman"/>
          <w:kern w:val="21"/>
          <w:szCs w:val="21"/>
        </w:rPr>
      </w:pPr>
      <w:r>
        <w:rPr>
          <w:rFonts w:cs="Times New Roman" w:hint="eastAsia"/>
          <w:kern w:val="21"/>
          <w:szCs w:val="21"/>
        </w:rPr>
        <w:t>其中，每一行表示一个样本，每一列表示一个指标，</w:t>
      </w:r>
      <w:r>
        <w:rPr>
          <w:rFonts w:cs="Times New Roman"/>
          <w:kern w:val="21"/>
          <w:position w:val="-14"/>
          <w:szCs w:val="21"/>
        </w:rPr>
        <w:object w:dxaOrig="255" w:dyaOrig="360">
          <v:shape id="1358" o:spid="_x0000_i1184" type="#_x0000_t75" style="width:12.75pt;height:18pt;visibility:visible;mso-wrap-distance-left:0;mso-wrap-distance-right:0" o:ole="">
            <v:imagedata r:id="rId337" o:title="" embosscolor="white"/>
            <v:path/>
          </v:shape>
          <o:OLEObject Type="Embed" ProgID="Equation.DSMT4" ShapeID="1358" DrawAspect="Content" ObjectID="_1670315539" r:id="rId338"/>
        </w:object>
      </w:r>
      <w:r>
        <w:rPr>
          <w:rFonts w:cs="Times New Roman" w:hint="eastAsia"/>
          <w:kern w:val="21"/>
          <w:szCs w:val="21"/>
        </w:rPr>
        <w:t>表示第</w:t>
      </w:r>
      <w:r>
        <w:rPr>
          <w:rFonts w:cs="Times New Roman" w:hint="eastAsia"/>
          <w:i/>
          <w:iCs/>
          <w:kern w:val="21"/>
          <w:szCs w:val="21"/>
        </w:rPr>
        <w:t>i</w:t>
      </w:r>
      <w:r>
        <w:rPr>
          <w:rFonts w:cs="Times New Roman" w:hint="eastAsia"/>
          <w:kern w:val="21"/>
          <w:szCs w:val="21"/>
        </w:rPr>
        <w:t>个样本关于第</w:t>
      </w:r>
      <w:r>
        <w:rPr>
          <w:rFonts w:cs="Times New Roman" w:hint="eastAsia"/>
          <w:i/>
          <w:iCs/>
          <w:kern w:val="21"/>
          <w:szCs w:val="21"/>
        </w:rPr>
        <w:t>j</w:t>
      </w:r>
      <w:r>
        <w:rPr>
          <w:rFonts w:cs="Times New Roman" w:hint="eastAsia"/>
          <w:kern w:val="21"/>
          <w:szCs w:val="21"/>
        </w:rPr>
        <w:t>项指标</w:t>
      </w:r>
    </w:p>
    <w:p w:rsidR="00AF4FC5" w:rsidRDefault="00B30B73">
      <w:pPr>
        <w:topLinePunct/>
        <w:rPr>
          <w:rFonts w:cs="Times New Roman"/>
          <w:spacing w:val="2"/>
          <w:kern w:val="21"/>
          <w:szCs w:val="21"/>
        </w:rPr>
      </w:pPr>
      <w:r>
        <w:rPr>
          <w:rFonts w:cs="Times New Roman" w:hint="eastAsia"/>
          <w:spacing w:val="2"/>
          <w:kern w:val="21"/>
          <w:szCs w:val="21"/>
        </w:rPr>
        <w:t>的观测值，并根据观测值矩阵</w:t>
      </w:r>
      <w:r>
        <w:rPr>
          <w:rFonts w:cs="Times New Roman" w:hint="eastAsia"/>
          <w:i/>
          <w:iCs/>
          <w:spacing w:val="2"/>
          <w:kern w:val="21"/>
          <w:szCs w:val="21"/>
        </w:rPr>
        <w:t>X</w:t>
      </w:r>
      <w:r>
        <w:rPr>
          <w:rFonts w:cs="Times New Roman" w:hint="eastAsia"/>
          <w:spacing w:val="2"/>
          <w:kern w:val="21"/>
          <w:szCs w:val="21"/>
        </w:rPr>
        <w:t>对样本进行聚类。聚类的思想是：在样本之间定义距离，样本距离表明样本之间的相似度，距离越小，相似度越高，关系越紧密。将关系密切的聚集到一类，关系疏远的聚为另一类，直到所有样本都聚集完毕。上述思想正是聚类分析的基本思想。</w:t>
      </w:r>
    </w:p>
    <w:p w:rsidR="00AF4FC5" w:rsidRDefault="00B30B73">
      <w:pPr>
        <w:topLinePunct/>
        <w:ind w:firstLineChars="200" w:firstLine="420"/>
        <w:rPr>
          <w:rFonts w:cs="Times New Roman"/>
          <w:kern w:val="21"/>
          <w:szCs w:val="21"/>
        </w:rPr>
      </w:pPr>
      <w:r>
        <w:rPr>
          <w:rFonts w:cs="Times New Roman" w:hint="eastAsia"/>
          <w:kern w:val="21"/>
          <w:szCs w:val="21"/>
        </w:rPr>
        <w:lastRenderedPageBreak/>
        <w:t>聚类分析旨在找出数据对象之间的关系，对原数据进行分组打标签，标准是每个大组之间存在一定的差异性，而组内的对象存在一定的相似性，因此大组之间差异越大，组内的对象相似度越高，最终的聚类效果就越显著。</w:t>
      </w:r>
    </w:p>
    <w:p w:rsidR="00AF4FC5" w:rsidRDefault="00B30B73">
      <w:pPr>
        <w:topLinePunct/>
        <w:ind w:firstLineChars="200" w:firstLine="420"/>
        <w:rPr>
          <w:rFonts w:cs="Times New Roman"/>
          <w:kern w:val="21"/>
          <w:szCs w:val="21"/>
        </w:rPr>
      </w:pPr>
      <w:r>
        <w:rPr>
          <w:rFonts w:cs="Times New Roman" w:hint="eastAsia"/>
          <w:kern w:val="21"/>
          <w:szCs w:val="21"/>
        </w:rPr>
        <w:t>K-</w:t>
      </w:r>
      <w:r>
        <w:rPr>
          <w:rFonts w:cs="Times New Roman" w:hint="eastAsia"/>
          <w:kern w:val="21"/>
          <w:szCs w:val="21"/>
        </w:rPr>
        <w:t>均值聚类算法是数据挖掘中的经典聚类算法，它是一种划分聚类算法，由于简洁和高效使得它已成为所有聚类算法中最广泛使用的算法。下面我们详细介绍</w:t>
      </w:r>
      <w:r>
        <w:rPr>
          <w:rFonts w:cs="Times New Roman" w:hint="eastAsia"/>
          <w:kern w:val="21"/>
          <w:szCs w:val="21"/>
        </w:rPr>
        <w:t>K-</w:t>
      </w:r>
      <w:r>
        <w:rPr>
          <w:rFonts w:cs="Times New Roman" w:hint="eastAsia"/>
          <w:kern w:val="21"/>
          <w:szCs w:val="21"/>
        </w:rPr>
        <w:t>均值聚类算法的原理、执行流程和</w:t>
      </w:r>
      <w:r>
        <w:rPr>
          <w:rFonts w:cs="Times New Roman" w:hint="eastAsia"/>
          <w:kern w:val="21"/>
          <w:szCs w:val="21"/>
        </w:rPr>
        <w:t>Python</w:t>
      </w:r>
      <w:r>
        <w:rPr>
          <w:rFonts w:cs="Times New Roman" w:hint="eastAsia"/>
          <w:kern w:val="21"/>
          <w:szCs w:val="21"/>
        </w:rPr>
        <w:t>实现方法。</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706" w:name="_Toc23439243"/>
      <w:bookmarkStart w:id="2707" w:name="_Toc24858"/>
      <w:bookmarkStart w:id="2708" w:name="_Toc2893"/>
      <w:bookmarkStart w:id="2709" w:name="_Toc36761248"/>
      <w:bookmarkStart w:id="2710" w:name="_Toc18029"/>
      <w:bookmarkStart w:id="2711" w:name="_Toc3774"/>
      <w:bookmarkStart w:id="2712" w:name="_Toc17595"/>
      <w:bookmarkStart w:id="2713" w:name="_Toc13765"/>
      <w:bookmarkStart w:id="2714" w:name="_Toc20230"/>
      <w:r>
        <w:rPr>
          <w:rFonts w:ascii="方正细黑一简体" w:eastAsia="方正细黑一简体" w:hAnsi="Arial" w:cs="Arial" w:hint="eastAsia"/>
          <w:sz w:val="24"/>
          <w:szCs w:val="32"/>
        </w:rPr>
        <w:t>5.7.1  K-均值聚类的基本原理</w:t>
      </w:r>
      <w:bookmarkEnd w:id="2706"/>
      <w:bookmarkEnd w:id="2707"/>
      <w:bookmarkEnd w:id="2708"/>
      <w:bookmarkEnd w:id="2709"/>
      <w:bookmarkEnd w:id="2710"/>
      <w:bookmarkEnd w:id="2711"/>
      <w:bookmarkEnd w:id="2712"/>
      <w:bookmarkEnd w:id="2713"/>
      <w:bookmarkEnd w:id="2714"/>
    </w:p>
    <w:p w:rsidR="00AF4FC5" w:rsidRDefault="00B30B73">
      <w:pPr>
        <w:topLinePunct/>
        <w:ind w:firstLineChars="200" w:firstLine="420"/>
        <w:rPr>
          <w:rFonts w:cs="Times New Roman"/>
          <w:kern w:val="21"/>
          <w:szCs w:val="24"/>
        </w:rPr>
      </w:pPr>
      <w:r>
        <w:rPr>
          <w:rFonts w:cs="Times New Roman" w:hint="eastAsia"/>
          <w:kern w:val="21"/>
          <w:szCs w:val="21"/>
        </w:rPr>
        <w:t>K-</w:t>
      </w:r>
      <w:r>
        <w:rPr>
          <w:rFonts w:cs="Times New Roman" w:hint="eastAsia"/>
          <w:kern w:val="21"/>
          <w:szCs w:val="21"/>
        </w:rPr>
        <w:t>均值聚类算法是一种基于原型的、根据距离划分组的算法，其时间复杂度比其他聚类算法低，用户需指定划分组的个数</w:t>
      </w:r>
      <w:r>
        <w:rPr>
          <w:rFonts w:cs="Times New Roman" w:hint="eastAsia"/>
          <w:i/>
          <w:kern w:val="21"/>
          <w:szCs w:val="21"/>
        </w:rPr>
        <w:t>k</w:t>
      </w:r>
      <w:r>
        <w:rPr>
          <w:rFonts w:cs="Times New Roman"/>
          <w:kern w:val="21"/>
          <w:szCs w:val="21"/>
        </w:rPr>
        <w:t>。</w:t>
      </w:r>
      <w:r>
        <w:rPr>
          <w:rFonts w:cs="Times New Roman" w:hint="eastAsia"/>
          <w:kern w:val="21"/>
          <w:szCs w:val="21"/>
        </w:rPr>
        <w:t>其中，</w:t>
      </w:r>
      <w:r>
        <w:rPr>
          <w:rFonts w:cs="Times New Roman" w:hint="eastAsia"/>
          <w:kern w:val="21"/>
          <w:szCs w:val="21"/>
        </w:rPr>
        <w:t>K-</w:t>
      </w:r>
      <w:r>
        <w:rPr>
          <w:rFonts w:cs="Times New Roman" w:hint="eastAsia"/>
          <w:kern w:val="21"/>
          <w:szCs w:val="21"/>
        </w:rPr>
        <w:t>均值聚类常见距离测度包括欧几里得距离（也称欧式距离）、曼哈顿距离、切比雪夫距离等。通常情况下，</w:t>
      </w:r>
      <w:r>
        <w:rPr>
          <w:rFonts w:cs="Times New Roman" w:hint="eastAsia"/>
          <w:kern w:val="21"/>
          <w:szCs w:val="21"/>
        </w:rPr>
        <w:t>K-</w:t>
      </w:r>
      <w:r>
        <w:rPr>
          <w:rFonts w:cs="Times New Roman" w:hint="eastAsia"/>
          <w:kern w:val="21"/>
          <w:szCs w:val="21"/>
        </w:rPr>
        <w:t>均值聚类分析默认采用欧几里得距离进行计算，不仅计算方便，而且很容易解释对象之间的关系</w:t>
      </w:r>
      <w:r>
        <w:rPr>
          <w:rFonts w:cs="Times New Roman" w:hint="eastAsia"/>
          <w:kern w:val="21"/>
          <w:szCs w:val="24"/>
        </w:rPr>
        <w:t>。</w:t>
      </w:r>
    </w:p>
    <w:p w:rsidR="00AF4FC5" w:rsidRDefault="00B30B73">
      <w:pPr>
        <w:tabs>
          <w:tab w:val="center" w:pos="4200"/>
          <w:tab w:val="right" w:pos="8400"/>
        </w:tabs>
        <w:topLinePunct/>
        <w:snapToGrid w:val="0"/>
        <w:jc w:val="center"/>
        <w:rPr>
          <w:rFonts w:cs="Times New Roman"/>
          <w:szCs w:val="21"/>
        </w:rPr>
      </w:pPr>
      <w:r>
        <w:rPr>
          <w:rFonts w:cs="Times New Roman"/>
          <w:position w:val="-28"/>
          <w:szCs w:val="21"/>
        </w:rPr>
        <w:object w:dxaOrig="1935" w:dyaOrig="705">
          <v:shape id="1360" o:spid="_x0000_i1185" type="#_x0000_t75" style="width:96.75pt;height:35.25pt;visibility:visible;mso-wrap-distance-left:0;mso-wrap-distance-right:0" o:ole="">
            <v:imagedata r:id="rId339" o:title="" embosscolor="white"/>
            <v:path/>
          </v:shape>
          <o:OLEObject Type="Embed" ProgID="Equation.DSMT4" ShapeID="1360" DrawAspect="Content" ObjectID="_1670315540" r:id="rId340"/>
        </w:object>
      </w:r>
    </w:p>
    <w:p w:rsidR="00AF4FC5" w:rsidRDefault="00B30B73">
      <w:pPr>
        <w:topLinePunct/>
        <w:ind w:firstLineChars="200" w:firstLine="420"/>
        <w:rPr>
          <w:rFonts w:cs="Times New Roman"/>
          <w:kern w:val="21"/>
          <w:szCs w:val="21"/>
        </w:rPr>
      </w:pPr>
      <w:r>
        <w:rPr>
          <w:rFonts w:cs="Times New Roman" w:hint="eastAsia"/>
          <w:kern w:val="21"/>
          <w:szCs w:val="21"/>
        </w:rPr>
        <w:t>表示第</w:t>
      </w:r>
      <w:r>
        <w:rPr>
          <w:rFonts w:cs="Times New Roman"/>
          <w:kern w:val="21"/>
          <w:position w:val="-6"/>
          <w:szCs w:val="21"/>
        </w:rPr>
        <w:object w:dxaOrig="135" w:dyaOrig="240">
          <v:shape id="1362" o:spid="_x0000_i1186" type="#_x0000_t75" style="width:6.75pt;height:12pt;visibility:visible;mso-wrap-distance-left:0;mso-wrap-distance-right:0" o:ole="">
            <v:imagedata r:id="rId341" o:title="" embosscolor="white"/>
            <v:path/>
          </v:shape>
          <o:OLEObject Type="Embed" ProgID="Equation.DSMT4" ShapeID="1362" DrawAspect="Content" ObjectID="_1670315541" r:id="rId342"/>
        </w:object>
      </w:r>
      <w:r>
        <w:rPr>
          <w:rFonts w:cs="Times New Roman" w:hint="eastAsia"/>
          <w:kern w:val="21"/>
          <w:szCs w:val="21"/>
        </w:rPr>
        <w:t>个样本与第</w:t>
      </w:r>
      <w:r>
        <w:rPr>
          <w:rFonts w:cs="Times New Roman"/>
          <w:kern w:val="21"/>
          <w:position w:val="-10"/>
          <w:szCs w:val="21"/>
        </w:rPr>
        <w:object w:dxaOrig="180" w:dyaOrig="285">
          <v:shape id="1364" o:spid="_x0000_i1187" type="#_x0000_t75" style="width:9pt;height:14.25pt;visibility:visible;mso-wrap-distance-left:0;mso-wrap-distance-right:0" o:ole="">
            <v:imagedata r:id="rId343" o:title="" embosscolor="white"/>
            <v:path/>
          </v:shape>
          <o:OLEObject Type="Embed" ProgID="Equation.DSMT4" ShapeID="1364" DrawAspect="Content" ObjectID="_1670315542" r:id="rId344"/>
        </w:object>
      </w:r>
      <w:r>
        <w:rPr>
          <w:rFonts w:cs="Times New Roman" w:hint="eastAsia"/>
          <w:kern w:val="21"/>
          <w:szCs w:val="21"/>
        </w:rPr>
        <w:t>个样本之间的欧式距离。</w:t>
      </w:r>
    </w:p>
    <w:p w:rsidR="00AF4FC5" w:rsidRDefault="00B30B73">
      <w:pPr>
        <w:topLinePunct/>
        <w:ind w:firstLineChars="200" w:firstLine="420"/>
        <w:rPr>
          <w:rFonts w:cs="Times New Roman"/>
          <w:kern w:val="21"/>
          <w:szCs w:val="21"/>
        </w:rPr>
      </w:pPr>
      <w:r>
        <w:rPr>
          <w:rFonts w:cs="Times New Roman" w:hint="eastAsia"/>
          <w:kern w:val="21"/>
          <w:szCs w:val="21"/>
        </w:rPr>
        <w:t>K-</w:t>
      </w:r>
      <w:r>
        <w:rPr>
          <w:rFonts w:cs="Times New Roman" w:hint="eastAsia"/>
          <w:kern w:val="21"/>
          <w:szCs w:val="21"/>
        </w:rPr>
        <w:t>均值聚类算法的直观理解如下：</w:t>
      </w:r>
    </w:p>
    <w:p w:rsidR="00AF4FC5" w:rsidRDefault="00B30B73">
      <w:pPr>
        <w:topLinePunct/>
        <w:ind w:firstLineChars="200" w:firstLine="420"/>
        <w:rPr>
          <w:rFonts w:cs="Times New Roman"/>
          <w:kern w:val="21"/>
          <w:szCs w:val="21"/>
        </w:rPr>
      </w:pPr>
      <w:r>
        <w:rPr>
          <w:rFonts w:cs="Times New Roman"/>
          <w:kern w:val="21"/>
          <w:szCs w:val="21"/>
        </w:rPr>
        <w:t>S</w:t>
      </w:r>
      <w:r>
        <w:rPr>
          <w:rFonts w:cs="Times New Roman" w:hint="eastAsia"/>
          <w:kern w:val="21"/>
          <w:szCs w:val="21"/>
        </w:rPr>
        <w:t>tep1</w:t>
      </w:r>
      <w:r>
        <w:rPr>
          <w:rFonts w:cs="Times New Roman" w:hint="eastAsia"/>
          <w:kern w:val="21"/>
          <w:szCs w:val="21"/>
        </w:rPr>
        <w:t>：随机初始化</w:t>
      </w:r>
      <w:r>
        <w:rPr>
          <w:rFonts w:cs="Times New Roman" w:hint="eastAsia"/>
          <w:i/>
          <w:kern w:val="21"/>
          <w:szCs w:val="21"/>
        </w:rPr>
        <w:t>K</w:t>
      </w:r>
      <w:r>
        <w:rPr>
          <w:rFonts w:cs="Times New Roman" w:hint="eastAsia"/>
          <w:kern w:val="21"/>
          <w:szCs w:val="21"/>
        </w:rPr>
        <w:t>个聚类中心，即</w:t>
      </w:r>
      <w:r>
        <w:rPr>
          <w:rFonts w:cs="Times New Roman" w:hint="eastAsia"/>
          <w:i/>
          <w:kern w:val="21"/>
          <w:szCs w:val="21"/>
        </w:rPr>
        <w:t>K</w:t>
      </w:r>
      <w:r>
        <w:rPr>
          <w:rFonts w:cs="Times New Roman" w:hint="eastAsia"/>
          <w:kern w:val="21"/>
          <w:szCs w:val="21"/>
        </w:rPr>
        <w:t>个类中心向量。</w:t>
      </w:r>
    </w:p>
    <w:p w:rsidR="00AF4FC5" w:rsidRDefault="00B30B73">
      <w:pPr>
        <w:topLinePunct/>
        <w:ind w:firstLineChars="200" w:firstLine="420"/>
        <w:rPr>
          <w:rFonts w:cs="Times New Roman"/>
          <w:spacing w:val="4"/>
          <w:kern w:val="21"/>
          <w:szCs w:val="21"/>
        </w:rPr>
      </w:pPr>
      <w:r>
        <w:rPr>
          <w:rFonts w:cs="Times New Roman"/>
          <w:kern w:val="21"/>
          <w:szCs w:val="21"/>
        </w:rPr>
        <w:t>S</w:t>
      </w:r>
      <w:r>
        <w:rPr>
          <w:rFonts w:cs="Times New Roman" w:hint="eastAsia"/>
          <w:kern w:val="21"/>
          <w:szCs w:val="21"/>
        </w:rPr>
        <w:t>tep2</w:t>
      </w:r>
      <w:r>
        <w:rPr>
          <w:rFonts w:cs="Times New Roman" w:hint="eastAsia"/>
          <w:kern w:val="21"/>
          <w:szCs w:val="21"/>
        </w:rPr>
        <w:t>：</w:t>
      </w:r>
      <w:r>
        <w:rPr>
          <w:rFonts w:cs="Times New Roman" w:hint="eastAsia"/>
          <w:spacing w:val="4"/>
          <w:kern w:val="21"/>
          <w:szCs w:val="21"/>
        </w:rPr>
        <w:t>对每个样本，计算其与各个类中心向量的距离，并将该样本指派给距离最小的类。</w:t>
      </w:r>
    </w:p>
    <w:p w:rsidR="00AF4FC5" w:rsidRDefault="00B30B73">
      <w:pPr>
        <w:topLinePunct/>
        <w:ind w:firstLineChars="200" w:firstLine="420"/>
        <w:rPr>
          <w:rFonts w:cs="Times New Roman"/>
          <w:kern w:val="21"/>
          <w:szCs w:val="21"/>
        </w:rPr>
      </w:pPr>
      <w:r>
        <w:rPr>
          <w:rFonts w:cs="Times New Roman"/>
          <w:kern w:val="21"/>
          <w:szCs w:val="21"/>
        </w:rPr>
        <w:t>S</w:t>
      </w:r>
      <w:r>
        <w:rPr>
          <w:rFonts w:cs="Times New Roman" w:hint="eastAsia"/>
          <w:kern w:val="21"/>
          <w:szCs w:val="21"/>
        </w:rPr>
        <w:t>tep3</w:t>
      </w:r>
      <w:r>
        <w:rPr>
          <w:rFonts w:cs="Times New Roman" w:hint="eastAsia"/>
          <w:kern w:val="21"/>
          <w:szCs w:val="21"/>
        </w:rPr>
        <w:t>：更新每个类的中心向量，更新的方法为取该类所有样本的特征向量均值。</w:t>
      </w:r>
    </w:p>
    <w:p w:rsidR="00AF4FC5" w:rsidRDefault="00B30B73">
      <w:pPr>
        <w:topLinePunct/>
        <w:ind w:firstLineChars="200" w:firstLine="420"/>
        <w:rPr>
          <w:rFonts w:cs="Times New Roman"/>
          <w:kern w:val="21"/>
          <w:szCs w:val="21"/>
        </w:rPr>
      </w:pPr>
      <w:r>
        <w:rPr>
          <w:rFonts w:cs="Times New Roman"/>
          <w:kern w:val="21"/>
          <w:szCs w:val="21"/>
        </w:rPr>
        <w:t>S</w:t>
      </w:r>
      <w:r>
        <w:rPr>
          <w:rFonts w:cs="Times New Roman" w:hint="eastAsia"/>
          <w:kern w:val="21"/>
          <w:szCs w:val="21"/>
        </w:rPr>
        <w:t>tep4</w:t>
      </w:r>
      <w:r>
        <w:rPr>
          <w:rFonts w:cs="Times New Roman" w:hint="eastAsia"/>
          <w:kern w:val="21"/>
          <w:szCs w:val="21"/>
        </w:rPr>
        <w:t>：直到各个类的中心向量不再发生变化为止，作为退出条件。</w:t>
      </w:r>
    </w:p>
    <w:p w:rsidR="00AF4FC5" w:rsidRDefault="00B30B73">
      <w:pPr>
        <w:topLinePunct/>
        <w:spacing w:afterLines="60" w:after="187"/>
        <w:ind w:firstLineChars="200" w:firstLine="420"/>
        <w:rPr>
          <w:rFonts w:cs="Times New Roman"/>
          <w:kern w:val="21"/>
          <w:szCs w:val="21"/>
        </w:rPr>
      </w:pPr>
      <w:r>
        <w:rPr>
          <w:rFonts w:cs="Times New Roman" w:hint="eastAsia"/>
          <w:kern w:val="21"/>
          <w:szCs w:val="21"/>
        </w:rPr>
        <w:t>例如，有以下</w:t>
      </w:r>
      <w:r>
        <w:rPr>
          <w:rFonts w:cs="Times New Roman" w:hint="eastAsia"/>
          <w:kern w:val="21"/>
          <w:szCs w:val="21"/>
        </w:rPr>
        <w:t>8</w:t>
      </w:r>
      <w:r>
        <w:rPr>
          <w:rFonts w:cs="Times New Roman" w:hint="eastAsia"/>
          <w:kern w:val="21"/>
          <w:szCs w:val="21"/>
        </w:rPr>
        <w:t>个数据样本：</w:t>
      </w:r>
    </w:p>
    <w:tbl>
      <w:tblPr>
        <w:tblW w:w="4869"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921"/>
        <w:gridCol w:w="923"/>
        <w:gridCol w:w="923"/>
        <w:gridCol w:w="921"/>
        <w:gridCol w:w="923"/>
        <w:gridCol w:w="923"/>
        <w:gridCol w:w="921"/>
        <w:gridCol w:w="923"/>
        <w:gridCol w:w="921"/>
      </w:tblGrid>
      <w:tr w:rsidR="00AF4FC5">
        <w:trPr>
          <w:trHeight w:val="270"/>
          <w:jc w:val="center"/>
        </w:trPr>
        <w:tc>
          <w:tcPr>
            <w:tcW w:w="555"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xi</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1.5</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1.7</w:t>
            </w:r>
          </w:p>
        </w:tc>
        <w:tc>
          <w:tcPr>
            <w:tcW w:w="555"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1.6</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2.1</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2.2</w:t>
            </w:r>
          </w:p>
        </w:tc>
        <w:tc>
          <w:tcPr>
            <w:tcW w:w="555"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2.4</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2.5</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1.8</w:t>
            </w:r>
          </w:p>
        </w:tc>
      </w:tr>
      <w:tr w:rsidR="00AF4FC5">
        <w:trPr>
          <w:trHeight w:val="270"/>
          <w:jc w:val="center"/>
        </w:trPr>
        <w:tc>
          <w:tcPr>
            <w:tcW w:w="555" w:type="pct"/>
            <w:noWrap/>
            <w:vAlign w:val="center"/>
          </w:tcPr>
          <w:p w:rsidR="00AF4FC5" w:rsidRDefault="00B30B73">
            <w:pPr>
              <w:topLinePunct/>
              <w:snapToGrid w:val="0"/>
              <w:spacing w:before="20" w:after="20"/>
              <w:jc w:val="center"/>
              <w:rPr>
                <w:rFonts w:eastAsia="方正中等线简体" w:cs="Times New Roman"/>
                <w:kern w:val="18"/>
                <w:sz w:val="18"/>
                <w:szCs w:val="24"/>
              </w:rPr>
            </w:pPr>
            <w:r>
              <w:rPr>
                <w:rFonts w:eastAsia="方正中等线简体" w:cs="Times New Roman" w:hint="eastAsia"/>
                <w:kern w:val="18"/>
                <w:sz w:val="18"/>
                <w:szCs w:val="24"/>
              </w:rPr>
              <w:t>yi</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2.5</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1.3</w:t>
            </w:r>
          </w:p>
        </w:tc>
        <w:tc>
          <w:tcPr>
            <w:tcW w:w="555"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2.2</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6.2</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5.2</w:t>
            </w:r>
          </w:p>
        </w:tc>
        <w:tc>
          <w:tcPr>
            <w:tcW w:w="555"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7.1</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6.8</w:t>
            </w:r>
          </w:p>
        </w:tc>
        <w:tc>
          <w:tcPr>
            <w:tcW w:w="556" w:type="pct"/>
            <w:noWrap/>
            <w:vAlign w:val="center"/>
          </w:tcPr>
          <w:p w:rsidR="00AF4FC5" w:rsidRDefault="00B30B73">
            <w:pPr>
              <w:topLinePunct/>
              <w:snapToGrid w:val="0"/>
              <w:spacing w:before="40" w:after="40"/>
              <w:jc w:val="center"/>
              <w:rPr>
                <w:rFonts w:cs="Times New Roman"/>
                <w:kern w:val="18"/>
                <w:sz w:val="18"/>
                <w:szCs w:val="24"/>
              </w:rPr>
            </w:pPr>
            <w:r>
              <w:rPr>
                <w:rFonts w:cs="Times New Roman" w:hint="eastAsia"/>
                <w:kern w:val="18"/>
                <w:sz w:val="18"/>
                <w:szCs w:val="24"/>
              </w:rPr>
              <w:t>1.9</w:t>
            </w:r>
          </w:p>
        </w:tc>
      </w:tr>
    </w:tbl>
    <w:p w:rsidR="00AF4FC5" w:rsidRDefault="00B30B73">
      <w:pPr>
        <w:topLinePunct/>
        <w:spacing w:beforeLines="60" w:before="187"/>
        <w:ind w:firstLineChars="200" w:firstLine="420"/>
        <w:rPr>
          <w:rFonts w:cs="Times New Roman"/>
          <w:kern w:val="21"/>
          <w:szCs w:val="24"/>
        </w:rPr>
      </w:pPr>
      <w:r>
        <w:rPr>
          <w:rFonts w:cs="Times New Roman" w:hint="eastAsia"/>
          <w:kern w:val="21"/>
          <w:szCs w:val="24"/>
        </w:rPr>
        <w:t>将</w:t>
      </w:r>
      <w:r>
        <w:rPr>
          <w:rFonts w:cs="Times New Roman" w:hint="eastAsia"/>
          <w:kern w:val="21"/>
          <w:szCs w:val="24"/>
        </w:rPr>
        <w:t>8</w:t>
      </w:r>
      <w:r>
        <w:rPr>
          <w:rFonts w:cs="Times New Roman" w:hint="eastAsia"/>
          <w:kern w:val="21"/>
          <w:szCs w:val="24"/>
        </w:rPr>
        <w:t>个数据样本聚为两类，其</w:t>
      </w:r>
      <w:r>
        <w:rPr>
          <w:rFonts w:cs="Times New Roman" w:hint="eastAsia"/>
          <w:kern w:val="21"/>
          <w:szCs w:val="24"/>
        </w:rPr>
        <w:t>K-</w:t>
      </w:r>
      <w:r>
        <w:rPr>
          <w:rFonts w:cs="Times New Roman" w:hint="eastAsia"/>
          <w:kern w:val="21"/>
          <w:szCs w:val="24"/>
        </w:rPr>
        <w:t>均值聚类算法执行如下：</w:t>
      </w:r>
    </w:p>
    <w:p w:rsidR="00AF4FC5" w:rsidRDefault="00B30B73">
      <w:pPr>
        <w:topLinePunct/>
        <w:ind w:firstLineChars="200" w:firstLine="420"/>
        <w:rPr>
          <w:rFonts w:cs="Times New Roman"/>
          <w:kern w:val="21"/>
          <w:szCs w:val="24"/>
        </w:rPr>
      </w:pPr>
      <w:r>
        <w:rPr>
          <w:rFonts w:cs="Times New Roman"/>
          <w:kern w:val="21"/>
          <w:szCs w:val="24"/>
        </w:rPr>
        <w:t>S</w:t>
      </w:r>
      <w:r>
        <w:rPr>
          <w:rFonts w:cs="Times New Roman" w:hint="eastAsia"/>
          <w:kern w:val="21"/>
          <w:szCs w:val="24"/>
        </w:rPr>
        <w:t>tep1</w:t>
      </w:r>
      <w:r>
        <w:rPr>
          <w:rFonts w:cs="Times New Roman" w:hint="eastAsia"/>
          <w:kern w:val="21"/>
          <w:szCs w:val="24"/>
        </w:rPr>
        <w:t>：</w:t>
      </w:r>
      <w:r>
        <w:rPr>
          <w:rFonts w:cs="Times New Roman" w:hint="eastAsia"/>
          <w:spacing w:val="2"/>
          <w:kern w:val="21"/>
          <w:szCs w:val="24"/>
        </w:rPr>
        <w:t>初始化两个类的聚类中心，这里取第</w:t>
      </w:r>
      <w:r>
        <w:rPr>
          <w:rFonts w:cs="Times New Roman" w:hint="eastAsia"/>
          <w:spacing w:val="2"/>
          <w:kern w:val="21"/>
          <w:szCs w:val="24"/>
        </w:rPr>
        <w:t>1</w:t>
      </w:r>
      <w:r>
        <w:rPr>
          <w:rFonts w:cs="Times New Roman" w:hint="eastAsia"/>
          <w:spacing w:val="2"/>
          <w:kern w:val="21"/>
          <w:szCs w:val="24"/>
        </w:rPr>
        <w:t>个、第</w:t>
      </w:r>
      <w:r>
        <w:rPr>
          <w:rFonts w:cs="Times New Roman" w:hint="eastAsia"/>
          <w:spacing w:val="2"/>
          <w:kern w:val="21"/>
          <w:szCs w:val="24"/>
        </w:rPr>
        <w:t>2</w:t>
      </w:r>
      <w:r>
        <w:rPr>
          <w:rFonts w:cs="Times New Roman" w:hint="eastAsia"/>
          <w:spacing w:val="2"/>
          <w:kern w:val="21"/>
          <w:szCs w:val="24"/>
        </w:rPr>
        <w:t>个样本分别为两个类的聚类中心。即</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C1=</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1.5,2.5</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C2=</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1.7,1.3</w:t>
      </w:r>
      <w:r>
        <w:rPr>
          <w:rFonts w:ascii="Courier New" w:eastAsia="方正仿宋简体" w:hAnsi="Courier New" w:cs="Courier New" w:hint="eastAsia"/>
          <w:w w:val="95"/>
          <w:sz w:val="18"/>
          <w:szCs w:val="21"/>
        </w:rPr>
        <w:t>）</w:t>
      </w:r>
    </w:p>
    <w:p w:rsidR="00AF4FC5" w:rsidRDefault="00B30B73">
      <w:pPr>
        <w:topLinePunct/>
        <w:ind w:firstLineChars="200" w:firstLine="420"/>
        <w:rPr>
          <w:rFonts w:cs="Times New Roman"/>
          <w:kern w:val="21"/>
          <w:szCs w:val="24"/>
        </w:rPr>
      </w:pPr>
      <w:r>
        <w:rPr>
          <w:rFonts w:cs="Times New Roman"/>
          <w:kern w:val="21"/>
          <w:szCs w:val="24"/>
        </w:rPr>
        <w:t>S</w:t>
      </w:r>
      <w:r>
        <w:rPr>
          <w:rFonts w:cs="Times New Roman" w:hint="eastAsia"/>
          <w:kern w:val="21"/>
          <w:szCs w:val="24"/>
        </w:rPr>
        <w:t>tep2</w:t>
      </w:r>
      <w:r>
        <w:rPr>
          <w:rFonts w:cs="Times New Roman" w:hint="eastAsia"/>
          <w:kern w:val="21"/>
          <w:szCs w:val="24"/>
        </w:rPr>
        <w:t>：分别计算每个样本到达各个聚类中心的距离如下：</w:t>
      </w:r>
    </w:p>
    <w:p w:rsidR="00AF4FC5" w:rsidRDefault="00B30B73">
      <w:pPr>
        <w:topLinePunct/>
        <w:ind w:firstLineChars="200" w:firstLine="420"/>
        <w:rPr>
          <w:rFonts w:cs="Times New Roman"/>
          <w:kern w:val="21"/>
          <w:szCs w:val="24"/>
        </w:rPr>
      </w:pPr>
      <w:r>
        <w:rPr>
          <w:rFonts w:cs="Times New Roman" w:hint="eastAsia"/>
          <w:kern w:val="21"/>
          <w:szCs w:val="24"/>
        </w:rPr>
        <w:t>到达</w:t>
      </w:r>
      <w:r>
        <w:rPr>
          <w:rFonts w:cs="Times New Roman" w:hint="eastAsia"/>
          <w:kern w:val="21"/>
          <w:szCs w:val="24"/>
        </w:rPr>
        <w:t>C1</w:t>
      </w:r>
      <w:r>
        <w:rPr>
          <w:rFonts w:cs="Times New Roman" w:hint="eastAsia"/>
          <w:kern w:val="21"/>
          <w:szCs w:val="24"/>
        </w:rPr>
        <w:t>的距离：</w:t>
      </w:r>
      <w:r>
        <w:rPr>
          <w:rFonts w:cs="Times New Roman"/>
          <w:kern w:val="21"/>
          <w:szCs w:val="24"/>
        </w:rPr>
        <w:t>0</w:t>
      </w:r>
      <w:r>
        <w:rPr>
          <w:rFonts w:cs="Times New Roman"/>
          <w:kern w:val="21"/>
          <w:szCs w:val="24"/>
        </w:rPr>
        <w:tab/>
        <w:t>1.22</w:t>
      </w:r>
      <w:r>
        <w:rPr>
          <w:rFonts w:cs="Times New Roman" w:hint="eastAsia"/>
          <w:kern w:val="21"/>
          <w:szCs w:val="24"/>
        </w:rPr>
        <w:t xml:space="preserve"> </w:t>
      </w:r>
      <w:r>
        <w:rPr>
          <w:rFonts w:cs="Times New Roman"/>
          <w:kern w:val="21"/>
          <w:szCs w:val="24"/>
        </w:rPr>
        <w:tab/>
        <w:t>0.32    3.75</w:t>
      </w:r>
      <w:r>
        <w:rPr>
          <w:rFonts w:cs="Times New Roman"/>
          <w:kern w:val="21"/>
          <w:szCs w:val="24"/>
        </w:rPr>
        <w:tab/>
      </w:r>
      <w:r>
        <w:rPr>
          <w:rFonts w:cs="Times New Roman" w:hint="eastAsia"/>
          <w:kern w:val="21"/>
          <w:szCs w:val="24"/>
        </w:rPr>
        <w:t xml:space="preserve">  </w:t>
      </w:r>
      <w:r>
        <w:rPr>
          <w:rFonts w:cs="Times New Roman"/>
          <w:kern w:val="21"/>
          <w:szCs w:val="24"/>
        </w:rPr>
        <w:t>2.79</w:t>
      </w:r>
      <w:r>
        <w:rPr>
          <w:rFonts w:cs="Times New Roman"/>
          <w:kern w:val="21"/>
          <w:szCs w:val="24"/>
        </w:rPr>
        <w:tab/>
      </w:r>
      <w:r>
        <w:rPr>
          <w:rFonts w:cs="Times New Roman" w:hint="eastAsia"/>
          <w:kern w:val="21"/>
          <w:szCs w:val="24"/>
        </w:rPr>
        <w:t xml:space="preserve"> </w:t>
      </w:r>
      <w:r>
        <w:rPr>
          <w:rFonts w:cs="Times New Roman"/>
          <w:kern w:val="21"/>
          <w:szCs w:val="24"/>
        </w:rPr>
        <w:t>4.69</w:t>
      </w:r>
      <w:r>
        <w:rPr>
          <w:rFonts w:cs="Times New Roman"/>
          <w:kern w:val="21"/>
          <w:szCs w:val="24"/>
        </w:rPr>
        <w:tab/>
      </w:r>
      <w:r>
        <w:rPr>
          <w:rFonts w:cs="Times New Roman" w:hint="eastAsia"/>
          <w:kern w:val="21"/>
          <w:szCs w:val="24"/>
        </w:rPr>
        <w:t xml:space="preserve"> </w:t>
      </w:r>
      <w:r>
        <w:rPr>
          <w:rFonts w:cs="Times New Roman"/>
          <w:kern w:val="21"/>
          <w:szCs w:val="24"/>
        </w:rPr>
        <w:t>4.41</w:t>
      </w:r>
      <w:r>
        <w:rPr>
          <w:rFonts w:cs="Times New Roman"/>
          <w:kern w:val="21"/>
          <w:szCs w:val="24"/>
        </w:rPr>
        <w:tab/>
      </w:r>
      <w:r>
        <w:rPr>
          <w:rFonts w:cs="Times New Roman" w:hint="eastAsia"/>
          <w:kern w:val="21"/>
          <w:szCs w:val="24"/>
        </w:rPr>
        <w:t xml:space="preserve"> </w:t>
      </w:r>
      <w:r>
        <w:rPr>
          <w:rFonts w:cs="Times New Roman"/>
          <w:kern w:val="21"/>
          <w:szCs w:val="24"/>
        </w:rPr>
        <w:t>0.67</w:t>
      </w:r>
    </w:p>
    <w:p w:rsidR="00AF4FC5" w:rsidRDefault="00B30B73">
      <w:pPr>
        <w:topLinePunct/>
        <w:ind w:firstLineChars="200" w:firstLine="420"/>
        <w:rPr>
          <w:rFonts w:cs="Times New Roman"/>
          <w:kern w:val="21"/>
          <w:szCs w:val="24"/>
        </w:rPr>
      </w:pPr>
      <w:r>
        <w:rPr>
          <w:rFonts w:cs="Times New Roman" w:hint="eastAsia"/>
          <w:kern w:val="21"/>
          <w:szCs w:val="24"/>
        </w:rPr>
        <w:t>到达</w:t>
      </w:r>
      <w:r>
        <w:rPr>
          <w:rFonts w:cs="Times New Roman" w:hint="eastAsia"/>
          <w:kern w:val="21"/>
          <w:szCs w:val="24"/>
        </w:rPr>
        <w:t>C2</w:t>
      </w:r>
      <w:r>
        <w:rPr>
          <w:rFonts w:cs="Times New Roman" w:hint="eastAsia"/>
          <w:kern w:val="21"/>
          <w:szCs w:val="24"/>
        </w:rPr>
        <w:t>的距离：</w:t>
      </w:r>
      <w:r>
        <w:rPr>
          <w:rFonts w:cs="Times New Roman"/>
          <w:kern w:val="21"/>
          <w:szCs w:val="24"/>
        </w:rPr>
        <w:t>1.22</w:t>
      </w:r>
      <w:r>
        <w:rPr>
          <w:rFonts w:cs="Times New Roman" w:hint="eastAsia"/>
          <w:kern w:val="21"/>
          <w:szCs w:val="24"/>
        </w:rPr>
        <w:tab/>
        <w:t xml:space="preserve"> </w:t>
      </w:r>
      <w:r>
        <w:rPr>
          <w:rFonts w:cs="Times New Roman"/>
          <w:kern w:val="21"/>
          <w:szCs w:val="24"/>
        </w:rPr>
        <w:t> 0</w:t>
      </w:r>
      <w:r>
        <w:rPr>
          <w:rFonts w:cs="Times New Roman"/>
          <w:kern w:val="21"/>
          <w:szCs w:val="24"/>
        </w:rPr>
        <w:tab/>
      </w:r>
      <w:r>
        <w:rPr>
          <w:rFonts w:cs="Times New Roman" w:hint="eastAsia"/>
          <w:kern w:val="21"/>
          <w:szCs w:val="24"/>
        </w:rPr>
        <w:tab/>
      </w:r>
      <w:r>
        <w:rPr>
          <w:rFonts w:cs="Times New Roman"/>
          <w:kern w:val="21"/>
          <w:szCs w:val="24"/>
        </w:rPr>
        <w:t>0.91</w:t>
      </w:r>
      <w:r>
        <w:rPr>
          <w:rFonts w:cs="Times New Roman" w:hint="eastAsia"/>
          <w:kern w:val="21"/>
          <w:szCs w:val="24"/>
        </w:rPr>
        <w:t xml:space="preserve">    </w:t>
      </w:r>
      <w:r>
        <w:rPr>
          <w:rFonts w:cs="Times New Roman"/>
          <w:kern w:val="21"/>
          <w:szCs w:val="24"/>
        </w:rPr>
        <w:t>4.92</w:t>
      </w:r>
      <w:r>
        <w:rPr>
          <w:rFonts w:cs="Times New Roman" w:hint="eastAsia"/>
          <w:kern w:val="21"/>
          <w:szCs w:val="24"/>
        </w:rPr>
        <w:tab/>
        <w:t xml:space="preserve">  </w:t>
      </w:r>
      <w:r>
        <w:rPr>
          <w:rFonts w:cs="Times New Roman"/>
          <w:kern w:val="21"/>
          <w:szCs w:val="24"/>
        </w:rPr>
        <w:t>3.93</w:t>
      </w:r>
      <w:r>
        <w:rPr>
          <w:rFonts w:cs="Times New Roman"/>
          <w:kern w:val="21"/>
          <w:szCs w:val="24"/>
        </w:rPr>
        <w:tab/>
      </w:r>
      <w:r>
        <w:rPr>
          <w:rFonts w:cs="Times New Roman" w:hint="eastAsia"/>
          <w:kern w:val="21"/>
          <w:szCs w:val="24"/>
        </w:rPr>
        <w:t xml:space="preserve"> </w:t>
      </w:r>
      <w:r>
        <w:rPr>
          <w:rFonts w:cs="Times New Roman"/>
          <w:kern w:val="21"/>
          <w:szCs w:val="24"/>
        </w:rPr>
        <w:t>5.84</w:t>
      </w:r>
      <w:r>
        <w:rPr>
          <w:rFonts w:cs="Times New Roman"/>
          <w:kern w:val="21"/>
          <w:szCs w:val="24"/>
        </w:rPr>
        <w:tab/>
      </w:r>
      <w:r>
        <w:rPr>
          <w:rFonts w:cs="Times New Roman" w:hint="eastAsia"/>
          <w:kern w:val="21"/>
          <w:szCs w:val="24"/>
        </w:rPr>
        <w:t xml:space="preserve"> </w:t>
      </w:r>
      <w:r>
        <w:rPr>
          <w:rFonts w:cs="Times New Roman"/>
          <w:kern w:val="21"/>
          <w:szCs w:val="24"/>
        </w:rPr>
        <w:t>5.56</w:t>
      </w:r>
      <w:r>
        <w:rPr>
          <w:rFonts w:cs="Times New Roman"/>
          <w:kern w:val="21"/>
          <w:szCs w:val="24"/>
        </w:rPr>
        <w:tab/>
      </w:r>
      <w:r>
        <w:rPr>
          <w:rFonts w:cs="Times New Roman" w:hint="eastAsia"/>
          <w:kern w:val="21"/>
          <w:szCs w:val="24"/>
        </w:rPr>
        <w:t xml:space="preserve"> </w:t>
      </w:r>
      <w:r>
        <w:rPr>
          <w:rFonts w:cs="Times New Roman"/>
          <w:kern w:val="21"/>
          <w:szCs w:val="24"/>
        </w:rPr>
        <w:t>0.61</w:t>
      </w:r>
    </w:p>
    <w:p w:rsidR="00AF4FC5" w:rsidRDefault="00B30B73">
      <w:pPr>
        <w:topLinePunct/>
        <w:ind w:firstLineChars="200" w:firstLine="420"/>
        <w:rPr>
          <w:rFonts w:cs="Times New Roman"/>
          <w:kern w:val="21"/>
          <w:szCs w:val="24"/>
        </w:rPr>
      </w:pPr>
      <w:r>
        <w:rPr>
          <w:rFonts w:cs="Times New Roman" w:hint="eastAsia"/>
          <w:kern w:val="21"/>
          <w:szCs w:val="24"/>
        </w:rPr>
        <w:t>各样本所属类：</w:t>
      </w:r>
      <w:r>
        <w:rPr>
          <w:rFonts w:cs="Times New Roman" w:hint="eastAsia"/>
          <w:kern w:val="21"/>
          <w:szCs w:val="24"/>
        </w:rPr>
        <w:t xml:space="preserve"> </w:t>
      </w:r>
      <w:r>
        <w:rPr>
          <w:rFonts w:cs="Times New Roman"/>
          <w:kern w:val="21"/>
          <w:szCs w:val="24"/>
        </w:rPr>
        <w:t> </w:t>
      </w:r>
      <w:r>
        <w:rPr>
          <w:rFonts w:cs="Times New Roman" w:hint="eastAsia"/>
          <w:kern w:val="21"/>
          <w:szCs w:val="24"/>
        </w:rPr>
        <w:t xml:space="preserve">1     2    </w:t>
      </w:r>
      <w:r>
        <w:rPr>
          <w:rFonts w:cs="Times New Roman" w:hint="eastAsia"/>
          <w:kern w:val="21"/>
          <w:szCs w:val="24"/>
        </w:rPr>
        <w:tab/>
        <w:t xml:space="preserve">  1   </w:t>
      </w:r>
      <w:r>
        <w:rPr>
          <w:rFonts w:cs="Times New Roman"/>
          <w:kern w:val="21"/>
          <w:szCs w:val="24"/>
        </w:rPr>
        <w:t> </w:t>
      </w:r>
      <w:r>
        <w:rPr>
          <w:rFonts w:cs="Times New Roman" w:hint="eastAsia"/>
          <w:kern w:val="21"/>
          <w:szCs w:val="24"/>
        </w:rPr>
        <w:t xml:space="preserve">   1    </w:t>
      </w:r>
      <w:r>
        <w:rPr>
          <w:rFonts w:cs="Times New Roman"/>
          <w:kern w:val="21"/>
          <w:szCs w:val="24"/>
        </w:rPr>
        <w:t> </w:t>
      </w:r>
      <w:r>
        <w:rPr>
          <w:rFonts w:cs="Times New Roman" w:hint="eastAsia"/>
          <w:kern w:val="21"/>
          <w:szCs w:val="24"/>
        </w:rPr>
        <w:t xml:space="preserve"> 1      1       1    </w:t>
      </w:r>
      <w:r>
        <w:rPr>
          <w:rFonts w:cs="Times New Roman"/>
          <w:kern w:val="21"/>
          <w:szCs w:val="24"/>
        </w:rPr>
        <w:t> </w:t>
      </w:r>
      <w:r>
        <w:rPr>
          <w:rFonts w:cs="Times New Roman" w:hint="eastAsia"/>
          <w:kern w:val="21"/>
          <w:szCs w:val="24"/>
        </w:rPr>
        <w:t xml:space="preserve">  2</w:t>
      </w:r>
    </w:p>
    <w:p w:rsidR="00AF4FC5" w:rsidRDefault="00B30B73">
      <w:pPr>
        <w:topLinePunct/>
        <w:ind w:firstLineChars="200" w:firstLine="420"/>
        <w:rPr>
          <w:rFonts w:cs="Times New Roman"/>
          <w:kern w:val="21"/>
          <w:szCs w:val="24"/>
        </w:rPr>
      </w:pPr>
      <w:r>
        <w:rPr>
          <w:rFonts w:cs="Times New Roman"/>
          <w:kern w:val="21"/>
          <w:szCs w:val="24"/>
        </w:rPr>
        <w:t>S</w:t>
      </w:r>
      <w:r>
        <w:rPr>
          <w:rFonts w:cs="Times New Roman" w:hint="eastAsia"/>
          <w:kern w:val="21"/>
          <w:szCs w:val="24"/>
        </w:rPr>
        <w:t>tep3</w:t>
      </w:r>
      <w:r>
        <w:rPr>
          <w:rFonts w:cs="Times New Roman" w:hint="eastAsia"/>
          <w:kern w:val="21"/>
          <w:szCs w:val="24"/>
        </w:rPr>
        <w:t>：更新聚类中心，更新方法为计算所属类的特征向量的均值。</w:t>
      </w:r>
    </w:p>
    <w:p w:rsidR="00AF4FC5" w:rsidRDefault="00B30B73">
      <w:pPr>
        <w:topLinePunct/>
        <w:ind w:firstLineChars="200" w:firstLine="420"/>
        <w:rPr>
          <w:rFonts w:cs="Times New Roman"/>
          <w:kern w:val="21"/>
          <w:szCs w:val="24"/>
        </w:rPr>
      </w:pPr>
      <w:r>
        <w:rPr>
          <w:rFonts w:cs="Times New Roman" w:hint="eastAsia"/>
          <w:kern w:val="21"/>
          <w:szCs w:val="24"/>
        </w:rPr>
        <w:t>例如，</w:t>
      </w:r>
      <w:r>
        <w:rPr>
          <w:rFonts w:cs="Times New Roman" w:hint="eastAsia"/>
          <w:kern w:val="21"/>
          <w:szCs w:val="24"/>
        </w:rPr>
        <w:t>C1</w:t>
      </w:r>
      <w:r>
        <w:rPr>
          <w:rFonts w:cs="Times New Roman" w:hint="eastAsia"/>
          <w:kern w:val="21"/>
          <w:szCs w:val="24"/>
        </w:rPr>
        <w:t>聚类中心向量的</w:t>
      </w:r>
      <w:r>
        <w:rPr>
          <w:rFonts w:cs="Times New Roman" w:hint="eastAsia"/>
          <w:kern w:val="21"/>
          <w:szCs w:val="24"/>
        </w:rPr>
        <w:t>x</w:t>
      </w:r>
      <w:r>
        <w:rPr>
          <w:rFonts w:cs="Times New Roman" w:hint="eastAsia"/>
          <w:kern w:val="21"/>
          <w:szCs w:val="24"/>
        </w:rPr>
        <w:t>分量为样本</w:t>
      </w:r>
      <w:r>
        <w:rPr>
          <w:rFonts w:cs="Times New Roman" w:hint="eastAsia"/>
          <w:kern w:val="21"/>
          <w:szCs w:val="24"/>
        </w:rPr>
        <w:t>1</w:t>
      </w:r>
      <w:r>
        <w:rPr>
          <w:rFonts w:cs="Times New Roman" w:hint="eastAsia"/>
          <w:kern w:val="21"/>
          <w:szCs w:val="24"/>
        </w:rPr>
        <w:t>、</w:t>
      </w:r>
      <w:r>
        <w:rPr>
          <w:rFonts w:cs="Times New Roman" w:hint="eastAsia"/>
          <w:kern w:val="21"/>
          <w:szCs w:val="24"/>
        </w:rPr>
        <w:t>3</w:t>
      </w:r>
      <w:r>
        <w:rPr>
          <w:rFonts w:cs="Times New Roman" w:hint="eastAsia"/>
          <w:kern w:val="21"/>
          <w:szCs w:val="24"/>
        </w:rPr>
        <w:t>、</w:t>
      </w:r>
      <w:r>
        <w:rPr>
          <w:rFonts w:cs="Times New Roman" w:hint="eastAsia"/>
          <w:kern w:val="21"/>
          <w:szCs w:val="24"/>
        </w:rPr>
        <w:t>4</w:t>
      </w:r>
      <w:r>
        <w:rPr>
          <w:rFonts w:cs="Times New Roman" w:hint="eastAsia"/>
          <w:kern w:val="21"/>
          <w:szCs w:val="24"/>
        </w:rPr>
        <w:t>、</w:t>
      </w:r>
      <w:r>
        <w:rPr>
          <w:rFonts w:cs="Times New Roman" w:hint="eastAsia"/>
          <w:kern w:val="21"/>
          <w:szCs w:val="24"/>
        </w:rPr>
        <w:t>5</w:t>
      </w:r>
      <w:r>
        <w:rPr>
          <w:rFonts w:cs="Times New Roman" w:hint="eastAsia"/>
          <w:kern w:val="21"/>
          <w:szCs w:val="24"/>
        </w:rPr>
        <w:t>、</w:t>
      </w:r>
      <w:r>
        <w:rPr>
          <w:rFonts w:cs="Times New Roman" w:hint="eastAsia"/>
          <w:kern w:val="21"/>
          <w:szCs w:val="24"/>
        </w:rPr>
        <w:t>6</w:t>
      </w:r>
      <w:r>
        <w:rPr>
          <w:rFonts w:cs="Times New Roman" w:hint="eastAsia"/>
          <w:kern w:val="21"/>
          <w:szCs w:val="24"/>
        </w:rPr>
        <w:t>、</w:t>
      </w:r>
      <w:r>
        <w:rPr>
          <w:rFonts w:cs="Times New Roman" w:hint="eastAsia"/>
          <w:kern w:val="21"/>
          <w:szCs w:val="24"/>
        </w:rPr>
        <w:t>7</w:t>
      </w:r>
      <w:r>
        <w:rPr>
          <w:rFonts w:cs="Times New Roman" w:hint="eastAsia"/>
          <w:kern w:val="21"/>
          <w:szCs w:val="24"/>
        </w:rPr>
        <w:t>的特征</w:t>
      </w:r>
      <w:r>
        <w:rPr>
          <w:rFonts w:cs="Times New Roman" w:hint="eastAsia"/>
          <w:kern w:val="21"/>
          <w:szCs w:val="24"/>
        </w:rPr>
        <w:t>x</w:t>
      </w:r>
      <w:r>
        <w:rPr>
          <w:rFonts w:cs="Times New Roman" w:hint="eastAsia"/>
          <w:kern w:val="21"/>
          <w:szCs w:val="24"/>
        </w:rPr>
        <w:t>分量的均值，</w:t>
      </w:r>
      <w:r>
        <w:rPr>
          <w:rFonts w:cs="Times New Roman" w:hint="eastAsia"/>
          <w:kern w:val="21"/>
          <w:szCs w:val="24"/>
        </w:rPr>
        <w:t>y</w:t>
      </w:r>
      <w:r>
        <w:rPr>
          <w:rFonts w:cs="Times New Roman" w:hint="eastAsia"/>
          <w:kern w:val="21"/>
          <w:szCs w:val="24"/>
        </w:rPr>
        <w:t>分量为样本</w:t>
      </w:r>
      <w:r>
        <w:rPr>
          <w:rFonts w:cs="Times New Roman" w:hint="eastAsia"/>
          <w:kern w:val="21"/>
          <w:szCs w:val="24"/>
        </w:rPr>
        <w:t>1</w:t>
      </w:r>
      <w:r>
        <w:rPr>
          <w:rFonts w:cs="Times New Roman" w:hint="eastAsia"/>
          <w:kern w:val="21"/>
          <w:szCs w:val="24"/>
        </w:rPr>
        <w:t>、</w:t>
      </w:r>
      <w:r>
        <w:rPr>
          <w:rFonts w:cs="Times New Roman" w:hint="eastAsia"/>
          <w:kern w:val="21"/>
          <w:szCs w:val="24"/>
        </w:rPr>
        <w:t>3</w:t>
      </w:r>
      <w:r>
        <w:rPr>
          <w:rFonts w:cs="Times New Roman" w:hint="eastAsia"/>
          <w:kern w:val="21"/>
          <w:szCs w:val="24"/>
        </w:rPr>
        <w:t>、</w:t>
      </w:r>
      <w:r>
        <w:rPr>
          <w:rFonts w:cs="Times New Roman" w:hint="eastAsia"/>
          <w:kern w:val="21"/>
          <w:szCs w:val="24"/>
        </w:rPr>
        <w:t>4</w:t>
      </w:r>
      <w:r>
        <w:rPr>
          <w:rFonts w:cs="Times New Roman" w:hint="eastAsia"/>
          <w:kern w:val="21"/>
          <w:szCs w:val="24"/>
        </w:rPr>
        <w:t>、</w:t>
      </w:r>
      <w:r>
        <w:rPr>
          <w:rFonts w:cs="Times New Roman" w:hint="eastAsia"/>
          <w:kern w:val="21"/>
          <w:szCs w:val="24"/>
        </w:rPr>
        <w:t>5</w:t>
      </w:r>
      <w:r>
        <w:rPr>
          <w:rFonts w:cs="Times New Roman" w:hint="eastAsia"/>
          <w:kern w:val="21"/>
          <w:szCs w:val="24"/>
        </w:rPr>
        <w:t>、</w:t>
      </w:r>
      <w:r>
        <w:rPr>
          <w:rFonts w:cs="Times New Roman" w:hint="eastAsia"/>
          <w:kern w:val="21"/>
          <w:szCs w:val="24"/>
        </w:rPr>
        <w:t>6</w:t>
      </w:r>
      <w:r>
        <w:rPr>
          <w:rFonts w:cs="Times New Roman" w:hint="eastAsia"/>
          <w:kern w:val="21"/>
          <w:szCs w:val="24"/>
        </w:rPr>
        <w:t>、</w:t>
      </w:r>
      <w:r>
        <w:rPr>
          <w:rFonts w:cs="Times New Roman" w:hint="eastAsia"/>
          <w:kern w:val="21"/>
          <w:szCs w:val="24"/>
        </w:rPr>
        <w:t>7</w:t>
      </w:r>
      <w:r>
        <w:rPr>
          <w:rFonts w:cs="Times New Roman" w:hint="eastAsia"/>
          <w:kern w:val="21"/>
          <w:szCs w:val="24"/>
        </w:rPr>
        <w:t>的特征</w:t>
      </w:r>
      <w:r>
        <w:rPr>
          <w:rFonts w:cs="Times New Roman" w:hint="eastAsia"/>
          <w:kern w:val="21"/>
          <w:szCs w:val="24"/>
        </w:rPr>
        <w:t>y</w:t>
      </w:r>
      <w:r>
        <w:rPr>
          <w:rFonts w:cs="Times New Roman" w:hint="eastAsia"/>
          <w:kern w:val="21"/>
          <w:szCs w:val="24"/>
        </w:rPr>
        <w:t>分量的均值。</w:t>
      </w:r>
      <w:r>
        <w:rPr>
          <w:rFonts w:cs="Times New Roman" w:hint="eastAsia"/>
          <w:kern w:val="21"/>
          <w:szCs w:val="24"/>
        </w:rPr>
        <w:t>C2</w:t>
      </w:r>
      <w:r>
        <w:rPr>
          <w:rFonts w:cs="Times New Roman" w:hint="eastAsia"/>
          <w:kern w:val="21"/>
          <w:szCs w:val="24"/>
        </w:rPr>
        <w:t>聚类中心向量则分别为样本</w:t>
      </w:r>
      <w:r>
        <w:rPr>
          <w:rFonts w:cs="Times New Roman" w:hint="eastAsia"/>
          <w:kern w:val="21"/>
          <w:szCs w:val="24"/>
        </w:rPr>
        <w:t>2</w:t>
      </w:r>
      <w:r>
        <w:rPr>
          <w:rFonts w:cs="Times New Roman" w:hint="eastAsia"/>
          <w:kern w:val="21"/>
          <w:szCs w:val="24"/>
        </w:rPr>
        <w:t>、</w:t>
      </w:r>
      <w:r>
        <w:rPr>
          <w:rFonts w:cs="Times New Roman" w:hint="eastAsia"/>
          <w:kern w:val="21"/>
          <w:szCs w:val="24"/>
        </w:rPr>
        <w:t>8</w:t>
      </w:r>
      <w:r>
        <w:rPr>
          <w:rFonts w:cs="Times New Roman" w:hint="eastAsia"/>
          <w:kern w:val="21"/>
          <w:szCs w:val="24"/>
        </w:rPr>
        <w:t>的特征向量的均值。</w:t>
      </w:r>
    </w:p>
    <w:p w:rsidR="00AF4FC5" w:rsidRDefault="00B30B73">
      <w:pPr>
        <w:topLinePunct/>
        <w:ind w:firstLineChars="200" w:firstLine="420"/>
        <w:rPr>
          <w:rFonts w:cs="Times New Roman"/>
          <w:kern w:val="21"/>
          <w:szCs w:val="24"/>
        </w:rPr>
      </w:pPr>
      <w:r>
        <w:rPr>
          <w:rFonts w:cs="Times New Roman" w:hint="eastAsia"/>
          <w:kern w:val="21"/>
          <w:szCs w:val="24"/>
        </w:rPr>
        <w:t>C1=</w:t>
      </w:r>
      <w:r>
        <w:rPr>
          <w:rFonts w:cs="Times New Roman" w:hint="eastAsia"/>
          <w:kern w:val="21"/>
          <w:szCs w:val="24"/>
        </w:rPr>
        <w:t>（（</w:t>
      </w:r>
      <w:r>
        <w:rPr>
          <w:rFonts w:cs="Times New Roman" w:hint="eastAsia"/>
          <w:kern w:val="21"/>
          <w:szCs w:val="24"/>
        </w:rPr>
        <w:t>1.5+1.6+2.1+2.2+2.4+2.5</w:t>
      </w:r>
      <w:r>
        <w:rPr>
          <w:rFonts w:cs="Times New Roman" w:hint="eastAsia"/>
          <w:kern w:val="21"/>
          <w:szCs w:val="24"/>
        </w:rPr>
        <w:t>）</w:t>
      </w:r>
      <w:r>
        <w:rPr>
          <w:rFonts w:cs="Times New Roman" w:hint="eastAsia"/>
          <w:kern w:val="21"/>
          <w:szCs w:val="24"/>
        </w:rPr>
        <w:t>/6</w:t>
      </w:r>
      <w:r>
        <w:rPr>
          <w:rFonts w:cs="Times New Roman" w:hint="eastAsia"/>
          <w:kern w:val="21"/>
          <w:szCs w:val="24"/>
        </w:rPr>
        <w:t>，（</w:t>
      </w:r>
      <w:r>
        <w:rPr>
          <w:rFonts w:cs="Times New Roman" w:hint="eastAsia"/>
          <w:kern w:val="21"/>
          <w:szCs w:val="24"/>
        </w:rPr>
        <w:t>2.5+2.2+6.2+5.2+7.1+6.8</w:t>
      </w:r>
      <w:r>
        <w:rPr>
          <w:rFonts w:cs="Times New Roman" w:hint="eastAsia"/>
          <w:kern w:val="21"/>
          <w:szCs w:val="24"/>
        </w:rPr>
        <w:t>）</w:t>
      </w:r>
      <w:r>
        <w:rPr>
          <w:rFonts w:cs="Times New Roman" w:hint="eastAsia"/>
          <w:kern w:val="21"/>
          <w:szCs w:val="24"/>
        </w:rPr>
        <w:t>/6</w:t>
      </w:r>
      <w:r>
        <w:rPr>
          <w:rFonts w:cs="Times New Roman" w:hint="eastAsia"/>
          <w:kern w:val="21"/>
          <w:szCs w:val="24"/>
        </w:rPr>
        <w:t>）</w:t>
      </w:r>
      <w:r>
        <w:rPr>
          <w:rFonts w:cs="Times New Roman" w:hint="eastAsia"/>
          <w:kern w:val="21"/>
          <w:szCs w:val="24"/>
        </w:rPr>
        <w:t>=</w:t>
      </w:r>
      <w:r>
        <w:rPr>
          <w:rFonts w:cs="Times New Roman" w:hint="eastAsia"/>
          <w:kern w:val="21"/>
          <w:szCs w:val="24"/>
        </w:rPr>
        <w:t>（</w:t>
      </w:r>
      <w:r>
        <w:rPr>
          <w:rFonts w:cs="Times New Roman" w:hint="eastAsia"/>
          <w:kern w:val="21"/>
          <w:szCs w:val="24"/>
        </w:rPr>
        <w:t>2.05,5</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C2=</w:t>
      </w:r>
      <w:r>
        <w:rPr>
          <w:rFonts w:cs="Times New Roman" w:hint="eastAsia"/>
          <w:kern w:val="21"/>
          <w:szCs w:val="24"/>
        </w:rPr>
        <w:t>（（</w:t>
      </w:r>
      <w:r>
        <w:rPr>
          <w:rFonts w:cs="Times New Roman" w:hint="eastAsia"/>
          <w:kern w:val="21"/>
          <w:szCs w:val="24"/>
        </w:rPr>
        <w:t>1.7+1.8</w:t>
      </w:r>
      <w:r>
        <w:rPr>
          <w:rFonts w:cs="Times New Roman" w:hint="eastAsia"/>
          <w:kern w:val="21"/>
          <w:szCs w:val="24"/>
        </w:rPr>
        <w:t>）</w:t>
      </w:r>
      <w:r>
        <w:rPr>
          <w:rFonts w:cs="Times New Roman" w:hint="eastAsia"/>
          <w:kern w:val="21"/>
          <w:szCs w:val="24"/>
        </w:rPr>
        <w:t>/2</w:t>
      </w:r>
      <w:r>
        <w:rPr>
          <w:rFonts w:cs="Times New Roman" w:hint="eastAsia"/>
          <w:kern w:val="21"/>
          <w:szCs w:val="24"/>
        </w:rPr>
        <w:t>，（</w:t>
      </w:r>
      <w:r>
        <w:rPr>
          <w:rFonts w:cs="Times New Roman" w:hint="eastAsia"/>
          <w:kern w:val="21"/>
          <w:szCs w:val="24"/>
        </w:rPr>
        <w:t>1.3+1.9</w:t>
      </w:r>
      <w:r>
        <w:rPr>
          <w:rFonts w:cs="Times New Roman" w:hint="eastAsia"/>
          <w:kern w:val="21"/>
          <w:szCs w:val="24"/>
        </w:rPr>
        <w:t>）</w:t>
      </w:r>
      <w:r>
        <w:rPr>
          <w:rFonts w:cs="Times New Roman" w:hint="eastAsia"/>
          <w:kern w:val="21"/>
          <w:szCs w:val="24"/>
        </w:rPr>
        <w:t>/2</w:t>
      </w:r>
      <w:r>
        <w:rPr>
          <w:rFonts w:cs="Times New Roman" w:hint="eastAsia"/>
          <w:kern w:val="21"/>
          <w:szCs w:val="24"/>
        </w:rPr>
        <w:t>）</w:t>
      </w:r>
      <w:r>
        <w:rPr>
          <w:rFonts w:cs="Times New Roman" w:hint="eastAsia"/>
          <w:kern w:val="21"/>
          <w:szCs w:val="24"/>
        </w:rPr>
        <w:t>=</w:t>
      </w:r>
      <w:r>
        <w:rPr>
          <w:rFonts w:cs="Times New Roman" w:hint="eastAsia"/>
          <w:kern w:val="21"/>
          <w:szCs w:val="24"/>
        </w:rPr>
        <w:t>（</w:t>
      </w:r>
      <w:r>
        <w:rPr>
          <w:rFonts w:cs="Times New Roman" w:hint="eastAsia"/>
          <w:kern w:val="21"/>
          <w:szCs w:val="24"/>
        </w:rPr>
        <w:t>1.75,1.6</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hint="eastAsia"/>
          <w:kern w:val="21"/>
          <w:szCs w:val="24"/>
        </w:rPr>
        <w:t>返回</w:t>
      </w:r>
      <w:r>
        <w:rPr>
          <w:rFonts w:cs="Times New Roman"/>
          <w:kern w:val="21"/>
          <w:szCs w:val="24"/>
        </w:rPr>
        <w:t>S</w:t>
      </w:r>
      <w:r>
        <w:rPr>
          <w:rFonts w:cs="Times New Roman" w:hint="eastAsia"/>
          <w:kern w:val="21"/>
          <w:szCs w:val="24"/>
        </w:rPr>
        <w:t>tep2</w:t>
      </w:r>
      <w:r>
        <w:rPr>
          <w:rFonts w:cs="Times New Roman" w:hint="eastAsia"/>
          <w:kern w:val="21"/>
          <w:szCs w:val="24"/>
        </w:rPr>
        <w:t>，重新计算各样本到达各聚类中心的距离。</w:t>
      </w:r>
    </w:p>
    <w:p w:rsidR="00AF4FC5" w:rsidRDefault="00B30B73">
      <w:pPr>
        <w:topLinePunct/>
        <w:ind w:firstLineChars="200" w:firstLine="420"/>
        <w:rPr>
          <w:rFonts w:cs="Times New Roman"/>
          <w:kern w:val="21"/>
          <w:szCs w:val="24"/>
        </w:rPr>
      </w:pPr>
      <w:r>
        <w:rPr>
          <w:rFonts w:cs="Times New Roman" w:hint="eastAsia"/>
          <w:kern w:val="21"/>
          <w:szCs w:val="24"/>
        </w:rPr>
        <w:t>到达</w:t>
      </w:r>
      <w:r>
        <w:rPr>
          <w:rFonts w:cs="Times New Roman" w:hint="eastAsia"/>
          <w:kern w:val="21"/>
          <w:szCs w:val="24"/>
        </w:rPr>
        <w:t>C1</w:t>
      </w:r>
      <w:r>
        <w:rPr>
          <w:rFonts w:cs="Times New Roman" w:hint="eastAsia"/>
          <w:kern w:val="21"/>
          <w:szCs w:val="24"/>
        </w:rPr>
        <w:t>的距离：</w:t>
      </w:r>
      <w:r>
        <w:rPr>
          <w:rFonts w:cs="Times New Roman"/>
          <w:kern w:val="21"/>
          <w:szCs w:val="24"/>
        </w:rPr>
        <w:t>2.56</w:t>
      </w:r>
      <w:r>
        <w:rPr>
          <w:rFonts w:cs="Times New Roman"/>
          <w:kern w:val="21"/>
          <w:szCs w:val="24"/>
        </w:rPr>
        <w:tab/>
      </w:r>
      <w:r>
        <w:rPr>
          <w:rFonts w:cs="Times New Roman" w:hint="eastAsia"/>
          <w:kern w:val="21"/>
          <w:szCs w:val="24"/>
        </w:rPr>
        <w:t xml:space="preserve">  </w:t>
      </w:r>
      <w:r>
        <w:rPr>
          <w:rFonts w:cs="Times New Roman"/>
          <w:kern w:val="21"/>
          <w:szCs w:val="24"/>
        </w:rPr>
        <w:t>3.72</w:t>
      </w:r>
      <w:r>
        <w:rPr>
          <w:rFonts w:cs="Times New Roman" w:hint="eastAsia"/>
          <w:kern w:val="21"/>
          <w:szCs w:val="24"/>
        </w:rPr>
        <w:tab/>
      </w:r>
      <w:r>
        <w:rPr>
          <w:rFonts w:cs="Times New Roman"/>
          <w:kern w:val="21"/>
          <w:szCs w:val="24"/>
        </w:rPr>
        <w:t>2.84</w:t>
      </w:r>
      <w:r>
        <w:rPr>
          <w:rFonts w:cs="Times New Roman"/>
          <w:kern w:val="21"/>
          <w:szCs w:val="24"/>
        </w:rPr>
        <w:tab/>
      </w:r>
      <w:r>
        <w:rPr>
          <w:rFonts w:cs="Times New Roman" w:hint="eastAsia"/>
          <w:kern w:val="21"/>
          <w:szCs w:val="24"/>
        </w:rPr>
        <w:t xml:space="preserve"> </w:t>
      </w:r>
      <w:r>
        <w:rPr>
          <w:rFonts w:cs="Times New Roman"/>
          <w:kern w:val="21"/>
          <w:szCs w:val="24"/>
        </w:rPr>
        <w:t xml:space="preserve"> </w:t>
      </w:r>
      <w:r>
        <w:rPr>
          <w:rFonts w:cs="Times New Roman" w:hint="eastAsia"/>
          <w:kern w:val="21"/>
          <w:szCs w:val="24"/>
        </w:rPr>
        <w:t xml:space="preserve">  </w:t>
      </w:r>
      <w:r>
        <w:rPr>
          <w:rFonts w:cs="Times New Roman"/>
          <w:kern w:val="21"/>
          <w:szCs w:val="24"/>
        </w:rPr>
        <w:t>1.2</w:t>
      </w:r>
      <w:r>
        <w:rPr>
          <w:rFonts w:cs="Times New Roman"/>
          <w:kern w:val="21"/>
          <w:szCs w:val="24"/>
        </w:rPr>
        <w:tab/>
      </w:r>
      <w:r>
        <w:rPr>
          <w:rFonts w:cs="Times New Roman" w:hint="eastAsia"/>
          <w:kern w:val="21"/>
          <w:szCs w:val="24"/>
        </w:rPr>
        <w:t xml:space="preserve">  </w:t>
      </w:r>
      <w:r>
        <w:rPr>
          <w:rFonts w:cs="Times New Roman"/>
          <w:kern w:val="21"/>
          <w:szCs w:val="24"/>
        </w:rPr>
        <w:t>0.25</w:t>
      </w:r>
      <w:r>
        <w:rPr>
          <w:rFonts w:cs="Times New Roman"/>
          <w:kern w:val="21"/>
          <w:szCs w:val="24"/>
        </w:rPr>
        <w:tab/>
      </w:r>
      <w:r>
        <w:rPr>
          <w:rFonts w:cs="Times New Roman" w:hint="eastAsia"/>
          <w:kern w:val="21"/>
          <w:szCs w:val="24"/>
        </w:rPr>
        <w:t xml:space="preserve"> </w:t>
      </w:r>
      <w:r>
        <w:rPr>
          <w:rFonts w:cs="Times New Roman"/>
          <w:kern w:val="21"/>
          <w:szCs w:val="24"/>
        </w:rPr>
        <w:t>2.13</w:t>
      </w:r>
      <w:r>
        <w:rPr>
          <w:rFonts w:cs="Times New Roman"/>
          <w:kern w:val="21"/>
          <w:szCs w:val="24"/>
        </w:rPr>
        <w:tab/>
      </w:r>
      <w:r>
        <w:rPr>
          <w:rFonts w:cs="Times New Roman" w:hint="eastAsia"/>
          <w:kern w:val="21"/>
          <w:szCs w:val="24"/>
        </w:rPr>
        <w:t xml:space="preserve"> </w:t>
      </w:r>
      <w:r>
        <w:rPr>
          <w:rFonts w:cs="Times New Roman"/>
          <w:kern w:val="21"/>
          <w:szCs w:val="24"/>
        </w:rPr>
        <w:t>1.86</w:t>
      </w:r>
      <w:r>
        <w:rPr>
          <w:rFonts w:cs="Times New Roman"/>
          <w:kern w:val="21"/>
          <w:szCs w:val="24"/>
        </w:rPr>
        <w:tab/>
      </w:r>
      <w:r>
        <w:rPr>
          <w:rFonts w:cs="Times New Roman" w:hint="eastAsia"/>
          <w:kern w:val="21"/>
          <w:szCs w:val="24"/>
        </w:rPr>
        <w:t xml:space="preserve"> </w:t>
      </w:r>
      <w:r>
        <w:rPr>
          <w:rFonts w:cs="Times New Roman"/>
          <w:kern w:val="21"/>
          <w:szCs w:val="24"/>
        </w:rPr>
        <w:t>3.11</w:t>
      </w:r>
    </w:p>
    <w:p w:rsidR="00AF4FC5" w:rsidRDefault="00B30B73">
      <w:pPr>
        <w:topLinePunct/>
        <w:ind w:firstLineChars="200" w:firstLine="420"/>
        <w:rPr>
          <w:rFonts w:cs="Times New Roman"/>
          <w:kern w:val="21"/>
          <w:szCs w:val="24"/>
        </w:rPr>
      </w:pPr>
      <w:r>
        <w:rPr>
          <w:rFonts w:cs="Times New Roman" w:hint="eastAsia"/>
          <w:kern w:val="21"/>
          <w:szCs w:val="24"/>
        </w:rPr>
        <w:t>到达</w:t>
      </w:r>
      <w:r>
        <w:rPr>
          <w:rFonts w:cs="Times New Roman" w:hint="eastAsia"/>
          <w:kern w:val="21"/>
          <w:szCs w:val="24"/>
        </w:rPr>
        <w:t>C2</w:t>
      </w:r>
      <w:r>
        <w:rPr>
          <w:rFonts w:cs="Times New Roman" w:hint="eastAsia"/>
          <w:kern w:val="21"/>
          <w:szCs w:val="24"/>
        </w:rPr>
        <w:t>的距离：</w:t>
      </w:r>
      <w:r>
        <w:rPr>
          <w:rFonts w:cs="Times New Roman"/>
          <w:kern w:val="21"/>
          <w:szCs w:val="24"/>
        </w:rPr>
        <w:t>0.93</w:t>
      </w:r>
      <w:r>
        <w:rPr>
          <w:rFonts w:cs="Times New Roman"/>
          <w:kern w:val="21"/>
          <w:szCs w:val="24"/>
        </w:rPr>
        <w:tab/>
      </w:r>
      <w:r>
        <w:rPr>
          <w:rFonts w:cs="Times New Roman" w:hint="eastAsia"/>
          <w:kern w:val="21"/>
          <w:szCs w:val="24"/>
        </w:rPr>
        <w:t xml:space="preserve">  </w:t>
      </w:r>
      <w:r>
        <w:rPr>
          <w:rFonts w:cs="Times New Roman"/>
          <w:kern w:val="21"/>
          <w:szCs w:val="24"/>
        </w:rPr>
        <w:t> 0.3</w:t>
      </w:r>
      <w:r>
        <w:rPr>
          <w:rFonts w:cs="Times New Roman" w:hint="eastAsia"/>
          <w:kern w:val="21"/>
          <w:szCs w:val="24"/>
        </w:rPr>
        <w:tab/>
      </w:r>
      <w:r>
        <w:rPr>
          <w:rFonts w:cs="Times New Roman"/>
          <w:kern w:val="21"/>
          <w:szCs w:val="24"/>
        </w:rPr>
        <w:t>0.62</w:t>
      </w:r>
      <w:r>
        <w:rPr>
          <w:rFonts w:cs="Times New Roman"/>
          <w:kern w:val="21"/>
          <w:szCs w:val="24"/>
        </w:rPr>
        <w:tab/>
      </w:r>
      <w:r>
        <w:rPr>
          <w:rFonts w:cs="Times New Roman" w:hint="eastAsia"/>
          <w:kern w:val="21"/>
          <w:szCs w:val="24"/>
        </w:rPr>
        <w:t xml:space="preserve">   </w:t>
      </w:r>
      <w:r>
        <w:rPr>
          <w:rFonts w:cs="Times New Roman"/>
          <w:kern w:val="21"/>
          <w:szCs w:val="24"/>
        </w:rPr>
        <w:t>4.61</w:t>
      </w:r>
      <w:r>
        <w:rPr>
          <w:rFonts w:cs="Times New Roman"/>
          <w:kern w:val="21"/>
          <w:szCs w:val="24"/>
        </w:rPr>
        <w:tab/>
      </w:r>
      <w:r>
        <w:rPr>
          <w:rFonts w:cs="Times New Roman" w:hint="eastAsia"/>
          <w:kern w:val="21"/>
          <w:szCs w:val="24"/>
        </w:rPr>
        <w:t xml:space="preserve">  </w:t>
      </w:r>
      <w:r>
        <w:rPr>
          <w:rFonts w:cs="Times New Roman"/>
          <w:kern w:val="21"/>
          <w:szCs w:val="24"/>
        </w:rPr>
        <w:t>3.63</w:t>
      </w:r>
      <w:r>
        <w:rPr>
          <w:rFonts w:cs="Times New Roman"/>
          <w:kern w:val="21"/>
          <w:szCs w:val="24"/>
        </w:rPr>
        <w:tab/>
      </w:r>
      <w:r>
        <w:rPr>
          <w:rFonts w:cs="Times New Roman" w:hint="eastAsia"/>
          <w:kern w:val="21"/>
          <w:szCs w:val="24"/>
        </w:rPr>
        <w:t xml:space="preserve"> </w:t>
      </w:r>
      <w:r>
        <w:rPr>
          <w:rFonts w:cs="Times New Roman"/>
          <w:kern w:val="21"/>
          <w:szCs w:val="24"/>
        </w:rPr>
        <w:t>5.54</w:t>
      </w:r>
      <w:r>
        <w:rPr>
          <w:rFonts w:cs="Times New Roman" w:hint="eastAsia"/>
          <w:kern w:val="21"/>
          <w:szCs w:val="24"/>
        </w:rPr>
        <w:tab/>
        <w:t xml:space="preserve"> </w:t>
      </w:r>
      <w:r>
        <w:rPr>
          <w:rFonts w:cs="Times New Roman"/>
          <w:kern w:val="21"/>
          <w:szCs w:val="24"/>
        </w:rPr>
        <w:t>5.25</w:t>
      </w:r>
      <w:r>
        <w:rPr>
          <w:rFonts w:cs="Times New Roman"/>
          <w:kern w:val="21"/>
          <w:szCs w:val="24"/>
        </w:rPr>
        <w:tab/>
        <w:t> </w:t>
      </w:r>
      <w:r>
        <w:rPr>
          <w:rFonts w:cs="Times New Roman" w:hint="eastAsia"/>
          <w:kern w:val="21"/>
          <w:szCs w:val="24"/>
        </w:rPr>
        <w:t xml:space="preserve"> </w:t>
      </w:r>
      <w:r>
        <w:rPr>
          <w:rFonts w:cs="Times New Roman"/>
          <w:kern w:val="21"/>
          <w:szCs w:val="24"/>
        </w:rPr>
        <w:t>0.3</w:t>
      </w:r>
    </w:p>
    <w:p w:rsidR="00AF4FC5" w:rsidRDefault="00B30B73">
      <w:pPr>
        <w:topLinePunct/>
        <w:ind w:firstLineChars="200" w:firstLine="420"/>
        <w:rPr>
          <w:rFonts w:cs="Times New Roman"/>
          <w:kern w:val="21"/>
          <w:szCs w:val="24"/>
        </w:rPr>
      </w:pPr>
      <w:r>
        <w:rPr>
          <w:rFonts w:cs="Times New Roman" w:hint="eastAsia"/>
          <w:kern w:val="21"/>
          <w:szCs w:val="24"/>
        </w:rPr>
        <w:t>各样本所属类：</w:t>
      </w:r>
      <w:r>
        <w:rPr>
          <w:rFonts w:cs="Times New Roman" w:hint="eastAsia"/>
          <w:kern w:val="21"/>
          <w:szCs w:val="24"/>
        </w:rPr>
        <w:t xml:space="preserve"> </w:t>
      </w:r>
      <w:r>
        <w:rPr>
          <w:rFonts w:cs="Times New Roman"/>
          <w:kern w:val="21"/>
          <w:szCs w:val="24"/>
        </w:rPr>
        <w:t> </w:t>
      </w:r>
      <w:r>
        <w:rPr>
          <w:rFonts w:cs="Times New Roman" w:hint="eastAsia"/>
          <w:kern w:val="21"/>
          <w:szCs w:val="24"/>
        </w:rPr>
        <w:t xml:space="preserve"> 2   </w:t>
      </w:r>
      <w:r>
        <w:rPr>
          <w:rFonts w:cs="Times New Roman"/>
          <w:kern w:val="21"/>
          <w:szCs w:val="24"/>
        </w:rPr>
        <w:t> </w:t>
      </w:r>
      <w:r>
        <w:rPr>
          <w:rFonts w:cs="Times New Roman" w:hint="eastAsia"/>
          <w:kern w:val="21"/>
          <w:szCs w:val="24"/>
        </w:rPr>
        <w:t xml:space="preserve">  2  </w:t>
      </w:r>
      <w:r>
        <w:rPr>
          <w:rFonts w:cs="Times New Roman"/>
          <w:kern w:val="21"/>
          <w:szCs w:val="24"/>
        </w:rPr>
        <w:t>   </w:t>
      </w:r>
      <w:r>
        <w:rPr>
          <w:rFonts w:cs="Times New Roman" w:hint="eastAsia"/>
          <w:kern w:val="21"/>
          <w:szCs w:val="24"/>
        </w:rPr>
        <w:t xml:space="preserve">  2   </w:t>
      </w:r>
      <w:r>
        <w:rPr>
          <w:rFonts w:cs="Times New Roman"/>
          <w:kern w:val="21"/>
          <w:szCs w:val="24"/>
        </w:rPr>
        <w:t>  </w:t>
      </w:r>
      <w:r>
        <w:rPr>
          <w:rFonts w:cs="Times New Roman" w:hint="eastAsia"/>
          <w:kern w:val="21"/>
          <w:szCs w:val="24"/>
        </w:rPr>
        <w:t xml:space="preserve">  1      1      1       1     </w:t>
      </w:r>
      <w:r>
        <w:rPr>
          <w:rFonts w:cs="Times New Roman"/>
          <w:kern w:val="21"/>
          <w:szCs w:val="24"/>
        </w:rPr>
        <w:t>  </w:t>
      </w:r>
      <w:r>
        <w:rPr>
          <w:rFonts w:cs="Times New Roman" w:hint="eastAsia"/>
          <w:kern w:val="21"/>
          <w:szCs w:val="24"/>
        </w:rPr>
        <w:t xml:space="preserve"> 2</w:t>
      </w:r>
    </w:p>
    <w:p w:rsidR="00AF4FC5" w:rsidRDefault="00B30B73">
      <w:pPr>
        <w:topLinePunct/>
        <w:ind w:firstLineChars="200" w:firstLine="420"/>
        <w:rPr>
          <w:rFonts w:cs="Times New Roman"/>
          <w:kern w:val="21"/>
          <w:szCs w:val="24"/>
        </w:rPr>
      </w:pPr>
      <w:r>
        <w:rPr>
          <w:rFonts w:cs="Times New Roman" w:hint="eastAsia"/>
          <w:kern w:val="21"/>
          <w:szCs w:val="24"/>
        </w:rPr>
        <w:lastRenderedPageBreak/>
        <w:t>同理更新聚类中心得：</w:t>
      </w:r>
    </w:p>
    <w:p w:rsidR="00AF4FC5" w:rsidRDefault="00B30B73">
      <w:pPr>
        <w:topLinePunct/>
        <w:ind w:firstLineChars="200" w:firstLine="420"/>
        <w:rPr>
          <w:rFonts w:cs="Times New Roman"/>
          <w:kern w:val="21"/>
          <w:szCs w:val="24"/>
        </w:rPr>
      </w:pPr>
      <w:r>
        <w:rPr>
          <w:rFonts w:cs="Times New Roman" w:hint="eastAsia"/>
          <w:kern w:val="21"/>
          <w:szCs w:val="24"/>
        </w:rPr>
        <w:t>C1=(2.3,6.325)</w:t>
      </w:r>
    </w:p>
    <w:p w:rsidR="00AF4FC5" w:rsidRDefault="00B30B73">
      <w:pPr>
        <w:topLinePunct/>
        <w:ind w:firstLineChars="200" w:firstLine="420"/>
        <w:rPr>
          <w:rFonts w:cs="Times New Roman"/>
          <w:kern w:val="21"/>
          <w:szCs w:val="24"/>
        </w:rPr>
      </w:pPr>
      <w:r>
        <w:rPr>
          <w:rFonts w:cs="Times New Roman" w:hint="eastAsia"/>
          <w:kern w:val="21"/>
          <w:szCs w:val="24"/>
        </w:rPr>
        <w:t>C2=(1.65,1.975)</w:t>
      </w:r>
    </w:p>
    <w:p w:rsidR="00AF4FC5" w:rsidRDefault="00B30B73">
      <w:pPr>
        <w:topLinePunct/>
        <w:ind w:firstLineChars="200" w:firstLine="420"/>
        <w:rPr>
          <w:rFonts w:cs="Times New Roman"/>
          <w:kern w:val="21"/>
          <w:szCs w:val="24"/>
        </w:rPr>
      </w:pPr>
      <w:r>
        <w:rPr>
          <w:rFonts w:cs="Times New Roman" w:hint="eastAsia"/>
          <w:kern w:val="21"/>
          <w:szCs w:val="24"/>
        </w:rPr>
        <w:t>返回</w:t>
      </w:r>
      <w:r>
        <w:rPr>
          <w:rFonts w:cs="Times New Roman"/>
          <w:kern w:val="21"/>
          <w:szCs w:val="24"/>
        </w:rPr>
        <w:t>S</w:t>
      </w:r>
      <w:r>
        <w:rPr>
          <w:rFonts w:cs="Times New Roman" w:hint="eastAsia"/>
          <w:kern w:val="21"/>
          <w:szCs w:val="24"/>
        </w:rPr>
        <w:t>tep2</w:t>
      </w:r>
      <w:r>
        <w:rPr>
          <w:rFonts w:cs="Times New Roman" w:hint="eastAsia"/>
          <w:kern w:val="21"/>
          <w:szCs w:val="24"/>
        </w:rPr>
        <w:t>，重新计算各样本到达各聚类中心的距离。</w:t>
      </w:r>
    </w:p>
    <w:p w:rsidR="00AF4FC5" w:rsidRDefault="00B30B73">
      <w:pPr>
        <w:topLinePunct/>
        <w:ind w:firstLineChars="200" w:firstLine="420"/>
        <w:rPr>
          <w:rFonts w:cs="Times New Roman"/>
          <w:kern w:val="21"/>
          <w:szCs w:val="24"/>
        </w:rPr>
      </w:pPr>
      <w:r>
        <w:rPr>
          <w:rFonts w:cs="Times New Roman" w:hint="eastAsia"/>
          <w:kern w:val="21"/>
          <w:szCs w:val="24"/>
        </w:rPr>
        <w:t>到达</w:t>
      </w:r>
      <w:r>
        <w:rPr>
          <w:rFonts w:cs="Times New Roman" w:hint="eastAsia"/>
          <w:kern w:val="21"/>
          <w:szCs w:val="24"/>
        </w:rPr>
        <w:t>C1</w:t>
      </w:r>
      <w:r>
        <w:rPr>
          <w:rFonts w:cs="Times New Roman" w:hint="eastAsia"/>
          <w:kern w:val="21"/>
          <w:szCs w:val="24"/>
        </w:rPr>
        <w:t>的距离：</w:t>
      </w:r>
      <w:r>
        <w:rPr>
          <w:rFonts w:cs="Times New Roman"/>
          <w:kern w:val="21"/>
          <w:szCs w:val="24"/>
        </w:rPr>
        <w:t>3.91</w:t>
      </w:r>
      <w:r>
        <w:rPr>
          <w:rFonts w:cs="Times New Roman"/>
          <w:kern w:val="21"/>
          <w:szCs w:val="24"/>
        </w:rPr>
        <w:tab/>
        <w:t xml:space="preserve">  5.06</w:t>
      </w:r>
      <w:r>
        <w:rPr>
          <w:rFonts w:cs="Times New Roman"/>
          <w:kern w:val="21"/>
          <w:szCs w:val="24"/>
        </w:rPr>
        <w:tab/>
      </w:r>
      <w:r>
        <w:rPr>
          <w:rFonts w:cs="Times New Roman" w:hint="eastAsia"/>
          <w:kern w:val="21"/>
          <w:szCs w:val="24"/>
        </w:rPr>
        <w:t xml:space="preserve"> </w:t>
      </w:r>
      <w:r>
        <w:rPr>
          <w:rFonts w:cs="Times New Roman"/>
          <w:kern w:val="21"/>
          <w:szCs w:val="24"/>
        </w:rPr>
        <w:t>4.18</w:t>
      </w:r>
      <w:r>
        <w:rPr>
          <w:rFonts w:cs="Times New Roman"/>
          <w:kern w:val="21"/>
          <w:szCs w:val="24"/>
        </w:rPr>
        <w:tab/>
        <w:t>0.24</w:t>
      </w:r>
      <w:r>
        <w:rPr>
          <w:rFonts w:cs="Times New Roman"/>
          <w:kern w:val="21"/>
          <w:szCs w:val="24"/>
        </w:rPr>
        <w:tab/>
      </w:r>
      <w:r>
        <w:rPr>
          <w:rFonts w:cs="Times New Roman" w:hint="eastAsia"/>
          <w:kern w:val="21"/>
          <w:szCs w:val="24"/>
        </w:rPr>
        <w:t xml:space="preserve">  </w:t>
      </w:r>
      <w:r>
        <w:rPr>
          <w:rFonts w:cs="Times New Roman"/>
          <w:kern w:val="21"/>
          <w:szCs w:val="24"/>
        </w:rPr>
        <w:t xml:space="preserve"> 1.13</w:t>
      </w:r>
      <w:r>
        <w:rPr>
          <w:rFonts w:cs="Times New Roman"/>
          <w:kern w:val="21"/>
          <w:szCs w:val="24"/>
        </w:rPr>
        <w:tab/>
        <w:t xml:space="preserve">  0.78</w:t>
      </w:r>
      <w:r>
        <w:rPr>
          <w:rFonts w:cs="Times New Roman"/>
          <w:kern w:val="21"/>
          <w:szCs w:val="24"/>
        </w:rPr>
        <w:tab/>
        <w:t xml:space="preserve">  0.52</w:t>
      </w:r>
      <w:r>
        <w:rPr>
          <w:rFonts w:cs="Times New Roman"/>
          <w:kern w:val="21"/>
          <w:szCs w:val="24"/>
        </w:rPr>
        <w:tab/>
      </w:r>
      <w:r>
        <w:rPr>
          <w:rFonts w:cs="Times New Roman" w:hint="eastAsia"/>
          <w:kern w:val="21"/>
          <w:szCs w:val="24"/>
        </w:rPr>
        <w:t xml:space="preserve"> </w:t>
      </w:r>
      <w:r>
        <w:rPr>
          <w:rFonts w:cs="Times New Roman"/>
          <w:kern w:val="21"/>
          <w:szCs w:val="24"/>
        </w:rPr>
        <w:t>4.45</w:t>
      </w:r>
    </w:p>
    <w:p w:rsidR="00AF4FC5" w:rsidRDefault="00B30B73">
      <w:pPr>
        <w:topLinePunct/>
        <w:ind w:firstLineChars="200" w:firstLine="420"/>
        <w:rPr>
          <w:rFonts w:cs="Times New Roman"/>
          <w:kern w:val="21"/>
          <w:szCs w:val="24"/>
        </w:rPr>
      </w:pPr>
      <w:r>
        <w:rPr>
          <w:rFonts w:cs="Times New Roman" w:hint="eastAsia"/>
          <w:kern w:val="21"/>
          <w:szCs w:val="24"/>
        </w:rPr>
        <w:t>到达</w:t>
      </w:r>
      <w:r>
        <w:rPr>
          <w:rFonts w:cs="Times New Roman" w:hint="eastAsia"/>
          <w:kern w:val="21"/>
          <w:szCs w:val="24"/>
        </w:rPr>
        <w:t>C2</w:t>
      </w:r>
      <w:r>
        <w:rPr>
          <w:rFonts w:cs="Times New Roman" w:hint="eastAsia"/>
          <w:kern w:val="21"/>
          <w:szCs w:val="24"/>
        </w:rPr>
        <w:t>的距离：</w:t>
      </w:r>
      <w:r>
        <w:rPr>
          <w:rFonts w:cs="Times New Roman"/>
          <w:kern w:val="21"/>
          <w:szCs w:val="24"/>
        </w:rPr>
        <w:t>0.55</w:t>
      </w:r>
      <w:r>
        <w:rPr>
          <w:rFonts w:cs="Times New Roman"/>
          <w:kern w:val="21"/>
          <w:szCs w:val="24"/>
        </w:rPr>
        <w:tab/>
      </w:r>
      <w:r>
        <w:rPr>
          <w:rFonts w:cs="Times New Roman" w:hint="eastAsia"/>
          <w:kern w:val="21"/>
          <w:szCs w:val="24"/>
        </w:rPr>
        <w:t xml:space="preserve">  </w:t>
      </w:r>
      <w:r>
        <w:rPr>
          <w:rFonts w:cs="Times New Roman"/>
          <w:kern w:val="21"/>
          <w:szCs w:val="24"/>
        </w:rPr>
        <w:t>0.68</w:t>
      </w:r>
      <w:r>
        <w:rPr>
          <w:rFonts w:cs="Times New Roman"/>
          <w:kern w:val="21"/>
          <w:szCs w:val="24"/>
        </w:rPr>
        <w:tab/>
      </w:r>
      <w:r>
        <w:rPr>
          <w:rFonts w:cs="Times New Roman" w:hint="eastAsia"/>
          <w:kern w:val="21"/>
          <w:szCs w:val="24"/>
        </w:rPr>
        <w:t xml:space="preserve"> </w:t>
      </w:r>
      <w:r>
        <w:rPr>
          <w:rFonts w:cs="Times New Roman"/>
          <w:kern w:val="21"/>
          <w:szCs w:val="24"/>
        </w:rPr>
        <w:t>0.23</w:t>
      </w:r>
      <w:r>
        <w:rPr>
          <w:rFonts w:cs="Times New Roman"/>
          <w:kern w:val="21"/>
          <w:szCs w:val="24"/>
        </w:rPr>
        <w:tab/>
        <w:t>4.25</w:t>
      </w:r>
      <w:r>
        <w:rPr>
          <w:rFonts w:cs="Times New Roman" w:hint="eastAsia"/>
          <w:kern w:val="21"/>
          <w:szCs w:val="24"/>
        </w:rPr>
        <w:tab/>
        <w:t xml:space="preserve">   </w:t>
      </w:r>
      <w:r>
        <w:rPr>
          <w:rFonts w:cs="Times New Roman"/>
          <w:kern w:val="21"/>
          <w:szCs w:val="24"/>
        </w:rPr>
        <w:t>3.27</w:t>
      </w:r>
      <w:r>
        <w:rPr>
          <w:rFonts w:cs="Times New Roman"/>
          <w:kern w:val="21"/>
          <w:szCs w:val="24"/>
        </w:rPr>
        <w:tab/>
      </w:r>
      <w:r>
        <w:rPr>
          <w:rFonts w:cs="Times New Roman" w:hint="eastAsia"/>
          <w:kern w:val="21"/>
          <w:szCs w:val="24"/>
        </w:rPr>
        <w:t xml:space="preserve">  </w:t>
      </w:r>
      <w:r>
        <w:rPr>
          <w:rFonts w:cs="Times New Roman"/>
          <w:kern w:val="21"/>
          <w:szCs w:val="24"/>
        </w:rPr>
        <w:t>5.18</w:t>
      </w:r>
      <w:r>
        <w:rPr>
          <w:rFonts w:cs="Times New Roman"/>
          <w:kern w:val="21"/>
          <w:szCs w:val="24"/>
        </w:rPr>
        <w:tab/>
      </w:r>
      <w:r>
        <w:rPr>
          <w:rFonts w:cs="Times New Roman" w:hint="eastAsia"/>
          <w:kern w:val="21"/>
          <w:szCs w:val="24"/>
        </w:rPr>
        <w:t xml:space="preserve"> </w:t>
      </w:r>
      <w:r>
        <w:rPr>
          <w:rFonts w:cs="Times New Roman"/>
          <w:kern w:val="21"/>
          <w:szCs w:val="24"/>
        </w:rPr>
        <w:t> </w:t>
      </w:r>
      <w:r>
        <w:rPr>
          <w:rFonts w:cs="Times New Roman" w:hint="eastAsia"/>
          <w:kern w:val="21"/>
          <w:szCs w:val="24"/>
        </w:rPr>
        <w:t xml:space="preserve"> </w:t>
      </w:r>
      <w:r>
        <w:rPr>
          <w:rFonts w:cs="Times New Roman"/>
          <w:kern w:val="21"/>
          <w:szCs w:val="24"/>
        </w:rPr>
        <w:t>4.9</w:t>
      </w:r>
      <w:r>
        <w:rPr>
          <w:rFonts w:cs="Times New Roman"/>
          <w:kern w:val="21"/>
          <w:szCs w:val="24"/>
        </w:rPr>
        <w:tab/>
      </w:r>
      <w:r>
        <w:rPr>
          <w:rFonts w:cs="Times New Roman" w:hint="eastAsia"/>
          <w:kern w:val="21"/>
          <w:szCs w:val="24"/>
        </w:rPr>
        <w:t xml:space="preserve"> </w:t>
      </w:r>
      <w:r>
        <w:rPr>
          <w:rFonts w:cs="Times New Roman"/>
          <w:kern w:val="21"/>
          <w:szCs w:val="24"/>
        </w:rPr>
        <w:t>0.17</w:t>
      </w:r>
    </w:p>
    <w:p w:rsidR="00AF4FC5" w:rsidRDefault="00B30B73">
      <w:pPr>
        <w:topLinePunct/>
        <w:ind w:firstLineChars="200" w:firstLine="420"/>
        <w:rPr>
          <w:rFonts w:cs="Times New Roman"/>
          <w:kern w:val="21"/>
          <w:szCs w:val="24"/>
        </w:rPr>
      </w:pPr>
      <w:r>
        <w:rPr>
          <w:rFonts w:cs="Times New Roman" w:hint="eastAsia"/>
          <w:kern w:val="21"/>
          <w:szCs w:val="24"/>
        </w:rPr>
        <w:t>各样本所属类：</w:t>
      </w:r>
      <w:r>
        <w:rPr>
          <w:rFonts w:cs="Times New Roman" w:hint="eastAsia"/>
          <w:kern w:val="21"/>
          <w:szCs w:val="24"/>
        </w:rPr>
        <w:t xml:space="preserve">  </w:t>
      </w:r>
      <w:r>
        <w:rPr>
          <w:rFonts w:cs="Times New Roman"/>
          <w:kern w:val="21"/>
          <w:szCs w:val="24"/>
        </w:rPr>
        <w:t> </w:t>
      </w:r>
      <w:r>
        <w:rPr>
          <w:rFonts w:cs="Times New Roman" w:hint="eastAsia"/>
          <w:kern w:val="21"/>
          <w:szCs w:val="24"/>
        </w:rPr>
        <w:t xml:space="preserve">2      2    </w:t>
      </w:r>
      <w:r>
        <w:rPr>
          <w:rFonts w:cs="Times New Roman"/>
          <w:kern w:val="21"/>
          <w:szCs w:val="24"/>
        </w:rPr>
        <w:t>  </w:t>
      </w:r>
      <w:r>
        <w:rPr>
          <w:rFonts w:cs="Times New Roman" w:hint="eastAsia"/>
          <w:kern w:val="21"/>
          <w:szCs w:val="24"/>
        </w:rPr>
        <w:t xml:space="preserve"> 2    </w:t>
      </w:r>
      <w:r>
        <w:rPr>
          <w:rFonts w:cs="Times New Roman"/>
          <w:kern w:val="21"/>
          <w:szCs w:val="24"/>
        </w:rPr>
        <w:t xml:space="preserve">  </w:t>
      </w:r>
      <w:r>
        <w:rPr>
          <w:rFonts w:cs="Times New Roman" w:hint="eastAsia"/>
          <w:kern w:val="21"/>
          <w:szCs w:val="24"/>
        </w:rPr>
        <w:t xml:space="preserve"> 1 </w:t>
      </w:r>
      <w:r>
        <w:rPr>
          <w:rFonts w:cs="Times New Roman"/>
          <w:kern w:val="21"/>
          <w:szCs w:val="24"/>
        </w:rPr>
        <w:t>  </w:t>
      </w:r>
      <w:r>
        <w:rPr>
          <w:rFonts w:cs="Times New Roman" w:hint="eastAsia"/>
          <w:kern w:val="21"/>
          <w:szCs w:val="24"/>
        </w:rPr>
        <w:t xml:space="preserve">    1  </w:t>
      </w:r>
      <w:r>
        <w:rPr>
          <w:rFonts w:cs="Times New Roman"/>
          <w:kern w:val="21"/>
          <w:szCs w:val="24"/>
        </w:rPr>
        <w:t>  </w:t>
      </w:r>
      <w:r>
        <w:rPr>
          <w:rFonts w:cs="Times New Roman" w:hint="eastAsia"/>
          <w:kern w:val="21"/>
          <w:szCs w:val="24"/>
        </w:rPr>
        <w:t xml:space="preserve">   1       1   </w:t>
      </w:r>
      <w:r>
        <w:rPr>
          <w:rFonts w:cs="Times New Roman"/>
          <w:kern w:val="21"/>
          <w:szCs w:val="24"/>
        </w:rPr>
        <w:t>   </w:t>
      </w:r>
      <w:r>
        <w:rPr>
          <w:rFonts w:cs="Times New Roman" w:hint="eastAsia"/>
          <w:kern w:val="21"/>
          <w:szCs w:val="24"/>
        </w:rPr>
        <w:t xml:space="preserve"> 2</w:t>
      </w:r>
    </w:p>
    <w:p w:rsidR="00AF4FC5" w:rsidRDefault="00B30B73">
      <w:pPr>
        <w:topLinePunct/>
        <w:ind w:firstLineChars="200" w:firstLine="420"/>
        <w:rPr>
          <w:rFonts w:cs="Times New Roman"/>
          <w:kern w:val="21"/>
          <w:szCs w:val="24"/>
        </w:rPr>
      </w:pPr>
      <w:r>
        <w:rPr>
          <w:rFonts w:cs="Times New Roman" w:hint="eastAsia"/>
          <w:kern w:val="21"/>
          <w:szCs w:val="24"/>
        </w:rPr>
        <w:t>同理更新聚类中心得：</w:t>
      </w:r>
    </w:p>
    <w:p w:rsidR="00AF4FC5" w:rsidRDefault="00B30B73">
      <w:pPr>
        <w:topLinePunct/>
        <w:ind w:firstLineChars="200" w:firstLine="420"/>
        <w:rPr>
          <w:rFonts w:cs="Times New Roman"/>
          <w:kern w:val="21"/>
          <w:szCs w:val="24"/>
        </w:rPr>
      </w:pPr>
      <w:r>
        <w:rPr>
          <w:rFonts w:cs="Times New Roman" w:hint="eastAsia"/>
          <w:kern w:val="21"/>
          <w:szCs w:val="24"/>
        </w:rPr>
        <w:t>C1=(2.3,6.325)</w:t>
      </w:r>
    </w:p>
    <w:p w:rsidR="00AF4FC5" w:rsidRDefault="00B30B73">
      <w:pPr>
        <w:topLinePunct/>
        <w:ind w:firstLineChars="200" w:firstLine="420"/>
        <w:rPr>
          <w:rFonts w:cs="Times New Roman"/>
          <w:kern w:val="21"/>
          <w:szCs w:val="24"/>
        </w:rPr>
      </w:pPr>
      <w:r>
        <w:rPr>
          <w:rFonts w:cs="Times New Roman" w:hint="eastAsia"/>
          <w:kern w:val="21"/>
          <w:szCs w:val="24"/>
        </w:rPr>
        <w:t>C2=(1.65,1.975)</w:t>
      </w:r>
    </w:p>
    <w:p w:rsidR="00AF4FC5" w:rsidRDefault="00B30B73">
      <w:pPr>
        <w:topLinePunct/>
        <w:ind w:firstLineChars="200" w:firstLine="420"/>
        <w:rPr>
          <w:rFonts w:cs="Times New Roman"/>
          <w:kern w:val="21"/>
          <w:szCs w:val="24"/>
        </w:rPr>
      </w:pPr>
      <w:r>
        <w:rPr>
          <w:rFonts w:cs="Times New Roman"/>
          <w:kern w:val="21"/>
          <w:szCs w:val="24"/>
        </w:rPr>
        <w:t>S</w:t>
      </w:r>
      <w:r>
        <w:rPr>
          <w:rFonts w:cs="Times New Roman" w:hint="eastAsia"/>
          <w:kern w:val="21"/>
          <w:szCs w:val="24"/>
        </w:rPr>
        <w:t>tep4</w:t>
      </w:r>
      <w:r>
        <w:rPr>
          <w:rFonts w:cs="Times New Roman" w:hint="eastAsia"/>
          <w:kern w:val="21"/>
          <w:szCs w:val="24"/>
        </w:rPr>
        <w:t>：这里我们发现，聚类中心不再发生变化，而且类归属也没有发生变化。其实正是因为类归属没有发生变化，才导致了聚类中心不再发生变化，达到算法终止条件。故样本</w:t>
      </w:r>
      <w:r>
        <w:rPr>
          <w:rFonts w:cs="Times New Roman" w:hint="eastAsia"/>
          <w:kern w:val="21"/>
          <w:szCs w:val="24"/>
        </w:rPr>
        <w:t>1</w:t>
      </w:r>
      <w:r>
        <w:rPr>
          <w:rFonts w:cs="Times New Roman" w:hint="eastAsia"/>
          <w:kern w:val="21"/>
          <w:szCs w:val="24"/>
        </w:rPr>
        <w:t>、</w:t>
      </w:r>
      <w:r>
        <w:rPr>
          <w:rFonts w:cs="Times New Roman" w:hint="eastAsia"/>
          <w:kern w:val="21"/>
          <w:szCs w:val="24"/>
        </w:rPr>
        <w:t>2</w:t>
      </w:r>
      <w:r>
        <w:rPr>
          <w:rFonts w:cs="Times New Roman" w:hint="eastAsia"/>
          <w:kern w:val="21"/>
          <w:szCs w:val="24"/>
        </w:rPr>
        <w:t>、</w:t>
      </w:r>
      <w:r>
        <w:rPr>
          <w:rFonts w:cs="Times New Roman" w:hint="eastAsia"/>
          <w:kern w:val="21"/>
          <w:szCs w:val="24"/>
        </w:rPr>
        <w:t>3</w:t>
      </w:r>
      <w:r>
        <w:rPr>
          <w:rFonts w:cs="Times New Roman" w:hint="eastAsia"/>
          <w:kern w:val="21"/>
          <w:szCs w:val="24"/>
        </w:rPr>
        <w:t>、</w:t>
      </w:r>
      <w:r>
        <w:rPr>
          <w:rFonts w:cs="Times New Roman" w:hint="eastAsia"/>
          <w:kern w:val="21"/>
          <w:szCs w:val="24"/>
        </w:rPr>
        <w:t>8</w:t>
      </w:r>
      <w:r>
        <w:rPr>
          <w:rFonts w:cs="Times New Roman" w:hint="eastAsia"/>
          <w:kern w:val="21"/>
          <w:szCs w:val="24"/>
        </w:rPr>
        <w:t>归为一类，样本</w:t>
      </w:r>
      <w:r>
        <w:rPr>
          <w:rFonts w:cs="Times New Roman" w:hint="eastAsia"/>
          <w:kern w:val="21"/>
          <w:szCs w:val="24"/>
        </w:rPr>
        <w:t>4</w:t>
      </w:r>
      <w:r>
        <w:rPr>
          <w:rFonts w:cs="Times New Roman" w:hint="eastAsia"/>
          <w:kern w:val="21"/>
          <w:szCs w:val="24"/>
        </w:rPr>
        <w:t>、</w:t>
      </w:r>
      <w:r>
        <w:rPr>
          <w:rFonts w:cs="Times New Roman" w:hint="eastAsia"/>
          <w:kern w:val="21"/>
          <w:szCs w:val="24"/>
        </w:rPr>
        <w:t>5</w:t>
      </w:r>
      <w:r>
        <w:rPr>
          <w:rFonts w:cs="Times New Roman" w:hint="eastAsia"/>
          <w:kern w:val="21"/>
          <w:szCs w:val="24"/>
        </w:rPr>
        <w:t>、</w:t>
      </w:r>
      <w:r>
        <w:rPr>
          <w:rFonts w:cs="Times New Roman" w:hint="eastAsia"/>
          <w:kern w:val="21"/>
          <w:szCs w:val="24"/>
        </w:rPr>
        <w:t>6</w:t>
      </w:r>
      <w:r>
        <w:rPr>
          <w:rFonts w:cs="Times New Roman" w:hint="eastAsia"/>
          <w:kern w:val="21"/>
          <w:szCs w:val="24"/>
        </w:rPr>
        <w:t>、</w:t>
      </w:r>
      <w:r>
        <w:rPr>
          <w:rFonts w:cs="Times New Roman" w:hint="eastAsia"/>
          <w:kern w:val="21"/>
          <w:szCs w:val="24"/>
        </w:rPr>
        <w:t>7</w:t>
      </w:r>
      <w:r>
        <w:rPr>
          <w:rFonts w:cs="Times New Roman" w:hint="eastAsia"/>
          <w:kern w:val="21"/>
          <w:szCs w:val="24"/>
        </w:rPr>
        <w:t>归为另一类。</w:t>
      </w:r>
    </w:p>
    <w:p w:rsidR="00AF4FC5" w:rsidRDefault="00B30B73">
      <w:pPr>
        <w:topLinePunct/>
        <w:ind w:firstLineChars="200" w:firstLine="420"/>
        <w:rPr>
          <w:rFonts w:cs="Times New Roman"/>
          <w:kern w:val="21"/>
          <w:szCs w:val="24"/>
        </w:rPr>
      </w:pPr>
      <w:r>
        <w:rPr>
          <w:rFonts w:cs="Times New Roman" w:hint="eastAsia"/>
          <w:kern w:val="21"/>
          <w:szCs w:val="24"/>
        </w:rPr>
        <w:t>我们可以使用</w:t>
      </w:r>
      <w:r>
        <w:rPr>
          <w:rFonts w:cs="Times New Roman" w:hint="eastAsia"/>
          <w:kern w:val="21"/>
          <w:szCs w:val="24"/>
        </w:rPr>
        <w:t>Python</w:t>
      </w:r>
      <w:r>
        <w:rPr>
          <w:rFonts w:cs="Times New Roman" w:hint="eastAsia"/>
          <w:kern w:val="21"/>
          <w:szCs w:val="24"/>
        </w:rPr>
        <w:t>语言编写</w:t>
      </w:r>
      <w:r>
        <w:rPr>
          <w:rFonts w:cs="Times New Roman" w:hint="eastAsia"/>
          <w:kern w:val="21"/>
          <w:szCs w:val="24"/>
        </w:rPr>
        <w:t>K-</w:t>
      </w:r>
      <w:r>
        <w:rPr>
          <w:rFonts w:cs="Times New Roman" w:hint="eastAsia"/>
          <w:kern w:val="21"/>
          <w:szCs w:val="24"/>
        </w:rPr>
        <w:t>均值聚类算法程序，这样能更好地对</w:t>
      </w:r>
      <w:r>
        <w:rPr>
          <w:rFonts w:cs="Times New Roman" w:hint="eastAsia"/>
          <w:kern w:val="21"/>
          <w:szCs w:val="24"/>
        </w:rPr>
        <w:t>K-</w:t>
      </w:r>
      <w:r>
        <w:rPr>
          <w:rFonts w:cs="Times New Roman" w:hint="eastAsia"/>
          <w:kern w:val="21"/>
          <w:szCs w:val="24"/>
        </w:rPr>
        <w:t>均值聚类算法进行理解，参考程序如下。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def K_mean(data,knum):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输入：</w:t>
      </w:r>
      <w:r>
        <w:rPr>
          <w:rFonts w:ascii="Courier New" w:eastAsia="方正仿宋简体" w:hAnsi="Courier New" w:cs="Courier New" w:hint="eastAsia"/>
          <w:w w:val="95"/>
          <w:sz w:val="18"/>
          <w:szCs w:val="21"/>
        </w:rPr>
        <w:t>data--</w:t>
      </w:r>
      <w:r>
        <w:rPr>
          <w:rFonts w:ascii="Courier New" w:eastAsia="方正仿宋简体" w:hAnsi="Courier New" w:cs="Courier New" w:hint="eastAsia"/>
          <w:w w:val="95"/>
          <w:sz w:val="18"/>
          <w:szCs w:val="21"/>
        </w:rPr>
        <w:t>聚类特征数据集</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要求为数据结构要求为</w:t>
      </w:r>
      <w:r>
        <w:rPr>
          <w:rFonts w:ascii="Courier New" w:eastAsia="方正仿宋简体" w:hAnsi="Courier New" w:cs="Courier New" w:hint="eastAsia"/>
          <w:w w:val="95"/>
          <w:sz w:val="18"/>
          <w:szCs w:val="21"/>
        </w:rPr>
        <w:t>numpy</w:t>
      </w:r>
      <w:r>
        <w:rPr>
          <w:rFonts w:ascii="Courier New" w:eastAsia="方正仿宋简体" w:hAnsi="Courier New" w:cs="Courier New" w:hint="eastAsia"/>
          <w:w w:val="95"/>
          <w:sz w:val="18"/>
          <w:szCs w:val="21"/>
        </w:rPr>
        <w:t>数值数组</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输入：</w:t>
      </w:r>
      <w:r>
        <w:rPr>
          <w:rFonts w:ascii="Courier New" w:eastAsia="方正仿宋简体" w:hAnsi="Courier New" w:cs="Courier New" w:hint="eastAsia"/>
          <w:w w:val="95"/>
          <w:sz w:val="18"/>
          <w:szCs w:val="21"/>
        </w:rPr>
        <w:t>knum--</w:t>
      </w:r>
      <w:r>
        <w:rPr>
          <w:rFonts w:ascii="Courier New" w:eastAsia="方正仿宋简体" w:hAnsi="Courier New" w:cs="Courier New" w:hint="eastAsia"/>
          <w:w w:val="95"/>
          <w:sz w:val="18"/>
          <w:szCs w:val="21"/>
        </w:rPr>
        <w:t>聚类个数</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返回值</w:t>
      </w:r>
      <w:r>
        <w:rPr>
          <w:rFonts w:ascii="Courier New" w:eastAsia="方正仿宋简体" w:hAnsi="Courier New" w:cs="Courier New" w:hint="eastAsia"/>
          <w:w w:val="95"/>
          <w:sz w:val="18"/>
          <w:szCs w:val="21"/>
        </w:rPr>
        <w:t>,data</w:t>
      </w:r>
      <w:r>
        <w:rPr>
          <w:rFonts w:ascii="Courier New" w:eastAsia="方正仿宋简体" w:hAnsi="Courier New" w:cs="Courier New" w:hint="eastAsia"/>
          <w:w w:val="95"/>
          <w:sz w:val="18"/>
          <w:szCs w:val="21"/>
        </w:rPr>
        <w:t>后面加一列类别</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显示类别</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import numpy as np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p=len(data[0,:])                 </w:t>
      </w:r>
      <w:r>
        <w:rPr>
          <w:rFonts w:ascii="Courier New" w:eastAsia="方正仿宋简体" w:hAnsi="Courier New" w:cs="Courier New"/>
          <w:w w:val="95"/>
          <w:sz w:val="18"/>
          <w:szCs w:val="21"/>
        </w:rPr>
        <w:t xml:space="preserve">    </w:t>
      </w: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聚类数据维度</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cluscenter=np.zeros((knum,p))        #</w:t>
      </w:r>
      <w:r>
        <w:rPr>
          <w:rFonts w:ascii="Courier New" w:eastAsia="方正仿宋简体" w:hAnsi="Courier New" w:cs="Courier New" w:hint="eastAsia"/>
          <w:w w:val="95"/>
          <w:sz w:val="18"/>
          <w:szCs w:val="21"/>
        </w:rPr>
        <w:t>预定义元素为全</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的初始聚类中心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lastcluscenter=np.zeros((knum,p))   #</w:t>
      </w:r>
      <w:r>
        <w:rPr>
          <w:rFonts w:ascii="Courier New" w:eastAsia="方正仿宋简体" w:hAnsi="Courier New" w:cs="Courier New" w:hint="eastAsia"/>
          <w:w w:val="95"/>
          <w:sz w:val="18"/>
          <w:szCs w:val="21"/>
        </w:rPr>
        <w:t>预定义元素为全</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的旧聚类中心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初始聚类中心和旧聚类中心初始化</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取数据的前</w:t>
      </w:r>
      <w:r>
        <w:rPr>
          <w:rFonts w:ascii="Courier New" w:eastAsia="方正仿宋简体" w:hAnsi="Courier New" w:cs="Courier New" w:hint="eastAsia"/>
          <w:w w:val="95"/>
          <w:sz w:val="18"/>
          <w:szCs w:val="21"/>
        </w:rPr>
        <w:t>knum</w:t>
      </w:r>
      <w:r>
        <w:rPr>
          <w:rFonts w:ascii="Courier New" w:eastAsia="方正仿宋简体" w:hAnsi="Courier New" w:cs="Courier New" w:hint="eastAsia"/>
          <w:w w:val="95"/>
          <w:sz w:val="18"/>
          <w:szCs w:val="21"/>
        </w:rPr>
        <w:t>行作为初始值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for i in range(knum):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cluscenter[i,:]=data[i,:]</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lastcluscenter[i,:]=data[i,:]</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预定义聚类类别一维数组</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用于存放每次计算样本的所属类别</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clusindex=np.zeros((len(data)))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while 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for i in range(len(data)):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计算第</w:t>
      </w:r>
      <w:r>
        <w:rPr>
          <w:rFonts w:ascii="Courier New" w:eastAsia="方正仿宋简体" w:hAnsi="Courier New" w:cs="Courier New" w:hint="eastAsia"/>
          <w:w w:val="95"/>
          <w:sz w:val="18"/>
          <w:szCs w:val="21"/>
        </w:rPr>
        <w:t>i</w:t>
      </w:r>
      <w:r>
        <w:rPr>
          <w:rFonts w:ascii="Courier New" w:eastAsia="方正仿宋简体" w:hAnsi="Courier New" w:cs="Courier New" w:hint="eastAsia"/>
          <w:w w:val="95"/>
          <w:sz w:val="18"/>
          <w:szCs w:val="21"/>
        </w:rPr>
        <w:t>个样本到各个聚类中心的欧式距离</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预定义</w:t>
      </w:r>
      <w:r>
        <w:rPr>
          <w:rFonts w:ascii="Courier New" w:eastAsia="方正仿宋简体" w:hAnsi="Courier New" w:cs="Courier New" w:hint="eastAsia"/>
          <w:w w:val="95"/>
          <w:sz w:val="18"/>
          <w:szCs w:val="21"/>
        </w:rPr>
        <w:t>sumsquare,</w:t>
      </w:r>
      <w:r>
        <w:rPr>
          <w:rFonts w:ascii="Courier New" w:eastAsia="方正仿宋简体" w:hAnsi="Courier New" w:cs="Courier New" w:hint="eastAsia"/>
          <w:w w:val="95"/>
          <w:sz w:val="18"/>
          <w:szCs w:val="21"/>
        </w:rPr>
        <w:t>用于存放第</w:t>
      </w:r>
      <w:r>
        <w:rPr>
          <w:rFonts w:ascii="Courier New" w:eastAsia="方正仿宋简体" w:hAnsi="Courier New" w:cs="Courier New" w:hint="eastAsia"/>
          <w:w w:val="95"/>
          <w:sz w:val="18"/>
          <w:szCs w:val="21"/>
        </w:rPr>
        <w:t>i</w:t>
      </w:r>
      <w:r>
        <w:rPr>
          <w:rFonts w:ascii="Courier New" w:eastAsia="方正仿宋简体" w:hAnsi="Courier New" w:cs="Courier New" w:hint="eastAsia"/>
          <w:w w:val="95"/>
          <w:sz w:val="18"/>
          <w:szCs w:val="21"/>
        </w:rPr>
        <w:t>个样本到各个聚类中心的欧式距离</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sumsquare=np.zeros((knum))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for k in range(knum):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sumsquare[k]=sum((data[i,:]-cluscenter[k,:])**2)</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sumsquare=np.sqrt(sumsquare)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对第</w:t>
      </w:r>
      <w:r>
        <w:rPr>
          <w:rFonts w:ascii="Courier New" w:eastAsia="方正仿宋简体" w:hAnsi="Courier New" w:cs="Courier New" w:hint="eastAsia"/>
          <w:w w:val="95"/>
          <w:sz w:val="18"/>
          <w:szCs w:val="21"/>
        </w:rPr>
        <w:t>i</w:t>
      </w:r>
      <w:r>
        <w:rPr>
          <w:rFonts w:ascii="Courier New" w:eastAsia="方正仿宋简体" w:hAnsi="Courier New" w:cs="Courier New" w:hint="eastAsia"/>
          <w:w w:val="95"/>
          <w:sz w:val="18"/>
          <w:szCs w:val="21"/>
        </w:rPr>
        <w:t>个样本到各个聚类中心的欧式距离进行升序排序</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s=pd.Series(sumsquare).sort_values()</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判断第</w:t>
      </w:r>
      <w:r>
        <w:rPr>
          <w:rFonts w:ascii="Courier New" w:eastAsia="方正仿宋简体" w:hAnsi="Courier New" w:cs="Courier New" w:hint="eastAsia"/>
          <w:w w:val="95"/>
          <w:sz w:val="18"/>
          <w:szCs w:val="21"/>
        </w:rPr>
        <w:t>i</w:t>
      </w:r>
      <w:r>
        <w:rPr>
          <w:rFonts w:ascii="Courier New" w:eastAsia="方正仿宋简体" w:hAnsi="Courier New" w:cs="Courier New" w:hint="eastAsia"/>
          <w:w w:val="95"/>
          <w:sz w:val="18"/>
          <w:szCs w:val="21"/>
        </w:rPr>
        <w:t>个样本的类归属（距离最小</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即</w:t>
      </w:r>
      <w:r>
        <w:rPr>
          <w:rFonts w:ascii="Courier New" w:eastAsia="方正仿宋简体" w:hAnsi="Courier New" w:cs="Courier New" w:hint="eastAsia"/>
          <w:w w:val="95"/>
          <w:sz w:val="18"/>
          <w:szCs w:val="21"/>
        </w:rPr>
        <w:t>s</w:t>
      </w:r>
      <w:r>
        <w:rPr>
          <w:rFonts w:ascii="Courier New" w:eastAsia="方正仿宋简体" w:hAnsi="Courier New" w:cs="Courier New" w:hint="eastAsia"/>
          <w:w w:val="95"/>
          <w:sz w:val="18"/>
          <w:szCs w:val="21"/>
        </w:rPr>
        <w:t>序列中第</w:t>
      </w:r>
      <w:r>
        <w:rPr>
          <w:rFonts w:ascii="Courier New" w:eastAsia="方正仿宋简体" w:hAnsi="Courier New" w:cs="Courier New" w:hint="eastAsia"/>
          <w:w w:val="95"/>
          <w:sz w:val="18"/>
          <w:szCs w:val="21"/>
        </w:rPr>
        <w:t>0</w:t>
      </w:r>
      <w:r>
        <w:rPr>
          <w:rFonts w:ascii="Courier New" w:eastAsia="方正仿宋简体" w:hAnsi="Courier New" w:cs="Courier New" w:hint="eastAsia"/>
          <w:w w:val="95"/>
          <w:sz w:val="18"/>
          <w:szCs w:val="21"/>
        </w:rPr>
        <w:t>个位置的</w:t>
      </w:r>
      <w:r>
        <w:rPr>
          <w:rFonts w:ascii="Courier New" w:eastAsia="方正仿宋简体" w:hAnsi="Courier New" w:cs="Courier New" w:hint="eastAsia"/>
          <w:w w:val="95"/>
          <w:sz w:val="18"/>
          <w:szCs w:val="21"/>
        </w:rPr>
        <w:t>index</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clusindex[i]=s.index[0]</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将聚类结果添加到聚类数据最后一列</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clusdata=np.hstack((data,clusindex.reshape((len(data),1))))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更新聚类中心</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新的聚类中心为对应类别样本特征的均值</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for i in range(knum):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c</w:t>
      </w:r>
      <w:r>
        <w:rPr>
          <w:rFonts w:ascii="Courier New" w:eastAsia="方正仿宋简体" w:hAnsi="Courier New" w:cs="Courier New"/>
          <w:spacing w:val="-8"/>
          <w:w w:val="95"/>
          <w:sz w:val="18"/>
          <w:szCs w:val="21"/>
        </w:rPr>
        <w:t>luscenter[i,:]=np.mean(clusdata[clusdata[:,p]==i,:-1],0).reshape</w:t>
      </w:r>
      <w:r>
        <w:rPr>
          <w:rFonts w:ascii="Courier New" w:eastAsia="方正仿宋简体" w:hAnsi="Courier New" w:cs="Courier New" w:hint="eastAsia"/>
          <w:spacing w:val="-8"/>
          <w:w w:val="95"/>
          <w:sz w:val="18"/>
          <w:szCs w:val="21"/>
        </w:rPr>
        <w:t xml:space="preserve"> </w:t>
      </w:r>
      <w:r>
        <w:rPr>
          <w:rFonts w:ascii="Courier New" w:eastAsia="方正仿宋简体" w:hAnsi="Courier New" w:cs="Courier New"/>
          <w:spacing w:val="-8"/>
          <w:w w:val="95"/>
          <w:sz w:val="18"/>
          <w:szCs w:val="21"/>
        </w:rPr>
        <w:t>(1,p)</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新的聚类中心与旧的聚类中心相减</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t=abs(lastcluscenter-cluscenter)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如果新的聚类中心与旧的聚类中心一致</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即聚类中心不发生变化</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返回聚类结果</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并退出循环</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if sum(sum(t))==0: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return clusdata</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 xml:space="preserve">            break</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如果更新的聚类中心与旧的聚类中心不一致</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        #</w:t>
      </w:r>
      <w:r>
        <w:rPr>
          <w:rFonts w:ascii="Courier New" w:eastAsia="方正仿宋简体" w:hAnsi="Courier New" w:cs="Courier New" w:hint="eastAsia"/>
          <w:w w:val="95"/>
          <w:sz w:val="18"/>
          <w:szCs w:val="21"/>
        </w:rPr>
        <w:t>将更新的聚类中心赋给旧的聚类中心</w:t>
      </w:r>
      <w:r>
        <w:rPr>
          <w:rFonts w:ascii="Courier New" w:eastAsia="方正仿宋简体" w:hAnsi="Courier New" w:cs="Courier New" w:hint="eastAsia"/>
          <w:w w:val="95"/>
          <w:sz w:val="18"/>
          <w:szCs w:val="21"/>
        </w:rPr>
        <w:t>,</w:t>
      </w:r>
      <w:r>
        <w:rPr>
          <w:rFonts w:ascii="Courier New" w:eastAsia="方正仿宋简体" w:hAnsi="Courier New" w:cs="Courier New" w:hint="eastAsia"/>
          <w:w w:val="95"/>
          <w:sz w:val="18"/>
          <w:szCs w:val="21"/>
        </w:rPr>
        <w:t>进入下一次循环</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else:</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for k in range(knum):</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                lastcluscenter[k,:]=cluscenter[k,:]  </w:t>
      </w:r>
    </w:p>
    <w:p w:rsidR="00AF4FC5" w:rsidRDefault="00B30B73">
      <w:pPr>
        <w:topLinePunct/>
        <w:ind w:firstLineChars="200" w:firstLine="420"/>
        <w:rPr>
          <w:rFonts w:cs="Times New Roman"/>
          <w:kern w:val="21"/>
          <w:szCs w:val="24"/>
        </w:rPr>
      </w:pPr>
      <w:r>
        <w:rPr>
          <w:rFonts w:cs="Times New Roman" w:hint="eastAsia"/>
          <w:kern w:val="21"/>
          <w:szCs w:val="24"/>
        </w:rPr>
        <w:t>调用该算法函数，并绘制聚类效果图如下：</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D=pd.read_excel('D.xlsx',header=None)</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D=D.as_matrix()</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r=K_mean(D,2)</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x0=r[r[:,2]==0,0]</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y0=r[r[:,2]==0,1]</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x1=r[r[:,2]==1,0]</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y1=r[r[:,2]==1,1]</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matplotlib.pyplot as plt</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plt.plot(x0,y0,'r*')  </w:t>
      </w:r>
    </w:p>
    <w:p w:rsidR="00AF4FC5" w:rsidRDefault="00B30B73">
      <w:pPr>
        <w:topLinePunct/>
        <w:spacing w:line="25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plt.plot(x1,y1,'bo')  </w:t>
      </w:r>
    </w:p>
    <w:p w:rsidR="00AF4FC5" w:rsidRDefault="00B30B73">
      <w:pPr>
        <w:topLinePunct/>
        <w:ind w:firstLineChars="200" w:firstLine="420"/>
        <w:rPr>
          <w:rFonts w:cs="Times New Roman"/>
          <w:kern w:val="21"/>
          <w:szCs w:val="24"/>
        </w:rPr>
      </w:pPr>
      <w:r>
        <w:rPr>
          <w:rFonts w:cs="Times New Roman" w:hint="eastAsia"/>
          <w:kern w:val="21"/>
          <w:szCs w:val="24"/>
        </w:rPr>
        <w:t>执行结果如图</w:t>
      </w:r>
      <w:r>
        <w:rPr>
          <w:rFonts w:cs="Times New Roman" w:hint="eastAsia"/>
          <w:kern w:val="21"/>
          <w:szCs w:val="24"/>
        </w:rPr>
        <w:t>5-19</w:t>
      </w:r>
      <w:r>
        <w:rPr>
          <w:rFonts w:cs="Times New Roman" w:hint="eastAsia"/>
          <w:kern w:val="21"/>
          <w:szCs w:val="24"/>
        </w:rPr>
        <w:t>所示。</w:t>
      </w:r>
    </w:p>
    <w:p w:rsidR="00AF4FC5" w:rsidRDefault="00B30B73">
      <w:pPr>
        <w:topLinePunct/>
        <w:snapToGrid w:val="0"/>
        <w:spacing w:before="240" w:after="120"/>
        <w:jc w:val="center"/>
        <w:rPr>
          <w:rFonts w:cs="Times New Roman"/>
          <w:kern w:val="21"/>
          <w:szCs w:val="24"/>
        </w:rPr>
      </w:pPr>
      <w:r>
        <w:rPr>
          <w:rFonts w:cs="Times New Roman"/>
          <w:noProof/>
          <w:kern w:val="21"/>
          <w:szCs w:val="24"/>
        </w:rPr>
        <w:drawing>
          <wp:inline distT="0" distB="0" distL="0" distR="0">
            <wp:extent cx="2552700" cy="1733550"/>
            <wp:effectExtent l="0" t="0" r="0" b="0"/>
            <wp:docPr id="1366" name="图片 23" descr="0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图片 23"/>
                    <pic:cNvPicPr/>
                  </pic:nvPicPr>
                  <pic:blipFill>
                    <a:blip r:embed="rId345" cstate="print"/>
                    <a:srcRect/>
                    <a:stretch/>
                  </pic:blipFill>
                  <pic:spPr>
                    <a:xfrm>
                      <a:off x="0" y="0"/>
                      <a:ext cx="2552700" cy="1733550"/>
                    </a:xfrm>
                    <a:prstGeom prst="rect">
                      <a:avLst/>
                    </a:prstGeom>
                    <a:ln>
                      <a:noFill/>
                    </a:ln>
                  </pic:spPr>
                </pic:pic>
              </a:graphicData>
            </a:graphic>
          </wp:inline>
        </w:drawing>
      </w:r>
    </w:p>
    <w:p w:rsidR="00AF4FC5" w:rsidRDefault="00B30B73">
      <w:pPr>
        <w:topLinePunct/>
        <w:snapToGrid w:val="0"/>
        <w:spacing w:before="60" w:after="240"/>
        <w:jc w:val="center"/>
        <w:rPr>
          <w:rFonts w:ascii="方正细等线简体" w:eastAsia="方正细等线简体" w:hAnsi="Arial" w:cs="Arial"/>
          <w:kern w:val="21"/>
          <w:sz w:val="18"/>
          <w:szCs w:val="24"/>
        </w:rPr>
      </w:pPr>
      <w:r>
        <w:rPr>
          <w:rFonts w:ascii="方正细等线简体" w:eastAsia="方正细等线简体" w:hAnsi="Arial" w:cs="Arial" w:hint="eastAsia"/>
          <w:kern w:val="21"/>
          <w:sz w:val="18"/>
          <w:szCs w:val="24"/>
        </w:rPr>
        <w:t>图5-19</w:t>
      </w:r>
    </w:p>
    <w:p w:rsidR="00AF4FC5" w:rsidRDefault="00B30B73">
      <w:pPr>
        <w:topLinePunct/>
        <w:ind w:firstLineChars="200" w:firstLine="420"/>
        <w:rPr>
          <w:rFonts w:cs="Times New Roman"/>
          <w:kern w:val="21"/>
          <w:szCs w:val="24"/>
        </w:rPr>
      </w:pPr>
      <w:r>
        <w:rPr>
          <w:rFonts w:cs="Times New Roman" w:hint="eastAsia"/>
          <w:kern w:val="21"/>
          <w:szCs w:val="24"/>
        </w:rPr>
        <w:t>从图</w:t>
      </w:r>
      <w:r>
        <w:rPr>
          <w:rFonts w:cs="Times New Roman" w:hint="eastAsia"/>
          <w:kern w:val="21"/>
          <w:szCs w:val="24"/>
        </w:rPr>
        <w:t>5-19</w:t>
      </w:r>
      <w:r>
        <w:rPr>
          <w:rFonts w:cs="Times New Roman" w:hint="eastAsia"/>
          <w:kern w:val="21"/>
          <w:szCs w:val="24"/>
        </w:rPr>
        <w:t>可以看出，样本明显地归结为两类：红色星号为</w:t>
      </w:r>
      <w:r>
        <w:rPr>
          <w:rFonts w:cs="Times New Roman" w:hint="eastAsia"/>
          <w:kern w:val="21"/>
          <w:szCs w:val="24"/>
        </w:rPr>
        <w:t>1</w:t>
      </w:r>
      <w:r>
        <w:rPr>
          <w:rFonts w:cs="Times New Roman" w:hint="eastAsia"/>
          <w:kern w:val="21"/>
          <w:szCs w:val="24"/>
        </w:rPr>
        <w:t>类，蓝色圆圈为</w:t>
      </w:r>
      <w:r>
        <w:rPr>
          <w:rFonts w:cs="Times New Roman" w:hint="eastAsia"/>
          <w:kern w:val="21"/>
          <w:szCs w:val="24"/>
        </w:rPr>
        <w:t>2</w:t>
      </w:r>
      <w:r>
        <w:rPr>
          <w:rFonts w:cs="Times New Roman" w:hint="eastAsia"/>
          <w:kern w:val="21"/>
          <w:szCs w:val="24"/>
        </w:rPr>
        <w:t>类。</w:t>
      </w:r>
    </w:p>
    <w:p w:rsidR="00AF4FC5" w:rsidRDefault="00B30B73">
      <w:pPr>
        <w:keepNext/>
        <w:keepLines/>
        <w:topLinePunct/>
        <w:spacing w:line="480" w:lineRule="auto"/>
        <w:ind w:firstLine="425"/>
        <w:outlineLvl w:val="2"/>
        <w:rPr>
          <w:rFonts w:ascii="方正细黑一简体" w:eastAsia="方正细黑一简体" w:hAnsi="Arial" w:cs="Arial"/>
          <w:sz w:val="24"/>
          <w:szCs w:val="32"/>
        </w:rPr>
      </w:pPr>
      <w:bookmarkStart w:id="2715" w:name="_Toc531159049"/>
      <w:bookmarkStart w:id="2716" w:name="_Toc2937189"/>
      <w:bookmarkStart w:id="2717" w:name="_Toc778233"/>
      <w:bookmarkStart w:id="2718" w:name="_Toc777989"/>
      <w:bookmarkStart w:id="2719" w:name="_Toc530943380"/>
      <w:bookmarkStart w:id="2720" w:name="_Toc2936945"/>
      <w:bookmarkStart w:id="2721" w:name="_Toc530943896"/>
      <w:bookmarkStart w:id="2722" w:name="_Toc531158791"/>
      <w:bookmarkStart w:id="2723" w:name="_Toc2937433"/>
      <w:bookmarkStart w:id="2724" w:name="_Toc531159902"/>
      <w:bookmarkStart w:id="2725" w:name="_Toc530904799"/>
      <w:bookmarkStart w:id="2726" w:name="_Toc2936700"/>
      <w:bookmarkStart w:id="2727" w:name="_Toc530943638"/>
      <w:bookmarkStart w:id="2728" w:name="_Toc530905649"/>
      <w:bookmarkStart w:id="2729" w:name="_Toc780236"/>
      <w:bookmarkStart w:id="2730" w:name="_Toc11183605"/>
      <w:bookmarkStart w:id="2731" w:name="_Toc11183858"/>
      <w:bookmarkStart w:id="2732" w:name="_Toc11184305"/>
      <w:bookmarkStart w:id="2733" w:name="_Toc11184549"/>
      <w:bookmarkStart w:id="2734" w:name="_Toc11184793"/>
      <w:bookmarkStart w:id="2735" w:name="_Toc11266058"/>
      <w:bookmarkStart w:id="2736" w:name="_Toc12028143"/>
      <w:bookmarkStart w:id="2737" w:name="_Toc23439244"/>
      <w:bookmarkStart w:id="2738" w:name="_Toc18394"/>
      <w:bookmarkStart w:id="2739" w:name="_Toc19460"/>
      <w:bookmarkStart w:id="2740" w:name="_Toc36761249"/>
      <w:bookmarkStart w:id="2741" w:name="_Toc17154"/>
      <w:bookmarkStart w:id="2742" w:name="_Toc22004"/>
      <w:bookmarkStart w:id="2743" w:name="_Toc20945"/>
      <w:bookmarkStart w:id="2744" w:name="_Toc12030"/>
      <w:bookmarkStart w:id="2745" w:name="_Toc14673"/>
      <w:r>
        <w:rPr>
          <w:rFonts w:ascii="方正细黑一简体" w:eastAsia="方正细黑一简体" w:hAnsi="Arial" w:cs="Arial" w:hint="eastAsia"/>
          <w:sz w:val="24"/>
          <w:szCs w:val="32"/>
        </w:rPr>
        <w:t>5.7.2  Python K-均值聚类算法应用举例</w:t>
      </w:r>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p>
    <w:p w:rsidR="00AF4FC5" w:rsidRDefault="00B30B73">
      <w:pPr>
        <w:topLinePunct/>
        <w:ind w:firstLineChars="200" w:firstLine="420"/>
        <w:rPr>
          <w:rFonts w:cs="Times New Roman"/>
          <w:kern w:val="21"/>
          <w:szCs w:val="24"/>
        </w:rPr>
      </w:pPr>
      <w:r>
        <w:rPr>
          <w:rFonts w:cs="Times New Roman" w:hint="eastAsia"/>
          <w:kern w:val="21"/>
          <w:szCs w:val="24"/>
        </w:rPr>
        <w:t>以表</w:t>
      </w:r>
      <w:r>
        <w:rPr>
          <w:rFonts w:cs="Times New Roman" w:hint="eastAsia"/>
          <w:kern w:val="21"/>
          <w:szCs w:val="24"/>
        </w:rPr>
        <w:t>5-1</w:t>
      </w:r>
      <w:r>
        <w:rPr>
          <w:rFonts w:cs="Times New Roman" w:hint="eastAsia"/>
          <w:kern w:val="21"/>
          <w:szCs w:val="24"/>
        </w:rPr>
        <w:t>为例，对表中给出的</w:t>
      </w:r>
      <w:r>
        <w:rPr>
          <w:rFonts w:cs="Times New Roman" w:hint="eastAsia"/>
          <w:kern w:val="21"/>
          <w:szCs w:val="24"/>
        </w:rPr>
        <w:t>31</w:t>
      </w:r>
      <w:r>
        <w:rPr>
          <w:rFonts w:cs="Times New Roman" w:hint="eastAsia"/>
          <w:kern w:val="21"/>
          <w:szCs w:val="24"/>
        </w:rPr>
        <w:t>个地区农村居民人均可支配收入情况做聚类分析，计算思路及流程如下。</w:t>
      </w:r>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746" w:name="_Toc2972"/>
      <w:bookmarkStart w:id="2747" w:name="_Toc2377"/>
      <w:bookmarkStart w:id="2748" w:name="_Toc36761250"/>
      <w:bookmarkStart w:id="2749" w:name="_Toc22010"/>
      <w:r>
        <w:rPr>
          <w:rFonts w:ascii="Arial" w:eastAsia="黑体" w:hAnsi="Arial" w:cs="Times New Roman" w:hint="eastAsia"/>
          <w:kern w:val="21"/>
          <w:szCs w:val="28"/>
        </w:rPr>
        <w:t>1</w:t>
      </w:r>
      <w:r>
        <w:rPr>
          <w:rFonts w:ascii="Arial" w:eastAsia="黑体" w:hAnsi="Arial" w:cs="Times New Roman" w:hint="eastAsia"/>
          <w:kern w:val="21"/>
          <w:szCs w:val="28"/>
        </w:rPr>
        <w:t>．数据获取及标准化处理</w:t>
      </w:r>
      <w:bookmarkEnd w:id="2746"/>
      <w:bookmarkEnd w:id="2747"/>
      <w:bookmarkEnd w:id="2748"/>
      <w:bookmarkEnd w:id="2749"/>
    </w:p>
    <w:p w:rsidR="00AF4FC5" w:rsidRDefault="00B30B73">
      <w:pPr>
        <w:keepNext/>
        <w:keepLines/>
        <w:topLinePunct/>
        <w:spacing w:line="480" w:lineRule="auto"/>
        <w:ind w:firstLineChars="200" w:firstLine="420"/>
        <w:outlineLvl w:val="3"/>
        <w:rPr>
          <w:rFonts w:ascii="Arial" w:eastAsia="黑体" w:hAnsi="Arial" w:cs="Times New Roman"/>
          <w:kern w:val="21"/>
          <w:szCs w:val="28"/>
        </w:rPr>
      </w:pPr>
      <w:bookmarkStart w:id="2750" w:name="_Toc11267"/>
      <w:bookmarkStart w:id="2751" w:name="_Toc7469"/>
      <w:bookmarkStart w:id="2752" w:name="_Toc36761251"/>
      <w:bookmarkStart w:id="2753" w:name="_Toc16204"/>
      <w:r>
        <w:rPr>
          <w:rFonts w:ascii="Arial" w:eastAsia="黑体" w:hAnsi="Arial" w:cs="Times New Roman" w:hint="eastAsia"/>
          <w:kern w:val="21"/>
          <w:szCs w:val="28"/>
        </w:rPr>
        <w:t>2</w:t>
      </w:r>
      <w:r>
        <w:rPr>
          <w:rFonts w:ascii="Arial" w:eastAsia="黑体" w:hAnsi="Arial" w:cs="Times New Roman" w:hint="eastAsia"/>
          <w:kern w:val="21"/>
          <w:szCs w:val="28"/>
        </w:rPr>
        <w:t>．</w:t>
      </w:r>
      <w:r>
        <w:rPr>
          <w:rFonts w:ascii="Arial" w:eastAsia="黑体" w:hAnsi="Arial" w:cs="Times New Roman" w:hint="eastAsia"/>
          <w:kern w:val="21"/>
          <w:szCs w:val="28"/>
        </w:rPr>
        <w:t>K-</w:t>
      </w:r>
      <w:r>
        <w:rPr>
          <w:rFonts w:ascii="Arial" w:eastAsia="黑体" w:hAnsi="Arial" w:cs="Times New Roman" w:hint="eastAsia"/>
          <w:kern w:val="21"/>
          <w:szCs w:val="28"/>
        </w:rPr>
        <w:t>均值聚类分析</w:t>
      </w:r>
      <w:bookmarkEnd w:id="2750"/>
      <w:bookmarkEnd w:id="2751"/>
      <w:bookmarkEnd w:id="2752"/>
      <w:bookmarkEnd w:id="2753"/>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1</w:t>
      </w:r>
      <w:r>
        <w:rPr>
          <w:rFonts w:cs="Times New Roman" w:hint="eastAsia"/>
          <w:kern w:val="21"/>
          <w:szCs w:val="24"/>
        </w:rPr>
        <w:t>）导入</w:t>
      </w:r>
      <w:r>
        <w:rPr>
          <w:rFonts w:cs="Times New Roman" w:hint="eastAsia"/>
          <w:kern w:val="21"/>
          <w:szCs w:val="24"/>
        </w:rPr>
        <w:t>K-</w:t>
      </w:r>
      <w:r>
        <w:rPr>
          <w:rFonts w:cs="Times New Roman" w:hint="eastAsia"/>
          <w:kern w:val="21"/>
          <w:szCs w:val="24"/>
        </w:rPr>
        <w:t>均值聚类模块</w:t>
      </w:r>
      <w:r>
        <w:rPr>
          <w:rFonts w:cs="Times New Roman"/>
          <w:kern w:val="21"/>
          <w:szCs w:val="24"/>
        </w:rPr>
        <w:t>KMeans</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from sklearn.cluster import KMeans</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2</w:t>
      </w:r>
      <w:r>
        <w:rPr>
          <w:rFonts w:cs="Times New Roman" w:hint="eastAsia"/>
          <w:kern w:val="21"/>
          <w:szCs w:val="24"/>
        </w:rPr>
        <w:t>）利用</w:t>
      </w:r>
      <w:r>
        <w:rPr>
          <w:rFonts w:cs="Times New Roman"/>
          <w:kern w:val="21"/>
          <w:szCs w:val="24"/>
        </w:rPr>
        <w:t>KMeans</w:t>
      </w:r>
      <w:r>
        <w:rPr>
          <w:rFonts w:cs="Times New Roman" w:hint="eastAsia"/>
          <w:kern w:val="21"/>
          <w:szCs w:val="24"/>
        </w:rPr>
        <w:t>创建</w:t>
      </w:r>
      <w:r>
        <w:rPr>
          <w:rFonts w:cs="Times New Roman" w:hint="eastAsia"/>
          <w:kern w:val="21"/>
          <w:szCs w:val="24"/>
        </w:rPr>
        <w:t>K-</w:t>
      </w:r>
      <w:r>
        <w:rPr>
          <w:rFonts w:cs="Times New Roman" w:hint="eastAsia"/>
          <w:kern w:val="21"/>
          <w:szCs w:val="24"/>
        </w:rPr>
        <w:t>均值聚类对象</w:t>
      </w:r>
      <w:r>
        <w:rPr>
          <w:rFonts w:cs="Times New Roman" w:hint="eastAsia"/>
          <w:kern w:val="21"/>
          <w:szCs w:val="24"/>
        </w:rPr>
        <w:t>model</w:t>
      </w:r>
      <w:r>
        <w:rPr>
          <w:rFonts w:cs="Times New Roman" w:hint="eastAsia"/>
          <w:kern w:val="21"/>
          <w:szCs w:val="24"/>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 xml:space="preserve">model = KMeans(n_clusters = K, random_state=0, max_iter = 500) </w:t>
      </w:r>
    </w:p>
    <w:p w:rsidR="00AF4FC5" w:rsidRDefault="00B30B73">
      <w:pPr>
        <w:topLinePunct/>
        <w:ind w:firstLineChars="200" w:firstLine="420"/>
        <w:rPr>
          <w:rFonts w:cs="Times New Roman"/>
          <w:kern w:val="21"/>
          <w:szCs w:val="24"/>
        </w:rPr>
      </w:pPr>
      <w:r>
        <w:rPr>
          <w:rFonts w:cs="Times New Roman" w:hint="eastAsia"/>
          <w:kern w:val="21"/>
          <w:szCs w:val="24"/>
        </w:rPr>
        <w:t>参数说明如下：</w:t>
      </w:r>
    </w:p>
    <w:p w:rsidR="00AF4FC5" w:rsidRDefault="00B30B73">
      <w:pPr>
        <w:topLinePunct/>
        <w:ind w:firstLineChars="200" w:firstLine="420"/>
        <w:rPr>
          <w:rFonts w:cs="Times New Roman"/>
          <w:kern w:val="21"/>
          <w:szCs w:val="24"/>
        </w:rPr>
      </w:pPr>
      <w:r>
        <w:rPr>
          <w:rFonts w:cs="Times New Roman" w:hint="eastAsia"/>
          <w:kern w:val="21"/>
          <w:szCs w:val="24"/>
        </w:rPr>
        <w:t>n_clusters</w:t>
      </w:r>
      <w:r>
        <w:rPr>
          <w:rFonts w:cs="Times New Roman" w:hint="eastAsia"/>
          <w:kern w:val="21"/>
          <w:szCs w:val="24"/>
        </w:rPr>
        <w:t>：设置的聚类个数</w:t>
      </w:r>
      <w:r>
        <w:rPr>
          <w:rFonts w:cs="Times New Roman" w:hint="eastAsia"/>
          <w:i/>
          <w:kern w:val="21"/>
          <w:szCs w:val="24"/>
        </w:rPr>
        <w:t>K</w:t>
      </w:r>
      <w:r>
        <w:rPr>
          <w:rFonts w:cs="Times New Roman" w:hint="eastAsia"/>
          <w:kern w:val="21"/>
          <w:szCs w:val="24"/>
        </w:rPr>
        <w:t>。</w:t>
      </w:r>
    </w:p>
    <w:p w:rsidR="00AF4FC5" w:rsidRDefault="00B30B73">
      <w:pPr>
        <w:topLinePunct/>
        <w:ind w:firstLineChars="200" w:firstLine="420"/>
        <w:rPr>
          <w:rFonts w:cs="Times New Roman"/>
          <w:kern w:val="21"/>
          <w:szCs w:val="24"/>
        </w:rPr>
      </w:pPr>
      <w:r>
        <w:rPr>
          <w:rFonts w:cs="Times New Roman"/>
          <w:kern w:val="21"/>
          <w:szCs w:val="24"/>
        </w:rPr>
        <w:t>random_state</w:t>
      </w:r>
      <w:r>
        <w:rPr>
          <w:rFonts w:cs="Times New Roman" w:hint="eastAsia"/>
          <w:kern w:val="21"/>
          <w:szCs w:val="24"/>
        </w:rPr>
        <w:t>：随机初始状态，设置为</w:t>
      </w:r>
      <w:r>
        <w:rPr>
          <w:rFonts w:cs="Times New Roman" w:hint="eastAsia"/>
          <w:kern w:val="21"/>
          <w:szCs w:val="24"/>
        </w:rPr>
        <w:t>0</w:t>
      </w:r>
      <w:r>
        <w:rPr>
          <w:rFonts w:cs="Times New Roman" w:hint="eastAsia"/>
          <w:kern w:val="21"/>
          <w:szCs w:val="24"/>
        </w:rPr>
        <w:t>即可。</w:t>
      </w:r>
    </w:p>
    <w:p w:rsidR="00AF4FC5" w:rsidRDefault="00B30B73">
      <w:pPr>
        <w:topLinePunct/>
        <w:ind w:firstLineChars="200" w:firstLine="420"/>
        <w:rPr>
          <w:rFonts w:cs="Times New Roman"/>
          <w:kern w:val="21"/>
          <w:szCs w:val="24"/>
        </w:rPr>
      </w:pPr>
      <w:r>
        <w:rPr>
          <w:rFonts w:cs="Times New Roman"/>
          <w:kern w:val="21"/>
          <w:szCs w:val="24"/>
        </w:rPr>
        <w:t>max_iter</w:t>
      </w:r>
      <w:r>
        <w:rPr>
          <w:rFonts w:cs="Times New Roman" w:hint="eastAsia"/>
          <w:kern w:val="21"/>
          <w:szCs w:val="24"/>
        </w:rPr>
        <w:t>：最大迭代次数。</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3</w:t>
      </w:r>
      <w:r>
        <w:rPr>
          <w:rFonts w:cs="Times New Roman" w:hint="eastAsia"/>
          <w:kern w:val="21"/>
          <w:szCs w:val="24"/>
        </w:rPr>
        <w:t>）调用</w:t>
      </w:r>
      <w:r>
        <w:rPr>
          <w:rFonts w:cs="Times New Roman" w:hint="eastAsia"/>
          <w:kern w:val="21"/>
          <w:szCs w:val="24"/>
        </w:rPr>
        <w:t>model</w:t>
      </w:r>
      <w:r>
        <w:rPr>
          <w:rFonts w:cs="Times New Roman" w:hint="eastAsia"/>
          <w:kern w:val="21"/>
          <w:szCs w:val="24"/>
        </w:rPr>
        <w:t>对象中的</w:t>
      </w:r>
      <w:r>
        <w:rPr>
          <w:rFonts w:cs="Times New Roman" w:hint="eastAsia"/>
          <w:kern w:val="21"/>
          <w:szCs w:val="24"/>
        </w:rPr>
        <w:t>fit()</w:t>
      </w:r>
      <w:r>
        <w:rPr>
          <w:rFonts w:cs="Times New Roman" w:hint="eastAsia"/>
          <w:kern w:val="21"/>
          <w:szCs w:val="24"/>
        </w:rPr>
        <w:t>方法进行拟合训练。</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lastRenderedPageBreak/>
        <w:t>model.fit(X)</w:t>
      </w:r>
    </w:p>
    <w:p w:rsidR="00AF4FC5" w:rsidRDefault="00B30B73">
      <w:pPr>
        <w:topLinePunct/>
        <w:ind w:firstLineChars="200" w:firstLine="420"/>
        <w:rPr>
          <w:rFonts w:cs="Times New Roman"/>
          <w:kern w:val="21"/>
          <w:szCs w:val="24"/>
        </w:rPr>
      </w:pPr>
      <w:r>
        <w:rPr>
          <w:rFonts w:cs="Times New Roman" w:hint="eastAsia"/>
          <w:kern w:val="21"/>
          <w:szCs w:val="24"/>
        </w:rPr>
        <w:t>（</w:t>
      </w:r>
      <w:r>
        <w:rPr>
          <w:rFonts w:cs="Times New Roman" w:hint="eastAsia"/>
          <w:kern w:val="21"/>
          <w:szCs w:val="24"/>
        </w:rPr>
        <w:t>4</w:t>
      </w:r>
      <w:r>
        <w:rPr>
          <w:rFonts w:cs="Times New Roman" w:hint="eastAsia"/>
          <w:kern w:val="21"/>
          <w:szCs w:val="24"/>
        </w:rPr>
        <w:t>）获取</w:t>
      </w:r>
      <w:r>
        <w:rPr>
          <w:rFonts w:cs="Times New Roman" w:hint="eastAsia"/>
          <w:kern w:val="21"/>
          <w:szCs w:val="24"/>
        </w:rPr>
        <w:t>model</w:t>
      </w:r>
      <w:r>
        <w:rPr>
          <w:rFonts w:cs="Times New Roman" w:hint="eastAsia"/>
          <w:kern w:val="21"/>
          <w:szCs w:val="24"/>
        </w:rPr>
        <w:t>对象中的</w:t>
      </w:r>
      <w:r>
        <w:rPr>
          <w:rFonts w:cs="Times New Roman"/>
          <w:kern w:val="21"/>
          <w:szCs w:val="24"/>
        </w:rPr>
        <w:t>labels_</w:t>
      </w:r>
      <w:r>
        <w:rPr>
          <w:rFonts w:cs="Times New Roman" w:hint="eastAsia"/>
          <w:kern w:val="21"/>
          <w:szCs w:val="24"/>
        </w:rPr>
        <w:t>属性，可以返回其聚类的标签。</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c=model.labels_</w:t>
      </w:r>
    </w:p>
    <w:p w:rsidR="00AF4FC5" w:rsidRDefault="00B30B73">
      <w:pPr>
        <w:topLinePunct/>
        <w:ind w:firstLineChars="200" w:firstLine="420"/>
        <w:rPr>
          <w:rFonts w:cs="Times New Roman"/>
          <w:kern w:val="21"/>
          <w:szCs w:val="24"/>
        </w:rPr>
      </w:pPr>
      <w:r>
        <w:rPr>
          <w:rFonts w:cs="Times New Roman" w:hint="eastAsia"/>
          <w:kern w:val="21"/>
          <w:szCs w:val="24"/>
        </w:rPr>
        <w:t>示例代码如下：</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import pandas as pd</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data=pd.read_excel('</w:t>
      </w:r>
      <w:r>
        <w:rPr>
          <w:rFonts w:ascii="Courier New" w:eastAsia="方正仿宋简体" w:hAnsi="Courier New" w:cs="Courier New" w:hint="eastAsia"/>
          <w:w w:val="95"/>
          <w:sz w:val="18"/>
          <w:szCs w:val="21"/>
        </w:rPr>
        <w:t>农村居民人均可支配收入来源</w:t>
      </w:r>
      <w:r>
        <w:rPr>
          <w:rFonts w:ascii="Courier New" w:eastAsia="方正仿宋简体" w:hAnsi="Courier New" w:cs="Courier New" w:hint="eastAsia"/>
          <w:w w:val="95"/>
          <w:sz w:val="18"/>
          <w:szCs w:val="21"/>
        </w:rPr>
        <w:t>2016.xlsx')</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X=data.iloc[:,1:]</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from sklearn.preprocessing import StandardScaler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scaler = StandardScaler()</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scaler.fit(X)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X=scaler.transform(X)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from sklearn.cluster import KMeans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model = KMeans(n_clusters = 4, random_state=0, max_iter = 500)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 xml:space="preserve">model.fit(X) </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c=model.labels_</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hint="eastAsia"/>
          <w:w w:val="95"/>
          <w:sz w:val="18"/>
          <w:szCs w:val="21"/>
        </w:rPr>
        <w:t>Fs=pd.Series(c,index=data['</w:t>
      </w:r>
      <w:r>
        <w:rPr>
          <w:rFonts w:ascii="Courier New" w:eastAsia="方正仿宋简体" w:hAnsi="Courier New" w:cs="Courier New" w:hint="eastAsia"/>
          <w:w w:val="95"/>
          <w:sz w:val="18"/>
          <w:szCs w:val="21"/>
        </w:rPr>
        <w:t>地区</w:t>
      </w:r>
      <w:r>
        <w:rPr>
          <w:rFonts w:ascii="Courier New" w:eastAsia="方正仿宋简体" w:hAnsi="Courier New" w:cs="Courier New" w:hint="eastAsia"/>
          <w:w w:val="95"/>
          <w:sz w:val="18"/>
          <w:szCs w:val="21"/>
        </w:rPr>
        <w:t>'])</w:t>
      </w:r>
    </w:p>
    <w:p w:rsidR="00AF4FC5" w:rsidRDefault="00B30B73">
      <w:pPr>
        <w:topLinePunct/>
        <w:spacing w:line="240" w:lineRule="exact"/>
        <w:ind w:firstLine="425"/>
        <w:jc w:val="left"/>
        <w:rPr>
          <w:rFonts w:ascii="Courier New" w:eastAsia="方正仿宋简体" w:hAnsi="Courier New" w:cs="Courier New"/>
          <w:w w:val="95"/>
          <w:sz w:val="18"/>
          <w:szCs w:val="21"/>
        </w:rPr>
      </w:pPr>
      <w:r>
        <w:rPr>
          <w:rFonts w:ascii="Courier New" w:eastAsia="方正仿宋简体" w:hAnsi="Courier New" w:cs="Courier New"/>
          <w:w w:val="95"/>
          <w:sz w:val="18"/>
          <w:szCs w:val="21"/>
        </w:rPr>
        <w:t>Fs=Fs.sort_values(ascending=True)</w:t>
      </w:r>
    </w:p>
    <w:p w:rsidR="00AF4FC5" w:rsidRDefault="00AF4FC5">
      <w:pPr>
        <w:jc w:val="center"/>
      </w:pPr>
    </w:p>
    <w:p w:rsidR="00AF4FC5" w:rsidRDefault="00B30B73">
      <w:pPr>
        <w:pStyle w:val="3"/>
      </w:pPr>
      <w:bookmarkStart w:id="2754" w:name="_Toc2936947"/>
      <w:bookmarkStart w:id="2755" w:name="_Toc2936702"/>
      <w:bookmarkStart w:id="2756" w:name="_Toc777991"/>
      <w:bookmarkStart w:id="2757" w:name="_Toc531683200"/>
      <w:bookmarkStart w:id="2758" w:name="_Toc778235"/>
      <w:bookmarkStart w:id="2759" w:name="_Toc780238"/>
      <w:bookmarkStart w:id="2760" w:name="_Toc2937435"/>
      <w:bookmarkStart w:id="2761" w:name="_Toc2937191"/>
      <w:bookmarkStart w:id="2762" w:name="_Toc11183606"/>
      <w:bookmarkStart w:id="2763" w:name="_Toc11183859"/>
      <w:bookmarkStart w:id="2764" w:name="_Toc11184306"/>
      <w:bookmarkStart w:id="2765" w:name="_Toc11184550"/>
      <w:bookmarkStart w:id="2766" w:name="_Toc11184794"/>
      <w:bookmarkStart w:id="2767" w:name="_Toc11266059"/>
      <w:bookmarkStart w:id="2768" w:name="_Toc12028144"/>
      <w:bookmarkStart w:id="2769" w:name="_Toc18172674"/>
      <w:bookmarkStart w:id="2770" w:name="_Toc18173020"/>
      <w:bookmarkStart w:id="2771" w:name="_Toc18173286"/>
      <w:bookmarkStart w:id="2772" w:name="_Toc18334457"/>
      <w:bookmarkStart w:id="2773" w:name="_Toc18334710"/>
      <w:r>
        <w:rPr>
          <w:rFonts w:hint="eastAsia"/>
        </w:rPr>
        <w:t>本章小结</w:t>
      </w:r>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p>
    <w:p w:rsidR="00AF4FC5" w:rsidRDefault="00B30B73">
      <w:r>
        <w:rPr>
          <w:rFonts w:hint="eastAsia"/>
        </w:rPr>
        <w:t>本章介绍了</w:t>
      </w:r>
      <w:r>
        <w:rPr>
          <w:rFonts w:hint="eastAsia"/>
        </w:rPr>
        <w:t>Python</w:t>
      </w:r>
      <w:r>
        <w:rPr>
          <w:rFonts w:hint="eastAsia"/>
        </w:rPr>
        <w:t>数据挖掘与分析的核心模型包——机器学习包（</w:t>
      </w:r>
      <w:r>
        <w:t>Scikit-learn</w:t>
      </w:r>
      <w:r>
        <w:rPr>
          <w:rFonts w:hint="eastAsia"/>
        </w:rPr>
        <w:t>）。首先介绍了数据预处理模块，包括缺失值填充、数据标准化或者规范化处理和主成分分析数据降维方法，其中主成分分析不仅可以用于数据降维，还可以基于主成分进行综合评价，后续章节内容将陆续介绍到；其次介绍了数值线性回归模型，包括一元线性回归和多元线性回归，对于非线性回归模型，本章介绍了神经网络回归，在神经网络章节中给予介绍；再次，介绍了数据挖掘中的经典分类模型，包括逻辑回归模型、神经网络模型和支持向量机模型。最后，介绍了数据挖掘中的经典聚类算法——</w:t>
      </w:r>
      <w:r>
        <w:rPr>
          <w:rFonts w:hint="eastAsia"/>
        </w:rPr>
        <w:t>K-</w:t>
      </w:r>
      <w:r>
        <w:rPr>
          <w:rFonts w:hint="eastAsia"/>
        </w:rPr>
        <w:t>均值聚类算法。</w:t>
      </w:r>
    </w:p>
    <w:p w:rsidR="00AF4FC5" w:rsidRDefault="00AF4FC5"/>
    <w:p w:rsidR="00AF4FC5" w:rsidRDefault="00B30B73">
      <w:pPr>
        <w:pStyle w:val="3"/>
      </w:pPr>
      <w:bookmarkStart w:id="2774" w:name="_Toc780237"/>
      <w:bookmarkStart w:id="2775" w:name="_Toc531683199"/>
      <w:bookmarkStart w:id="2776" w:name="_Toc2937434"/>
      <w:bookmarkStart w:id="2777" w:name="_Toc2936946"/>
      <w:bookmarkStart w:id="2778" w:name="_Toc777990"/>
      <w:bookmarkStart w:id="2779" w:name="_Toc778234"/>
      <w:bookmarkStart w:id="2780" w:name="_Toc2936701"/>
      <w:bookmarkStart w:id="2781" w:name="_Toc2937190"/>
      <w:bookmarkStart w:id="2782" w:name="_Toc11183607"/>
      <w:bookmarkStart w:id="2783" w:name="_Toc11183860"/>
      <w:bookmarkStart w:id="2784" w:name="_Toc11184307"/>
      <w:bookmarkStart w:id="2785" w:name="_Toc11184551"/>
      <w:bookmarkStart w:id="2786" w:name="_Toc11184795"/>
      <w:bookmarkStart w:id="2787" w:name="_Toc11266060"/>
      <w:bookmarkStart w:id="2788" w:name="_Toc12028145"/>
      <w:bookmarkStart w:id="2789" w:name="_Toc18172675"/>
      <w:bookmarkStart w:id="2790" w:name="_Toc18173021"/>
      <w:bookmarkStart w:id="2791" w:name="_Toc18173287"/>
      <w:bookmarkStart w:id="2792" w:name="_Toc18334458"/>
      <w:bookmarkStart w:id="2793" w:name="_Toc18334711"/>
      <w:r>
        <w:rPr>
          <w:rFonts w:hint="eastAsia"/>
        </w:rPr>
        <w:t>本章练习</w:t>
      </w:r>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p>
    <w:p w:rsidR="00AF4FC5" w:rsidRDefault="00B30B73">
      <w:r>
        <w:rPr>
          <w:rFonts w:hint="eastAsia"/>
        </w:rPr>
        <w:t>1.</w:t>
      </w:r>
      <w:r>
        <w:rPr>
          <w:rFonts w:hint="eastAsia"/>
        </w:rPr>
        <w:t>油气藏的储量密度</w:t>
      </w:r>
      <w:r>
        <w:rPr>
          <w:rFonts w:hint="eastAsia"/>
        </w:rPr>
        <w:t>Y</w:t>
      </w:r>
      <w:r>
        <w:rPr>
          <w:rFonts w:hint="eastAsia"/>
        </w:rPr>
        <w:t>与生油门限以下平均地温梯度</w:t>
      </w:r>
      <w:r>
        <w:rPr>
          <w:rFonts w:hint="eastAsia"/>
        </w:rPr>
        <w:t>X1</w:t>
      </w:r>
      <w:r>
        <w:rPr>
          <w:rFonts w:hint="eastAsia"/>
        </w:rPr>
        <w:t>，生油门限以下总有机碳百分比</w:t>
      </w:r>
      <w:r>
        <w:rPr>
          <w:rFonts w:hint="eastAsia"/>
        </w:rPr>
        <w:t>X2</w:t>
      </w:r>
      <w:r>
        <w:rPr>
          <w:rFonts w:hint="eastAsia"/>
        </w:rPr>
        <w:t>，生油岩体积与沉积岩体积百分比</w:t>
      </w:r>
      <w:r>
        <w:rPr>
          <w:rFonts w:hint="eastAsia"/>
        </w:rPr>
        <w:t>X3</w:t>
      </w:r>
      <w:r>
        <w:rPr>
          <w:rFonts w:hint="eastAsia"/>
        </w:rPr>
        <w:t>，砂泥岩厚度百分比</w:t>
      </w:r>
      <w:r>
        <w:rPr>
          <w:rFonts w:hint="eastAsia"/>
        </w:rPr>
        <w:t>X4</w:t>
      </w:r>
      <w:r>
        <w:rPr>
          <w:rFonts w:hint="eastAsia"/>
        </w:rPr>
        <w:t>，有机转化率</w:t>
      </w:r>
      <w:r>
        <w:rPr>
          <w:rFonts w:hint="eastAsia"/>
        </w:rPr>
        <w:t>X5</w:t>
      </w:r>
      <w:r>
        <w:rPr>
          <w:rFonts w:hint="eastAsia"/>
        </w:rPr>
        <w:t>有关，数据如下表</w:t>
      </w:r>
      <w:r>
        <w:rPr>
          <w:rFonts w:hint="eastAsia"/>
        </w:rPr>
        <w:t>5-5</w:t>
      </w:r>
      <w:r>
        <w:rPr>
          <w:rFonts w:hint="eastAsia"/>
        </w:rPr>
        <w:t>所示。</w:t>
      </w:r>
    </w:p>
    <w:p w:rsidR="00AF4FC5" w:rsidRDefault="00B30B73">
      <w:r>
        <w:rPr>
          <w:rFonts w:hint="eastAsia"/>
        </w:rPr>
        <w:t>表</w:t>
      </w:r>
      <w:r>
        <w:rPr>
          <w:rFonts w:hint="eastAsia"/>
        </w:rPr>
        <w:t xml:space="preserve">5-5    </w:t>
      </w:r>
      <w:r>
        <w:rPr>
          <w:rFonts w:hint="eastAsia"/>
        </w:rPr>
        <w:t>油气存储特征数据表</w:t>
      </w:r>
    </w:p>
    <w:tbl>
      <w:tblPr>
        <w:tblW w:w="7560" w:type="dxa"/>
        <w:jc w:val="center"/>
        <w:tblInd w:w="93" w:type="dxa"/>
        <w:tblLayout w:type="fixed"/>
        <w:tblLook w:val="04A0" w:firstRow="1" w:lastRow="0" w:firstColumn="1" w:lastColumn="0" w:noHBand="0" w:noVBand="1"/>
      </w:tblPr>
      <w:tblGrid>
        <w:gridCol w:w="1080"/>
        <w:gridCol w:w="1080"/>
        <w:gridCol w:w="1080"/>
        <w:gridCol w:w="1080"/>
        <w:gridCol w:w="1080"/>
        <w:gridCol w:w="1080"/>
        <w:gridCol w:w="1080"/>
      </w:tblGrid>
      <w:tr w:rsidR="00AF4FC5">
        <w:trPr>
          <w:trHeight w:val="270"/>
          <w:jc w:val="center"/>
        </w:trPr>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样本</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X1</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X2</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X3</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X4</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X5</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Y</w:t>
            </w:r>
          </w:p>
        </w:tc>
      </w:tr>
      <w:tr w:rsidR="00AF4FC5">
        <w:trPr>
          <w:trHeight w:val="270"/>
          <w:jc w:val="center"/>
        </w:trPr>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3.18</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1.15</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9.4</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17.6</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0.7</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0.79</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0.7</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3.65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2.73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0.73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4.68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1.5</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2.6</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0.61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16.16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2.7</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3.7</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17.8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6.7</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3.1</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3.72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1.94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9.9</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36.1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6.1</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lastRenderedPageBreak/>
              <w:t>10</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29.4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9.6</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27.8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10.9</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1.81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10.7</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10.9</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11.9</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24.6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12.76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12.7</w:t>
            </w:r>
          </w:p>
        </w:tc>
      </w:tr>
      <w:tr w:rsidR="00AF4FC5">
        <w:trPr>
          <w:trHeight w:val="270"/>
          <w:jc w:val="center"/>
        </w:trPr>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3.5</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1.39</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21.3</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41.1</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14.7</w:t>
            </w:r>
          </w:p>
        </w:tc>
      </w:tr>
      <w:tr w:rsidR="00AF4FC5">
        <w:trPr>
          <w:trHeight w:val="270"/>
          <w:jc w:val="center"/>
        </w:trPr>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15</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4.75</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2.4</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26.2</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42.5</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16.4</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21.3</w:t>
            </w:r>
          </w:p>
        </w:tc>
      </w:tr>
    </w:tbl>
    <w:p w:rsidR="00AF4FC5" w:rsidRDefault="00B30B73">
      <w:pPr>
        <w:rPr>
          <w:sz w:val="18"/>
          <w:szCs w:val="18"/>
        </w:rPr>
      </w:pPr>
      <w:r>
        <w:rPr>
          <w:rFonts w:hint="eastAsia"/>
          <w:sz w:val="18"/>
          <w:szCs w:val="18"/>
        </w:rPr>
        <w:t>注：数据取自《</w:t>
      </w:r>
      <w:r>
        <w:rPr>
          <w:rFonts w:hint="eastAsia"/>
        </w:rPr>
        <w:t>Matlab</w:t>
      </w:r>
      <w:r>
        <w:rPr>
          <w:rFonts w:hint="eastAsia"/>
          <w:sz w:val="18"/>
          <w:szCs w:val="18"/>
        </w:rPr>
        <w:t>数据分析方法》，李柏年等，习题</w:t>
      </w:r>
      <w:r>
        <w:rPr>
          <w:rFonts w:hint="eastAsia"/>
          <w:sz w:val="18"/>
          <w:szCs w:val="18"/>
        </w:rPr>
        <w:t>3</w:t>
      </w:r>
      <w:r>
        <w:rPr>
          <w:rFonts w:hint="eastAsia"/>
          <w:sz w:val="18"/>
          <w:szCs w:val="18"/>
        </w:rPr>
        <w:t>，第</w:t>
      </w:r>
      <w:r>
        <w:rPr>
          <w:rFonts w:hint="eastAsia"/>
          <w:sz w:val="18"/>
          <w:szCs w:val="18"/>
        </w:rPr>
        <w:t>5</w:t>
      </w:r>
      <w:r>
        <w:rPr>
          <w:rFonts w:hint="eastAsia"/>
          <w:sz w:val="18"/>
          <w:szCs w:val="18"/>
        </w:rPr>
        <w:t>题。</w:t>
      </w:r>
    </w:p>
    <w:p w:rsidR="00AF4FC5" w:rsidRDefault="00B30B73">
      <w:r>
        <w:rPr>
          <w:rFonts w:hint="eastAsia"/>
        </w:rPr>
        <w:t>任务如下：</w:t>
      </w:r>
    </w:p>
    <w:p w:rsidR="00AF4FC5" w:rsidRDefault="00B30B73">
      <w:r>
        <w:rPr>
          <w:rFonts w:hint="eastAsia"/>
        </w:rPr>
        <w:t>（</w:t>
      </w:r>
      <w:r>
        <w:rPr>
          <w:rFonts w:hint="eastAsia"/>
        </w:rPr>
        <w:t>1</w:t>
      </w:r>
      <w:r>
        <w:rPr>
          <w:rFonts w:hint="eastAsia"/>
        </w:rPr>
        <w:t>）利用线性回归分析命令，求出</w:t>
      </w:r>
      <w:r>
        <w:rPr>
          <w:rFonts w:hint="eastAsia"/>
        </w:rPr>
        <w:t>Y</w:t>
      </w:r>
      <w:r>
        <w:rPr>
          <w:rFonts w:hint="eastAsia"/>
        </w:rPr>
        <w:t>与五个因素之间的线性回归关系式系数向量（包括常数项），并在命令窗口输出该系数向量。</w:t>
      </w:r>
    </w:p>
    <w:p w:rsidR="00AF4FC5" w:rsidRDefault="00B30B73">
      <w:r>
        <w:rPr>
          <w:rFonts w:hint="eastAsia"/>
        </w:rPr>
        <w:t>（</w:t>
      </w:r>
      <w:r>
        <w:rPr>
          <w:rFonts w:hint="eastAsia"/>
        </w:rPr>
        <w:t>2</w:t>
      </w:r>
      <w:r>
        <w:rPr>
          <w:rFonts w:hint="eastAsia"/>
        </w:rPr>
        <w:t>）求出线性回归关系的判定系数。</w:t>
      </w:r>
    </w:p>
    <w:p w:rsidR="00AF4FC5" w:rsidRDefault="00B30B73">
      <w:r>
        <w:rPr>
          <w:rFonts w:hint="eastAsia"/>
        </w:rPr>
        <w:t>（</w:t>
      </w:r>
      <w:r>
        <w:rPr>
          <w:rFonts w:hint="eastAsia"/>
        </w:rPr>
        <w:t>3</w:t>
      </w:r>
      <w:r>
        <w:rPr>
          <w:rFonts w:hint="eastAsia"/>
        </w:rPr>
        <w:t>）今有一个样本</w:t>
      </w:r>
      <w:r>
        <w:rPr>
          <w:rFonts w:hint="eastAsia"/>
        </w:rPr>
        <w:t>X1=4</w:t>
      </w:r>
      <w:r>
        <w:rPr>
          <w:rFonts w:hint="eastAsia"/>
        </w:rPr>
        <w:t>，</w:t>
      </w:r>
      <w:r>
        <w:rPr>
          <w:rFonts w:hint="eastAsia"/>
        </w:rPr>
        <w:t>X2=1.5</w:t>
      </w:r>
      <w:r>
        <w:rPr>
          <w:rFonts w:hint="eastAsia"/>
        </w:rPr>
        <w:t>，</w:t>
      </w:r>
      <w:r>
        <w:rPr>
          <w:rFonts w:hint="eastAsia"/>
        </w:rPr>
        <w:t>X3=10</w:t>
      </w:r>
      <w:r>
        <w:rPr>
          <w:rFonts w:hint="eastAsia"/>
        </w:rPr>
        <w:t>，</w:t>
      </w:r>
      <w:r>
        <w:rPr>
          <w:rFonts w:hint="eastAsia"/>
        </w:rPr>
        <w:t>X4=17</w:t>
      </w:r>
      <w:r>
        <w:rPr>
          <w:rFonts w:hint="eastAsia"/>
        </w:rPr>
        <w:t>，</w:t>
      </w:r>
      <w:r>
        <w:rPr>
          <w:rFonts w:hint="eastAsia"/>
        </w:rPr>
        <w:t>X5=9</w:t>
      </w:r>
      <w:r>
        <w:rPr>
          <w:rFonts w:hint="eastAsia"/>
        </w:rPr>
        <w:t>，试预测该样本的</w:t>
      </w:r>
      <w:r>
        <w:rPr>
          <w:rFonts w:hint="eastAsia"/>
        </w:rPr>
        <w:t>Y</w:t>
      </w:r>
      <w:r>
        <w:rPr>
          <w:rFonts w:hint="eastAsia"/>
        </w:rPr>
        <w:t>值</w:t>
      </w:r>
    </w:p>
    <w:p w:rsidR="00AF4FC5" w:rsidRDefault="00AF4FC5"/>
    <w:p w:rsidR="00AF4FC5" w:rsidRDefault="00B30B73">
      <w:pPr>
        <w:tabs>
          <w:tab w:val="left" w:pos="6030"/>
        </w:tabs>
        <w:rPr>
          <w:rFonts w:ascii="宋体" w:hAnsi="宋体"/>
          <w:szCs w:val="21"/>
        </w:rPr>
      </w:pPr>
      <w:r>
        <w:rPr>
          <w:rFonts w:ascii="宋体" w:hAnsi="宋体" w:hint="eastAsia"/>
          <w:szCs w:val="21"/>
        </w:rPr>
        <w:t>2. 企业到金融商业机构贷款，金融商业机构需要对企业进行评估。评估结果为0,1两种形式，0表示企业两年后破产，将拒绝贷款；而1表示企业2年后局部还还款能力，可以贷款。下表中，已知前20家企业的三项评价指标值和评估结果，试建立逻辑回归模型、支持向量机模型、神经网络模型对其他5家企业进行评估。</w:t>
      </w:r>
    </w:p>
    <w:p w:rsidR="00AF4FC5" w:rsidRDefault="00B30B73">
      <w:pPr>
        <w:tabs>
          <w:tab w:val="left" w:pos="6030"/>
        </w:tabs>
        <w:rPr>
          <w:rFonts w:ascii="宋体" w:hAnsi="宋体"/>
          <w:szCs w:val="21"/>
        </w:rPr>
      </w:pPr>
      <w:r>
        <w:rPr>
          <w:rFonts w:ascii="宋体" w:hAnsi="宋体" w:hint="eastAsia"/>
          <w:szCs w:val="21"/>
        </w:rPr>
        <w:t xml:space="preserve">                      表5-6  企业贷款审批数据表</w:t>
      </w:r>
    </w:p>
    <w:tbl>
      <w:tblPr>
        <w:tblW w:w="5543" w:type="dxa"/>
        <w:jc w:val="center"/>
        <w:tblInd w:w="93" w:type="dxa"/>
        <w:tblLayout w:type="fixed"/>
        <w:tblLook w:val="04A0" w:firstRow="1" w:lastRow="0" w:firstColumn="1" w:lastColumn="0" w:noHBand="0" w:noVBand="1"/>
      </w:tblPr>
      <w:tblGrid>
        <w:gridCol w:w="1433"/>
        <w:gridCol w:w="1134"/>
        <w:gridCol w:w="1134"/>
        <w:gridCol w:w="992"/>
        <w:gridCol w:w="850"/>
      </w:tblGrid>
      <w:tr w:rsidR="00AF4FC5">
        <w:trPr>
          <w:trHeight w:val="270"/>
          <w:jc w:val="center"/>
        </w:trPr>
        <w:tc>
          <w:tcPr>
            <w:tcW w:w="1433" w:type="dxa"/>
            <w:tcBorders>
              <w:top w:val="single" w:sz="4" w:space="0" w:color="auto"/>
              <w:bottom w:val="single" w:sz="4" w:space="0" w:color="auto"/>
            </w:tcBorders>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企业编号</w:t>
            </w:r>
          </w:p>
        </w:tc>
        <w:tc>
          <w:tcPr>
            <w:tcW w:w="1134" w:type="dxa"/>
            <w:tcBorders>
              <w:top w:val="single" w:sz="4" w:space="0" w:color="auto"/>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 xml:space="preserve">X1 </w:t>
            </w:r>
          </w:p>
        </w:tc>
        <w:tc>
          <w:tcPr>
            <w:tcW w:w="1134" w:type="dxa"/>
            <w:tcBorders>
              <w:top w:val="single" w:sz="4" w:space="0" w:color="auto"/>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 xml:space="preserve">X2 </w:t>
            </w:r>
          </w:p>
        </w:tc>
        <w:tc>
          <w:tcPr>
            <w:tcW w:w="992" w:type="dxa"/>
            <w:tcBorders>
              <w:top w:val="single" w:sz="4" w:space="0" w:color="auto"/>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 xml:space="preserve">X3 </w:t>
            </w:r>
          </w:p>
        </w:tc>
        <w:tc>
          <w:tcPr>
            <w:tcW w:w="850" w:type="dxa"/>
            <w:tcBorders>
              <w:top w:val="single" w:sz="4" w:space="0" w:color="auto"/>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 xml:space="preserve">Y </w:t>
            </w:r>
          </w:p>
        </w:tc>
      </w:tr>
      <w:tr w:rsidR="00AF4FC5">
        <w:trPr>
          <w:trHeight w:val="270"/>
          <w:jc w:val="center"/>
        </w:trPr>
        <w:tc>
          <w:tcPr>
            <w:tcW w:w="1433" w:type="dxa"/>
            <w:tcBorders>
              <w:top w:val="single" w:sz="4" w:space="0" w:color="auto"/>
            </w:tcBorders>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134" w:type="dxa"/>
            <w:tcBorders>
              <w:top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-62.8</w:t>
            </w:r>
          </w:p>
        </w:tc>
        <w:tc>
          <w:tcPr>
            <w:tcW w:w="1134" w:type="dxa"/>
            <w:tcBorders>
              <w:top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-89.5</w:t>
            </w:r>
          </w:p>
        </w:tc>
        <w:tc>
          <w:tcPr>
            <w:tcW w:w="992" w:type="dxa"/>
            <w:tcBorders>
              <w:top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1.7</w:t>
            </w:r>
          </w:p>
        </w:tc>
        <w:tc>
          <w:tcPr>
            <w:tcW w:w="850" w:type="dxa"/>
            <w:tcBorders>
              <w:top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-3.5</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1.1</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-120.8</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-103.2</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2.5</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4</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-18.1</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-28.8</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1.1</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5</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-3.8</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-50.6</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0.9</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6</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-61.2</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-56.2</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1.7</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7</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-20.3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-17.4</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8</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-194.5</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-25.8</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0.5</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9</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20.8</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-4.3</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10</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-106.1</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-22.9</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1.5</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11</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16.4</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1.3</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12</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47</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16</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1.9</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2.7</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14</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35</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20.8</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1.9</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15</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46.7</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12.6</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0.9</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16</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20.8</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12.5</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2.4</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17</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23.6</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1.5</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18</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26.1</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10.4</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2.1</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19</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68.6</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13.8</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1.6</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20</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37.3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33.4</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3.5</w:t>
            </w:r>
          </w:p>
        </w:tc>
        <w:tc>
          <w:tcPr>
            <w:tcW w:w="850"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21</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-49.2</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-17.2</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0.3</w:t>
            </w:r>
          </w:p>
        </w:tc>
        <w:tc>
          <w:tcPr>
            <w:tcW w:w="850"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22</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-19.2</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-36.7</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0.8</w:t>
            </w:r>
          </w:p>
        </w:tc>
        <w:tc>
          <w:tcPr>
            <w:tcW w:w="850"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23</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40.6</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5.8</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1.8</w:t>
            </w:r>
          </w:p>
        </w:tc>
        <w:tc>
          <w:tcPr>
            <w:tcW w:w="850"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r>
      <w:tr w:rsidR="00AF4FC5">
        <w:trPr>
          <w:trHeight w:val="270"/>
          <w:jc w:val="center"/>
        </w:trPr>
        <w:tc>
          <w:tcPr>
            <w:tcW w:w="1433"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24</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34.6</w:t>
            </w:r>
          </w:p>
        </w:tc>
        <w:tc>
          <w:tcPr>
            <w:tcW w:w="1134"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26.4</w:t>
            </w:r>
          </w:p>
        </w:tc>
        <w:tc>
          <w:tcPr>
            <w:tcW w:w="992" w:type="dxa"/>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1.8</w:t>
            </w:r>
          </w:p>
        </w:tc>
        <w:tc>
          <w:tcPr>
            <w:tcW w:w="850" w:type="dxa"/>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r>
      <w:tr w:rsidR="00AF4FC5">
        <w:trPr>
          <w:trHeight w:val="270"/>
          <w:jc w:val="center"/>
        </w:trPr>
        <w:tc>
          <w:tcPr>
            <w:tcW w:w="1433" w:type="dxa"/>
            <w:tcBorders>
              <w:bottom w:val="single" w:sz="4" w:space="0" w:color="auto"/>
            </w:tcBorders>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25</w:t>
            </w:r>
          </w:p>
        </w:tc>
        <w:tc>
          <w:tcPr>
            <w:tcW w:w="1134" w:type="dxa"/>
            <w:tcBorders>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19.9</w:t>
            </w:r>
          </w:p>
        </w:tc>
        <w:tc>
          <w:tcPr>
            <w:tcW w:w="1134" w:type="dxa"/>
            <w:tcBorders>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26.7</w:t>
            </w:r>
          </w:p>
        </w:tc>
        <w:tc>
          <w:tcPr>
            <w:tcW w:w="992" w:type="dxa"/>
            <w:tcBorders>
              <w:bottom w:val="single" w:sz="4" w:space="0" w:color="auto"/>
            </w:tcBorders>
            <w:shd w:val="clear" w:color="auto" w:fill="auto"/>
            <w:noWrap/>
          </w:tcPr>
          <w:p w:rsidR="00AF4FC5" w:rsidRDefault="00B30B73">
            <w:pPr>
              <w:widowControl/>
              <w:jc w:val="left"/>
              <w:rPr>
                <w:rFonts w:ascii="宋体" w:hAnsi="宋体"/>
                <w:color w:val="000000"/>
                <w:kern w:val="0"/>
                <w:szCs w:val="21"/>
              </w:rPr>
            </w:pPr>
            <w:r>
              <w:rPr>
                <w:rFonts w:ascii="宋体" w:hAnsi="宋体" w:hint="eastAsia"/>
                <w:color w:val="000000"/>
                <w:kern w:val="0"/>
                <w:szCs w:val="21"/>
              </w:rPr>
              <w:t>2.3</w:t>
            </w:r>
          </w:p>
        </w:tc>
        <w:tc>
          <w:tcPr>
            <w:tcW w:w="850" w:type="dxa"/>
            <w:tcBorders>
              <w:bottom w:val="single" w:sz="4" w:space="0" w:color="auto"/>
            </w:tcBorders>
            <w:shd w:val="clear" w:color="auto" w:fill="auto"/>
            <w:noWrap/>
            <w:vAlign w:val="center"/>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r>
    </w:tbl>
    <w:p w:rsidR="00AF4FC5" w:rsidRDefault="00B30B73">
      <w:pPr>
        <w:rPr>
          <w:rFonts w:cs="Times New Roman"/>
          <w:sz w:val="18"/>
          <w:szCs w:val="18"/>
        </w:rPr>
      </w:pPr>
      <w:r>
        <w:rPr>
          <w:rFonts w:cs="Times New Roman" w:hint="eastAsia"/>
          <w:sz w:val="18"/>
          <w:szCs w:val="18"/>
        </w:rPr>
        <w:lastRenderedPageBreak/>
        <w:t>数据取自：</w:t>
      </w:r>
      <w:r>
        <w:rPr>
          <w:rFonts w:hint="eastAsia"/>
        </w:rPr>
        <w:t>Matlab</w:t>
      </w:r>
      <w:r>
        <w:rPr>
          <w:rFonts w:cs="Times New Roman" w:hint="eastAsia"/>
          <w:sz w:val="18"/>
          <w:szCs w:val="18"/>
        </w:rPr>
        <w:t>在数学建模中的应用（第</w:t>
      </w:r>
      <w:r>
        <w:rPr>
          <w:rFonts w:cs="Times New Roman" w:hint="eastAsia"/>
          <w:sz w:val="18"/>
          <w:szCs w:val="18"/>
        </w:rPr>
        <w:t>2</w:t>
      </w:r>
      <w:r>
        <w:rPr>
          <w:rFonts w:cs="Times New Roman" w:hint="eastAsia"/>
          <w:sz w:val="18"/>
          <w:szCs w:val="18"/>
        </w:rPr>
        <w:t>版，卓金武，</w:t>
      </w:r>
      <w:r>
        <w:rPr>
          <w:rFonts w:cs="Times New Roman" w:hint="eastAsia"/>
          <w:sz w:val="18"/>
          <w:szCs w:val="18"/>
        </w:rPr>
        <w:t>P37</w:t>
      </w:r>
      <w:r>
        <w:rPr>
          <w:rFonts w:cs="Times New Roman" w:hint="eastAsia"/>
          <w:sz w:val="18"/>
          <w:szCs w:val="18"/>
        </w:rPr>
        <w:t>页）</w:t>
      </w:r>
      <w:r>
        <w:rPr>
          <w:rFonts w:cs="Times New Roman" w:hint="eastAsia"/>
          <w:sz w:val="18"/>
          <w:szCs w:val="18"/>
        </w:rPr>
        <w:tab/>
      </w:r>
    </w:p>
    <w:p w:rsidR="00AF4FC5" w:rsidRDefault="00B30B73">
      <w:pPr>
        <w:rPr>
          <w:rFonts w:cs="Times New Roman"/>
          <w:sz w:val="24"/>
          <w:szCs w:val="24"/>
        </w:rPr>
      </w:pPr>
      <w:r>
        <w:rPr>
          <w:rFonts w:cs="Times New Roman" w:hint="eastAsia"/>
          <w:sz w:val="24"/>
          <w:szCs w:val="24"/>
        </w:rPr>
        <w:t>3.</w:t>
      </w:r>
      <w:r>
        <w:rPr>
          <w:rFonts w:hint="eastAsia"/>
        </w:rPr>
        <w:t xml:space="preserve"> </w:t>
      </w:r>
      <w:r>
        <w:rPr>
          <w:rFonts w:hint="eastAsia"/>
        </w:rPr>
        <w:t>我国各地区普通高等教育发展状况数据如表</w:t>
      </w:r>
      <w:r>
        <w:rPr>
          <w:rFonts w:hint="eastAsia"/>
        </w:rPr>
        <w:t>5-7</w:t>
      </w:r>
      <w:r>
        <w:rPr>
          <w:rFonts w:hint="eastAsia"/>
        </w:rPr>
        <w:t>所示：（其中</w:t>
      </w:r>
      <w:r>
        <w:rPr>
          <w:rFonts w:hint="eastAsia"/>
        </w:rPr>
        <w:t>x1</w:t>
      </w:r>
      <w:r>
        <w:rPr>
          <w:rFonts w:hint="eastAsia"/>
        </w:rPr>
        <w:t>为每百万人口高等院校数；</w:t>
      </w:r>
      <w:r>
        <w:rPr>
          <w:rFonts w:hint="eastAsia"/>
        </w:rPr>
        <w:t>x2</w:t>
      </w:r>
      <w:r>
        <w:rPr>
          <w:rFonts w:hint="eastAsia"/>
        </w:rPr>
        <w:t>为每十万人口高等院校毕业生数；</w:t>
      </w:r>
      <w:r>
        <w:rPr>
          <w:rFonts w:hint="eastAsia"/>
        </w:rPr>
        <w:t>x3</w:t>
      </w:r>
      <w:r>
        <w:rPr>
          <w:rFonts w:hint="eastAsia"/>
        </w:rPr>
        <w:t>为每十万人口高等院校招生数；</w:t>
      </w:r>
      <w:r>
        <w:rPr>
          <w:rFonts w:hint="eastAsia"/>
        </w:rPr>
        <w:t>x4</w:t>
      </w:r>
      <w:r>
        <w:rPr>
          <w:rFonts w:hint="eastAsia"/>
        </w:rPr>
        <w:t>为每十万人口高等院校在校生数；</w:t>
      </w:r>
      <w:r>
        <w:rPr>
          <w:rFonts w:hint="eastAsia"/>
        </w:rPr>
        <w:t>x5</w:t>
      </w:r>
      <w:r>
        <w:rPr>
          <w:rFonts w:hint="eastAsia"/>
        </w:rPr>
        <w:t>为每十万人口高等院校教职工数；</w:t>
      </w:r>
      <w:r>
        <w:rPr>
          <w:rFonts w:hint="eastAsia"/>
        </w:rPr>
        <w:t>x6</w:t>
      </w:r>
      <w:r>
        <w:rPr>
          <w:rFonts w:hint="eastAsia"/>
        </w:rPr>
        <w:t>为每十万人口高等院校专职教师数；</w:t>
      </w:r>
      <w:r>
        <w:rPr>
          <w:rFonts w:hint="eastAsia"/>
        </w:rPr>
        <w:t>x7</w:t>
      </w:r>
      <w:r>
        <w:rPr>
          <w:rFonts w:hint="eastAsia"/>
        </w:rPr>
        <w:t>为高级职称占专职教师比例；</w:t>
      </w:r>
      <w:r>
        <w:rPr>
          <w:rFonts w:hint="eastAsia"/>
        </w:rPr>
        <w:t>x8</w:t>
      </w:r>
      <w:r>
        <w:rPr>
          <w:rFonts w:hint="eastAsia"/>
        </w:rPr>
        <w:t>为平均每所高等院校的在校生数；</w:t>
      </w:r>
      <w:r>
        <w:rPr>
          <w:rFonts w:hint="eastAsia"/>
        </w:rPr>
        <w:t>x9</w:t>
      </w:r>
      <w:r>
        <w:rPr>
          <w:rFonts w:hint="eastAsia"/>
        </w:rPr>
        <w:t>为国家财政预算内普通高教经费占国内生产总值比重；</w:t>
      </w:r>
      <w:r>
        <w:rPr>
          <w:rFonts w:hint="eastAsia"/>
        </w:rPr>
        <w:t>x10</w:t>
      </w:r>
      <w:r>
        <w:rPr>
          <w:rFonts w:hint="eastAsia"/>
        </w:rPr>
        <w:t>为生均教育经费）</w:t>
      </w:r>
      <w:r>
        <w:rPr>
          <w:rFonts w:cs="Times New Roman" w:hint="eastAsia"/>
          <w:sz w:val="24"/>
          <w:szCs w:val="24"/>
        </w:rPr>
        <w:t>。</w:t>
      </w:r>
      <w:r>
        <w:rPr>
          <w:rFonts w:hint="eastAsia"/>
        </w:rPr>
        <w:t>任务如下：</w:t>
      </w:r>
    </w:p>
    <w:p w:rsidR="00AF4FC5" w:rsidRDefault="00B30B73">
      <w:r>
        <w:rPr>
          <w:rFonts w:hint="eastAsia"/>
        </w:rPr>
        <w:t>（</w:t>
      </w:r>
      <w:r>
        <w:rPr>
          <w:rFonts w:hint="eastAsia"/>
        </w:rPr>
        <w:t>1</w:t>
      </w:r>
      <w:r>
        <w:rPr>
          <w:rFonts w:hint="eastAsia"/>
        </w:rPr>
        <w:t>）对以上指标数据做主成分分析，并提取其主成分（累计贡献率达到</w:t>
      </w:r>
      <w:r>
        <w:rPr>
          <w:rFonts w:hint="eastAsia"/>
        </w:rPr>
        <w:t>90%</w:t>
      </w:r>
      <w:r>
        <w:rPr>
          <w:rFonts w:hint="eastAsia"/>
        </w:rPr>
        <w:t>以上即可）</w:t>
      </w:r>
    </w:p>
    <w:p w:rsidR="00AF4FC5" w:rsidRDefault="00B30B73">
      <w:r>
        <w:rPr>
          <w:rFonts w:hint="eastAsia"/>
        </w:rPr>
        <w:t>（</w:t>
      </w:r>
      <w:r>
        <w:rPr>
          <w:rFonts w:hint="eastAsia"/>
        </w:rPr>
        <w:t>2</w:t>
      </w:r>
      <w:r>
        <w:rPr>
          <w:rFonts w:hint="eastAsia"/>
        </w:rPr>
        <w:t>）基于提取的主成分，对以上</w:t>
      </w:r>
      <w:r>
        <w:rPr>
          <w:rFonts w:hint="eastAsia"/>
        </w:rPr>
        <w:t>30</w:t>
      </w:r>
      <w:r>
        <w:rPr>
          <w:rFonts w:hint="eastAsia"/>
        </w:rPr>
        <w:t>个地区做</w:t>
      </w:r>
      <w:r>
        <w:rPr>
          <w:rFonts w:hint="eastAsia"/>
        </w:rPr>
        <w:t>K-</w:t>
      </w:r>
      <w:r>
        <w:rPr>
          <w:rFonts w:hint="eastAsia"/>
        </w:rPr>
        <w:t>均值聚类分析（</w:t>
      </w:r>
      <w:r>
        <w:rPr>
          <w:rFonts w:hint="eastAsia"/>
        </w:rPr>
        <w:t>K=4</w:t>
      </w:r>
      <w:r>
        <w:rPr>
          <w:rFonts w:hint="eastAsia"/>
        </w:rPr>
        <w:t>），并在命令窗口输出各类别的地区名称</w:t>
      </w:r>
    </w:p>
    <w:p w:rsidR="00AF4FC5" w:rsidRDefault="00B30B73">
      <w:r>
        <w:rPr>
          <w:rFonts w:hint="eastAsia"/>
        </w:rPr>
        <w:t>表</w:t>
      </w:r>
      <w:r>
        <w:rPr>
          <w:rFonts w:hint="eastAsia"/>
        </w:rPr>
        <w:t xml:space="preserve">5-7  </w:t>
      </w:r>
      <w:r>
        <w:rPr>
          <w:rFonts w:hint="eastAsia"/>
        </w:rPr>
        <w:t>我国各地区普通高等教育发展状况数据</w:t>
      </w:r>
    </w:p>
    <w:tbl>
      <w:tblPr>
        <w:tblW w:w="8264" w:type="dxa"/>
        <w:tblInd w:w="93" w:type="dxa"/>
        <w:tblLayout w:type="fixed"/>
        <w:tblLook w:val="04A0" w:firstRow="1" w:lastRow="0" w:firstColumn="1" w:lastColumn="0" w:noHBand="0" w:noVBand="1"/>
      </w:tblPr>
      <w:tblGrid>
        <w:gridCol w:w="1008"/>
        <w:gridCol w:w="656"/>
        <w:gridCol w:w="680"/>
        <w:gridCol w:w="700"/>
        <w:gridCol w:w="760"/>
        <w:gridCol w:w="700"/>
        <w:gridCol w:w="620"/>
        <w:gridCol w:w="880"/>
        <w:gridCol w:w="760"/>
        <w:gridCol w:w="720"/>
        <w:gridCol w:w="780"/>
      </w:tblGrid>
      <w:tr w:rsidR="00AF4FC5">
        <w:trPr>
          <w:trHeight w:val="270"/>
        </w:trPr>
        <w:tc>
          <w:tcPr>
            <w:tcW w:w="1008"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地区</w:t>
            </w:r>
          </w:p>
        </w:tc>
        <w:tc>
          <w:tcPr>
            <w:tcW w:w="656"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x1</w:t>
            </w:r>
          </w:p>
        </w:tc>
        <w:tc>
          <w:tcPr>
            <w:tcW w:w="68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x2</w:t>
            </w:r>
          </w:p>
        </w:tc>
        <w:tc>
          <w:tcPr>
            <w:tcW w:w="70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x3</w:t>
            </w:r>
          </w:p>
        </w:tc>
        <w:tc>
          <w:tcPr>
            <w:tcW w:w="76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x4</w:t>
            </w:r>
          </w:p>
        </w:tc>
        <w:tc>
          <w:tcPr>
            <w:tcW w:w="70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x5</w:t>
            </w:r>
          </w:p>
        </w:tc>
        <w:tc>
          <w:tcPr>
            <w:tcW w:w="62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x6</w:t>
            </w:r>
          </w:p>
        </w:tc>
        <w:tc>
          <w:tcPr>
            <w:tcW w:w="88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x7</w:t>
            </w:r>
          </w:p>
        </w:tc>
        <w:tc>
          <w:tcPr>
            <w:tcW w:w="76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x8</w:t>
            </w:r>
          </w:p>
        </w:tc>
        <w:tc>
          <w:tcPr>
            <w:tcW w:w="72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x9</w:t>
            </w:r>
          </w:p>
        </w:tc>
        <w:tc>
          <w:tcPr>
            <w:tcW w:w="78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x10</w:t>
            </w:r>
          </w:p>
        </w:tc>
      </w:tr>
      <w:tr w:rsidR="00AF4FC5">
        <w:trPr>
          <w:trHeight w:val="270"/>
        </w:trPr>
        <w:tc>
          <w:tcPr>
            <w:tcW w:w="1008"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北京</w:t>
            </w:r>
          </w:p>
        </w:tc>
        <w:tc>
          <w:tcPr>
            <w:tcW w:w="656"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5.96</w:t>
            </w:r>
          </w:p>
        </w:tc>
        <w:tc>
          <w:tcPr>
            <w:tcW w:w="68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310</w:t>
            </w:r>
          </w:p>
        </w:tc>
        <w:tc>
          <w:tcPr>
            <w:tcW w:w="70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461</w:t>
            </w:r>
          </w:p>
        </w:tc>
        <w:tc>
          <w:tcPr>
            <w:tcW w:w="76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1557</w:t>
            </w:r>
          </w:p>
        </w:tc>
        <w:tc>
          <w:tcPr>
            <w:tcW w:w="70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931</w:t>
            </w:r>
          </w:p>
        </w:tc>
        <w:tc>
          <w:tcPr>
            <w:tcW w:w="62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319</w:t>
            </w:r>
          </w:p>
        </w:tc>
        <w:tc>
          <w:tcPr>
            <w:tcW w:w="88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44.36</w:t>
            </w:r>
          </w:p>
        </w:tc>
        <w:tc>
          <w:tcPr>
            <w:tcW w:w="76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2615</w:t>
            </w:r>
          </w:p>
        </w:tc>
        <w:tc>
          <w:tcPr>
            <w:tcW w:w="72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2.2</w:t>
            </w:r>
          </w:p>
        </w:tc>
        <w:tc>
          <w:tcPr>
            <w:tcW w:w="780" w:type="dxa"/>
            <w:tcBorders>
              <w:top w:val="single" w:sz="4" w:space="0" w:color="auto"/>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13631</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上海</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3.39</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234</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308</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1035</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498</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161</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35.02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3052</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0.9</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12665</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天津</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229</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713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295</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109</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38.4</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3031</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0.86</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9385</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陕西</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1.35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81</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111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364</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150</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58</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30.45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2699</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1.22</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7881</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辽宁</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88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128</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421</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144</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58</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34.3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2808</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0.54</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7733</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吉林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1.67</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86</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120</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370</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153</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58</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33.53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2215</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0.76</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7480</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黑龙江</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1.17</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296</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117</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44</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35.22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2528</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0.58</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8570</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湖北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1.05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115</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43</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32.89</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2835</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0.66</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7262</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江苏</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0.95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64</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94</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102</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39</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31.54</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3008</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0.39</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7786</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广东</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0.69</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39</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205</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61</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24</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34.5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2988</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0.37</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11355</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四川</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0.56</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40</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57</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177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61</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32.62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3149</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0.55</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7693</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山东</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0.57</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64</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181</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57</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22</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32.95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3202</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0.28</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6805</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甘肃</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0.71</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42</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190</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66</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28.13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2657</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0.73</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7282</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湖南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0.74</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42</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194</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61</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24</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33.06</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2618</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0.47</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6477</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浙江</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0.86</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42</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204</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66</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29.94</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2363</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0.25</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7704</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新疆</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1.29</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265</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114</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46</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25.93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2060</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0.37</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5719</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福建</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1.04</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218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63</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29.01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2099</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0.29</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7106</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山西</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0.85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218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76</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25.63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2555</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0.43</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5580</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河北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0.81</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66</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188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61</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29.82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2313</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0.31</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5704</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安徽</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0.59</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35</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47</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146</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46</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32.83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2488</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0.33</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5628</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云南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0.66</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36</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40</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130</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44</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19</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28.55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1974</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0.48</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9106</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江西</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0.77</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194</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67</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28.81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2515</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0.34</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4085</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海南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0.7</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165</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47</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18</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27.34</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2344</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0.28</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7928</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内蒙古</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0.84</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43</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48</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171</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65</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29</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27.65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2032</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0.32</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5581</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西藏</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1.69</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26</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45</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137</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75</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33</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810</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14199</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河南</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0.55</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46</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130</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44</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17</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28.41</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2341</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5714</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广西</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0.6</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129</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39</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17</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31.93</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2146</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0.24</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5139</w:t>
            </w:r>
          </w:p>
        </w:tc>
      </w:tr>
      <w:tr w:rsidR="00AF4FC5">
        <w:trPr>
          <w:trHeight w:val="270"/>
        </w:trPr>
        <w:tc>
          <w:tcPr>
            <w:tcW w:w="1008"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宁夏</w:t>
            </w:r>
          </w:p>
        </w:tc>
        <w:tc>
          <w:tcPr>
            <w:tcW w:w="656"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1.39</w:t>
            </w:r>
          </w:p>
        </w:tc>
        <w:tc>
          <w:tcPr>
            <w:tcW w:w="6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62</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208</w:t>
            </w:r>
          </w:p>
        </w:tc>
        <w:tc>
          <w:tcPr>
            <w:tcW w:w="70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77</w:t>
            </w:r>
          </w:p>
        </w:tc>
        <w:tc>
          <w:tcPr>
            <w:tcW w:w="6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34</w:t>
            </w:r>
          </w:p>
        </w:tc>
        <w:tc>
          <w:tcPr>
            <w:tcW w:w="8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22.7</w:t>
            </w:r>
          </w:p>
        </w:tc>
        <w:tc>
          <w:tcPr>
            <w:tcW w:w="76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1500</w:t>
            </w:r>
          </w:p>
        </w:tc>
        <w:tc>
          <w:tcPr>
            <w:tcW w:w="72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0.42</w:t>
            </w:r>
          </w:p>
        </w:tc>
        <w:tc>
          <w:tcPr>
            <w:tcW w:w="780" w:type="dxa"/>
            <w:tcBorders>
              <w:top w:val="nil"/>
              <w:left w:val="nil"/>
              <w:bottom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5377</w:t>
            </w:r>
          </w:p>
        </w:tc>
      </w:tr>
      <w:tr w:rsidR="00AF4FC5">
        <w:trPr>
          <w:trHeight w:val="70"/>
        </w:trPr>
        <w:tc>
          <w:tcPr>
            <w:tcW w:w="1008"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贵州</w:t>
            </w:r>
          </w:p>
        </w:tc>
        <w:tc>
          <w:tcPr>
            <w:tcW w:w="656"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0.64</w:t>
            </w:r>
          </w:p>
        </w:tc>
        <w:tc>
          <w:tcPr>
            <w:tcW w:w="68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23</w:t>
            </w:r>
          </w:p>
        </w:tc>
        <w:tc>
          <w:tcPr>
            <w:tcW w:w="70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32</w:t>
            </w:r>
          </w:p>
        </w:tc>
        <w:tc>
          <w:tcPr>
            <w:tcW w:w="76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93</w:t>
            </w:r>
          </w:p>
        </w:tc>
        <w:tc>
          <w:tcPr>
            <w:tcW w:w="70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37</w:t>
            </w:r>
          </w:p>
        </w:tc>
        <w:tc>
          <w:tcPr>
            <w:tcW w:w="62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16</w:t>
            </w:r>
          </w:p>
        </w:tc>
        <w:tc>
          <w:tcPr>
            <w:tcW w:w="88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28.12</w:t>
            </w:r>
          </w:p>
        </w:tc>
        <w:tc>
          <w:tcPr>
            <w:tcW w:w="76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1469</w:t>
            </w:r>
          </w:p>
        </w:tc>
        <w:tc>
          <w:tcPr>
            <w:tcW w:w="72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0.34</w:t>
            </w:r>
          </w:p>
        </w:tc>
        <w:tc>
          <w:tcPr>
            <w:tcW w:w="780" w:type="dxa"/>
            <w:tcBorders>
              <w:top w:val="nil"/>
              <w:left w:val="nil"/>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5415</w:t>
            </w:r>
          </w:p>
        </w:tc>
      </w:tr>
      <w:tr w:rsidR="00AF4FC5">
        <w:trPr>
          <w:trHeight w:val="270"/>
        </w:trPr>
        <w:tc>
          <w:tcPr>
            <w:tcW w:w="1008"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青海</w:t>
            </w:r>
          </w:p>
        </w:tc>
        <w:tc>
          <w:tcPr>
            <w:tcW w:w="656"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1.48</w:t>
            </w:r>
          </w:p>
        </w:tc>
        <w:tc>
          <w:tcPr>
            <w:tcW w:w="68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38</w:t>
            </w:r>
          </w:p>
        </w:tc>
        <w:tc>
          <w:tcPr>
            <w:tcW w:w="70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46</w:t>
            </w:r>
          </w:p>
        </w:tc>
        <w:tc>
          <w:tcPr>
            <w:tcW w:w="76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151</w:t>
            </w:r>
          </w:p>
        </w:tc>
        <w:tc>
          <w:tcPr>
            <w:tcW w:w="70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63</w:t>
            </w:r>
          </w:p>
        </w:tc>
        <w:tc>
          <w:tcPr>
            <w:tcW w:w="62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30</w:t>
            </w:r>
          </w:p>
        </w:tc>
        <w:tc>
          <w:tcPr>
            <w:tcW w:w="88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17.87</w:t>
            </w:r>
          </w:p>
        </w:tc>
        <w:tc>
          <w:tcPr>
            <w:tcW w:w="76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1024</w:t>
            </w:r>
          </w:p>
        </w:tc>
        <w:tc>
          <w:tcPr>
            <w:tcW w:w="72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0.38</w:t>
            </w:r>
          </w:p>
        </w:tc>
        <w:tc>
          <w:tcPr>
            <w:tcW w:w="780" w:type="dxa"/>
            <w:tcBorders>
              <w:top w:val="nil"/>
              <w:left w:val="nil"/>
              <w:bottom w:val="single" w:sz="4" w:space="0" w:color="auto"/>
              <w:right w:val="nil"/>
            </w:tcBorders>
            <w:shd w:val="clear" w:color="auto" w:fill="auto"/>
            <w:noWrap/>
            <w:vAlign w:val="center"/>
          </w:tcPr>
          <w:p w:rsidR="00AF4FC5" w:rsidRDefault="00B30B73">
            <w:pPr>
              <w:widowControl/>
              <w:jc w:val="right"/>
              <w:rPr>
                <w:rFonts w:ascii="宋体" w:hAnsi="宋体"/>
                <w:color w:val="000000"/>
                <w:kern w:val="0"/>
                <w:sz w:val="22"/>
              </w:rPr>
            </w:pPr>
            <w:r>
              <w:rPr>
                <w:rFonts w:ascii="宋体" w:hAnsi="宋体" w:hint="eastAsia"/>
                <w:color w:val="000000"/>
                <w:kern w:val="0"/>
                <w:sz w:val="22"/>
              </w:rPr>
              <w:t>7368</w:t>
            </w:r>
          </w:p>
        </w:tc>
      </w:tr>
    </w:tbl>
    <w:p w:rsidR="00AF4FC5" w:rsidRDefault="00B30B73">
      <w:r>
        <w:rPr>
          <w:rFonts w:hint="eastAsia"/>
        </w:rPr>
        <w:t>注：数据取自《数学建模算法与应用（第</w:t>
      </w:r>
      <w:r>
        <w:rPr>
          <w:rFonts w:hint="eastAsia"/>
        </w:rPr>
        <w:t>2</w:t>
      </w:r>
      <w:r>
        <w:rPr>
          <w:rFonts w:hint="eastAsia"/>
        </w:rPr>
        <w:t>版）》，司守奎，</w:t>
      </w:r>
      <w:r>
        <w:rPr>
          <w:rFonts w:hint="eastAsia"/>
        </w:rPr>
        <w:t>p227</w:t>
      </w:r>
    </w:p>
    <w:p w:rsidR="00AF4FC5" w:rsidRDefault="00B30B73">
      <w:pPr>
        <w:rPr>
          <w:rFonts w:ascii="宋体" w:hAnsi="宋体"/>
          <w:szCs w:val="21"/>
        </w:rPr>
      </w:pPr>
      <w:r>
        <w:rPr>
          <w:rFonts w:ascii="宋体" w:hAnsi="宋体" w:hint="eastAsia"/>
          <w:szCs w:val="21"/>
        </w:rPr>
        <w:t>4. 公路运量主要包括公路客运量和公路货运量两个方面。根据研究，某地区的公路运量主要与该地区的人数、机动车数量和公路面积有关，以下表5-8给出了某个地区20年的公路</w:t>
      </w:r>
      <w:r>
        <w:rPr>
          <w:rFonts w:ascii="宋体" w:hAnsi="宋体" w:hint="eastAsia"/>
          <w:szCs w:val="21"/>
        </w:rPr>
        <w:lastRenderedPageBreak/>
        <w:t>运量相关数据。根据相关部门数据，该地区2010年和2011年的人数分别为73.39和75.55万人，机动车数量分别为3.9635和4.0975万辆，公路面积分别为0.9880和1.0268万平方公里。请利用BP神经网络预测该地区2010年和2011年的公路客运量和公路货运量</w:t>
      </w:r>
    </w:p>
    <w:p w:rsidR="00AF4FC5" w:rsidRDefault="00B30B73">
      <w:pPr>
        <w:rPr>
          <w:rFonts w:ascii="宋体" w:hAnsi="宋体"/>
          <w:szCs w:val="21"/>
        </w:rPr>
      </w:pPr>
      <w:r>
        <w:rPr>
          <w:rFonts w:ascii="宋体" w:hAnsi="宋体" w:hint="eastAsia"/>
          <w:szCs w:val="21"/>
        </w:rPr>
        <w:t>表5-8  运力数据表</w:t>
      </w:r>
    </w:p>
    <w:tbl>
      <w:tblPr>
        <w:tblW w:w="7880" w:type="dxa"/>
        <w:tblInd w:w="93" w:type="dxa"/>
        <w:tblLayout w:type="fixed"/>
        <w:tblLook w:val="04A0" w:firstRow="1" w:lastRow="0" w:firstColumn="1" w:lastColumn="0" w:noHBand="0" w:noVBand="1"/>
      </w:tblPr>
      <w:tblGrid>
        <w:gridCol w:w="840"/>
        <w:gridCol w:w="1120"/>
        <w:gridCol w:w="1400"/>
        <w:gridCol w:w="1740"/>
        <w:gridCol w:w="1380"/>
        <w:gridCol w:w="1400"/>
      </w:tblGrid>
      <w:tr w:rsidR="00AF4FC5">
        <w:trPr>
          <w:trHeight w:val="540"/>
        </w:trPr>
        <w:tc>
          <w:tcPr>
            <w:tcW w:w="840" w:type="dxa"/>
            <w:tcBorders>
              <w:top w:val="single" w:sz="4" w:space="0" w:color="auto"/>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年份</w:t>
            </w:r>
          </w:p>
        </w:tc>
        <w:tc>
          <w:tcPr>
            <w:tcW w:w="1120" w:type="dxa"/>
            <w:tcBorders>
              <w:top w:val="single" w:sz="4" w:space="0" w:color="auto"/>
              <w:left w:val="nil"/>
              <w:bottom w:val="single" w:sz="4" w:space="0" w:color="auto"/>
              <w:right w:val="nil"/>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人数</w:t>
            </w:r>
            <w:r>
              <w:rPr>
                <w:rFonts w:ascii="宋体" w:hAnsi="宋体" w:hint="eastAsia"/>
                <w:color w:val="000000"/>
                <w:kern w:val="0"/>
                <w:sz w:val="22"/>
              </w:rPr>
              <w:br/>
              <w:t>（万人）</w:t>
            </w:r>
          </w:p>
        </w:tc>
        <w:tc>
          <w:tcPr>
            <w:tcW w:w="1400" w:type="dxa"/>
            <w:tcBorders>
              <w:top w:val="single" w:sz="4" w:space="0" w:color="auto"/>
              <w:left w:val="nil"/>
              <w:bottom w:val="single" w:sz="4" w:space="0" w:color="auto"/>
              <w:right w:val="nil"/>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机动车数量</w:t>
            </w:r>
            <w:r>
              <w:rPr>
                <w:rFonts w:ascii="宋体" w:hAnsi="宋体" w:hint="eastAsia"/>
                <w:color w:val="000000"/>
                <w:kern w:val="0"/>
                <w:sz w:val="22"/>
              </w:rPr>
              <w:br/>
              <w:t>（万辆）</w:t>
            </w:r>
          </w:p>
        </w:tc>
        <w:tc>
          <w:tcPr>
            <w:tcW w:w="1740" w:type="dxa"/>
            <w:tcBorders>
              <w:top w:val="single" w:sz="4" w:space="0" w:color="auto"/>
              <w:left w:val="nil"/>
              <w:bottom w:val="single" w:sz="4" w:space="0" w:color="auto"/>
              <w:right w:val="nil"/>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公路面积</w:t>
            </w:r>
            <w:r>
              <w:rPr>
                <w:rFonts w:ascii="宋体" w:hAnsi="宋体" w:hint="eastAsia"/>
                <w:color w:val="000000"/>
                <w:kern w:val="0"/>
                <w:sz w:val="22"/>
              </w:rPr>
              <w:br/>
              <w:t>（万平方公里）</w:t>
            </w:r>
          </w:p>
        </w:tc>
        <w:tc>
          <w:tcPr>
            <w:tcW w:w="1380" w:type="dxa"/>
            <w:tcBorders>
              <w:top w:val="single" w:sz="4" w:space="0" w:color="auto"/>
              <w:left w:val="nil"/>
              <w:bottom w:val="single" w:sz="4" w:space="0" w:color="auto"/>
              <w:right w:val="nil"/>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公里客运量</w:t>
            </w:r>
            <w:r>
              <w:rPr>
                <w:rFonts w:ascii="宋体" w:hAnsi="宋体" w:hint="eastAsia"/>
                <w:color w:val="000000"/>
                <w:kern w:val="0"/>
                <w:sz w:val="22"/>
              </w:rPr>
              <w:br/>
              <w:t>（万人）</w:t>
            </w:r>
          </w:p>
        </w:tc>
        <w:tc>
          <w:tcPr>
            <w:tcW w:w="1400" w:type="dxa"/>
            <w:tcBorders>
              <w:top w:val="single" w:sz="4" w:space="0" w:color="auto"/>
              <w:left w:val="nil"/>
              <w:bottom w:val="single" w:sz="4" w:space="0" w:color="auto"/>
              <w:right w:val="nil"/>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公里货运量</w:t>
            </w:r>
            <w:r>
              <w:rPr>
                <w:rFonts w:ascii="宋体" w:hAnsi="宋体" w:hint="eastAsia"/>
                <w:color w:val="000000"/>
                <w:kern w:val="0"/>
                <w:sz w:val="22"/>
              </w:rPr>
              <w:br/>
              <w:t>（万吨）</w:t>
            </w:r>
          </w:p>
        </w:tc>
      </w:tr>
      <w:tr w:rsidR="00AF4FC5">
        <w:trPr>
          <w:trHeight w:val="270"/>
        </w:trPr>
        <w:tc>
          <w:tcPr>
            <w:tcW w:w="840"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1990</w:t>
            </w:r>
          </w:p>
        </w:tc>
        <w:tc>
          <w:tcPr>
            <w:tcW w:w="1120"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20.55</w:t>
            </w:r>
          </w:p>
        </w:tc>
        <w:tc>
          <w:tcPr>
            <w:tcW w:w="1400"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0.6</w:t>
            </w:r>
          </w:p>
        </w:tc>
        <w:tc>
          <w:tcPr>
            <w:tcW w:w="1740"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0.09</w:t>
            </w:r>
          </w:p>
        </w:tc>
        <w:tc>
          <w:tcPr>
            <w:tcW w:w="1380"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5126</w:t>
            </w:r>
          </w:p>
        </w:tc>
        <w:tc>
          <w:tcPr>
            <w:tcW w:w="1400" w:type="dxa"/>
            <w:tcBorders>
              <w:top w:val="single" w:sz="4" w:space="0" w:color="auto"/>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1237</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1991</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22.44</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0.75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0.11</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6217</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1379</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1992</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25.37</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0.85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0.11</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7730</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1385</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1993</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27.13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0.9</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0.14</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9145</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1399</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1994</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29.45</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1.05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0.2</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10460</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1663</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1995</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30.1</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1.35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0.23</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11387</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1714</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1996</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30.96</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1.45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0.23</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12353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1834</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1997</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34.06</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1.6</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0.32</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15750</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4322</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1998</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36.42</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1.7</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0.32</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18304</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8132</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1999</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38.09</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1.85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0.34</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19836</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8936</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2000</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39.13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2.15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0.36</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21024</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11099</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2001</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39.99</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2.2</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0.36</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19490</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11203</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2002</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41.93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2.25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0.38</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20433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10524</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2003</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44.59</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2.35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0.49</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22598</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11115</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2004</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47.3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0.56</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25107</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13320</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2005</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52.89</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2.6</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0.59</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33442</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16762</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2006</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55.73</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2.7</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0.59</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36836</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18673</w:t>
            </w:r>
          </w:p>
        </w:tc>
      </w:tr>
      <w:tr w:rsidR="00AF4FC5">
        <w:trPr>
          <w:trHeight w:val="270"/>
        </w:trPr>
        <w:tc>
          <w:tcPr>
            <w:tcW w:w="8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2007</w:t>
            </w:r>
          </w:p>
        </w:tc>
        <w:tc>
          <w:tcPr>
            <w:tcW w:w="112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56.76</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2.85</w:t>
            </w:r>
          </w:p>
        </w:tc>
        <w:tc>
          <w:tcPr>
            <w:tcW w:w="174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0.67</w:t>
            </w:r>
          </w:p>
        </w:tc>
        <w:tc>
          <w:tcPr>
            <w:tcW w:w="138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40548</w:t>
            </w:r>
          </w:p>
        </w:tc>
        <w:tc>
          <w:tcPr>
            <w:tcW w:w="1400" w:type="dxa"/>
            <w:tcBorders>
              <w:top w:val="nil"/>
              <w:left w:val="nil"/>
              <w:bottom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20724</w:t>
            </w:r>
          </w:p>
        </w:tc>
      </w:tr>
      <w:tr w:rsidR="00AF4FC5">
        <w:trPr>
          <w:trHeight w:val="270"/>
        </w:trPr>
        <w:tc>
          <w:tcPr>
            <w:tcW w:w="840"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w:t>
            </w:r>
          </w:p>
        </w:tc>
        <w:tc>
          <w:tcPr>
            <w:tcW w:w="1120"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59.17</w:t>
            </w:r>
          </w:p>
        </w:tc>
        <w:tc>
          <w:tcPr>
            <w:tcW w:w="1400"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2.95</w:t>
            </w:r>
          </w:p>
        </w:tc>
        <w:tc>
          <w:tcPr>
            <w:tcW w:w="1740"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0.69</w:t>
            </w:r>
          </w:p>
        </w:tc>
        <w:tc>
          <w:tcPr>
            <w:tcW w:w="1380"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42927</w:t>
            </w:r>
          </w:p>
        </w:tc>
        <w:tc>
          <w:tcPr>
            <w:tcW w:w="1400" w:type="dxa"/>
            <w:tcBorders>
              <w:top w:val="nil"/>
              <w:left w:val="nil"/>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20803</w:t>
            </w:r>
          </w:p>
        </w:tc>
      </w:tr>
      <w:tr w:rsidR="00AF4FC5">
        <w:trPr>
          <w:trHeight w:val="270"/>
        </w:trPr>
        <w:tc>
          <w:tcPr>
            <w:tcW w:w="840"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2009</w:t>
            </w:r>
          </w:p>
        </w:tc>
        <w:tc>
          <w:tcPr>
            <w:tcW w:w="1120"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60.63</w:t>
            </w:r>
          </w:p>
        </w:tc>
        <w:tc>
          <w:tcPr>
            <w:tcW w:w="1400"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3.1</w:t>
            </w:r>
          </w:p>
        </w:tc>
        <w:tc>
          <w:tcPr>
            <w:tcW w:w="1740"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0.79</w:t>
            </w:r>
          </w:p>
        </w:tc>
        <w:tc>
          <w:tcPr>
            <w:tcW w:w="1380"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43462</w:t>
            </w:r>
          </w:p>
        </w:tc>
        <w:tc>
          <w:tcPr>
            <w:tcW w:w="1400" w:type="dxa"/>
            <w:tcBorders>
              <w:top w:val="nil"/>
              <w:left w:val="nil"/>
              <w:bottom w:val="single" w:sz="4" w:space="0" w:color="auto"/>
              <w:right w:val="nil"/>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21804</w:t>
            </w:r>
          </w:p>
        </w:tc>
      </w:tr>
    </w:tbl>
    <w:p w:rsidR="00AF4FC5" w:rsidRDefault="00B30B73">
      <w:r>
        <w:rPr>
          <w:rFonts w:hint="eastAsia"/>
        </w:rPr>
        <w:t>注：数据取自：</w:t>
      </w:r>
      <w:r>
        <w:rPr>
          <w:rFonts w:hint="eastAsia"/>
        </w:rPr>
        <w:t>Matlab</w:t>
      </w:r>
      <w:r>
        <w:rPr>
          <w:rFonts w:hint="eastAsia"/>
        </w:rPr>
        <w:t>在数学建模中的应用（第</w:t>
      </w:r>
      <w:r>
        <w:rPr>
          <w:rFonts w:hint="eastAsia"/>
        </w:rPr>
        <w:t>2</w:t>
      </w:r>
      <w:r>
        <w:rPr>
          <w:rFonts w:hint="eastAsia"/>
        </w:rPr>
        <w:t>版，卓金武，</w:t>
      </w:r>
      <w:r>
        <w:rPr>
          <w:rFonts w:hint="eastAsia"/>
        </w:rPr>
        <w:t>P134</w:t>
      </w:r>
      <w:r>
        <w:rPr>
          <w:rFonts w:hint="eastAsia"/>
        </w:rPr>
        <w:t>页）</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2"/>
      </w:pPr>
      <w:bookmarkStart w:id="2794" w:name="_Toc2937436"/>
      <w:bookmarkStart w:id="2795" w:name="_Toc531159053"/>
      <w:bookmarkStart w:id="2796" w:name="_Toc2936948"/>
      <w:bookmarkStart w:id="2797" w:name="_Toc530943384"/>
      <w:bookmarkStart w:id="2798" w:name="_Toc531159906"/>
      <w:bookmarkStart w:id="2799" w:name="_Toc530904803"/>
      <w:bookmarkStart w:id="2800" w:name="_Toc531158795"/>
      <w:bookmarkStart w:id="2801" w:name="_Toc530905653"/>
      <w:bookmarkStart w:id="2802" w:name="_Toc530943642"/>
      <w:bookmarkStart w:id="2803" w:name="_Toc530943900"/>
      <w:bookmarkStart w:id="2804" w:name="_Toc2936703"/>
      <w:bookmarkStart w:id="2805" w:name="_Toc780239"/>
      <w:bookmarkStart w:id="2806" w:name="_Toc778236"/>
      <w:bookmarkStart w:id="2807" w:name="_Toc2937192"/>
      <w:bookmarkStart w:id="2808" w:name="_Toc777992"/>
      <w:bookmarkStart w:id="2809" w:name="_Toc531683201"/>
      <w:bookmarkStart w:id="2810" w:name="_Toc11183608"/>
      <w:bookmarkStart w:id="2811" w:name="_Toc11183861"/>
      <w:bookmarkStart w:id="2812" w:name="_Toc11184308"/>
      <w:bookmarkStart w:id="2813" w:name="_Toc11184552"/>
      <w:bookmarkStart w:id="2814" w:name="_Toc11184796"/>
      <w:bookmarkStart w:id="2815" w:name="_Toc11266061"/>
      <w:bookmarkStart w:id="2816" w:name="_Toc12028146"/>
      <w:bookmarkStart w:id="2817" w:name="_Toc18172676"/>
      <w:bookmarkStart w:id="2818" w:name="_Toc18173022"/>
      <w:bookmarkStart w:id="2819" w:name="_Toc18173288"/>
      <w:bookmarkStart w:id="2820" w:name="_Toc18334459"/>
      <w:bookmarkStart w:id="2821" w:name="_Toc18334712"/>
      <w:r>
        <w:rPr>
          <w:rFonts w:hint="eastAsia"/>
        </w:rPr>
        <w:t>第</w:t>
      </w:r>
      <w:r>
        <w:rPr>
          <w:rFonts w:hint="eastAsia"/>
        </w:rPr>
        <w:t>6</w:t>
      </w:r>
      <w:r>
        <w:rPr>
          <w:rFonts w:hint="eastAsia"/>
        </w:rPr>
        <w:t>章</w:t>
      </w:r>
      <w:r>
        <w:rPr>
          <w:rFonts w:hint="eastAsia"/>
        </w:rPr>
        <w:t xml:space="preserve"> </w:t>
      </w:r>
      <w:r>
        <w:rPr>
          <w:rFonts w:hint="eastAsia"/>
        </w:rPr>
        <w:t>关联规则</w:t>
      </w:r>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r>
        <w:rPr>
          <w:rFonts w:hint="eastAsia"/>
        </w:rPr>
        <w:t>基础知识</w:t>
      </w:r>
      <w:bookmarkEnd w:id="2816"/>
      <w:bookmarkEnd w:id="2817"/>
      <w:bookmarkEnd w:id="2818"/>
      <w:bookmarkEnd w:id="2819"/>
      <w:bookmarkEnd w:id="2820"/>
      <w:bookmarkEnd w:id="2821"/>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教学重点：关联规则基本概念、布尔型数据集计算、一对一和多对一关联规则挖掘基本方法</w:t>
      </w:r>
      <w:r>
        <w:rPr>
          <w:rFonts w:cs="Times New Roman" w:hint="eastAsia"/>
          <w:kern w:val="21"/>
          <w:szCs w:val="24"/>
        </w:rPr>
        <w:t xml:space="preserve"> </w:t>
      </w:r>
    </w:p>
    <w:p w:rsidR="00AF4FC5" w:rsidRDefault="00B30B73">
      <w:pPr>
        <w:topLinePunct/>
        <w:rPr>
          <w:rFonts w:cs="Times New Roman"/>
          <w:kern w:val="21"/>
          <w:szCs w:val="24"/>
        </w:rPr>
      </w:pPr>
      <w:r>
        <w:rPr>
          <w:rFonts w:cs="Times New Roman" w:hint="eastAsia"/>
          <w:kern w:val="21"/>
          <w:szCs w:val="24"/>
        </w:rPr>
        <w:t>教学难点：基于布尔数据集的一对一关联规则挖掘计算原理理解。</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AF4FC5"/>
    <w:p w:rsidR="00AF4FC5" w:rsidRDefault="00B30B73">
      <w:pPr>
        <w:keepNext/>
        <w:keepLines/>
        <w:spacing w:before="260" w:after="260" w:line="416" w:lineRule="auto"/>
        <w:outlineLvl w:val="2"/>
        <w:rPr>
          <w:b/>
          <w:bCs/>
          <w:sz w:val="32"/>
          <w:szCs w:val="32"/>
        </w:rPr>
      </w:pPr>
      <w:bookmarkStart w:id="2822" w:name="_Toc2937437"/>
      <w:bookmarkStart w:id="2823" w:name="_Toc2937193"/>
      <w:bookmarkStart w:id="2824" w:name="_Toc530943643"/>
      <w:bookmarkStart w:id="2825" w:name="_Toc531683202"/>
      <w:bookmarkStart w:id="2826" w:name="_Toc530943385"/>
      <w:bookmarkStart w:id="2827" w:name="_Toc531159907"/>
      <w:bookmarkStart w:id="2828" w:name="_Toc777993"/>
      <w:bookmarkStart w:id="2829" w:name="_Toc2936704"/>
      <w:bookmarkStart w:id="2830" w:name="_Toc531158796"/>
      <w:bookmarkStart w:id="2831" w:name="_Toc530905654"/>
      <w:bookmarkStart w:id="2832" w:name="_Toc780240"/>
      <w:bookmarkStart w:id="2833" w:name="_Toc531159054"/>
      <w:bookmarkStart w:id="2834" w:name="_Toc530943901"/>
      <w:bookmarkStart w:id="2835" w:name="_Toc778237"/>
      <w:bookmarkStart w:id="2836" w:name="_Toc530904804"/>
      <w:bookmarkStart w:id="2837" w:name="_Toc2936949"/>
      <w:bookmarkStart w:id="2838" w:name="_Toc11183609"/>
      <w:bookmarkStart w:id="2839" w:name="_Toc11183862"/>
      <w:bookmarkStart w:id="2840" w:name="_Toc11184309"/>
      <w:bookmarkStart w:id="2841" w:name="_Toc11184553"/>
      <w:bookmarkStart w:id="2842" w:name="_Toc11184797"/>
      <w:bookmarkStart w:id="2843" w:name="_Toc11266062"/>
      <w:bookmarkStart w:id="2844" w:name="_Toc12028147"/>
      <w:bookmarkStart w:id="2845" w:name="_Toc18172677"/>
      <w:bookmarkStart w:id="2846" w:name="_Toc18173023"/>
      <w:bookmarkStart w:id="2847" w:name="_Toc18173289"/>
      <w:bookmarkStart w:id="2848" w:name="_Toc18334460"/>
      <w:bookmarkStart w:id="2849" w:name="_Toc18334713"/>
      <w:r>
        <w:rPr>
          <w:rFonts w:hint="eastAsia"/>
          <w:b/>
          <w:bCs/>
          <w:sz w:val="32"/>
          <w:szCs w:val="32"/>
        </w:rPr>
        <w:t xml:space="preserve">6.1 </w:t>
      </w:r>
      <w:r>
        <w:rPr>
          <w:rFonts w:hint="eastAsia"/>
          <w:b/>
          <w:bCs/>
          <w:sz w:val="32"/>
          <w:szCs w:val="32"/>
        </w:rPr>
        <w:t>关联规则概念</w:t>
      </w:r>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p>
    <w:p w:rsidR="00AF4FC5" w:rsidRDefault="00B30B73">
      <w:r>
        <w:rPr>
          <w:rFonts w:hint="eastAsia"/>
        </w:rPr>
        <w:t>假设有以下数据，每行代表一个顾客在超市的购买记录：</w:t>
      </w:r>
    </w:p>
    <w:p w:rsidR="00AF4FC5" w:rsidRDefault="00B30B73">
      <w:r>
        <w:rPr>
          <w:rFonts w:hint="eastAsia"/>
        </w:rPr>
        <w:t xml:space="preserve">I1: </w:t>
      </w:r>
      <w:r>
        <w:rPr>
          <w:rFonts w:hint="eastAsia"/>
        </w:rPr>
        <w:t>西红柿、排骨、鸡蛋</w:t>
      </w:r>
    </w:p>
    <w:p w:rsidR="00AF4FC5" w:rsidRDefault="00B30B73">
      <w:r>
        <w:rPr>
          <w:rFonts w:hint="eastAsia"/>
        </w:rPr>
        <w:t xml:space="preserve">I2: </w:t>
      </w:r>
      <w:r>
        <w:rPr>
          <w:rFonts w:hint="eastAsia"/>
        </w:rPr>
        <w:t>西红柿、茄子</w:t>
      </w:r>
    </w:p>
    <w:p w:rsidR="00AF4FC5" w:rsidRDefault="00B30B73">
      <w:r>
        <w:rPr>
          <w:rFonts w:hint="eastAsia"/>
        </w:rPr>
        <w:t xml:space="preserve">I3: </w:t>
      </w:r>
      <w:r>
        <w:rPr>
          <w:rFonts w:hint="eastAsia"/>
        </w:rPr>
        <w:t>鸡蛋、袜子</w:t>
      </w:r>
    </w:p>
    <w:p w:rsidR="00AF4FC5" w:rsidRDefault="00B30B73">
      <w:r>
        <w:rPr>
          <w:rFonts w:hint="eastAsia"/>
        </w:rPr>
        <w:t xml:space="preserve">I4: </w:t>
      </w:r>
      <w:r>
        <w:rPr>
          <w:rFonts w:hint="eastAsia"/>
        </w:rPr>
        <w:t>西红柿、排骨、茄子</w:t>
      </w:r>
    </w:p>
    <w:p w:rsidR="00AF4FC5" w:rsidRDefault="00B30B73">
      <w:r>
        <w:rPr>
          <w:rFonts w:hint="eastAsia"/>
        </w:rPr>
        <w:t xml:space="preserve">I5: </w:t>
      </w:r>
      <w:bookmarkStart w:id="2850" w:name="OLE_LINK1"/>
      <w:r>
        <w:rPr>
          <w:rFonts w:hint="eastAsia"/>
        </w:rPr>
        <w:t>西红柿、排骨、袜子、酸奶</w:t>
      </w:r>
      <w:bookmarkEnd w:id="2850"/>
    </w:p>
    <w:p w:rsidR="00AF4FC5" w:rsidRDefault="00B30B73">
      <w:r>
        <w:rPr>
          <w:rFonts w:hint="eastAsia"/>
        </w:rPr>
        <w:t xml:space="preserve">I6: </w:t>
      </w:r>
      <w:r>
        <w:rPr>
          <w:rFonts w:hint="eastAsia"/>
        </w:rPr>
        <w:t>鸡蛋、茄子、酸奶</w:t>
      </w:r>
    </w:p>
    <w:p w:rsidR="00AF4FC5" w:rsidRDefault="00B30B73">
      <w:r>
        <w:rPr>
          <w:rFonts w:hint="eastAsia"/>
        </w:rPr>
        <w:t xml:space="preserve">I7: </w:t>
      </w:r>
      <w:r>
        <w:rPr>
          <w:rFonts w:hint="eastAsia"/>
        </w:rPr>
        <w:t>排骨、鸡蛋、茄子</w:t>
      </w:r>
    </w:p>
    <w:p w:rsidR="00AF4FC5" w:rsidRDefault="00B30B73">
      <w:r>
        <w:rPr>
          <w:rFonts w:hint="eastAsia"/>
        </w:rPr>
        <w:t xml:space="preserve">I8: </w:t>
      </w:r>
      <w:r>
        <w:rPr>
          <w:rFonts w:hint="eastAsia"/>
        </w:rPr>
        <w:t>土豆、鸡蛋、袜子</w:t>
      </w:r>
    </w:p>
    <w:p w:rsidR="00AF4FC5" w:rsidRDefault="00B30B73">
      <w:r>
        <w:rPr>
          <w:rFonts w:hint="eastAsia"/>
        </w:rPr>
        <w:t xml:space="preserve">I9: </w:t>
      </w:r>
      <w:r>
        <w:rPr>
          <w:rFonts w:hint="eastAsia"/>
        </w:rPr>
        <w:t>西红柿、排骨、鞋子、土豆</w:t>
      </w:r>
    </w:p>
    <w:p w:rsidR="00AF4FC5" w:rsidRDefault="00B30B73">
      <w:pPr>
        <w:rPr>
          <w:rFonts w:ascii="宋体" w:hAnsi="宋体"/>
        </w:rPr>
      </w:pPr>
      <w:r>
        <w:rPr>
          <w:rFonts w:ascii="宋体" w:hAnsi="宋体" w:hint="eastAsia"/>
        </w:rPr>
        <w:t>假如有一条规则：西红柿—&gt;排骨，则同时购买西红柿和排骨的顾客比例为4/9，而购买西红柿的顾客当中也购买了排骨的比例是4/5。这两个比例参数在关联规则中是非常有意义的度量，分别称作支持度（support）和置信度（confidence）。支持度反应了规则的覆盖范围，置信度反应了规则的可信程度.</w:t>
      </w:r>
    </w:p>
    <w:p w:rsidR="00AF4FC5" w:rsidRDefault="00B30B73">
      <w:pPr>
        <w:rPr>
          <w:rFonts w:ascii="宋体" w:hAnsi="宋体"/>
        </w:rPr>
      </w:pPr>
      <w:r>
        <w:rPr>
          <w:rFonts w:ascii="宋体" w:hAnsi="宋体" w:hint="eastAsia"/>
        </w:rPr>
        <w:t>在关联规则挖掘中，如上例所有商品集合I={西红柿，排骨，鸡蛋，茄子，袜子，酸奶、土豆、鞋子}称作项集，每一个顾客购买的商品集合Ii称为一个事务，所有事务T={I1,I2,....I9}称作事务集合，且满足Ii是T的真子集。</w:t>
      </w:r>
    </w:p>
    <w:p w:rsidR="00AF4FC5" w:rsidRDefault="00B30B73">
      <w:pPr>
        <w:spacing w:line="360" w:lineRule="auto"/>
        <w:rPr>
          <w:rFonts w:ascii="Times New Roman" w:hAnsi="Times New Roman" w:cs="Times New Roman"/>
          <w:color w:val="000000"/>
          <w:szCs w:val="21"/>
        </w:rPr>
      </w:pPr>
      <w:r>
        <w:rPr>
          <w:rFonts w:ascii="Times New Roman" w:hAnsi="Times New Roman" w:cs="Times New Roman" w:hint="eastAsia"/>
          <w:color w:val="000000"/>
          <w:szCs w:val="21"/>
        </w:rPr>
        <w:t>项集是项的集合。包含</w:t>
      </w:r>
      <w:r>
        <w:rPr>
          <w:rFonts w:ascii="Times New Roman" w:hAnsi="Times New Roman" w:cs="Times New Roman" w:hint="eastAsia"/>
          <w:color w:val="000000"/>
          <w:szCs w:val="21"/>
        </w:rPr>
        <w:t>k</w:t>
      </w:r>
      <w:r>
        <w:rPr>
          <w:rFonts w:ascii="Times New Roman" w:hAnsi="Times New Roman" w:cs="Times New Roman" w:hint="eastAsia"/>
          <w:color w:val="000000"/>
          <w:szCs w:val="21"/>
        </w:rPr>
        <w:t>项的项集称作</w:t>
      </w:r>
      <w:r>
        <w:rPr>
          <w:rFonts w:ascii="Times New Roman" w:hAnsi="Times New Roman" w:cs="Times New Roman" w:hint="eastAsia"/>
          <w:color w:val="000000"/>
          <w:szCs w:val="21"/>
        </w:rPr>
        <w:t>k</w:t>
      </w:r>
      <w:r>
        <w:rPr>
          <w:rFonts w:ascii="Times New Roman" w:hAnsi="Times New Roman" w:cs="Times New Roman" w:hint="eastAsia"/>
          <w:color w:val="000000"/>
          <w:szCs w:val="21"/>
        </w:rPr>
        <w:t>项集，比如：集合</w:t>
      </w:r>
      <w:r>
        <w:rPr>
          <w:rFonts w:ascii="Times New Roman" w:hAnsi="Times New Roman" w:cs="Times New Roman" w:hint="eastAsia"/>
          <w:color w:val="000000"/>
          <w:szCs w:val="21"/>
        </w:rPr>
        <w:t>{</w:t>
      </w:r>
      <w:r>
        <w:rPr>
          <w:rFonts w:ascii="Times New Roman" w:hAnsi="Times New Roman" w:cs="Times New Roman" w:hint="eastAsia"/>
          <w:color w:val="000000"/>
          <w:szCs w:val="21"/>
        </w:rPr>
        <w:t>西红柿，排骨，鸡蛋</w:t>
      </w:r>
      <w:r>
        <w:rPr>
          <w:rFonts w:ascii="Times New Roman" w:hAnsi="Times New Roman" w:cs="Times New Roman" w:hint="eastAsia"/>
          <w:color w:val="000000"/>
          <w:szCs w:val="21"/>
        </w:rPr>
        <w:t>}</w:t>
      </w:r>
      <w:r>
        <w:rPr>
          <w:rFonts w:ascii="Times New Roman" w:hAnsi="Times New Roman" w:cs="Times New Roman" w:hint="eastAsia"/>
          <w:color w:val="000000"/>
          <w:szCs w:val="21"/>
        </w:rPr>
        <w:t>是一个</w:t>
      </w:r>
      <w:r>
        <w:rPr>
          <w:rFonts w:ascii="Times New Roman" w:hAnsi="Times New Roman" w:cs="Times New Roman" w:hint="eastAsia"/>
          <w:color w:val="000000"/>
          <w:szCs w:val="21"/>
        </w:rPr>
        <w:t>3</w:t>
      </w:r>
      <w:r>
        <w:rPr>
          <w:rFonts w:ascii="Times New Roman" w:hAnsi="Times New Roman" w:cs="Times New Roman" w:hint="eastAsia"/>
          <w:color w:val="000000"/>
          <w:szCs w:val="21"/>
        </w:rPr>
        <w:t>项集。项集出现的频率是所有包含项集的事务计数，又称作绝对支持度和支持度计数。假设某项集</w:t>
      </w:r>
      <w:r>
        <w:rPr>
          <w:rFonts w:ascii="Times New Roman" w:hAnsi="Times New Roman" w:cs="Times New Roman" w:hint="eastAsia"/>
          <w:color w:val="000000"/>
          <w:szCs w:val="21"/>
        </w:rPr>
        <w:t>I</w:t>
      </w:r>
      <w:r>
        <w:rPr>
          <w:rFonts w:ascii="Times New Roman" w:hAnsi="Times New Roman" w:cs="Times New Roman" w:hint="eastAsia"/>
          <w:color w:val="000000"/>
          <w:szCs w:val="21"/>
        </w:rPr>
        <w:t>的相对支持度，满足预定义的最小支持度阈值，则</w:t>
      </w:r>
      <w:r>
        <w:rPr>
          <w:rFonts w:ascii="Times New Roman" w:hAnsi="Times New Roman" w:cs="Times New Roman" w:hint="eastAsia"/>
          <w:color w:val="000000"/>
          <w:szCs w:val="21"/>
        </w:rPr>
        <w:t>I</w:t>
      </w:r>
      <w:r>
        <w:rPr>
          <w:rFonts w:ascii="Times New Roman" w:hAnsi="Times New Roman" w:cs="Times New Roman" w:hint="eastAsia"/>
          <w:color w:val="000000"/>
          <w:szCs w:val="21"/>
        </w:rPr>
        <w:t>是频繁项集。频繁</w:t>
      </w:r>
      <w:r>
        <w:rPr>
          <w:rFonts w:ascii="Times New Roman" w:hAnsi="Times New Roman" w:cs="Times New Roman" w:hint="eastAsia"/>
          <w:color w:val="000000"/>
          <w:szCs w:val="21"/>
        </w:rPr>
        <w:t>k</w:t>
      </w:r>
      <w:r>
        <w:rPr>
          <w:rFonts w:ascii="Times New Roman" w:hAnsi="Times New Roman" w:cs="Times New Roman" w:hint="eastAsia"/>
          <w:color w:val="000000"/>
          <w:szCs w:val="21"/>
        </w:rPr>
        <w:t>项集通常</w:t>
      </w:r>
      <w:r>
        <w:rPr>
          <w:rFonts w:ascii="Times New Roman" w:hAnsi="Times New Roman" w:cs="Times New Roman" w:hint="eastAsia"/>
          <w:color w:val="000000"/>
          <w:szCs w:val="21"/>
        </w:rPr>
        <w:lastRenderedPageBreak/>
        <w:t>记作</w:t>
      </w:r>
      <w:r>
        <w:rPr>
          <w:rFonts w:ascii="Times New Roman" w:hAnsi="Times New Roman" w:cs="Times New Roman" w:hint="eastAsia"/>
          <w:color w:val="000000"/>
          <w:szCs w:val="21"/>
        </w:rPr>
        <w:t>k</w:t>
      </w:r>
      <w:r>
        <w:rPr>
          <w:rFonts w:ascii="Times New Roman" w:hAnsi="Times New Roman" w:cs="Times New Roman" w:hint="eastAsia"/>
          <w:color w:val="000000"/>
          <w:szCs w:val="21"/>
        </w:rPr>
        <w:t>。</w:t>
      </w:r>
    </w:p>
    <w:p w:rsidR="00AF4FC5" w:rsidRDefault="00B30B73">
      <w:pPr>
        <w:rPr>
          <w:rFonts w:ascii="宋体" w:hAnsi="宋体"/>
        </w:rPr>
      </w:pPr>
      <w:r>
        <w:rPr>
          <w:rFonts w:ascii="宋体" w:hAnsi="宋体" w:hint="eastAsia"/>
        </w:rPr>
        <w:t>一对一关联规则的形式如下：</w:t>
      </w:r>
    </w:p>
    <w:p w:rsidR="00AF4FC5" w:rsidRDefault="00B30B73">
      <w:pPr>
        <w:rPr>
          <w:rFonts w:ascii="宋体" w:hAnsi="宋体"/>
        </w:rPr>
      </w:pPr>
      <w:r>
        <w:rPr>
          <w:rFonts w:ascii="Times New Roman" w:hAnsi="Times New Roman" w:cs="Times New Roman"/>
          <w:color w:val="000000"/>
          <w:position w:val="-6"/>
          <w:sz w:val="24"/>
          <w:szCs w:val="24"/>
        </w:rPr>
        <w:object w:dxaOrig="645" w:dyaOrig="270">
          <v:shape id="1367" o:spid="_x0000_i1188" type="#_x0000_t75" style="width:32.25pt;height:13.5pt;visibility:visible;mso-wrap-distance-left:0;mso-wrap-distance-right:0" o:ole="">
            <v:imagedata r:id="rId346" o:title="" embosscolor="white"/>
            <v:path/>
          </v:shape>
          <o:OLEObject Type="Embed" ProgID="Equation.DSMT4" ShapeID="1367" DrawAspect="Content" ObjectID="_1670315543" r:id="rId347"/>
        </w:object>
      </w:r>
      <w:r>
        <w:rPr>
          <w:rFonts w:ascii="宋体" w:hAnsi="宋体" w:hint="eastAsia"/>
        </w:rPr>
        <w:t>，</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宋体" w:hAnsi="宋体" w:hint="eastAsia"/>
        </w:rPr>
        <w:t>满足</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宋体" w:hAnsi="宋体" w:hint="eastAsia"/>
        </w:rPr>
        <w:t>是T的真子集，并且</w:t>
      </w:r>
      <w:r>
        <w:rPr>
          <w:rFonts w:ascii="Times New Roman" w:hAnsi="Times New Roman" w:cs="Times New Roman" w:hint="eastAsia"/>
          <w:color w:val="000000"/>
          <w:sz w:val="24"/>
          <w:szCs w:val="24"/>
        </w:rPr>
        <w:t>A</w:t>
      </w:r>
      <w:r>
        <w:rPr>
          <w:rFonts w:ascii="宋体" w:hAnsi="宋体" w:hint="eastAsia"/>
        </w:rPr>
        <w:t>和</w:t>
      </w:r>
      <w:r>
        <w:rPr>
          <w:rFonts w:ascii="Times New Roman" w:hAnsi="Times New Roman" w:cs="Times New Roman" w:hint="eastAsia"/>
          <w:color w:val="000000"/>
          <w:sz w:val="24"/>
          <w:szCs w:val="24"/>
        </w:rPr>
        <w:t>B</w:t>
      </w:r>
      <w:r>
        <w:rPr>
          <w:rFonts w:ascii="宋体" w:hAnsi="宋体" w:hint="eastAsia"/>
        </w:rPr>
        <w:t>的交集为空集。其中</w:t>
      </w:r>
      <w:r>
        <w:rPr>
          <w:rFonts w:ascii="Times New Roman" w:hAnsi="Times New Roman" w:cs="Times New Roman" w:hint="eastAsia"/>
          <w:color w:val="000000"/>
          <w:sz w:val="24"/>
          <w:szCs w:val="24"/>
        </w:rPr>
        <w:t>A</w:t>
      </w:r>
      <w:r>
        <w:rPr>
          <w:rFonts w:ascii="宋体" w:hAnsi="宋体" w:hint="eastAsia"/>
        </w:rPr>
        <w:t>称为前件，</w:t>
      </w:r>
      <w:r>
        <w:rPr>
          <w:rFonts w:ascii="Times New Roman" w:hAnsi="Times New Roman" w:cs="Times New Roman" w:hint="eastAsia"/>
          <w:color w:val="000000"/>
          <w:sz w:val="24"/>
          <w:szCs w:val="24"/>
        </w:rPr>
        <w:t>B</w:t>
      </w:r>
      <w:r>
        <w:rPr>
          <w:rFonts w:ascii="宋体" w:hAnsi="宋体" w:hint="eastAsia"/>
        </w:rPr>
        <w:t>称为后件。</w:t>
      </w:r>
    </w:p>
    <w:p w:rsidR="00AF4FC5" w:rsidRDefault="00B30B73">
      <w:pPr>
        <w:rPr>
          <w:rFonts w:ascii="Times New Roman" w:hAnsi="Times New Roman" w:cs="Times New Roman"/>
          <w:color w:val="000000"/>
          <w:szCs w:val="21"/>
        </w:rPr>
      </w:pPr>
      <w:r>
        <w:rPr>
          <w:rFonts w:ascii="宋体" w:hAnsi="宋体" w:hint="eastAsia"/>
        </w:rPr>
        <w:t>关联规则有时也表示形如</w:t>
      </w:r>
      <w:r>
        <w:rPr>
          <w:rFonts w:ascii="Times New Roman" w:hAnsi="Times New Roman" w:cs="Times New Roman" w:hint="eastAsia"/>
          <w:color w:val="000000"/>
          <w:szCs w:val="21"/>
        </w:rPr>
        <w:t>“如果…那么…”，前者是规则成立的条件，后者是条件下发生的结果。支持度和置信度有以下计算公式：</w:t>
      </w:r>
    </w:p>
    <w:p w:rsidR="00AF4FC5" w:rsidRDefault="00B30B73">
      <w:pPr>
        <w:spacing w:line="360" w:lineRule="auto"/>
        <w:rPr>
          <w:rFonts w:ascii="Times New Roman" w:hAnsi="Times New Roman" w:cs="Times New Roman"/>
          <w:color w:val="000000"/>
          <w:sz w:val="24"/>
          <w:szCs w:val="24"/>
        </w:rPr>
      </w:pPr>
      <w:r>
        <w:rPr>
          <w:rFonts w:ascii="Times New Roman" w:hAnsi="Times New Roman" w:cs="Times New Roman"/>
          <w:color w:val="000000"/>
          <w:position w:val="-26"/>
          <w:szCs w:val="21"/>
        </w:rPr>
        <w:object w:dxaOrig="6555" w:dyaOrig="600">
          <v:shape id="1369" o:spid="_x0000_i1189" type="#_x0000_t75" style="width:327.75pt;height:30pt;visibility:visible;mso-wrap-distance-left:0;mso-wrap-distance-right:0" o:ole="">
            <v:imagedata r:id="rId348" o:title="" embosscolor="white"/>
            <v:path/>
          </v:shape>
          <o:OLEObject Type="Embed" ProgID="Equation.DSMT4" ShapeID="1369" DrawAspect="Content" ObjectID="_1670315544" r:id="rId349"/>
        </w:object>
      </w:r>
      <w:r>
        <w:rPr>
          <w:rFonts w:ascii="Times New Roman" w:hAnsi="Times New Roman" w:cs="Times New Roman"/>
          <w:color w:val="000000"/>
          <w:sz w:val="24"/>
          <w:szCs w:val="24"/>
        </w:rPr>
        <w:t xml:space="preserve"> </w:t>
      </w:r>
    </w:p>
    <w:p w:rsidR="00AF4FC5" w:rsidRDefault="00B30B73">
      <w:pPr>
        <w:spacing w:line="360" w:lineRule="auto"/>
        <w:rPr>
          <w:rFonts w:ascii="Times New Roman" w:hAnsi="Times New Roman" w:cs="Times New Roman"/>
          <w:color w:val="000000"/>
          <w:sz w:val="24"/>
          <w:szCs w:val="24"/>
        </w:rPr>
      </w:pPr>
      <w:r>
        <w:rPr>
          <w:rFonts w:ascii="Times New Roman" w:hAnsi="Times New Roman" w:cs="Times New Roman"/>
          <w:color w:val="000000"/>
          <w:position w:val="-28"/>
          <w:sz w:val="24"/>
          <w:szCs w:val="24"/>
        </w:rPr>
        <w:object w:dxaOrig="6660" w:dyaOrig="570">
          <v:shape id="1371" o:spid="_x0000_i1190" type="#_x0000_t75" style="width:333pt;height:28.5pt;visibility:visible;mso-wrap-distance-left:0;mso-wrap-distance-right:0" o:ole="">
            <v:imagedata r:id="rId350" o:title="" embosscolor="white"/>
            <v:path/>
          </v:shape>
          <o:OLEObject Type="Embed" ProgID="Equation.DSMT4" ShapeID="1371" DrawAspect="Content" ObjectID="_1670315545" r:id="rId351"/>
        </w:object>
      </w:r>
      <w:r>
        <w:rPr>
          <w:rFonts w:ascii="Times New Roman" w:hAnsi="Times New Roman" w:cs="Times New Roman"/>
          <w:color w:val="000000"/>
          <w:sz w:val="24"/>
          <w:szCs w:val="24"/>
        </w:rPr>
        <w:t xml:space="preserve"> </w:t>
      </w:r>
    </w:p>
    <w:p w:rsidR="00AF4FC5" w:rsidRDefault="00B30B73">
      <w:pPr>
        <w:spacing w:line="360" w:lineRule="auto"/>
        <w:rPr>
          <w:rFonts w:ascii="Times New Roman" w:hAnsi="Times New Roman" w:cs="Times New Roman"/>
          <w:color w:val="000000"/>
          <w:szCs w:val="21"/>
        </w:rPr>
      </w:pPr>
      <w:r>
        <w:rPr>
          <w:rFonts w:ascii="Times New Roman" w:hAnsi="Times New Roman" w:cs="Times New Roman" w:hint="eastAsia"/>
          <w:color w:val="000000"/>
          <w:szCs w:val="21"/>
        </w:rPr>
        <w:t>支持度表示为项集</w:t>
      </w:r>
      <w:r>
        <w:rPr>
          <w:rFonts w:ascii="Times New Roman" w:hAnsi="Times New Roman" w:cs="Times New Roman" w:hint="eastAsia"/>
          <w:color w:val="000000"/>
          <w:szCs w:val="21"/>
        </w:rPr>
        <w:t>A</w:t>
      </w:r>
      <w:r>
        <w:rPr>
          <w:rFonts w:ascii="Times New Roman" w:hAnsi="Times New Roman" w:cs="Times New Roman" w:hint="eastAsia"/>
          <w:color w:val="000000"/>
          <w:szCs w:val="21"/>
        </w:rPr>
        <w:t>、</w:t>
      </w:r>
      <w:r>
        <w:rPr>
          <w:rFonts w:ascii="Times New Roman" w:hAnsi="Times New Roman" w:cs="Times New Roman" w:hint="eastAsia"/>
          <w:color w:val="000000"/>
          <w:szCs w:val="21"/>
        </w:rPr>
        <w:t>B</w:t>
      </w:r>
      <w:r>
        <w:rPr>
          <w:rFonts w:ascii="Times New Roman" w:hAnsi="Times New Roman" w:cs="Times New Roman" w:hint="eastAsia"/>
          <w:color w:val="000000"/>
          <w:szCs w:val="21"/>
        </w:rPr>
        <w:t>同时发生的概率，而置信度则表示为项集</w:t>
      </w:r>
      <w:r>
        <w:rPr>
          <w:rFonts w:ascii="Times New Roman" w:hAnsi="Times New Roman" w:cs="Times New Roman" w:hint="eastAsia"/>
          <w:color w:val="000000"/>
          <w:szCs w:val="21"/>
        </w:rPr>
        <w:t>A</w:t>
      </w:r>
      <w:r>
        <w:rPr>
          <w:rFonts w:ascii="Times New Roman" w:hAnsi="Times New Roman" w:cs="Times New Roman" w:hint="eastAsia"/>
          <w:color w:val="000000"/>
          <w:szCs w:val="21"/>
        </w:rPr>
        <w:t>发生的条件下项集</w:t>
      </w:r>
      <w:r>
        <w:rPr>
          <w:rFonts w:ascii="Times New Roman" w:hAnsi="Times New Roman" w:cs="Times New Roman" w:hint="eastAsia"/>
          <w:color w:val="000000"/>
          <w:szCs w:val="21"/>
        </w:rPr>
        <w:t>B</w:t>
      </w:r>
      <w:r>
        <w:rPr>
          <w:rFonts w:ascii="Times New Roman" w:hAnsi="Times New Roman" w:cs="Times New Roman" w:hint="eastAsia"/>
          <w:color w:val="000000"/>
          <w:szCs w:val="21"/>
        </w:rPr>
        <w:t>发生的概率。</w:t>
      </w:r>
    </w:p>
    <w:p w:rsidR="00AF4FC5" w:rsidRDefault="00B30B73">
      <w:pPr>
        <w:spacing w:line="360" w:lineRule="auto"/>
        <w:rPr>
          <w:rFonts w:ascii="Times New Roman" w:hAnsi="Times New Roman" w:cs="Times New Roman"/>
          <w:color w:val="000000"/>
          <w:szCs w:val="21"/>
        </w:rPr>
      </w:pPr>
      <w:r>
        <w:rPr>
          <w:rFonts w:ascii="Times New Roman" w:hAnsi="Times New Roman" w:cs="Times New Roman" w:hint="eastAsia"/>
          <w:color w:val="000000"/>
          <w:szCs w:val="21"/>
        </w:rPr>
        <w:t>在现实应用中，还存在多对一的关联规则，其形式如下：</w:t>
      </w:r>
    </w:p>
    <w:p w:rsidR="00AF4FC5" w:rsidRDefault="00B30B73">
      <w:pPr>
        <w:rPr>
          <w:rFonts w:ascii="宋体" w:hAnsi="宋体"/>
        </w:rPr>
      </w:pPr>
      <w:r>
        <w:rPr>
          <w:rFonts w:ascii="Times New Roman" w:hAnsi="Times New Roman" w:cs="Times New Roman"/>
          <w:color w:val="000000"/>
          <w:position w:val="-10"/>
          <w:sz w:val="24"/>
          <w:szCs w:val="24"/>
        </w:rPr>
        <w:object w:dxaOrig="1320" w:dyaOrig="345">
          <v:shape id="1373" o:spid="_x0000_i1191" type="#_x0000_t75" style="width:66pt;height:17.25pt;visibility:visible;mso-wrap-distance-left:0;mso-wrap-distance-right:0" o:ole="">
            <v:imagedata r:id="rId352" o:title="" embosscolor="white"/>
            <v:path/>
          </v:shape>
          <o:OLEObject Type="Embed" ProgID="Equation.DSMT4" ShapeID="1373" DrawAspect="Content" ObjectID="_1670315546" r:id="rId353"/>
        </w:object>
      </w:r>
      <w:r>
        <w:rPr>
          <w:rFonts w:ascii="宋体" w:hAnsi="宋体" w:hint="eastAsia"/>
        </w:rPr>
        <w:t>，</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K</w:t>
      </w:r>
      <w:r>
        <w:rPr>
          <w:rFonts w:ascii="宋体" w:hAnsi="宋体" w:hint="eastAsia"/>
        </w:rPr>
        <w:t>满足</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K</w:t>
      </w:r>
      <w:r>
        <w:rPr>
          <w:rFonts w:ascii="宋体" w:hAnsi="宋体" w:hint="eastAsia"/>
        </w:rPr>
        <w:t>是T的真子集，并且A、B，……，K的交集为空集。其中</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Times New Roman" w:hAnsi="Times New Roman" w:cs="Times New Roman" w:hint="eastAsia"/>
          <w:color w:val="000000"/>
          <w:sz w:val="24"/>
          <w:szCs w:val="24"/>
        </w:rPr>
        <w:t>，……</w:t>
      </w:r>
      <w:r>
        <w:rPr>
          <w:rFonts w:ascii="宋体" w:hAnsi="宋体" w:hint="eastAsia"/>
        </w:rPr>
        <w:t>称为前件，</w:t>
      </w:r>
      <w:r>
        <w:rPr>
          <w:rFonts w:ascii="Times New Roman" w:hAnsi="Times New Roman" w:cs="Times New Roman" w:hint="eastAsia"/>
          <w:color w:val="000000"/>
          <w:sz w:val="24"/>
          <w:szCs w:val="24"/>
        </w:rPr>
        <w:t>K</w:t>
      </w:r>
      <w:r>
        <w:rPr>
          <w:rFonts w:ascii="宋体" w:hAnsi="宋体" w:hint="eastAsia"/>
        </w:rPr>
        <w:t>称为后件，多对一关联规则的支持度和置信度计算公式如下：</w:t>
      </w:r>
    </w:p>
    <w:p w:rsidR="00AF4FC5" w:rsidRDefault="00B30B73">
      <w:pPr>
        <w:spacing w:line="360" w:lineRule="auto"/>
        <w:rPr>
          <w:rFonts w:ascii="Times New Roman" w:hAnsi="Times New Roman" w:cs="Times New Roman"/>
          <w:color w:val="000000"/>
          <w:sz w:val="24"/>
          <w:szCs w:val="24"/>
        </w:rPr>
      </w:pPr>
      <w:r>
        <w:rPr>
          <w:rFonts w:ascii="Times New Roman" w:hAnsi="Times New Roman" w:cs="Times New Roman"/>
          <w:color w:val="000000"/>
          <w:position w:val="-26"/>
          <w:szCs w:val="21"/>
        </w:rPr>
        <w:object w:dxaOrig="5115" w:dyaOrig="570">
          <v:shape id="1375" o:spid="_x0000_i1192" type="#_x0000_t75" style="width:255.75pt;height:28.5pt;visibility:visible;mso-wrap-distance-left:0;mso-wrap-distance-right:0" o:ole="">
            <v:imagedata r:id="rId354" o:title="" embosscolor="white"/>
            <v:path/>
          </v:shape>
          <o:OLEObject Type="Embed" ProgID="Equation.DSMT4" ShapeID="1375" DrawAspect="Content" ObjectID="_1670315547" r:id="rId355"/>
        </w:object>
      </w:r>
      <w:r>
        <w:rPr>
          <w:rFonts w:ascii="Times New Roman" w:hAnsi="Times New Roman" w:cs="Times New Roman"/>
          <w:color w:val="000000"/>
          <w:sz w:val="24"/>
          <w:szCs w:val="24"/>
        </w:rPr>
        <w:t xml:space="preserve"> </w:t>
      </w:r>
    </w:p>
    <w:p w:rsidR="00AF4FC5" w:rsidRDefault="00B30B73">
      <w:pPr>
        <w:spacing w:line="360" w:lineRule="auto"/>
        <w:rPr>
          <w:rFonts w:ascii="Times New Roman" w:hAnsi="Times New Roman" w:cs="Times New Roman"/>
          <w:color w:val="000000"/>
          <w:sz w:val="24"/>
          <w:szCs w:val="24"/>
        </w:rPr>
      </w:pPr>
      <w:r>
        <w:rPr>
          <w:position w:val="-24"/>
        </w:rPr>
        <w:object w:dxaOrig="2790" w:dyaOrig="555">
          <v:shape id="1377" o:spid="_x0000_i1193" type="#_x0000_t75" style="width:139.5pt;height:27.75pt;visibility:visible;mso-wrap-distance-left:0;mso-wrap-distance-right:0" o:ole="">
            <v:imagedata r:id="rId356" o:title="" embosscolor="white"/>
            <v:path/>
          </v:shape>
          <o:OLEObject Type="Embed" ProgID="Equation.DSMT4" ShapeID="1377" DrawAspect="Content" ObjectID="_1670315548" r:id="rId357"/>
        </w:object>
      </w:r>
    </w:p>
    <w:p w:rsidR="00AF4FC5" w:rsidRDefault="00B30B73">
      <w:pPr>
        <w:spacing w:line="360" w:lineRule="auto"/>
        <w:rPr>
          <w:rFonts w:ascii="Times New Roman" w:hAnsi="Times New Roman" w:cs="Times New Roman"/>
          <w:color w:val="000000"/>
          <w:sz w:val="24"/>
          <w:szCs w:val="24"/>
        </w:rPr>
      </w:pPr>
      <w:r>
        <w:rPr>
          <w:rFonts w:ascii="Times New Roman" w:hAnsi="Times New Roman" w:cs="Times New Roman"/>
          <w:color w:val="000000"/>
          <w:position w:val="-28"/>
          <w:sz w:val="24"/>
          <w:szCs w:val="24"/>
        </w:rPr>
        <w:object w:dxaOrig="6030" w:dyaOrig="570">
          <v:shape id="1379" o:spid="_x0000_i1194" type="#_x0000_t75" style="width:301.5pt;height:28.5pt;visibility:visible;mso-wrap-distance-left:0;mso-wrap-distance-right:0" o:ole="">
            <v:imagedata r:id="rId358" o:title="" embosscolor="white"/>
            <v:path/>
          </v:shape>
          <o:OLEObject Type="Embed" ProgID="Equation.DSMT4" ShapeID="1379" DrawAspect="Content" ObjectID="_1670315549" r:id="rId359"/>
        </w:object>
      </w:r>
      <w:r>
        <w:rPr>
          <w:rFonts w:ascii="Times New Roman" w:hAnsi="Times New Roman" w:cs="Times New Roman"/>
          <w:color w:val="000000"/>
          <w:sz w:val="24"/>
          <w:szCs w:val="24"/>
        </w:rPr>
        <w:t xml:space="preserve"> </w:t>
      </w:r>
    </w:p>
    <w:p w:rsidR="00AF4FC5" w:rsidRDefault="00B30B73">
      <w:pPr>
        <w:spacing w:line="360" w:lineRule="auto"/>
        <w:rPr>
          <w:rFonts w:ascii="Times New Roman" w:hAnsi="Times New Roman" w:cs="Times New Roman"/>
          <w:color w:val="000000"/>
          <w:sz w:val="24"/>
          <w:szCs w:val="24"/>
        </w:rPr>
      </w:pPr>
      <w:r>
        <w:rPr>
          <w:position w:val="-28"/>
        </w:rPr>
        <w:object w:dxaOrig="2865" w:dyaOrig="570">
          <v:shape id="1381" o:spid="_x0000_i1195" type="#_x0000_t75" style="width:143.25pt;height:28.5pt;visibility:visible;mso-wrap-distance-left:0;mso-wrap-distance-right:0" o:ole="">
            <v:imagedata r:id="rId360" o:title="" embosscolor="white"/>
            <v:path/>
          </v:shape>
          <o:OLEObject Type="Embed" ProgID="Equation.DSMT4" ShapeID="1381" DrawAspect="Content" ObjectID="_1670315550" r:id="rId361"/>
        </w:object>
      </w:r>
    </w:p>
    <w:p w:rsidR="00AF4FC5" w:rsidRDefault="00B30B73">
      <w:pPr>
        <w:spacing w:line="360" w:lineRule="auto"/>
        <w:rPr>
          <w:rFonts w:ascii="Times New Roman" w:hAnsi="Times New Roman" w:cs="Times New Roman"/>
          <w:color w:val="000000"/>
          <w:szCs w:val="21"/>
        </w:rPr>
      </w:pPr>
      <w:r>
        <w:rPr>
          <w:rFonts w:ascii="Times New Roman" w:hAnsi="Times New Roman" w:cs="Times New Roman" w:hint="eastAsia"/>
          <w:color w:val="000000"/>
          <w:szCs w:val="21"/>
        </w:rPr>
        <w:t>支持度表示为项集</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K</w:t>
      </w:r>
      <w:r>
        <w:rPr>
          <w:rFonts w:ascii="Times New Roman" w:hAnsi="Times New Roman" w:cs="Times New Roman" w:hint="eastAsia"/>
          <w:color w:val="000000"/>
          <w:szCs w:val="21"/>
        </w:rPr>
        <w:t>同时发生的概率，而置信度则表示为项集</w:t>
      </w:r>
      <w:r>
        <w:rPr>
          <w:rFonts w:ascii="Times New Roman" w:hAnsi="Times New Roman" w:cs="Times New Roman" w:hint="eastAsia"/>
          <w:color w:val="000000"/>
          <w:sz w:val="24"/>
          <w:szCs w:val="24"/>
        </w:rPr>
        <w:t>A</w:t>
      </w:r>
      <w:r>
        <w:rPr>
          <w:rFonts w:ascii="Times New Roman" w:hAnsi="Times New Roman" w:cs="Times New Roman" w:hint="eastAsia"/>
          <w:color w:val="000000"/>
          <w:sz w:val="24"/>
          <w:szCs w:val="24"/>
        </w:rPr>
        <w:t>、</w:t>
      </w:r>
      <w:r>
        <w:rPr>
          <w:rFonts w:ascii="Times New Roman" w:hAnsi="Times New Roman" w:cs="Times New Roman" w:hint="eastAsia"/>
          <w:color w:val="000000"/>
          <w:sz w:val="24"/>
          <w:szCs w:val="24"/>
        </w:rPr>
        <w:t>B</w:t>
      </w:r>
      <w:r>
        <w:rPr>
          <w:rFonts w:ascii="Times New Roman" w:hAnsi="Times New Roman" w:cs="Times New Roman" w:hint="eastAsia"/>
          <w:color w:val="000000"/>
          <w:sz w:val="24"/>
          <w:szCs w:val="24"/>
        </w:rPr>
        <w:t>，……，</w:t>
      </w:r>
      <w:r>
        <w:rPr>
          <w:rFonts w:ascii="Times New Roman" w:hAnsi="Times New Roman" w:cs="Times New Roman" w:hint="eastAsia"/>
          <w:color w:val="000000"/>
          <w:szCs w:val="21"/>
        </w:rPr>
        <w:t>发生的条件下项集</w:t>
      </w:r>
      <w:r>
        <w:rPr>
          <w:rFonts w:ascii="Times New Roman" w:hAnsi="Times New Roman" w:cs="Times New Roman" w:hint="eastAsia"/>
          <w:color w:val="000000"/>
          <w:szCs w:val="21"/>
        </w:rPr>
        <w:t>K</w:t>
      </w:r>
      <w:r>
        <w:rPr>
          <w:rFonts w:ascii="Times New Roman" w:hAnsi="Times New Roman" w:cs="Times New Roman" w:hint="eastAsia"/>
          <w:color w:val="000000"/>
          <w:szCs w:val="21"/>
        </w:rPr>
        <w:t>发生的概率。</w:t>
      </w:r>
    </w:p>
    <w:p w:rsidR="00AF4FC5" w:rsidRDefault="00B30B73">
      <w:pPr>
        <w:keepNext/>
        <w:keepLines/>
        <w:spacing w:before="260" w:after="260" w:line="416" w:lineRule="auto"/>
        <w:outlineLvl w:val="2"/>
        <w:rPr>
          <w:b/>
          <w:bCs/>
          <w:sz w:val="32"/>
          <w:szCs w:val="32"/>
        </w:rPr>
      </w:pPr>
      <w:bookmarkStart w:id="2851" w:name="_Toc780241"/>
      <w:bookmarkStart w:id="2852" w:name="_Toc2936950"/>
      <w:bookmarkStart w:id="2853" w:name="_Toc777994"/>
      <w:bookmarkStart w:id="2854" w:name="_Toc778238"/>
      <w:bookmarkStart w:id="2855" w:name="_Toc2937194"/>
      <w:bookmarkStart w:id="2856" w:name="_Toc2937438"/>
      <w:bookmarkStart w:id="2857" w:name="_Toc2936705"/>
      <w:bookmarkStart w:id="2858" w:name="_Toc531683203"/>
      <w:bookmarkStart w:id="2859" w:name="_Toc11183610"/>
      <w:bookmarkStart w:id="2860" w:name="_Toc11183863"/>
      <w:bookmarkStart w:id="2861" w:name="_Toc11184310"/>
      <w:bookmarkStart w:id="2862" w:name="_Toc11184554"/>
      <w:bookmarkStart w:id="2863" w:name="_Toc11184798"/>
      <w:bookmarkStart w:id="2864" w:name="_Toc11266063"/>
      <w:bookmarkStart w:id="2865" w:name="_Toc12028148"/>
      <w:bookmarkStart w:id="2866" w:name="_Toc18172678"/>
      <w:bookmarkStart w:id="2867" w:name="_Toc18173024"/>
      <w:bookmarkStart w:id="2868" w:name="_Toc18173290"/>
      <w:bookmarkStart w:id="2869" w:name="_Toc18334461"/>
      <w:bookmarkStart w:id="2870" w:name="_Toc18334714"/>
      <w:r>
        <w:rPr>
          <w:rFonts w:ascii="Times New Roman" w:hAnsi="Times New Roman" w:cs="Times New Roman" w:hint="eastAsia"/>
          <w:b/>
          <w:bCs/>
          <w:color w:val="000000"/>
          <w:sz w:val="32"/>
          <w:szCs w:val="21"/>
        </w:rPr>
        <w:t xml:space="preserve">6.2 </w:t>
      </w:r>
      <w:r>
        <w:rPr>
          <w:rFonts w:hint="eastAsia"/>
          <w:b/>
          <w:bCs/>
          <w:sz w:val="32"/>
          <w:szCs w:val="32"/>
        </w:rPr>
        <w:t>布尔关联规则挖掘</w:t>
      </w:r>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p>
    <w:p w:rsidR="00AF4FC5" w:rsidRDefault="00B30B73">
      <w:r>
        <w:rPr>
          <w:rFonts w:hint="eastAsia"/>
        </w:rPr>
        <w:t>布尔关联规则挖掘是指将事务数据集转化为布尔（</w:t>
      </w:r>
      <w:r>
        <w:rPr>
          <w:rFonts w:hint="eastAsia"/>
        </w:rPr>
        <w:t>0</w:t>
      </w:r>
      <w:r>
        <w:rPr>
          <w:rFonts w:hint="eastAsia"/>
        </w:rPr>
        <w:t>、</w:t>
      </w:r>
      <w:r>
        <w:rPr>
          <w:rFonts w:hint="eastAsia"/>
        </w:rPr>
        <w:t>1</w:t>
      </w:r>
      <w:r>
        <w:rPr>
          <w:rFonts w:hint="eastAsia"/>
        </w:rPr>
        <w:t>）值数据集，并在布尔数据集基础上挖掘关联规则的一种方法。事实上在布尔数据集上挖掘关联规则很方便，由于取值要么是</w:t>
      </w:r>
      <w:r>
        <w:rPr>
          <w:rFonts w:hint="eastAsia"/>
        </w:rPr>
        <w:t>0</w:t>
      </w:r>
      <w:r>
        <w:rPr>
          <w:rFonts w:hint="eastAsia"/>
        </w:rPr>
        <w:t>，要么是</w:t>
      </w:r>
      <w:r>
        <w:rPr>
          <w:rFonts w:hint="eastAsia"/>
        </w:rPr>
        <w:t>1</w:t>
      </w:r>
      <w:r>
        <w:rPr>
          <w:rFonts w:hint="eastAsia"/>
        </w:rPr>
        <w:t>，计算关联规则的支持度和置信度仅通过求和运算即可完成。比如将本章中的引例转换为布尔值数据集如下表</w:t>
      </w:r>
      <w:r>
        <w:rPr>
          <w:rFonts w:hint="eastAsia"/>
        </w:rPr>
        <w:t>6-1</w:t>
      </w:r>
      <w:r>
        <w:rPr>
          <w:rFonts w:hint="eastAsia"/>
        </w:rPr>
        <w:t>所示。</w:t>
      </w:r>
    </w:p>
    <w:p w:rsidR="00AF4FC5" w:rsidRDefault="00B30B73">
      <w:r>
        <w:rPr>
          <w:rFonts w:hint="eastAsia"/>
        </w:rPr>
        <w:t>表</w:t>
      </w:r>
      <w:r>
        <w:rPr>
          <w:rFonts w:hint="eastAsia"/>
        </w:rPr>
        <w:t xml:space="preserve">6-1 </w:t>
      </w:r>
      <w:r>
        <w:rPr>
          <w:rFonts w:hint="eastAsia"/>
        </w:rPr>
        <w:t>布尔数据集示例</w:t>
      </w:r>
    </w:p>
    <w:tbl>
      <w:tblPr>
        <w:tblW w:w="6615" w:type="dxa"/>
        <w:jc w:val="center"/>
        <w:tblInd w:w="93" w:type="dxa"/>
        <w:tblLayout w:type="fixed"/>
        <w:tblLook w:val="04A0" w:firstRow="1" w:lastRow="0" w:firstColumn="1" w:lastColumn="0" w:noHBand="0" w:noVBand="1"/>
      </w:tblPr>
      <w:tblGrid>
        <w:gridCol w:w="720"/>
        <w:gridCol w:w="760"/>
        <w:gridCol w:w="700"/>
        <w:gridCol w:w="680"/>
        <w:gridCol w:w="680"/>
        <w:gridCol w:w="915"/>
        <w:gridCol w:w="720"/>
        <w:gridCol w:w="720"/>
        <w:gridCol w:w="720"/>
      </w:tblGrid>
      <w:tr w:rsidR="00AF4FC5">
        <w:trPr>
          <w:trHeight w:val="270"/>
          <w:jc w:val="center"/>
        </w:trPr>
        <w:tc>
          <w:tcPr>
            <w:tcW w:w="72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76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土豆</w:t>
            </w:r>
          </w:p>
        </w:tc>
        <w:tc>
          <w:tcPr>
            <w:tcW w:w="7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排骨</w:t>
            </w:r>
          </w:p>
        </w:tc>
        <w:tc>
          <w:tcPr>
            <w:tcW w:w="68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茄子</w:t>
            </w:r>
          </w:p>
        </w:tc>
        <w:tc>
          <w:tcPr>
            <w:tcW w:w="68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袜子</w:t>
            </w:r>
          </w:p>
        </w:tc>
        <w:tc>
          <w:tcPr>
            <w:tcW w:w="915"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西红柿</w:t>
            </w:r>
          </w:p>
        </w:tc>
        <w:tc>
          <w:tcPr>
            <w:tcW w:w="72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酸奶</w:t>
            </w:r>
          </w:p>
        </w:tc>
        <w:tc>
          <w:tcPr>
            <w:tcW w:w="72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鞋子</w:t>
            </w:r>
          </w:p>
        </w:tc>
        <w:tc>
          <w:tcPr>
            <w:tcW w:w="72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鸡蛋</w:t>
            </w:r>
          </w:p>
        </w:tc>
      </w:tr>
      <w:tr w:rsidR="00AF4FC5">
        <w:trPr>
          <w:trHeight w:val="270"/>
          <w:jc w:val="center"/>
        </w:trPr>
        <w:tc>
          <w:tcPr>
            <w:tcW w:w="72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I1</w:t>
            </w:r>
          </w:p>
        </w:tc>
        <w:tc>
          <w:tcPr>
            <w:tcW w:w="76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915"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I2</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I3</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I4</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I5</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lastRenderedPageBreak/>
              <w:t>I6</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I7</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72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I8</w:t>
            </w:r>
          </w:p>
        </w:tc>
        <w:tc>
          <w:tcPr>
            <w:tcW w:w="7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915"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r>
      <w:tr w:rsidR="00AF4FC5">
        <w:trPr>
          <w:trHeight w:val="270"/>
          <w:jc w:val="center"/>
        </w:trPr>
        <w:tc>
          <w:tcPr>
            <w:tcW w:w="72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I9</w:t>
            </w:r>
          </w:p>
        </w:tc>
        <w:tc>
          <w:tcPr>
            <w:tcW w:w="76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0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68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68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915"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c>
          <w:tcPr>
            <w:tcW w:w="72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72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w:t>
            </w:r>
          </w:p>
        </w:tc>
      </w:tr>
    </w:tbl>
    <w:p w:rsidR="00AF4FC5" w:rsidRDefault="00B30B73">
      <w:r>
        <w:rPr>
          <w:rFonts w:hint="eastAsia"/>
        </w:rPr>
        <w:t>在布尔数据集中每一行仍然代表一个事务，即超市的购买记录；列为项，即购买的商品名称；值取</w:t>
      </w:r>
      <w:r>
        <w:rPr>
          <w:rFonts w:hint="eastAsia"/>
        </w:rPr>
        <w:t>0</w:t>
      </w:r>
      <w:r>
        <w:rPr>
          <w:rFonts w:hint="eastAsia"/>
        </w:rPr>
        <w:t>表示该事务在对应的项中没有出现，即该购买记录中没有购买该商品，否则为</w:t>
      </w:r>
      <w:r>
        <w:rPr>
          <w:rFonts w:hint="eastAsia"/>
        </w:rPr>
        <w:t>1</w:t>
      </w:r>
      <w:r>
        <w:rPr>
          <w:rFonts w:hint="eastAsia"/>
        </w:rPr>
        <w:t>。下面我们介绍如何在布尔数据集基础上进行关联规则挖掘，包括一对一关联规则挖掘和多对一关联规则挖掘。</w:t>
      </w:r>
    </w:p>
    <w:p w:rsidR="00AF4FC5" w:rsidRDefault="00B30B73">
      <w:pPr>
        <w:keepNext/>
        <w:keepLines/>
        <w:spacing w:before="280" w:after="290" w:line="376" w:lineRule="auto"/>
        <w:outlineLvl w:val="3"/>
        <w:rPr>
          <w:rFonts w:ascii="Cambria" w:hAnsi="Cambria"/>
          <w:b/>
          <w:bCs/>
          <w:sz w:val="28"/>
          <w:szCs w:val="28"/>
        </w:rPr>
      </w:pPr>
      <w:bookmarkStart w:id="2871" w:name="_Toc780242"/>
      <w:bookmarkStart w:id="2872" w:name="_Toc777995"/>
      <w:bookmarkStart w:id="2873" w:name="_Toc2937439"/>
      <w:bookmarkStart w:id="2874" w:name="_Toc2937195"/>
      <w:bookmarkStart w:id="2875" w:name="_Toc2936951"/>
      <w:bookmarkStart w:id="2876" w:name="_Toc778239"/>
      <w:bookmarkStart w:id="2877" w:name="_Toc2936706"/>
      <w:bookmarkStart w:id="2878" w:name="_Toc11183611"/>
      <w:bookmarkStart w:id="2879" w:name="_Toc11183864"/>
      <w:bookmarkStart w:id="2880" w:name="_Toc11184311"/>
      <w:bookmarkStart w:id="2881" w:name="_Toc11184555"/>
      <w:bookmarkStart w:id="2882" w:name="_Toc11184799"/>
      <w:bookmarkStart w:id="2883" w:name="_Toc11266064"/>
      <w:bookmarkStart w:id="2884" w:name="_Toc12028149"/>
      <w:bookmarkStart w:id="2885" w:name="_Toc18172679"/>
      <w:bookmarkStart w:id="2886" w:name="_Toc18173025"/>
      <w:bookmarkStart w:id="2887" w:name="_Toc18173291"/>
      <w:bookmarkStart w:id="2888" w:name="_Toc18334462"/>
      <w:bookmarkStart w:id="2889" w:name="_Toc18334715"/>
      <w:r>
        <w:rPr>
          <w:rFonts w:ascii="Cambria" w:hAnsi="Cambria" w:hint="eastAsia"/>
          <w:b/>
          <w:bCs/>
          <w:sz w:val="28"/>
          <w:szCs w:val="28"/>
        </w:rPr>
        <w:t xml:space="preserve">6.2.1 </w:t>
      </w:r>
      <w:r>
        <w:rPr>
          <w:rFonts w:ascii="Cambria" w:hAnsi="Cambria" w:hint="eastAsia"/>
          <w:b/>
          <w:bCs/>
          <w:sz w:val="28"/>
          <w:szCs w:val="28"/>
        </w:rPr>
        <w:t>一对一关联规则挖掘及</w:t>
      </w:r>
      <w:r>
        <w:rPr>
          <w:rFonts w:ascii="Cambria" w:hAnsi="Cambria" w:hint="eastAsia"/>
          <w:b/>
          <w:bCs/>
          <w:sz w:val="28"/>
          <w:szCs w:val="28"/>
        </w:rPr>
        <w:t>Python</w:t>
      </w:r>
      <w:r>
        <w:rPr>
          <w:rFonts w:ascii="Cambria" w:hAnsi="Cambria" w:hint="eastAsia"/>
          <w:b/>
          <w:bCs/>
          <w:sz w:val="28"/>
          <w:szCs w:val="28"/>
        </w:rPr>
        <w:t>实现</w:t>
      </w:r>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p>
    <w:p w:rsidR="00AF4FC5" w:rsidRDefault="00B30B73">
      <w:r>
        <w:rPr>
          <w:rFonts w:hint="eastAsia"/>
        </w:rPr>
        <w:t>一对一关联规则是指规则的前件和后件都只有一项，这种关联规则的挖掘相对简单，直接利用关联规则支持度和置信度的计算公式计算即可。下面我们介绍</w:t>
      </w:r>
      <w:r>
        <w:rPr>
          <w:rFonts w:hint="eastAsia"/>
        </w:rPr>
        <w:t>Python</w:t>
      </w:r>
      <w:r>
        <w:rPr>
          <w:rFonts w:hint="eastAsia"/>
        </w:rPr>
        <w:t>的实现方法。具体计算流程及思路如下：</w:t>
      </w:r>
    </w:p>
    <w:p w:rsidR="00AF4FC5" w:rsidRDefault="00B30B73">
      <w:pPr>
        <w:rPr>
          <w:color w:val="FF0000"/>
        </w:rPr>
      </w:pPr>
      <w:r>
        <w:rPr>
          <w:rFonts w:hint="eastAsia"/>
        </w:rPr>
        <w:t>1</w:t>
      </w:r>
      <w:r>
        <w:rPr>
          <w:rFonts w:hint="eastAsia"/>
        </w:rPr>
        <w:t>．事务数据集转化为布尔（</w:t>
      </w:r>
      <w:r>
        <w:rPr>
          <w:rFonts w:hint="eastAsia"/>
        </w:rPr>
        <w:t>0</w:t>
      </w:r>
      <w:r>
        <w:rPr>
          <w:rFonts w:hint="eastAsia"/>
        </w:rPr>
        <w:t>、</w:t>
      </w:r>
      <w:r>
        <w:rPr>
          <w:rFonts w:hint="eastAsia"/>
        </w:rPr>
        <w:t>1</w:t>
      </w:r>
      <w:r>
        <w:rPr>
          <w:rFonts w:hint="eastAsia"/>
        </w:rPr>
        <w:t>）值数据表，算法如下</w:t>
      </w:r>
      <w:r>
        <w:rPr>
          <w:rFonts w:hint="eastAsia"/>
          <w:color w:val="FF0000"/>
        </w:rPr>
        <w:t>（边演示边讲解，详细介绍该程序的实现）：</w:t>
      </w:r>
    </w:p>
    <w:p w:rsidR="00AF4FC5" w:rsidRDefault="00B30B73">
      <w:r>
        <w:rPr>
          <w:rFonts w:hint="eastAsia"/>
        </w:rPr>
        <w:t>首先，定义一个空的字典</w:t>
      </w:r>
      <w:r>
        <w:rPr>
          <w:rFonts w:hint="eastAsia"/>
        </w:rPr>
        <w:t>D</w:t>
      </w:r>
      <w:r>
        <w:rPr>
          <w:rFonts w:hint="eastAsia"/>
        </w:rPr>
        <w:t>和包含所有商品的列表</w:t>
      </w:r>
      <w:r>
        <w:rPr>
          <w:rFonts w:hint="eastAsia"/>
        </w:rPr>
        <w:t>tiem=['</w:t>
      </w:r>
      <w:r>
        <w:rPr>
          <w:rFonts w:hint="eastAsia"/>
        </w:rPr>
        <w:t>西红柿</w:t>
      </w:r>
      <w:r>
        <w:rPr>
          <w:rFonts w:hint="eastAsia"/>
        </w:rPr>
        <w:t>','</w:t>
      </w:r>
      <w:r>
        <w:rPr>
          <w:rFonts w:hint="eastAsia"/>
        </w:rPr>
        <w:t>排骨</w:t>
      </w:r>
      <w:r>
        <w:rPr>
          <w:rFonts w:hint="eastAsia"/>
        </w:rPr>
        <w:t>','</w:t>
      </w:r>
      <w:r>
        <w:rPr>
          <w:rFonts w:hint="eastAsia"/>
        </w:rPr>
        <w:t>鸡蛋</w:t>
      </w:r>
      <w:r>
        <w:rPr>
          <w:rFonts w:hint="eastAsia"/>
        </w:rPr>
        <w:t>','</w:t>
      </w:r>
      <w:r>
        <w:rPr>
          <w:rFonts w:hint="eastAsia"/>
        </w:rPr>
        <w:t>茄子</w:t>
      </w:r>
      <w:r>
        <w:rPr>
          <w:rFonts w:hint="eastAsia"/>
        </w:rPr>
        <w:t>','</w:t>
      </w:r>
      <w:r>
        <w:rPr>
          <w:rFonts w:hint="eastAsia"/>
        </w:rPr>
        <w:t>袜子</w:t>
      </w:r>
      <w:r>
        <w:rPr>
          <w:rFonts w:hint="eastAsia"/>
        </w:rPr>
        <w:t>','</w:t>
      </w:r>
      <w:r>
        <w:rPr>
          <w:rFonts w:hint="eastAsia"/>
        </w:rPr>
        <w:t>酸奶</w:t>
      </w:r>
      <w:r>
        <w:rPr>
          <w:rFonts w:hint="eastAsia"/>
        </w:rPr>
        <w:t>','</w:t>
      </w:r>
      <w:r>
        <w:rPr>
          <w:rFonts w:hint="eastAsia"/>
        </w:rPr>
        <w:t>土豆</w:t>
      </w:r>
      <w:r>
        <w:rPr>
          <w:rFonts w:hint="eastAsia"/>
        </w:rPr>
        <w:t>','</w:t>
      </w:r>
      <w:r>
        <w:rPr>
          <w:rFonts w:hint="eastAsia"/>
        </w:rPr>
        <w:t>鞋子</w:t>
      </w:r>
      <w:r>
        <w:rPr>
          <w:rFonts w:hint="eastAsia"/>
        </w:rPr>
        <w:t>']</w:t>
      </w:r>
      <w:r>
        <w:rPr>
          <w:rFonts w:hint="eastAsia"/>
        </w:rPr>
        <w:t>。</w:t>
      </w:r>
    </w:p>
    <w:p w:rsidR="00AF4FC5" w:rsidRDefault="00B30B73">
      <w:r>
        <w:rPr>
          <w:rFonts w:hint="eastAsia"/>
        </w:rPr>
        <w:t>其次，定义一个长度与数据集长度（事务个数）相同的一维全</w:t>
      </w:r>
      <w:r>
        <w:rPr>
          <w:rFonts w:hint="eastAsia"/>
        </w:rPr>
        <w:t>0</w:t>
      </w:r>
      <w:r>
        <w:rPr>
          <w:rFonts w:hint="eastAsia"/>
        </w:rPr>
        <w:t>数组</w:t>
      </w:r>
      <w:r>
        <w:t>z</w:t>
      </w:r>
      <w:r>
        <w:rPr>
          <w:rFonts w:hint="eastAsia"/>
        </w:rPr>
        <w:t>，循环操作商品列表</w:t>
      </w:r>
      <w:r>
        <w:rPr>
          <w:rFonts w:hint="eastAsia"/>
        </w:rPr>
        <w:t>tiem</w:t>
      </w:r>
      <w:r>
        <w:rPr>
          <w:rFonts w:hint="eastAsia"/>
        </w:rPr>
        <w:t>，对每一个商品，搜索其所在事务序号（行号），并将事务序号对应的</w:t>
      </w:r>
      <w:r>
        <w:rPr>
          <w:rFonts w:hint="eastAsia"/>
        </w:rPr>
        <w:t>z</w:t>
      </w:r>
      <w:r>
        <w:rPr>
          <w:rFonts w:hint="eastAsia"/>
        </w:rPr>
        <w:t>位置修改为</w:t>
      </w:r>
      <w:r>
        <w:rPr>
          <w:rFonts w:hint="eastAsia"/>
        </w:rPr>
        <w:t>1</w:t>
      </w:r>
      <w:r>
        <w:rPr>
          <w:rFonts w:hint="eastAsia"/>
        </w:rPr>
        <w:t>，同时以商品作为键，</w:t>
      </w:r>
      <w:r>
        <w:rPr>
          <w:rFonts w:hint="eastAsia"/>
        </w:rPr>
        <w:t>z</w:t>
      </w:r>
      <w:r>
        <w:rPr>
          <w:rFonts w:hint="eastAsia"/>
        </w:rPr>
        <w:t>作为值，添加到字典</w:t>
      </w:r>
      <w:r>
        <w:rPr>
          <w:rFonts w:hint="eastAsia"/>
        </w:rPr>
        <w:t>D</w:t>
      </w:r>
      <w:r>
        <w:rPr>
          <w:rFonts w:hint="eastAsia"/>
        </w:rPr>
        <w:t>中。</w:t>
      </w:r>
    </w:p>
    <w:p w:rsidR="00AF4FC5" w:rsidRDefault="00B30B73">
      <w:r>
        <w:rPr>
          <w:rFonts w:hint="eastAsia"/>
        </w:rPr>
        <w:t>最后，将</w:t>
      </w:r>
      <w:r>
        <w:rPr>
          <w:rFonts w:hint="eastAsia"/>
        </w:rPr>
        <w:t>D</w:t>
      </w:r>
      <w:r>
        <w:rPr>
          <w:rFonts w:hint="eastAsia"/>
        </w:rPr>
        <w:t>转化为数据框。</w:t>
      </w:r>
    </w:p>
    <w:p w:rsidR="00AF4FC5" w:rsidRDefault="00B30B73">
      <w:r>
        <w:rPr>
          <w:rFonts w:hint="eastAsia"/>
        </w:rPr>
        <w:t>示例代码如下：</w:t>
      </w:r>
    </w:p>
    <w:p w:rsidR="00AF4FC5" w:rsidRDefault="00B30B73">
      <w:r>
        <w:rPr>
          <w:rFonts w:hint="eastAsia"/>
        </w:rPr>
        <w:t>tiem=['</w:t>
      </w:r>
      <w:r>
        <w:rPr>
          <w:rFonts w:hint="eastAsia"/>
        </w:rPr>
        <w:t>西红柿</w:t>
      </w:r>
      <w:r>
        <w:rPr>
          <w:rFonts w:hint="eastAsia"/>
        </w:rPr>
        <w:t>','</w:t>
      </w:r>
      <w:r>
        <w:rPr>
          <w:rFonts w:hint="eastAsia"/>
        </w:rPr>
        <w:t>排骨</w:t>
      </w:r>
      <w:r>
        <w:rPr>
          <w:rFonts w:hint="eastAsia"/>
        </w:rPr>
        <w:t>','</w:t>
      </w:r>
      <w:r>
        <w:rPr>
          <w:rFonts w:hint="eastAsia"/>
        </w:rPr>
        <w:t>鸡蛋</w:t>
      </w:r>
      <w:r>
        <w:rPr>
          <w:rFonts w:hint="eastAsia"/>
        </w:rPr>
        <w:t>','</w:t>
      </w:r>
      <w:r>
        <w:rPr>
          <w:rFonts w:hint="eastAsia"/>
        </w:rPr>
        <w:t>茄子</w:t>
      </w:r>
      <w:r>
        <w:rPr>
          <w:rFonts w:hint="eastAsia"/>
        </w:rPr>
        <w:t>','</w:t>
      </w:r>
      <w:r>
        <w:rPr>
          <w:rFonts w:hint="eastAsia"/>
        </w:rPr>
        <w:t>袜子</w:t>
      </w:r>
      <w:r>
        <w:rPr>
          <w:rFonts w:hint="eastAsia"/>
        </w:rPr>
        <w:t>','</w:t>
      </w:r>
      <w:r>
        <w:rPr>
          <w:rFonts w:hint="eastAsia"/>
        </w:rPr>
        <w:t>酸奶</w:t>
      </w:r>
      <w:r>
        <w:rPr>
          <w:rFonts w:hint="eastAsia"/>
        </w:rPr>
        <w:t>','</w:t>
      </w:r>
      <w:r>
        <w:rPr>
          <w:rFonts w:hint="eastAsia"/>
        </w:rPr>
        <w:t>土豆</w:t>
      </w:r>
      <w:r>
        <w:rPr>
          <w:rFonts w:hint="eastAsia"/>
        </w:rPr>
        <w:t>','</w:t>
      </w:r>
      <w:r>
        <w:rPr>
          <w:rFonts w:hint="eastAsia"/>
        </w:rPr>
        <w:t>鞋子</w:t>
      </w:r>
      <w:r>
        <w:rPr>
          <w:rFonts w:hint="eastAsia"/>
        </w:rPr>
        <w:t>']</w:t>
      </w:r>
    </w:p>
    <w:p w:rsidR="00AF4FC5" w:rsidRDefault="00B30B73">
      <w:r>
        <w:t>import pandas as pd</w:t>
      </w:r>
    </w:p>
    <w:p w:rsidR="00AF4FC5" w:rsidRDefault="00B30B73">
      <w:r>
        <w:t>import numpy as np</w:t>
      </w:r>
    </w:p>
    <w:p w:rsidR="00AF4FC5" w:rsidRDefault="00B30B73">
      <w:r>
        <w:t>data = pd.read_excel('tr.xlsx',header = None)</w:t>
      </w:r>
    </w:p>
    <w:p w:rsidR="00AF4FC5" w:rsidRDefault="00B30B73">
      <w:r>
        <w:t>data=data.iloc[:,1:]</w:t>
      </w:r>
    </w:p>
    <w:p w:rsidR="00AF4FC5" w:rsidRDefault="00B30B73">
      <w:r>
        <w:t>D=dict()</w:t>
      </w:r>
    </w:p>
    <w:p w:rsidR="00AF4FC5" w:rsidRDefault="00B30B73">
      <w:r>
        <w:t>for t in range(len(tiem)):</w:t>
      </w:r>
    </w:p>
    <w:p w:rsidR="00AF4FC5" w:rsidRDefault="00B30B73">
      <w:r>
        <w:t xml:space="preserve">    z=np.zeros((len(data)))</w:t>
      </w:r>
    </w:p>
    <w:p w:rsidR="00AF4FC5" w:rsidRDefault="00B30B73">
      <w:r>
        <w:t xml:space="preserve">    li=list()</w:t>
      </w:r>
    </w:p>
    <w:p w:rsidR="00AF4FC5" w:rsidRDefault="00B30B73">
      <w:r>
        <w:t xml:space="preserve">    for k in range(len(data.iloc[0,:])):</w:t>
      </w:r>
    </w:p>
    <w:p w:rsidR="00AF4FC5" w:rsidRDefault="00B30B73">
      <w:r>
        <w:t xml:space="preserve">        s=data.iloc[:,k]==tiem[t]</w:t>
      </w:r>
    </w:p>
    <w:p w:rsidR="00AF4FC5" w:rsidRDefault="00B30B73">
      <w:r>
        <w:t xml:space="preserve">        li.extend(list(s[s.values==True].index))</w:t>
      </w:r>
    </w:p>
    <w:p w:rsidR="00AF4FC5" w:rsidRDefault="00B30B73">
      <w:r>
        <w:t xml:space="preserve">    z[li]=1</w:t>
      </w:r>
    </w:p>
    <w:p w:rsidR="00AF4FC5" w:rsidRDefault="00B30B73">
      <w:r>
        <w:t xml:space="preserve">    D.setdefault(tiem[t],z)</w:t>
      </w:r>
    </w:p>
    <w:p w:rsidR="00AF4FC5" w:rsidRDefault="00B30B73">
      <w:r>
        <w:rPr>
          <w:rFonts w:hint="eastAsia"/>
        </w:rPr>
        <w:t>Data=pd.DataFrame(D)  #</w:t>
      </w:r>
      <w:r>
        <w:rPr>
          <w:rFonts w:hint="eastAsia"/>
        </w:rPr>
        <w:t>布尔值数据表</w:t>
      </w:r>
    </w:p>
    <w:p w:rsidR="00AF4FC5" w:rsidRDefault="00B30B73">
      <w:r>
        <w:rPr>
          <w:rFonts w:hint="eastAsia"/>
        </w:rPr>
        <w:t>执行结果如图</w:t>
      </w:r>
      <w:r>
        <w:rPr>
          <w:rFonts w:hint="eastAsia"/>
        </w:rPr>
        <w:t>6-1</w:t>
      </w:r>
      <w:r>
        <w:rPr>
          <w:rFonts w:hint="eastAsia"/>
        </w:rPr>
        <w:t>所示。</w:t>
      </w:r>
    </w:p>
    <w:p w:rsidR="00AF4FC5" w:rsidRDefault="00B30B73">
      <w:r>
        <w:rPr>
          <w:noProof/>
        </w:rPr>
        <w:lastRenderedPageBreak/>
        <w:drawing>
          <wp:inline distT="0" distB="0" distL="0" distR="0">
            <wp:extent cx="5208905" cy="3266440"/>
            <wp:effectExtent l="0" t="0" r="0" b="0"/>
            <wp:docPr id="1383" name="图片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图片 376"/>
                    <pic:cNvPicPr/>
                  </pic:nvPicPr>
                  <pic:blipFill>
                    <a:blip r:embed="rId362" cstate="print"/>
                    <a:srcRect/>
                    <a:stretch/>
                  </pic:blipFill>
                  <pic:spPr>
                    <a:xfrm>
                      <a:off x="0" y="0"/>
                      <a:ext cx="5208905" cy="3266440"/>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6-1</w:t>
      </w:r>
    </w:p>
    <w:p w:rsidR="00AF4FC5" w:rsidRDefault="00B30B73">
      <w:r>
        <w:rPr>
          <w:rFonts w:hint="eastAsia"/>
        </w:rPr>
        <w:t>2</w:t>
      </w:r>
      <w:r>
        <w:rPr>
          <w:rFonts w:hint="eastAsia"/>
        </w:rPr>
        <w:t>．利用关联规则的置信度定义和支持度定义，挖掘两两项之间的关联规则，并将结果导出到</w:t>
      </w:r>
      <w:r>
        <w:rPr>
          <w:rFonts w:hint="eastAsia"/>
        </w:rPr>
        <w:t>Excel</w:t>
      </w:r>
      <w:r>
        <w:rPr>
          <w:rFonts w:hint="eastAsia"/>
        </w:rPr>
        <w:t>文件中</w:t>
      </w:r>
      <w:r>
        <w:rPr>
          <w:rFonts w:hint="eastAsia"/>
          <w:color w:val="FF0000"/>
        </w:rPr>
        <w:t>（边演示边讲解，详细介绍该程序的实现）</w:t>
      </w:r>
    </w:p>
    <w:p w:rsidR="00AF4FC5" w:rsidRDefault="00B30B73">
      <w:pPr>
        <w:keepNext/>
        <w:keepLines/>
        <w:spacing w:before="280" w:after="290" w:line="376" w:lineRule="auto"/>
        <w:outlineLvl w:val="3"/>
        <w:rPr>
          <w:rFonts w:ascii="Cambria" w:hAnsi="Cambria"/>
          <w:b/>
          <w:bCs/>
          <w:sz w:val="28"/>
          <w:szCs w:val="28"/>
        </w:rPr>
      </w:pPr>
      <w:bookmarkStart w:id="2890" w:name="_Toc2937196"/>
      <w:bookmarkStart w:id="2891" w:name="_Toc2936707"/>
      <w:bookmarkStart w:id="2892" w:name="_Toc780243"/>
      <w:bookmarkStart w:id="2893" w:name="_Toc2937440"/>
      <w:bookmarkStart w:id="2894" w:name="_Toc778240"/>
      <w:bookmarkStart w:id="2895" w:name="_Toc2936952"/>
      <w:bookmarkStart w:id="2896" w:name="_Toc777996"/>
      <w:bookmarkStart w:id="2897" w:name="_Toc11183612"/>
      <w:bookmarkStart w:id="2898" w:name="_Toc11183865"/>
      <w:bookmarkStart w:id="2899" w:name="_Toc11184312"/>
      <w:bookmarkStart w:id="2900" w:name="_Toc11184556"/>
      <w:bookmarkStart w:id="2901" w:name="_Toc11184800"/>
      <w:bookmarkStart w:id="2902" w:name="_Toc11266065"/>
      <w:bookmarkStart w:id="2903" w:name="_Toc12028150"/>
      <w:bookmarkStart w:id="2904" w:name="_Toc18172680"/>
      <w:bookmarkStart w:id="2905" w:name="_Toc18173026"/>
      <w:bookmarkStart w:id="2906" w:name="_Toc18173292"/>
      <w:bookmarkStart w:id="2907" w:name="_Toc18334463"/>
      <w:bookmarkStart w:id="2908" w:name="_Toc18334716"/>
      <w:r>
        <w:rPr>
          <w:rFonts w:ascii="Cambria" w:hAnsi="Cambria" w:hint="eastAsia"/>
          <w:b/>
          <w:bCs/>
          <w:sz w:val="28"/>
          <w:szCs w:val="28"/>
        </w:rPr>
        <w:t xml:space="preserve">6.2.2 </w:t>
      </w:r>
      <w:r>
        <w:rPr>
          <w:rFonts w:ascii="Cambria" w:hAnsi="Cambria" w:hint="eastAsia"/>
          <w:b/>
          <w:bCs/>
          <w:sz w:val="28"/>
          <w:szCs w:val="28"/>
        </w:rPr>
        <w:t>多对一关联规则挖掘及</w:t>
      </w:r>
      <w:r>
        <w:rPr>
          <w:rFonts w:ascii="Cambria" w:hAnsi="Cambria" w:hint="eastAsia"/>
          <w:b/>
          <w:bCs/>
          <w:sz w:val="28"/>
          <w:szCs w:val="28"/>
        </w:rPr>
        <w:t>Python</w:t>
      </w:r>
      <w:r>
        <w:rPr>
          <w:rFonts w:ascii="Cambria" w:hAnsi="Cambria" w:hint="eastAsia"/>
          <w:b/>
          <w:bCs/>
          <w:sz w:val="28"/>
          <w:szCs w:val="28"/>
        </w:rPr>
        <w:t>实现</w:t>
      </w:r>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p w:rsidR="00AF4FC5" w:rsidRDefault="00B30B73">
      <w:r>
        <w:rPr>
          <w:rFonts w:hint="eastAsia"/>
        </w:rPr>
        <w:t>多对一关联规则是指前件有多个项，而后件只有一个项的关联规则。多对一关联规则在应用中具有非常积极的意义，但是挖掘起来比较困难，特别是大规模的问题，寻找到感兴趣的关联规则可能需要耗费极大的计算精力。作为关联规则挖掘中的经典算法——</w:t>
      </w:r>
      <w:r>
        <w:rPr>
          <w:rFonts w:hint="eastAsia"/>
        </w:rPr>
        <w:t>Apriori</w:t>
      </w:r>
      <w:r>
        <w:rPr>
          <w:rFonts w:hint="eastAsia"/>
        </w:rPr>
        <w:t>算法，针对中小规模的关联规则挖掘问题具有较好的适用性。下面介绍</w:t>
      </w:r>
      <w:r>
        <w:rPr>
          <w:rFonts w:hint="eastAsia"/>
        </w:rPr>
        <w:t>Apriori</w:t>
      </w:r>
      <w:r>
        <w:rPr>
          <w:rFonts w:hint="eastAsia"/>
        </w:rPr>
        <w:t>算法的基本原理及</w:t>
      </w:r>
      <w:r>
        <w:rPr>
          <w:rFonts w:hint="eastAsia"/>
        </w:rPr>
        <w:t>Python</w:t>
      </w:r>
      <w:r>
        <w:rPr>
          <w:rFonts w:hint="eastAsia"/>
        </w:rPr>
        <w:t>实现方法。</w:t>
      </w:r>
    </w:p>
    <w:p w:rsidR="00AF4FC5" w:rsidRDefault="00B30B73">
      <w:pPr>
        <w:rPr>
          <w:b/>
        </w:rPr>
      </w:pPr>
      <w:bookmarkStart w:id="2909" w:name="_Toc777997"/>
      <w:bookmarkStart w:id="2910" w:name="_Toc780244"/>
      <w:bookmarkStart w:id="2911" w:name="_Toc778241"/>
      <w:bookmarkStart w:id="2912" w:name="_Toc2937441"/>
      <w:bookmarkStart w:id="2913" w:name="_Toc2936708"/>
      <w:bookmarkStart w:id="2914" w:name="_Toc2936953"/>
      <w:bookmarkStart w:id="2915" w:name="_Toc2937197"/>
      <w:r>
        <w:rPr>
          <w:rFonts w:hint="eastAsia"/>
          <w:b/>
        </w:rPr>
        <w:t>1. Apriori</w:t>
      </w:r>
      <w:r>
        <w:rPr>
          <w:rFonts w:hint="eastAsia"/>
          <w:b/>
        </w:rPr>
        <w:t>算法：挖掘频繁项集</w:t>
      </w:r>
      <w:bookmarkEnd w:id="2909"/>
      <w:bookmarkEnd w:id="2910"/>
      <w:bookmarkEnd w:id="2911"/>
      <w:bookmarkEnd w:id="2912"/>
      <w:bookmarkEnd w:id="2913"/>
      <w:bookmarkEnd w:id="2914"/>
      <w:bookmarkEnd w:id="2915"/>
      <w:r>
        <w:rPr>
          <w:rFonts w:hint="eastAsia"/>
          <w:b/>
          <w:color w:val="FF0000"/>
        </w:rPr>
        <w:t>（通过图表，边讲解边板书，详细介绍执行过程）</w:t>
      </w:r>
    </w:p>
    <w:p w:rsidR="00AF4FC5" w:rsidRDefault="00AF4FC5">
      <w:pPr>
        <w:spacing w:line="360" w:lineRule="auto"/>
        <w:rPr>
          <w:rFonts w:ascii="宋体" w:hAnsi="宋体" w:cs="Times New Roman"/>
          <w:color w:val="000000"/>
          <w:szCs w:val="21"/>
        </w:rPr>
      </w:pPr>
    </w:p>
    <w:p w:rsidR="00AF4FC5" w:rsidRDefault="00AF4FC5">
      <w:pPr>
        <w:spacing w:line="360" w:lineRule="auto"/>
        <w:rPr>
          <w:rFonts w:ascii="宋体" w:hAnsi="宋体" w:cs="Times New Roman"/>
          <w:color w:val="000000"/>
          <w:szCs w:val="21"/>
        </w:rPr>
      </w:pPr>
    </w:p>
    <w:p w:rsidR="00AF4FC5" w:rsidRDefault="00B30B73">
      <w:pPr>
        <w:spacing w:line="360" w:lineRule="auto"/>
        <w:rPr>
          <w:rFonts w:ascii="宋体" w:hAnsi="宋体" w:cs="Times New Roman"/>
          <w:color w:val="000000"/>
          <w:szCs w:val="21"/>
        </w:rPr>
      </w:pPr>
      <w:r>
        <w:rPr>
          <w:rFonts w:ascii="宋体" w:hAnsi="宋体" w:cs="Times New Roman"/>
          <w:noProof/>
          <w:color w:val="000000"/>
          <w:szCs w:val="21"/>
        </w:rPr>
        <w:lastRenderedPageBreak/>
        <w:drawing>
          <wp:inline distT="0" distB="0" distL="0" distR="0">
            <wp:extent cx="1428750" cy="2289810"/>
            <wp:effectExtent l="0" t="0" r="0" b="0"/>
            <wp:docPr id="1384" name="图片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图片 377"/>
                    <pic:cNvPicPr/>
                  </pic:nvPicPr>
                  <pic:blipFill>
                    <a:blip r:embed="rId363" cstate="print"/>
                    <a:srcRect/>
                    <a:stretch/>
                  </pic:blipFill>
                  <pic:spPr>
                    <a:xfrm>
                      <a:off x="0" y="0"/>
                      <a:ext cx="1428750" cy="2289810"/>
                    </a:xfrm>
                    <a:prstGeom prst="rect">
                      <a:avLst/>
                    </a:prstGeom>
                  </pic:spPr>
                </pic:pic>
              </a:graphicData>
            </a:graphic>
          </wp:inline>
        </w:drawing>
      </w:r>
      <w:r>
        <w:rPr>
          <w:rFonts w:ascii="宋体" w:hAnsi="宋体" w:cs="Times New Roman"/>
          <w:noProof/>
          <w:color w:val="000000"/>
          <w:szCs w:val="21"/>
        </w:rPr>
        <w:drawing>
          <wp:inline distT="0" distB="0" distL="0" distR="0">
            <wp:extent cx="1426210" cy="2082799"/>
            <wp:effectExtent l="0" t="0" r="0" b="0"/>
            <wp:docPr id="1385" name="图片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图片 378"/>
                    <pic:cNvPicPr/>
                  </pic:nvPicPr>
                  <pic:blipFill>
                    <a:blip r:embed="rId364" cstate="print"/>
                    <a:srcRect/>
                    <a:stretch/>
                  </pic:blipFill>
                  <pic:spPr>
                    <a:xfrm>
                      <a:off x="0" y="0"/>
                      <a:ext cx="1426210" cy="2082799"/>
                    </a:xfrm>
                    <a:prstGeom prst="rect">
                      <a:avLst/>
                    </a:prstGeom>
                  </pic:spPr>
                </pic:pic>
              </a:graphicData>
            </a:graphic>
          </wp:inline>
        </w:drawing>
      </w:r>
      <w:r>
        <w:rPr>
          <w:rFonts w:ascii="宋体" w:hAnsi="宋体" w:cs="Times New Roman"/>
          <w:noProof/>
          <w:color w:val="000000"/>
          <w:szCs w:val="21"/>
        </w:rPr>
        <w:drawing>
          <wp:inline distT="0" distB="0" distL="0" distR="0">
            <wp:extent cx="1640840" cy="5168265"/>
            <wp:effectExtent l="0" t="0" r="0" b="0"/>
            <wp:docPr id="1386" name="图片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图片 379"/>
                    <pic:cNvPicPr/>
                  </pic:nvPicPr>
                  <pic:blipFill>
                    <a:blip r:embed="rId365" cstate="print"/>
                    <a:srcRect/>
                    <a:stretch/>
                  </pic:blipFill>
                  <pic:spPr>
                    <a:xfrm>
                      <a:off x="0" y="0"/>
                      <a:ext cx="1640840" cy="5168265"/>
                    </a:xfrm>
                    <a:prstGeom prst="rect">
                      <a:avLst/>
                    </a:prstGeom>
                  </pic:spPr>
                </pic:pic>
              </a:graphicData>
            </a:graphic>
          </wp:inline>
        </w:drawing>
      </w:r>
    </w:p>
    <w:p w:rsidR="00AF4FC5" w:rsidRDefault="00B30B73">
      <w:pPr>
        <w:spacing w:line="360" w:lineRule="auto"/>
        <w:rPr>
          <w:rFonts w:ascii="宋体" w:hAnsi="宋体" w:cs="Times New Roman"/>
          <w:color w:val="000000"/>
          <w:szCs w:val="21"/>
        </w:rPr>
      </w:pPr>
      <w:r>
        <w:rPr>
          <w:rFonts w:ascii="宋体" w:hAnsi="宋体" w:cs="Times New Roman"/>
          <w:noProof/>
          <w:color w:val="000000"/>
          <w:szCs w:val="21"/>
        </w:rPr>
        <w:drawing>
          <wp:inline distT="0" distB="0" distL="0" distR="0">
            <wp:extent cx="1653540" cy="1893570"/>
            <wp:effectExtent l="0" t="0" r="0" b="0"/>
            <wp:docPr id="1387" name="图片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图片 380"/>
                    <pic:cNvPicPr/>
                  </pic:nvPicPr>
                  <pic:blipFill>
                    <a:blip r:embed="rId366" cstate="print"/>
                    <a:srcRect/>
                    <a:stretch/>
                  </pic:blipFill>
                  <pic:spPr>
                    <a:xfrm>
                      <a:off x="0" y="0"/>
                      <a:ext cx="1653540" cy="1893570"/>
                    </a:xfrm>
                    <a:prstGeom prst="rect">
                      <a:avLst/>
                    </a:prstGeom>
                  </pic:spPr>
                </pic:pic>
              </a:graphicData>
            </a:graphic>
          </wp:inline>
        </w:drawing>
      </w:r>
      <w:r>
        <w:rPr>
          <w:rFonts w:ascii="宋体" w:hAnsi="宋体" w:cs="Times New Roman"/>
          <w:noProof/>
          <w:color w:val="000000"/>
          <w:szCs w:val="21"/>
        </w:rPr>
        <w:drawing>
          <wp:inline distT="0" distB="0" distL="0" distR="0">
            <wp:extent cx="2087880" cy="1868170"/>
            <wp:effectExtent l="0" t="0" r="0" b="0"/>
            <wp:docPr id="1388" name="图片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图片 381"/>
                    <pic:cNvPicPr/>
                  </pic:nvPicPr>
                  <pic:blipFill>
                    <a:blip r:embed="rId367" cstate="print"/>
                    <a:srcRect/>
                    <a:stretch/>
                  </pic:blipFill>
                  <pic:spPr>
                    <a:xfrm>
                      <a:off x="0" y="0"/>
                      <a:ext cx="2087880" cy="1868170"/>
                    </a:xfrm>
                    <a:prstGeom prst="rect">
                      <a:avLst/>
                    </a:prstGeom>
                  </pic:spPr>
                </pic:pic>
              </a:graphicData>
            </a:graphic>
          </wp:inline>
        </w:drawing>
      </w:r>
    </w:p>
    <w:p w:rsidR="00AF4FC5" w:rsidRDefault="00B30B73">
      <w:pPr>
        <w:spacing w:line="360" w:lineRule="auto"/>
        <w:jc w:val="center"/>
        <w:rPr>
          <w:rFonts w:ascii="宋体" w:hAnsi="宋体" w:cs="Times New Roman"/>
          <w:color w:val="000000"/>
          <w:szCs w:val="21"/>
        </w:rPr>
      </w:pPr>
      <w:r>
        <w:rPr>
          <w:rFonts w:ascii="宋体" w:hAnsi="宋体" w:cs="Times New Roman" w:hint="eastAsia"/>
          <w:color w:val="000000"/>
          <w:szCs w:val="21"/>
        </w:rPr>
        <w:t>图6-2</w:t>
      </w:r>
    </w:p>
    <w:p w:rsidR="00AF4FC5" w:rsidRDefault="00B30B73">
      <w:pPr>
        <w:rPr>
          <w:b/>
        </w:rPr>
      </w:pPr>
      <w:bookmarkStart w:id="2916" w:name="_Toc2936709"/>
      <w:bookmarkStart w:id="2917" w:name="_Toc780245"/>
      <w:bookmarkStart w:id="2918" w:name="_Toc2937198"/>
      <w:bookmarkStart w:id="2919" w:name="_Toc777998"/>
      <w:bookmarkStart w:id="2920" w:name="_Toc2936954"/>
      <w:bookmarkStart w:id="2921" w:name="_Toc2937442"/>
      <w:bookmarkStart w:id="2922" w:name="_Toc778242"/>
      <w:r>
        <w:rPr>
          <w:rFonts w:hint="eastAsia"/>
          <w:b/>
        </w:rPr>
        <w:t xml:space="preserve">2. </w:t>
      </w:r>
      <w:r>
        <w:rPr>
          <w:rFonts w:hint="eastAsia"/>
          <w:b/>
        </w:rPr>
        <w:t>基于频繁项集产生关联规则</w:t>
      </w:r>
      <w:bookmarkEnd w:id="2916"/>
      <w:bookmarkEnd w:id="2917"/>
      <w:bookmarkEnd w:id="2918"/>
      <w:bookmarkEnd w:id="2919"/>
      <w:bookmarkEnd w:id="2920"/>
      <w:bookmarkEnd w:id="2921"/>
      <w:bookmarkEnd w:id="2922"/>
    </w:p>
    <w:p w:rsidR="00AF4FC5" w:rsidRDefault="00B30B73">
      <w:r>
        <w:rPr>
          <w:rFonts w:hint="eastAsia"/>
        </w:rPr>
        <w:t>由关联规则置信度的计算公式：</w:t>
      </w:r>
    </w:p>
    <w:p w:rsidR="00AF4FC5" w:rsidRDefault="00B30B73">
      <w:pPr>
        <w:rPr>
          <w:rFonts w:ascii="Times New Roman" w:hAnsi="Times New Roman" w:cs="Times New Roman"/>
          <w:color w:val="000000"/>
          <w:position w:val="-28"/>
          <w:sz w:val="24"/>
          <w:szCs w:val="24"/>
        </w:rPr>
      </w:pPr>
      <w:r>
        <w:rPr>
          <w:rFonts w:ascii="Times New Roman" w:hAnsi="Times New Roman" w:cs="Times New Roman"/>
          <w:color w:val="000000"/>
          <w:position w:val="-28"/>
          <w:sz w:val="24"/>
          <w:szCs w:val="24"/>
        </w:rPr>
        <w:object w:dxaOrig="6660" w:dyaOrig="570">
          <v:shape id="1389" o:spid="_x0000_i1196" type="#_x0000_t75" style="width:333pt;height:28.5pt;visibility:visible;mso-wrap-distance-left:0;mso-wrap-distance-right:0" o:ole="">
            <v:imagedata r:id="rId350" o:title="" embosscolor="white"/>
            <v:path/>
          </v:shape>
          <o:OLEObject Type="Embed" ProgID="Equation.DSMT4" ShapeID="1389" DrawAspect="Content" ObjectID="_1670315551" r:id="rId368"/>
        </w:object>
      </w:r>
    </w:p>
    <w:p w:rsidR="00AF4FC5" w:rsidRDefault="00B30B73">
      <w:r>
        <w:rPr>
          <w:rFonts w:hint="eastAsia"/>
        </w:rPr>
        <w:t>可以利用其支持度计数来计算关联规则的置信度，比如由图的</w:t>
      </w:r>
      <w:r>
        <w:rPr>
          <w:rFonts w:hint="eastAsia"/>
        </w:rPr>
        <w:t>1</w:t>
      </w:r>
      <w:r>
        <w:rPr>
          <w:rFonts w:hint="eastAsia"/>
        </w:rPr>
        <w:t>频繁项集</w:t>
      </w:r>
      <w:r>
        <w:rPr>
          <w:rFonts w:hint="eastAsia"/>
        </w:rPr>
        <w:t>L1</w:t>
      </w:r>
      <w:r>
        <w:rPr>
          <w:rFonts w:hint="eastAsia"/>
        </w:rPr>
        <w:t>和</w:t>
      </w:r>
      <w:r>
        <w:rPr>
          <w:rFonts w:hint="eastAsia"/>
        </w:rPr>
        <w:t>2</w:t>
      </w:r>
      <w:r>
        <w:rPr>
          <w:rFonts w:hint="eastAsia"/>
        </w:rPr>
        <w:t>频繁项集</w:t>
      </w:r>
      <w:r>
        <w:rPr>
          <w:rFonts w:hint="eastAsia"/>
        </w:rPr>
        <w:t>L2</w:t>
      </w:r>
      <w:r>
        <w:rPr>
          <w:rFonts w:hint="eastAsia"/>
        </w:rPr>
        <w:t>可以获得以下关联规则的置信度：</w:t>
      </w:r>
    </w:p>
    <w:p w:rsidR="00AF4FC5" w:rsidRDefault="00B30B73">
      <w:r>
        <w:rPr>
          <w:rFonts w:hint="eastAsia"/>
        </w:rPr>
        <w:lastRenderedPageBreak/>
        <w:t>排骨</w:t>
      </w:r>
      <w:r>
        <w:t>—</w:t>
      </w:r>
      <w:r>
        <w:rPr>
          <w:rFonts w:hint="eastAsia"/>
        </w:rPr>
        <w:t>&gt;</w:t>
      </w:r>
      <w:r>
        <w:rPr>
          <w:rFonts w:hint="eastAsia"/>
        </w:rPr>
        <w:t>茄子</w:t>
      </w:r>
      <w:r>
        <w:rPr>
          <w:rFonts w:hint="eastAsia"/>
        </w:rPr>
        <w:t xml:space="preserve">        confidence=2/5</w:t>
      </w:r>
    </w:p>
    <w:p w:rsidR="00AF4FC5" w:rsidRDefault="00B30B73">
      <w:r>
        <w:rPr>
          <w:rFonts w:hint="eastAsia"/>
        </w:rPr>
        <w:t>排骨</w:t>
      </w:r>
      <w:r>
        <w:t>—</w:t>
      </w:r>
      <w:r>
        <w:rPr>
          <w:rFonts w:hint="eastAsia"/>
        </w:rPr>
        <w:t>&gt;</w:t>
      </w:r>
      <w:r>
        <w:rPr>
          <w:rFonts w:hint="eastAsia"/>
        </w:rPr>
        <w:t>西红柿</w:t>
      </w:r>
      <w:r>
        <w:rPr>
          <w:rFonts w:hint="eastAsia"/>
        </w:rPr>
        <w:t xml:space="preserve">      confidence=4/5</w:t>
      </w:r>
    </w:p>
    <w:p w:rsidR="00AF4FC5" w:rsidRDefault="00B30B73">
      <w:pPr>
        <w:spacing w:line="360" w:lineRule="auto"/>
      </w:pPr>
      <w:r>
        <w:rPr>
          <w:rFonts w:hint="eastAsia"/>
        </w:rPr>
        <w:t>排骨</w:t>
      </w:r>
      <w:r>
        <w:t>—</w:t>
      </w:r>
      <w:r>
        <w:rPr>
          <w:rFonts w:hint="eastAsia"/>
        </w:rPr>
        <w:t>&gt;</w:t>
      </w:r>
      <w:r>
        <w:rPr>
          <w:rFonts w:hint="eastAsia"/>
        </w:rPr>
        <w:t>鸡蛋</w:t>
      </w:r>
      <w:r>
        <w:rPr>
          <w:rFonts w:hint="eastAsia"/>
        </w:rPr>
        <w:t xml:space="preserve">        </w:t>
      </w:r>
      <w:r>
        <w:t>confidence=</w:t>
      </w:r>
      <w:r>
        <w:rPr>
          <w:rFonts w:hint="eastAsia"/>
        </w:rPr>
        <w:t>2</w:t>
      </w:r>
      <w:r>
        <w:t>/5</w:t>
      </w:r>
    </w:p>
    <w:p w:rsidR="00AF4FC5" w:rsidRDefault="00B30B73">
      <w:pPr>
        <w:spacing w:line="360" w:lineRule="auto"/>
      </w:pPr>
      <w:r>
        <w:rPr>
          <w:rFonts w:hint="eastAsia"/>
        </w:rPr>
        <w:t>茄子</w:t>
      </w:r>
      <w:r>
        <w:t>—</w:t>
      </w:r>
      <w:r>
        <w:rPr>
          <w:rFonts w:hint="eastAsia"/>
        </w:rPr>
        <w:t>&gt;</w:t>
      </w:r>
      <w:r>
        <w:rPr>
          <w:rFonts w:hint="eastAsia"/>
        </w:rPr>
        <w:t>西红柿</w:t>
      </w:r>
      <w:r>
        <w:rPr>
          <w:rFonts w:hint="eastAsia"/>
        </w:rPr>
        <w:t xml:space="preserve">      </w:t>
      </w:r>
      <w:r>
        <w:t>confidence=</w:t>
      </w:r>
      <w:r>
        <w:rPr>
          <w:rFonts w:hint="eastAsia"/>
        </w:rPr>
        <w:t>2</w:t>
      </w:r>
      <w:r>
        <w:t>/5</w:t>
      </w:r>
    </w:p>
    <w:p w:rsidR="00AF4FC5" w:rsidRDefault="00B30B73">
      <w:pPr>
        <w:spacing w:line="360" w:lineRule="auto"/>
      </w:pPr>
      <w:r>
        <w:rPr>
          <w:rFonts w:hint="eastAsia"/>
        </w:rPr>
        <w:t>茄子</w:t>
      </w:r>
      <w:r>
        <w:t>—</w:t>
      </w:r>
      <w:r>
        <w:rPr>
          <w:rFonts w:hint="eastAsia"/>
        </w:rPr>
        <w:t>&gt;</w:t>
      </w:r>
      <w:r>
        <w:rPr>
          <w:rFonts w:hint="eastAsia"/>
        </w:rPr>
        <w:t>鸡蛋</w:t>
      </w:r>
      <w:r>
        <w:rPr>
          <w:rFonts w:hint="eastAsia"/>
        </w:rPr>
        <w:t xml:space="preserve">        </w:t>
      </w:r>
      <w:r>
        <w:t>confidence=</w:t>
      </w:r>
      <w:r>
        <w:rPr>
          <w:rFonts w:hint="eastAsia"/>
        </w:rPr>
        <w:t>2</w:t>
      </w:r>
      <w:r>
        <w:t>/5</w:t>
      </w:r>
    </w:p>
    <w:p w:rsidR="00AF4FC5" w:rsidRDefault="00B30B73">
      <w:pPr>
        <w:spacing w:line="360" w:lineRule="auto"/>
      </w:pPr>
      <w:r>
        <w:rPr>
          <w:rFonts w:hint="eastAsia"/>
        </w:rPr>
        <w:t>袜子</w:t>
      </w:r>
      <w:r>
        <w:t>—</w:t>
      </w:r>
      <w:r>
        <w:rPr>
          <w:rFonts w:hint="eastAsia"/>
        </w:rPr>
        <w:t>&gt;</w:t>
      </w:r>
      <w:r>
        <w:rPr>
          <w:rFonts w:hint="eastAsia"/>
        </w:rPr>
        <w:t>鸡蛋</w:t>
      </w:r>
      <w:r>
        <w:rPr>
          <w:rFonts w:hint="eastAsia"/>
        </w:rPr>
        <w:t xml:space="preserve">        </w:t>
      </w:r>
      <w:r>
        <w:t>confidence=</w:t>
      </w:r>
      <w:r>
        <w:rPr>
          <w:rFonts w:hint="eastAsia"/>
        </w:rPr>
        <w:t>2</w:t>
      </w:r>
      <w:r>
        <w:t>/</w:t>
      </w:r>
      <w:r>
        <w:rPr>
          <w:rFonts w:hint="eastAsia"/>
        </w:rPr>
        <w:t>3</w:t>
      </w:r>
    </w:p>
    <w:p w:rsidR="00AF4FC5" w:rsidRDefault="00B30B73">
      <w:pPr>
        <w:rPr>
          <w:b/>
        </w:rPr>
      </w:pPr>
      <w:bookmarkStart w:id="2923" w:name="_Toc2936955"/>
      <w:bookmarkStart w:id="2924" w:name="_Toc2937199"/>
      <w:bookmarkStart w:id="2925" w:name="_Toc777999"/>
      <w:bookmarkStart w:id="2926" w:name="_Toc2936710"/>
      <w:bookmarkStart w:id="2927" w:name="_Toc2937443"/>
      <w:bookmarkStart w:id="2928" w:name="_Toc780246"/>
      <w:bookmarkStart w:id="2929" w:name="_Toc778243"/>
      <w:r>
        <w:rPr>
          <w:rFonts w:hint="eastAsia"/>
          <w:b/>
        </w:rPr>
        <w:t>3. Python</w:t>
      </w:r>
      <w:r>
        <w:rPr>
          <w:rFonts w:hint="eastAsia"/>
          <w:b/>
        </w:rPr>
        <w:t>实现</w:t>
      </w:r>
      <w:r>
        <w:rPr>
          <w:rFonts w:hint="eastAsia"/>
          <w:b/>
        </w:rPr>
        <w:t>A</w:t>
      </w:r>
      <w:r>
        <w:rPr>
          <w:b/>
        </w:rPr>
        <w:t>priori</w:t>
      </w:r>
      <w:r>
        <w:rPr>
          <w:rFonts w:hint="eastAsia"/>
          <w:b/>
        </w:rPr>
        <w:t>关联规则挖掘算法</w:t>
      </w:r>
      <w:bookmarkEnd w:id="2923"/>
      <w:bookmarkEnd w:id="2924"/>
      <w:bookmarkEnd w:id="2925"/>
      <w:bookmarkEnd w:id="2926"/>
      <w:bookmarkEnd w:id="2927"/>
      <w:bookmarkEnd w:id="2928"/>
      <w:bookmarkEnd w:id="2929"/>
      <w:r>
        <w:rPr>
          <w:rFonts w:hint="eastAsia"/>
          <w:b/>
          <w:color w:val="FF0000"/>
        </w:rPr>
        <w:t>（简单交代程序函数即可）</w:t>
      </w:r>
    </w:p>
    <w:p w:rsidR="00AF4FC5" w:rsidRDefault="00B30B73">
      <w:pPr>
        <w:rPr>
          <w:b/>
        </w:rPr>
      </w:pPr>
      <w:bookmarkStart w:id="2930" w:name="_Toc778000"/>
      <w:bookmarkStart w:id="2931" w:name="_Toc2936956"/>
      <w:bookmarkStart w:id="2932" w:name="_Toc2937200"/>
      <w:bookmarkStart w:id="2933" w:name="_Toc2937444"/>
      <w:bookmarkStart w:id="2934" w:name="_Toc778244"/>
      <w:bookmarkStart w:id="2935" w:name="_Toc780247"/>
      <w:bookmarkStart w:id="2936" w:name="_Toc2936711"/>
      <w:r>
        <w:rPr>
          <w:rFonts w:hint="eastAsia"/>
          <w:b/>
        </w:rPr>
        <w:t xml:space="preserve">4. </w:t>
      </w:r>
      <w:bookmarkEnd w:id="2930"/>
      <w:bookmarkEnd w:id="2931"/>
      <w:bookmarkEnd w:id="2932"/>
      <w:bookmarkEnd w:id="2933"/>
      <w:bookmarkEnd w:id="2934"/>
      <w:bookmarkEnd w:id="2935"/>
      <w:bookmarkEnd w:id="2936"/>
      <w:r>
        <w:rPr>
          <w:b/>
        </w:rPr>
        <w:t>Apriori</w:t>
      </w:r>
      <w:r>
        <w:rPr>
          <w:rFonts w:hint="eastAsia"/>
          <w:b/>
        </w:rPr>
        <w:t>关联规则挖掘算法应用举例</w:t>
      </w:r>
      <w:r>
        <w:rPr>
          <w:rFonts w:hint="eastAsia"/>
          <w:b/>
          <w:color w:val="FF0000"/>
        </w:rPr>
        <w:t>（具体介绍如何调用函数进行运用）</w:t>
      </w:r>
    </w:p>
    <w:p w:rsidR="00AF4FC5" w:rsidRDefault="00B30B73">
      <w:pPr>
        <w:keepNext/>
        <w:keepLines/>
        <w:spacing w:before="260" w:after="260" w:line="416" w:lineRule="auto"/>
        <w:outlineLvl w:val="2"/>
        <w:rPr>
          <w:b/>
          <w:bCs/>
          <w:sz w:val="32"/>
          <w:szCs w:val="32"/>
        </w:rPr>
      </w:pPr>
      <w:bookmarkStart w:id="2937" w:name="_Toc18172681"/>
      <w:bookmarkStart w:id="2938" w:name="_Toc18173027"/>
      <w:bookmarkStart w:id="2939" w:name="_Toc18173293"/>
      <w:bookmarkStart w:id="2940" w:name="_Toc18334464"/>
      <w:bookmarkStart w:id="2941" w:name="_Toc18334717"/>
      <w:r>
        <w:rPr>
          <w:rFonts w:hint="eastAsia"/>
          <w:b/>
          <w:bCs/>
          <w:sz w:val="32"/>
          <w:szCs w:val="32"/>
        </w:rPr>
        <w:t xml:space="preserve">6.3 </w:t>
      </w:r>
      <w:r>
        <w:rPr>
          <w:rFonts w:hint="eastAsia"/>
          <w:b/>
          <w:bCs/>
          <w:sz w:val="32"/>
          <w:szCs w:val="32"/>
        </w:rPr>
        <w:t>关联规则挖掘例子：</w:t>
      </w:r>
      <w:r>
        <w:rPr>
          <w:rFonts w:hint="eastAsia"/>
          <w:b/>
          <w:bCs/>
          <w:color w:val="FF0000"/>
          <w:sz w:val="32"/>
          <w:szCs w:val="32"/>
        </w:rPr>
        <w:t>国际股票指数关联分析</w:t>
      </w:r>
      <w:bookmarkEnd w:id="2937"/>
      <w:bookmarkEnd w:id="2938"/>
      <w:bookmarkEnd w:id="2939"/>
      <w:bookmarkEnd w:id="2940"/>
      <w:bookmarkEnd w:id="2941"/>
      <w:r>
        <w:rPr>
          <w:rFonts w:hint="eastAsia"/>
          <w:b/>
          <w:bCs/>
          <w:color w:val="FF0000"/>
          <w:sz w:val="32"/>
          <w:szCs w:val="32"/>
        </w:rPr>
        <w:t>（可放到第</w:t>
      </w:r>
      <w:r>
        <w:rPr>
          <w:rFonts w:hint="eastAsia"/>
          <w:b/>
          <w:bCs/>
          <w:color w:val="FF0000"/>
          <w:sz w:val="32"/>
          <w:szCs w:val="32"/>
        </w:rPr>
        <w:t>7</w:t>
      </w:r>
      <w:r>
        <w:rPr>
          <w:rFonts w:hint="eastAsia"/>
          <w:b/>
          <w:bCs/>
          <w:color w:val="FF0000"/>
          <w:sz w:val="32"/>
          <w:szCs w:val="32"/>
        </w:rPr>
        <w:t>章最后进行讲解）</w:t>
      </w:r>
    </w:p>
    <w:p w:rsidR="00AF4FC5" w:rsidRDefault="00B30B73">
      <w:r>
        <w:rPr>
          <w:rFonts w:hint="eastAsia"/>
        </w:rPr>
        <w:t>在经济全球化浪潮中各国经济相互影响，其中最具代表性的是各国股票市场之间的相互影响。本小节主要分析国际上比较有名的股票价格指数之间的涨跌关联情况，借以探讨那些国家的股票市场之间影响比较显著，进而为投资者提供一定的参考价值。</w:t>
      </w:r>
    </w:p>
    <w:p w:rsidR="00AF4FC5" w:rsidRDefault="00B30B73">
      <w:pPr>
        <w:keepNext/>
        <w:keepLines/>
        <w:spacing w:before="280" w:after="290" w:line="376" w:lineRule="auto"/>
        <w:outlineLvl w:val="3"/>
        <w:rPr>
          <w:rFonts w:ascii="Cambria" w:hAnsi="Cambria"/>
          <w:b/>
          <w:bCs/>
          <w:sz w:val="28"/>
          <w:szCs w:val="28"/>
        </w:rPr>
      </w:pPr>
      <w:bookmarkStart w:id="2942" w:name="_Toc18172682"/>
      <w:bookmarkStart w:id="2943" w:name="_Toc18173028"/>
      <w:bookmarkStart w:id="2944" w:name="_Toc18173294"/>
      <w:bookmarkStart w:id="2945" w:name="_Toc18334465"/>
      <w:bookmarkStart w:id="2946" w:name="_Toc18334718"/>
      <w:r>
        <w:rPr>
          <w:rFonts w:ascii="Cambria" w:hAnsi="Cambria" w:hint="eastAsia"/>
          <w:b/>
          <w:bCs/>
          <w:sz w:val="28"/>
          <w:szCs w:val="28"/>
        </w:rPr>
        <w:t xml:space="preserve">6.3.1 </w:t>
      </w:r>
      <w:r>
        <w:rPr>
          <w:rFonts w:ascii="Cambria" w:hAnsi="Cambria" w:hint="eastAsia"/>
          <w:b/>
          <w:bCs/>
          <w:sz w:val="28"/>
          <w:szCs w:val="28"/>
        </w:rPr>
        <w:t>问题描述</w:t>
      </w:r>
      <w:bookmarkEnd w:id="2942"/>
      <w:bookmarkEnd w:id="2943"/>
      <w:bookmarkEnd w:id="2944"/>
      <w:bookmarkEnd w:id="2945"/>
      <w:bookmarkEnd w:id="2946"/>
    </w:p>
    <w:p w:rsidR="00AF4FC5" w:rsidRDefault="00B30B73">
      <w:r>
        <w:rPr>
          <w:rFonts w:hint="eastAsia"/>
        </w:rPr>
        <w:t>为了探讨国际上主要股票价格指数之间的涨跌关联情况，取了</w:t>
      </w:r>
      <w:r>
        <w:rPr>
          <w:rFonts w:hint="eastAsia"/>
        </w:rPr>
        <w:t>12</w:t>
      </w:r>
      <w:r>
        <w:rPr>
          <w:rFonts w:hint="eastAsia"/>
        </w:rPr>
        <w:t>个主要国家或者地区中具有代表性的股票价格指数交易数据，数据表包括国际股票价格指数基本信息表（表</w:t>
      </w:r>
      <w:r>
        <w:rPr>
          <w:rFonts w:hint="eastAsia"/>
        </w:rPr>
        <w:t>6-4</w:t>
      </w:r>
      <w:r>
        <w:rPr>
          <w:rFonts w:hint="eastAsia"/>
        </w:rPr>
        <w:t>）、国际股票价格指数日交易数据表（表</w:t>
      </w:r>
      <w:r>
        <w:rPr>
          <w:rFonts w:hint="eastAsia"/>
        </w:rPr>
        <w:t>6-5</w:t>
      </w:r>
      <w:r>
        <w:rPr>
          <w:rFonts w:hint="eastAsia"/>
        </w:rPr>
        <w:t>），数据来源于国泰安</w:t>
      </w:r>
      <w:r>
        <w:rPr>
          <w:rFonts w:hint="eastAsia"/>
        </w:rPr>
        <w:t>CSMAR</w:t>
      </w:r>
      <w:r>
        <w:rPr>
          <w:rFonts w:hint="eastAsia"/>
        </w:rPr>
        <w:t>数据库。其信息及表结构如下：</w:t>
      </w:r>
    </w:p>
    <w:p w:rsidR="00AF4FC5" w:rsidRDefault="00B30B73">
      <w:r>
        <w:rPr>
          <w:rFonts w:hint="eastAsia"/>
        </w:rPr>
        <w:t xml:space="preserve">                     </w:t>
      </w:r>
      <w:r>
        <w:rPr>
          <w:rFonts w:hint="eastAsia"/>
        </w:rPr>
        <w:t>表</w:t>
      </w:r>
      <w:r>
        <w:rPr>
          <w:rFonts w:hint="eastAsia"/>
        </w:rPr>
        <w:t xml:space="preserve">6-4  </w:t>
      </w:r>
      <w:r>
        <w:rPr>
          <w:rFonts w:hint="eastAsia"/>
        </w:rPr>
        <w:t>国际股票价格指数基本信息表</w:t>
      </w:r>
    </w:p>
    <w:tbl>
      <w:tblPr>
        <w:tblW w:w="4520" w:type="dxa"/>
        <w:jc w:val="center"/>
        <w:tblBorders>
          <w:top w:val="single" w:sz="4" w:space="0" w:color="auto"/>
          <w:bottom w:val="single" w:sz="4" w:space="0" w:color="auto"/>
        </w:tblBorders>
        <w:tblLook w:val="04A0" w:firstRow="1" w:lastRow="0" w:firstColumn="1" w:lastColumn="0" w:noHBand="0" w:noVBand="1"/>
      </w:tblPr>
      <w:tblGrid>
        <w:gridCol w:w="1060"/>
        <w:gridCol w:w="3460"/>
      </w:tblGrid>
      <w:tr w:rsidR="00AF4FC5">
        <w:trPr>
          <w:trHeight w:val="255"/>
          <w:jc w:val="center"/>
        </w:trPr>
        <w:tc>
          <w:tcPr>
            <w:tcW w:w="1060" w:type="dxa"/>
            <w:tcBorders>
              <w:top w:val="single" w:sz="4" w:space="0" w:color="auto"/>
              <w:bottom w:val="single" w:sz="4" w:space="0" w:color="auto"/>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Indexcd</w:t>
            </w:r>
          </w:p>
        </w:tc>
        <w:tc>
          <w:tcPr>
            <w:tcW w:w="3460" w:type="dxa"/>
            <w:tcBorders>
              <w:top w:val="single" w:sz="4" w:space="0" w:color="auto"/>
              <w:bottom w:val="single" w:sz="4" w:space="0" w:color="auto"/>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Idxnme</w:t>
            </w:r>
          </w:p>
        </w:tc>
      </w:tr>
      <w:tr w:rsidR="00AF4FC5">
        <w:trPr>
          <w:trHeight w:val="255"/>
          <w:jc w:val="center"/>
        </w:trPr>
        <w:tc>
          <w:tcPr>
            <w:tcW w:w="1060" w:type="dxa"/>
            <w:tcBorders>
              <w:top w:val="single" w:sz="4" w:space="0" w:color="auto"/>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3460" w:type="dxa"/>
            <w:tcBorders>
              <w:top w:val="single" w:sz="4" w:space="0" w:color="auto"/>
            </w:tcBorders>
            <w:shd w:val="clear" w:color="auto" w:fill="auto"/>
            <w:noWrap/>
            <w:vAlign w:val="bottom"/>
            <w:hideMark/>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美国道琼斯工业指数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FCHI</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法国</w:t>
            </w:r>
            <w:r>
              <w:rPr>
                <w:rFonts w:ascii="Arial" w:hAnsi="Arial" w:cs="Arial"/>
                <w:kern w:val="0"/>
                <w:sz w:val="20"/>
                <w:szCs w:val="20"/>
              </w:rPr>
              <w:t>CAC40</w:t>
            </w:r>
            <w:r>
              <w:rPr>
                <w:rFonts w:ascii="Arial" w:hAnsi="Arial" w:cs="Arial"/>
                <w:kern w:val="0"/>
                <w:sz w:val="20"/>
                <w:szCs w:val="20"/>
              </w:rPr>
              <w:t>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FTSE</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英国富时</w:t>
            </w:r>
            <w:r>
              <w:rPr>
                <w:rFonts w:ascii="Arial" w:hAnsi="Arial" w:cs="Arial"/>
                <w:kern w:val="0"/>
                <w:sz w:val="20"/>
                <w:szCs w:val="20"/>
              </w:rPr>
              <w:t>100</w:t>
            </w:r>
            <w:r>
              <w:rPr>
                <w:rFonts w:ascii="Arial" w:hAnsi="Arial" w:cs="Arial"/>
                <w:kern w:val="0"/>
                <w:sz w:val="20"/>
                <w:szCs w:val="20"/>
              </w:rPr>
              <w:t>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GDAXI</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德国</w:t>
            </w:r>
            <w:r>
              <w:rPr>
                <w:rFonts w:ascii="Arial" w:hAnsi="Arial" w:cs="Arial"/>
                <w:kern w:val="0"/>
                <w:sz w:val="20"/>
                <w:szCs w:val="20"/>
              </w:rPr>
              <w:t>DAX</w:t>
            </w:r>
            <w:r>
              <w:rPr>
                <w:rFonts w:ascii="Arial" w:hAnsi="Arial" w:cs="Arial"/>
                <w:kern w:val="0"/>
                <w:sz w:val="20"/>
                <w:szCs w:val="20"/>
              </w:rPr>
              <w:t>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HSI</w:t>
            </w:r>
          </w:p>
        </w:tc>
        <w:tc>
          <w:tcPr>
            <w:tcW w:w="3460" w:type="dxa"/>
            <w:shd w:val="clear" w:color="auto" w:fill="auto"/>
            <w:noWrap/>
            <w:vAlign w:val="bottom"/>
            <w:hideMark/>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中国香港恒生指数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KS11</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韩国</w:t>
            </w:r>
            <w:r>
              <w:rPr>
                <w:rFonts w:ascii="Arial" w:hAnsi="Arial" w:cs="Arial"/>
                <w:kern w:val="0"/>
                <w:sz w:val="20"/>
                <w:szCs w:val="20"/>
              </w:rPr>
              <w:t>KOSPI</w:t>
            </w:r>
            <w:r>
              <w:rPr>
                <w:rFonts w:ascii="Arial" w:hAnsi="Arial" w:cs="Arial"/>
                <w:kern w:val="0"/>
                <w:sz w:val="20"/>
                <w:szCs w:val="20"/>
              </w:rPr>
              <w:t>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MCIX</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俄罗斯</w:t>
            </w:r>
            <w:r>
              <w:rPr>
                <w:rFonts w:ascii="Arial" w:hAnsi="Arial" w:cs="Arial"/>
                <w:kern w:val="0"/>
                <w:sz w:val="20"/>
                <w:szCs w:val="20"/>
              </w:rPr>
              <w:t>Micex</w:t>
            </w:r>
            <w:r>
              <w:rPr>
                <w:rFonts w:ascii="Arial" w:hAnsi="Arial" w:cs="Arial"/>
                <w:kern w:val="0"/>
                <w:sz w:val="20"/>
                <w:szCs w:val="20"/>
              </w:rPr>
              <w:t>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N225</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宋体" w:hAnsi="宋体" w:cs="Arial" w:hint="eastAsia"/>
                <w:kern w:val="0"/>
                <w:sz w:val="20"/>
                <w:szCs w:val="20"/>
              </w:rPr>
              <w:t>日本日经</w:t>
            </w:r>
            <w:r>
              <w:rPr>
                <w:rFonts w:ascii="Arial" w:hAnsi="Arial" w:cs="Arial"/>
                <w:kern w:val="0"/>
                <w:sz w:val="20"/>
                <w:szCs w:val="20"/>
              </w:rPr>
              <w:t>225</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SENSEX</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印度孟买</w:t>
            </w:r>
            <w:r>
              <w:rPr>
                <w:rFonts w:ascii="Arial" w:hAnsi="Arial" w:cs="Arial"/>
                <w:kern w:val="0"/>
                <w:sz w:val="20"/>
                <w:szCs w:val="20"/>
              </w:rPr>
              <w:t>30</w:t>
            </w:r>
            <w:r>
              <w:rPr>
                <w:rFonts w:ascii="Arial" w:hAnsi="Arial" w:cs="Arial"/>
                <w:kern w:val="0"/>
                <w:sz w:val="20"/>
                <w:szCs w:val="20"/>
              </w:rPr>
              <w:t>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STI</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富时新加坡海峡时报指数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TWII</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hint="eastAsia"/>
                <w:kern w:val="0"/>
                <w:sz w:val="20"/>
                <w:szCs w:val="20"/>
              </w:rPr>
              <w:t>中国</w:t>
            </w:r>
            <w:r>
              <w:rPr>
                <w:rFonts w:ascii="Arial" w:hAnsi="Arial" w:cs="Arial"/>
                <w:kern w:val="0"/>
                <w:sz w:val="20"/>
                <w:szCs w:val="20"/>
              </w:rPr>
              <w:t>台湾加权指数</w:t>
            </w:r>
          </w:p>
        </w:tc>
      </w:tr>
      <w:tr w:rsidR="00AF4FC5">
        <w:trPr>
          <w:trHeight w:val="255"/>
          <w:jc w:val="center"/>
        </w:trPr>
        <w:tc>
          <w:tcPr>
            <w:tcW w:w="1060" w:type="dxa"/>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000300</w:t>
            </w:r>
          </w:p>
        </w:tc>
        <w:tc>
          <w:tcPr>
            <w:tcW w:w="3460" w:type="dxa"/>
            <w:shd w:val="clear" w:color="auto" w:fill="auto"/>
            <w:noWrap/>
            <w:vAlign w:val="bottom"/>
            <w:hideMark/>
          </w:tcPr>
          <w:p w:rsidR="00AF4FC5" w:rsidRDefault="00B30B73">
            <w:pPr>
              <w:widowControl/>
              <w:jc w:val="left"/>
              <w:rPr>
                <w:rFonts w:ascii="Arial" w:hAnsi="Arial" w:cs="Arial"/>
                <w:kern w:val="0"/>
                <w:sz w:val="20"/>
                <w:szCs w:val="20"/>
              </w:rPr>
            </w:pPr>
            <w:r>
              <w:rPr>
                <w:rFonts w:ascii="宋体" w:hAnsi="宋体" w:cs="Arial" w:hint="eastAsia"/>
                <w:kern w:val="0"/>
                <w:sz w:val="20"/>
                <w:szCs w:val="20"/>
              </w:rPr>
              <w:t>中国沪深</w:t>
            </w:r>
            <w:r>
              <w:rPr>
                <w:rFonts w:ascii="Arial" w:hAnsi="Arial" w:cs="Arial"/>
                <w:kern w:val="0"/>
                <w:sz w:val="20"/>
                <w:szCs w:val="20"/>
              </w:rPr>
              <w:t>300</w:t>
            </w:r>
            <w:r>
              <w:rPr>
                <w:rFonts w:ascii="宋体" w:hAnsi="宋体" w:cs="Arial" w:hint="eastAsia"/>
                <w:kern w:val="0"/>
                <w:sz w:val="20"/>
                <w:szCs w:val="20"/>
              </w:rPr>
              <w:t>指数</w:t>
            </w:r>
          </w:p>
        </w:tc>
      </w:tr>
    </w:tbl>
    <w:p w:rsidR="00AF4FC5" w:rsidRDefault="00B30B73">
      <w:r>
        <w:rPr>
          <w:rFonts w:hint="eastAsia"/>
        </w:rPr>
        <w:t>其中</w:t>
      </w:r>
      <w:r>
        <w:t>Indexc</w:t>
      </w:r>
      <w:r>
        <w:rPr>
          <w:rFonts w:hint="eastAsia"/>
        </w:rPr>
        <w:t>d</w:t>
      </w:r>
      <w:r>
        <w:rPr>
          <w:rFonts w:hint="eastAsia"/>
        </w:rPr>
        <w:t>表示指数代码、</w:t>
      </w:r>
      <w:r>
        <w:t>Idxnme</w:t>
      </w:r>
      <w:r>
        <w:rPr>
          <w:rFonts w:hint="eastAsia"/>
        </w:rPr>
        <w:t>表示指数简称。</w:t>
      </w:r>
    </w:p>
    <w:p w:rsidR="00AF4FC5" w:rsidRDefault="00B30B73">
      <w:r>
        <w:rPr>
          <w:rFonts w:hint="eastAsia"/>
        </w:rPr>
        <w:t xml:space="preserve">              </w:t>
      </w:r>
      <w:r>
        <w:rPr>
          <w:rFonts w:hint="eastAsia"/>
        </w:rPr>
        <w:t>表</w:t>
      </w:r>
      <w:r>
        <w:rPr>
          <w:rFonts w:hint="eastAsia"/>
        </w:rPr>
        <w:t xml:space="preserve">6-5  </w:t>
      </w:r>
      <w:r>
        <w:rPr>
          <w:rFonts w:hint="eastAsia"/>
        </w:rPr>
        <w:t>国际股票价格指数日交易数据表</w:t>
      </w:r>
    </w:p>
    <w:tbl>
      <w:tblPr>
        <w:tblW w:w="7020" w:type="dxa"/>
        <w:jc w:val="center"/>
        <w:tblInd w:w="93" w:type="dxa"/>
        <w:tblLook w:val="04A0" w:firstRow="1" w:lastRow="0" w:firstColumn="1" w:lastColumn="0" w:noHBand="0" w:noVBand="1"/>
      </w:tblPr>
      <w:tblGrid>
        <w:gridCol w:w="917"/>
        <w:gridCol w:w="1280"/>
        <w:gridCol w:w="1200"/>
        <w:gridCol w:w="1200"/>
        <w:gridCol w:w="1300"/>
        <w:gridCol w:w="1240"/>
      </w:tblGrid>
      <w:tr w:rsidR="00AF4FC5">
        <w:trPr>
          <w:trHeight w:val="255"/>
          <w:jc w:val="center"/>
        </w:trPr>
        <w:tc>
          <w:tcPr>
            <w:tcW w:w="80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Indexcd</w:t>
            </w:r>
          </w:p>
        </w:tc>
        <w:tc>
          <w:tcPr>
            <w:tcW w:w="128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Trddt</w:t>
            </w:r>
          </w:p>
        </w:tc>
        <w:tc>
          <w:tcPr>
            <w:tcW w:w="120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Opnidx</w:t>
            </w:r>
          </w:p>
        </w:tc>
        <w:tc>
          <w:tcPr>
            <w:tcW w:w="120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Highidx</w:t>
            </w:r>
          </w:p>
        </w:tc>
        <w:tc>
          <w:tcPr>
            <w:tcW w:w="130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Lowidx</w:t>
            </w:r>
          </w:p>
        </w:tc>
        <w:tc>
          <w:tcPr>
            <w:tcW w:w="124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Clsidx</w:t>
            </w:r>
          </w:p>
        </w:tc>
      </w:tr>
      <w:tr w:rsidR="00AF4FC5">
        <w:trPr>
          <w:trHeight w:val="255"/>
          <w:jc w:val="center"/>
        </w:trPr>
        <w:tc>
          <w:tcPr>
            <w:tcW w:w="80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128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2010-01-04</w:t>
            </w:r>
          </w:p>
        </w:tc>
        <w:tc>
          <w:tcPr>
            <w:tcW w:w="120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10430.69</w:t>
            </w:r>
          </w:p>
        </w:tc>
        <w:tc>
          <w:tcPr>
            <w:tcW w:w="120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10604.97</w:t>
            </w:r>
          </w:p>
        </w:tc>
        <w:tc>
          <w:tcPr>
            <w:tcW w:w="130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10430.69</w:t>
            </w:r>
          </w:p>
        </w:tc>
        <w:tc>
          <w:tcPr>
            <w:tcW w:w="124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10583.96</w:t>
            </w:r>
          </w:p>
        </w:tc>
      </w:tr>
      <w:tr w:rsidR="00AF4FC5">
        <w:trPr>
          <w:trHeight w:val="255"/>
          <w:jc w:val="center"/>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lastRenderedPageBreak/>
              <w:t>DJI</w:t>
            </w:r>
          </w:p>
        </w:tc>
        <w:tc>
          <w:tcPr>
            <w:tcW w:w="128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2010-01-05</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10584.56</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10584.56</w:t>
            </w:r>
          </w:p>
        </w:tc>
        <w:tc>
          <w:tcPr>
            <w:tcW w:w="13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10522.52</w:t>
            </w:r>
          </w:p>
        </w:tc>
        <w:tc>
          <w:tcPr>
            <w:tcW w:w="124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10572.02</w:t>
            </w:r>
          </w:p>
        </w:tc>
      </w:tr>
      <w:tr w:rsidR="00AF4FC5">
        <w:trPr>
          <w:trHeight w:val="255"/>
          <w:jc w:val="center"/>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128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2010-01-06</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10564.72</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10594.99</w:t>
            </w:r>
          </w:p>
        </w:tc>
        <w:tc>
          <w:tcPr>
            <w:tcW w:w="13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10546.55</w:t>
            </w:r>
          </w:p>
        </w:tc>
        <w:tc>
          <w:tcPr>
            <w:tcW w:w="124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10573.68</w:t>
            </w:r>
          </w:p>
        </w:tc>
      </w:tr>
      <w:tr w:rsidR="00AF4FC5">
        <w:trPr>
          <w:trHeight w:val="255"/>
          <w:jc w:val="center"/>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128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2010-01-07</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10571.11</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10612.37</w:t>
            </w:r>
          </w:p>
        </w:tc>
        <w:tc>
          <w:tcPr>
            <w:tcW w:w="13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10505.21</w:t>
            </w:r>
          </w:p>
        </w:tc>
        <w:tc>
          <w:tcPr>
            <w:tcW w:w="124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10606.86</w:t>
            </w:r>
          </w:p>
        </w:tc>
      </w:tr>
      <w:tr w:rsidR="00AF4FC5">
        <w:trPr>
          <w:trHeight w:val="255"/>
          <w:jc w:val="center"/>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128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2010-01-08</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10606.4</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10619.4</w:t>
            </w:r>
          </w:p>
        </w:tc>
        <w:tc>
          <w:tcPr>
            <w:tcW w:w="13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10554.33</w:t>
            </w:r>
          </w:p>
        </w:tc>
        <w:tc>
          <w:tcPr>
            <w:tcW w:w="124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10618.19</w:t>
            </w:r>
          </w:p>
        </w:tc>
      </w:tr>
      <w:tr w:rsidR="00AF4FC5">
        <w:trPr>
          <w:trHeight w:val="255"/>
          <w:jc w:val="center"/>
        </w:trPr>
        <w:tc>
          <w:tcPr>
            <w:tcW w:w="80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128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2010-01-11</w:t>
            </w:r>
          </w:p>
        </w:tc>
        <w:tc>
          <w:tcPr>
            <w:tcW w:w="120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10620.31</w:t>
            </w:r>
          </w:p>
        </w:tc>
        <w:tc>
          <w:tcPr>
            <w:tcW w:w="120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10676.23</w:t>
            </w:r>
          </w:p>
        </w:tc>
        <w:tc>
          <w:tcPr>
            <w:tcW w:w="130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10591.59</w:t>
            </w:r>
          </w:p>
        </w:tc>
        <w:tc>
          <w:tcPr>
            <w:tcW w:w="124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10663.99</w:t>
            </w:r>
          </w:p>
        </w:tc>
      </w:tr>
      <w:tr w:rsidR="00AF4FC5">
        <w:trPr>
          <w:trHeight w:val="255"/>
          <w:jc w:val="center"/>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DJI</w:t>
            </w:r>
          </w:p>
        </w:tc>
        <w:tc>
          <w:tcPr>
            <w:tcW w:w="128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2010-01-12</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10662.86</w:t>
            </w:r>
          </w:p>
        </w:tc>
        <w:tc>
          <w:tcPr>
            <w:tcW w:w="12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10663.08</w:t>
            </w:r>
          </w:p>
        </w:tc>
        <w:tc>
          <w:tcPr>
            <w:tcW w:w="13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10568.84</w:t>
            </w:r>
          </w:p>
        </w:tc>
        <w:tc>
          <w:tcPr>
            <w:tcW w:w="124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20"/>
                <w:szCs w:val="20"/>
              </w:rPr>
            </w:pPr>
            <w:r>
              <w:rPr>
                <w:rFonts w:ascii="Arial" w:hAnsi="Arial" w:cs="Arial"/>
                <w:kern w:val="0"/>
                <w:sz w:val="20"/>
                <w:szCs w:val="20"/>
              </w:rPr>
              <w:t>10627.26</w:t>
            </w:r>
          </w:p>
        </w:tc>
      </w:tr>
      <w:tr w:rsidR="00AF4FC5">
        <w:trPr>
          <w:trHeight w:val="255"/>
          <w:jc w:val="center"/>
        </w:trPr>
        <w:tc>
          <w:tcPr>
            <w:tcW w:w="80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20"/>
                <w:szCs w:val="20"/>
              </w:rPr>
            </w:pPr>
            <w:r>
              <w:rPr>
                <w:rFonts w:ascii="Arial" w:hAnsi="Arial" w:cs="Arial" w:hint="eastAsia"/>
                <w:kern w:val="0"/>
                <w:sz w:val="20"/>
                <w:szCs w:val="20"/>
              </w:rPr>
              <w:t>……</w:t>
            </w:r>
          </w:p>
        </w:tc>
        <w:tc>
          <w:tcPr>
            <w:tcW w:w="128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20"/>
                <w:szCs w:val="20"/>
              </w:rPr>
            </w:pPr>
            <w:r>
              <w:rPr>
                <w:rFonts w:ascii="Arial" w:hAnsi="Arial" w:cs="Arial" w:hint="eastAsia"/>
                <w:kern w:val="0"/>
                <w:sz w:val="20"/>
                <w:szCs w:val="20"/>
              </w:rPr>
              <w:t>……</w:t>
            </w:r>
          </w:p>
        </w:tc>
        <w:tc>
          <w:tcPr>
            <w:tcW w:w="120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20"/>
                <w:szCs w:val="20"/>
              </w:rPr>
            </w:pPr>
            <w:r>
              <w:rPr>
                <w:rFonts w:ascii="Arial" w:hAnsi="Arial" w:cs="Arial" w:hint="eastAsia"/>
                <w:kern w:val="0"/>
                <w:sz w:val="20"/>
                <w:szCs w:val="20"/>
              </w:rPr>
              <w:t>……</w:t>
            </w:r>
          </w:p>
        </w:tc>
        <w:tc>
          <w:tcPr>
            <w:tcW w:w="120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20"/>
                <w:szCs w:val="20"/>
              </w:rPr>
            </w:pPr>
            <w:r>
              <w:rPr>
                <w:rFonts w:ascii="Arial" w:hAnsi="Arial" w:cs="Arial" w:hint="eastAsia"/>
                <w:kern w:val="0"/>
                <w:sz w:val="20"/>
                <w:szCs w:val="20"/>
              </w:rPr>
              <w:t>……</w:t>
            </w:r>
          </w:p>
        </w:tc>
        <w:tc>
          <w:tcPr>
            <w:tcW w:w="130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20"/>
                <w:szCs w:val="20"/>
              </w:rPr>
            </w:pPr>
            <w:r>
              <w:rPr>
                <w:rFonts w:ascii="Arial" w:hAnsi="Arial" w:cs="Arial" w:hint="eastAsia"/>
                <w:kern w:val="0"/>
                <w:sz w:val="20"/>
                <w:szCs w:val="20"/>
              </w:rPr>
              <w:t>……</w:t>
            </w:r>
          </w:p>
        </w:tc>
        <w:tc>
          <w:tcPr>
            <w:tcW w:w="124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20"/>
                <w:szCs w:val="20"/>
              </w:rPr>
            </w:pPr>
            <w:r>
              <w:rPr>
                <w:rFonts w:ascii="Arial" w:hAnsi="Arial" w:cs="Arial" w:hint="eastAsia"/>
                <w:kern w:val="0"/>
                <w:sz w:val="20"/>
                <w:szCs w:val="20"/>
              </w:rPr>
              <w:t>……</w:t>
            </w:r>
          </w:p>
        </w:tc>
      </w:tr>
    </w:tbl>
    <w:p w:rsidR="00AF4FC5" w:rsidRDefault="00B30B73">
      <w:r>
        <w:rPr>
          <w:rFonts w:hint="eastAsia"/>
        </w:rPr>
        <w:t>其中字段依次代码指数代码、交易日期、开票指数、最高指数、最低指数、收盘指数。数据区间从</w:t>
      </w:r>
      <w:r>
        <w:rPr>
          <w:rFonts w:hint="eastAsia"/>
        </w:rPr>
        <w:t>2010</w:t>
      </w:r>
      <w:r>
        <w:rPr>
          <w:rFonts w:hint="eastAsia"/>
        </w:rPr>
        <w:t>年</w:t>
      </w:r>
      <w:r>
        <w:rPr>
          <w:rFonts w:hint="eastAsia"/>
        </w:rPr>
        <w:t>1</w:t>
      </w:r>
      <w:r>
        <w:rPr>
          <w:rFonts w:hint="eastAsia"/>
        </w:rPr>
        <w:t>月至</w:t>
      </w:r>
      <w:r>
        <w:rPr>
          <w:rFonts w:hint="eastAsia"/>
        </w:rPr>
        <w:t>2019</w:t>
      </w:r>
      <w:r>
        <w:rPr>
          <w:rFonts w:hint="eastAsia"/>
        </w:rPr>
        <w:t>年</w:t>
      </w:r>
      <w:r>
        <w:rPr>
          <w:rFonts w:hint="eastAsia"/>
        </w:rPr>
        <w:t>8</w:t>
      </w:r>
      <w:r>
        <w:rPr>
          <w:rFonts w:hint="eastAsia"/>
        </w:rPr>
        <w:t>月。</w:t>
      </w:r>
      <w:r>
        <w:t xml:space="preserve"> </w:t>
      </w:r>
    </w:p>
    <w:p w:rsidR="00AF4FC5" w:rsidRDefault="00B30B73">
      <w:r>
        <w:rPr>
          <w:rFonts w:hint="eastAsia"/>
          <w:b/>
        </w:rPr>
        <w:t>问题：</w:t>
      </w:r>
      <w:r>
        <w:rPr>
          <w:rFonts w:hint="eastAsia"/>
        </w:rPr>
        <w:t>在一国或地区由于受某事件的影响造成其主要股票价格指数下跌幅度较大时，另一国或地区的主要股票价格指数在同期是否也会有较大幅度的下跌？注意这里下跌幅度较大定义为：跌幅大于等于</w:t>
      </w:r>
      <w:r>
        <w:rPr>
          <w:rFonts w:hint="eastAsia"/>
        </w:rPr>
        <w:t>0.5%</w:t>
      </w:r>
      <w:r>
        <w:rPr>
          <w:rFonts w:hint="eastAsia"/>
        </w:rPr>
        <w:t>，同时我们也应该注意到不同国家或地区之间存在时差，从而能为国际投资者提供一定的参考意义。实际上本例为一个关联规则挖掘问题，下面将介绍具体的挖掘分析流程及</w:t>
      </w:r>
      <w:r>
        <w:rPr>
          <w:rFonts w:hint="eastAsia"/>
        </w:rPr>
        <w:t>Python</w:t>
      </w:r>
      <w:r>
        <w:rPr>
          <w:rFonts w:hint="eastAsia"/>
        </w:rPr>
        <w:t>实现方法。</w:t>
      </w:r>
    </w:p>
    <w:p w:rsidR="00AF4FC5" w:rsidRDefault="00B30B73">
      <w:pPr>
        <w:keepNext/>
        <w:keepLines/>
        <w:spacing w:before="280" w:after="290" w:line="376" w:lineRule="auto"/>
        <w:outlineLvl w:val="3"/>
        <w:rPr>
          <w:rFonts w:ascii="Cambria" w:hAnsi="Cambria"/>
          <w:b/>
          <w:bCs/>
          <w:sz w:val="28"/>
          <w:szCs w:val="28"/>
        </w:rPr>
      </w:pPr>
      <w:bookmarkStart w:id="2947" w:name="_Toc18172683"/>
      <w:bookmarkStart w:id="2948" w:name="_Toc18173029"/>
      <w:bookmarkStart w:id="2949" w:name="_Toc18173295"/>
      <w:bookmarkStart w:id="2950" w:name="_Toc18334466"/>
      <w:bookmarkStart w:id="2951" w:name="_Toc18334719"/>
      <w:r>
        <w:rPr>
          <w:rFonts w:ascii="Cambria" w:hAnsi="Cambria" w:hint="eastAsia"/>
          <w:b/>
          <w:bCs/>
          <w:sz w:val="28"/>
          <w:szCs w:val="28"/>
        </w:rPr>
        <w:t xml:space="preserve">6.3.2 </w:t>
      </w:r>
      <w:r>
        <w:rPr>
          <w:rFonts w:ascii="Cambria" w:hAnsi="Cambria" w:hint="eastAsia"/>
          <w:b/>
          <w:bCs/>
          <w:sz w:val="28"/>
          <w:szCs w:val="28"/>
        </w:rPr>
        <w:t>数据预处理</w:t>
      </w:r>
      <w:bookmarkEnd w:id="2947"/>
      <w:bookmarkEnd w:id="2948"/>
      <w:bookmarkEnd w:id="2949"/>
      <w:bookmarkEnd w:id="2950"/>
      <w:bookmarkEnd w:id="2951"/>
    </w:p>
    <w:p w:rsidR="00AF4FC5" w:rsidRDefault="00B30B73">
      <w:r>
        <w:rPr>
          <w:rFonts w:hint="eastAsia"/>
        </w:rPr>
        <w:t>首先计算各指数的跌幅指标数据，其中跌幅计算公式为：（当日收盘指数</w:t>
      </w:r>
      <w:r>
        <w:rPr>
          <w:rFonts w:hint="eastAsia"/>
        </w:rPr>
        <w:t>-</w:t>
      </w:r>
      <w:r>
        <w:rPr>
          <w:rFonts w:hint="eastAsia"/>
        </w:rPr>
        <w:t>上日收盘指数）</w:t>
      </w:r>
      <w:r>
        <w:rPr>
          <w:rFonts w:hint="eastAsia"/>
        </w:rPr>
        <w:t>/</w:t>
      </w:r>
      <w:r>
        <w:rPr>
          <w:rFonts w:hint="eastAsia"/>
        </w:rPr>
        <w:t>上日收盘指数。为了便于关联规则挖掘，我们将跌幅指标数据转化为</w:t>
      </w:r>
      <w:r>
        <w:rPr>
          <w:rFonts w:hint="eastAsia"/>
        </w:rPr>
        <w:t>0</w:t>
      </w:r>
      <w:r>
        <w:rPr>
          <w:rFonts w:hint="eastAsia"/>
        </w:rPr>
        <w:t>、</w:t>
      </w:r>
      <w:r>
        <w:rPr>
          <w:rFonts w:hint="eastAsia"/>
        </w:rPr>
        <w:t>1</w:t>
      </w:r>
      <w:r>
        <w:rPr>
          <w:rFonts w:hint="eastAsia"/>
        </w:rPr>
        <w:t>布尔值，即跌幅大于等于</w:t>
      </w:r>
      <w:r>
        <w:rPr>
          <w:rFonts w:hint="eastAsia"/>
        </w:rPr>
        <w:t>0.5%</w:t>
      </w:r>
      <w:r>
        <w:rPr>
          <w:rFonts w:hint="eastAsia"/>
        </w:rPr>
        <w:t>记为</w:t>
      </w:r>
      <w:r>
        <w:rPr>
          <w:rFonts w:hint="eastAsia"/>
        </w:rPr>
        <w:t>1</w:t>
      </w:r>
      <w:r>
        <w:rPr>
          <w:rFonts w:hint="eastAsia"/>
        </w:rPr>
        <w:t>，否则为</w:t>
      </w:r>
      <w:r>
        <w:rPr>
          <w:rFonts w:hint="eastAsia"/>
        </w:rPr>
        <w:t>0</w:t>
      </w:r>
      <w:r>
        <w:rPr>
          <w:rFonts w:hint="eastAsia"/>
        </w:rPr>
        <w:t>。计算各指数的跌幅指标数据并转化为布尔值的算法如下：</w:t>
      </w:r>
    </w:p>
    <w:p w:rsidR="00AF4FC5" w:rsidRDefault="00B30B73">
      <w:r>
        <w:rPr>
          <w:rFonts w:hint="eastAsia"/>
        </w:rPr>
        <w:t>输入：国际股票价格指数日交易数据表</w:t>
      </w:r>
    </w:p>
    <w:p w:rsidR="00AF4FC5" w:rsidRDefault="00B30B73">
      <w:r>
        <w:rPr>
          <w:rFonts w:hint="eastAsia"/>
        </w:rPr>
        <w:t>输出：采用布尔值表示的各指数每日跌幅</w:t>
      </w:r>
    </w:p>
    <w:p w:rsidR="00AF4FC5" w:rsidRDefault="00B30B73">
      <w:r>
        <w:t>S</w:t>
      </w:r>
      <w:r>
        <w:rPr>
          <w:rFonts w:hint="eastAsia"/>
        </w:rPr>
        <w:t>tep1</w:t>
      </w:r>
      <w:r>
        <w:rPr>
          <w:rFonts w:hint="eastAsia"/>
        </w:rPr>
        <w:t>：通过国际股票价格指数日交易数据表获得待计算的各指数代码</w:t>
      </w:r>
      <w:r>
        <w:rPr>
          <w:rFonts w:hint="eastAsia"/>
        </w:rPr>
        <w:t>code</w:t>
      </w:r>
      <w:r>
        <w:rPr>
          <w:rFonts w:hint="eastAsia"/>
        </w:rPr>
        <w:t>，可以通过值统计函数来实现。</w:t>
      </w:r>
    </w:p>
    <w:p w:rsidR="00AF4FC5" w:rsidRDefault="00B30B73">
      <w:r>
        <w:t>S</w:t>
      </w:r>
      <w:r>
        <w:rPr>
          <w:rFonts w:hint="eastAsia"/>
        </w:rPr>
        <w:t>tep2</w:t>
      </w:r>
      <w:r>
        <w:rPr>
          <w:rFonts w:hint="eastAsia"/>
        </w:rPr>
        <w:t>：创建一个空字典</w:t>
      </w:r>
      <w:r>
        <w:rPr>
          <w:rFonts w:hint="eastAsia"/>
        </w:rPr>
        <w:t>D</w:t>
      </w:r>
      <w:r>
        <w:rPr>
          <w:rFonts w:hint="eastAsia"/>
        </w:rPr>
        <w:t>，用于存放布尔值表示的各指数每日跌幅数据，其中字典的键为指数代码，字典的值为布尔值表示的各指数每日跌幅数据序列（</w:t>
      </w:r>
      <w:r>
        <w:rPr>
          <w:rFonts w:hint="eastAsia"/>
        </w:rPr>
        <w:t>index</w:t>
      </w:r>
      <w:r>
        <w:rPr>
          <w:rFonts w:hint="eastAsia"/>
        </w:rPr>
        <w:t>为交易日期，</w:t>
      </w:r>
      <w:r>
        <w:rPr>
          <w:rFonts w:hint="eastAsia"/>
        </w:rPr>
        <w:t>value</w:t>
      </w:r>
      <w:r>
        <w:rPr>
          <w:rFonts w:hint="eastAsia"/>
        </w:rPr>
        <w:t>为布尔值）</w:t>
      </w:r>
    </w:p>
    <w:p w:rsidR="00AF4FC5" w:rsidRDefault="00B30B73">
      <w:r>
        <w:t>S</w:t>
      </w:r>
      <w:r>
        <w:rPr>
          <w:rFonts w:hint="eastAsia"/>
        </w:rPr>
        <w:t>tep3</w:t>
      </w:r>
      <w:r>
        <w:rPr>
          <w:rFonts w:hint="eastAsia"/>
        </w:rPr>
        <w:t>：采用循环的方式，依次计算每个指数布尔值表示的每日跌幅数据，赋给上一步创建的字典。具体执行流程如下：</w:t>
      </w:r>
    </w:p>
    <w:p w:rsidR="00AF4FC5" w:rsidRDefault="00B30B73">
      <w:r>
        <w:t xml:space="preserve">for </w:t>
      </w:r>
      <w:r>
        <w:rPr>
          <w:rFonts w:hint="eastAsia"/>
        </w:rPr>
        <w:t>c in code:</w:t>
      </w:r>
    </w:p>
    <w:p w:rsidR="00AF4FC5" w:rsidRDefault="00B30B73">
      <w:r>
        <w:rPr>
          <w:rFonts w:hint="eastAsia"/>
        </w:rPr>
        <w:t xml:space="preserve">   </w:t>
      </w:r>
      <w:r>
        <w:rPr>
          <w:rFonts w:hint="eastAsia"/>
        </w:rPr>
        <w:t>获得第</w:t>
      </w:r>
      <w:r>
        <w:rPr>
          <w:rFonts w:hint="eastAsia"/>
        </w:rPr>
        <w:t>c</w:t>
      </w:r>
      <w:r>
        <w:rPr>
          <w:rFonts w:hint="eastAsia"/>
        </w:rPr>
        <w:t>个指数代码的交易数据并按交易日期排序</w:t>
      </w:r>
    </w:p>
    <w:p w:rsidR="00AF4FC5" w:rsidRDefault="00B30B73">
      <w:r>
        <w:rPr>
          <w:rFonts w:hint="eastAsia"/>
        </w:rPr>
        <w:t xml:space="preserve">   </w:t>
      </w:r>
      <w:r>
        <w:rPr>
          <w:rFonts w:hint="eastAsia"/>
        </w:rPr>
        <w:t>取出第</w:t>
      </w:r>
      <w:r>
        <w:rPr>
          <w:rFonts w:hint="eastAsia"/>
        </w:rPr>
        <w:t>c</w:t>
      </w:r>
      <w:r>
        <w:rPr>
          <w:rFonts w:hint="eastAsia"/>
        </w:rPr>
        <w:t>个指数代码交易数据首个收盘指数至倒数第一个收盘指数，记为</w:t>
      </w:r>
      <w:r>
        <w:rPr>
          <w:rFonts w:hint="eastAsia"/>
        </w:rPr>
        <w:t>p1</w:t>
      </w:r>
    </w:p>
    <w:p w:rsidR="00AF4FC5" w:rsidRDefault="00B30B73">
      <w:r>
        <w:rPr>
          <w:rFonts w:hint="eastAsia"/>
        </w:rPr>
        <w:t xml:space="preserve">   </w:t>
      </w:r>
      <w:r>
        <w:rPr>
          <w:rFonts w:hint="eastAsia"/>
        </w:rPr>
        <w:t>取出第</w:t>
      </w:r>
      <w:r>
        <w:rPr>
          <w:rFonts w:hint="eastAsia"/>
        </w:rPr>
        <w:t>c</w:t>
      </w:r>
      <w:r>
        <w:rPr>
          <w:rFonts w:hint="eastAsia"/>
        </w:rPr>
        <w:t>个指数代码交易数据第</w:t>
      </w:r>
      <w:r>
        <w:rPr>
          <w:rFonts w:hint="eastAsia"/>
        </w:rPr>
        <w:t>2</w:t>
      </w:r>
      <w:r>
        <w:rPr>
          <w:rFonts w:hint="eastAsia"/>
        </w:rPr>
        <w:t>个收盘指数至最后一个收盘指数，记为</w:t>
      </w:r>
      <w:r>
        <w:rPr>
          <w:rFonts w:hint="eastAsia"/>
        </w:rPr>
        <w:t>p2</w:t>
      </w:r>
    </w:p>
    <w:p w:rsidR="00AF4FC5" w:rsidRDefault="00B30B73">
      <w:r>
        <w:rPr>
          <w:rFonts w:hint="eastAsia"/>
        </w:rPr>
        <w:t xml:space="preserve">   </w:t>
      </w:r>
      <w:r>
        <w:rPr>
          <w:rFonts w:hint="eastAsia"/>
        </w:rPr>
        <w:t>跌幅指标计算：</w:t>
      </w:r>
      <w:r>
        <w:rPr>
          <w:rFonts w:hint="eastAsia"/>
        </w:rPr>
        <w:t>(p2-p1)/p1,</w:t>
      </w:r>
      <w:r>
        <w:rPr>
          <w:rFonts w:hint="eastAsia"/>
        </w:rPr>
        <w:t>如果跌幅大于等于</w:t>
      </w:r>
      <w:r>
        <w:rPr>
          <w:rFonts w:hint="eastAsia"/>
        </w:rPr>
        <w:t>0.5%</w:t>
      </w:r>
      <w:r>
        <w:rPr>
          <w:rFonts w:hint="eastAsia"/>
        </w:rPr>
        <w:t>记为</w:t>
      </w:r>
      <w:r>
        <w:rPr>
          <w:rFonts w:hint="eastAsia"/>
        </w:rPr>
        <w:t>1</w:t>
      </w:r>
      <w:r>
        <w:rPr>
          <w:rFonts w:hint="eastAsia"/>
        </w:rPr>
        <w:t>，否则为</w:t>
      </w:r>
      <w:r>
        <w:rPr>
          <w:rFonts w:hint="eastAsia"/>
        </w:rPr>
        <w:t>0</w:t>
      </w:r>
      <w:r>
        <w:rPr>
          <w:rFonts w:hint="eastAsia"/>
        </w:rPr>
        <w:t>，可以通过预定义一个全</w:t>
      </w:r>
      <w:r>
        <w:rPr>
          <w:rFonts w:hint="eastAsia"/>
        </w:rPr>
        <w:t>0</w:t>
      </w:r>
      <w:r>
        <w:rPr>
          <w:rFonts w:hint="eastAsia"/>
        </w:rPr>
        <w:t>的数组来实现布尔值转换，同时构造一个序列</w:t>
      </w:r>
      <w:r>
        <w:rPr>
          <w:rFonts w:hint="eastAsia"/>
        </w:rPr>
        <w:t>S</w:t>
      </w:r>
      <w:r>
        <w:rPr>
          <w:rFonts w:hint="eastAsia"/>
        </w:rPr>
        <w:t>，序列中的</w:t>
      </w:r>
      <w:r>
        <w:rPr>
          <w:rFonts w:hint="eastAsia"/>
        </w:rPr>
        <w:t>index</w:t>
      </w:r>
      <w:r>
        <w:rPr>
          <w:rFonts w:hint="eastAsia"/>
        </w:rPr>
        <w:t>为交易日期，</w:t>
      </w:r>
      <w:r>
        <w:rPr>
          <w:rFonts w:hint="eastAsia"/>
        </w:rPr>
        <w:t>value</w:t>
      </w:r>
      <w:r>
        <w:rPr>
          <w:rFonts w:hint="eastAsia"/>
        </w:rPr>
        <w:t>为布尔值。</w:t>
      </w:r>
    </w:p>
    <w:p w:rsidR="00AF4FC5" w:rsidRDefault="00B30B73">
      <w:r>
        <w:rPr>
          <w:rFonts w:hint="eastAsia"/>
        </w:rPr>
        <w:t xml:space="preserve">   </w:t>
      </w:r>
      <w:r>
        <w:rPr>
          <w:rFonts w:hint="eastAsia"/>
        </w:rPr>
        <w:t>通过字典中的</w:t>
      </w:r>
      <w:r>
        <w:t>setdefault(</w:t>
      </w:r>
      <w:r>
        <w:rPr>
          <w:rFonts w:hint="eastAsia"/>
        </w:rPr>
        <w:t>键</w:t>
      </w:r>
      <w:r>
        <w:t>,</w:t>
      </w:r>
      <w:r>
        <w:rPr>
          <w:rFonts w:hint="eastAsia"/>
        </w:rPr>
        <w:t>值</w:t>
      </w:r>
      <w:r>
        <w:t>)</w:t>
      </w:r>
      <w:r>
        <w:rPr>
          <w:rFonts w:hint="eastAsia"/>
        </w:rPr>
        <w:t>依次赋值给</w:t>
      </w:r>
      <w:r>
        <w:rPr>
          <w:rFonts w:hint="eastAsia"/>
        </w:rPr>
        <w:t>D</w:t>
      </w:r>
    </w:p>
    <w:p w:rsidR="00AF4FC5" w:rsidRDefault="00B30B73">
      <w:r>
        <w:t>S</w:t>
      </w:r>
      <w:r>
        <w:rPr>
          <w:rFonts w:hint="eastAsia"/>
        </w:rPr>
        <w:t>tep4</w:t>
      </w:r>
      <w:r>
        <w:rPr>
          <w:rFonts w:hint="eastAsia"/>
        </w:rPr>
        <w:t>：输出</w:t>
      </w:r>
      <w:r>
        <w:rPr>
          <w:rFonts w:hint="eastAsia"/>
        </w:rPr>
        <w:t>D</w:t>
      </w:r>
    </w:p>
    <w:p w:rsidR="00AF4FC5" w:rsidRDefault="00B30B73">
      <w:r>
        <w:rPr>
          <w:rFonts w:hint="eastAsia"/>
        </w:rPr>
        <w:t>具体实现代码如下：</w:t>
      </w:r>
    </w:p>
    <w:p w:rsidR="00AF4FC5" w:rsidRDefault="00B30B73">
      <w:r>
        <w:t>import pandas as pd</w:t>
      </w:r>
    </w:p>
    <w:p w:rsidR="00AF4FC5" w:rsidRDefault="00B30B73">
      <w:r>
        <w:t>import numpy as np</w:t>
      </w:r>
    </w:p>
    <w:p w:rsidR="00AF4FC5" w:rsidRDefault="00B30B73">
      <w:r>
        <w:rPr>
          <w:rFonts w:hint="eastAsia"/>
        </w:rPr>
        <w:t>data=pd.read_excel('</w:t>
      </w:r>
      <w:r>
        <w:rPr>
          <w:rFonts w:hint="eastAsia"/>
        </w:rPr>
        <w:t>国际股票价格指数日交易数据表</w:t>
      </w:r>
      <w:r>
        <w:rPr>
          <w:rFonts w:hint="eastAsia"/>
        </w:rPr>
        <w:t>.xlsx')</w:t>
      </w:r>
    </w:p>
    <w:p w:rsidR="00AF4FC5" w:rsidRDefault="00B30B73">
      <w:r>
        <w:t>code=list(data.iloc[:,0].value_counts().index)</w:t>
      </w:r>
    </w:p>
    <w:p w:rsidR="00AF4FC5" w:rsidRDefault="00B30B73">
      <w:r>
        <w:lastRenderedPageBreak/>
        <w:t>D=dict()</w:t>
      </w:r>
    </w:p>
    <w:p w:rsidR="00AF4FC5" w:rsidRDefault="00B30B73">
      <w:r>
        <w:t>for c in code:</w:t>
      </w:r>
    </w:p>
    <w:p w:rsidR="00AF4FC5" w:rsidRDefault="00B30B73">
      <w:r>
        <w:t xml:space="preserve">    dt=data.loc[data['Indexcd'].values==c,['Trddt','Clsidx']].sort_values('Trddt')</w:t>
      </w:r>
    </w:p>
    <w:p w:rsidR="00AF4FC5" w:rsidRDefault="00B30B73">
      <w:r>
        <w:t xml:space="preserve">    p1=dt['Clsidx'].values[:-1]</w:t>
      </w:r>
    </w:p>
    <w:p w:rsidR="00AF4FC5" w:rsidRDefault="00B30B73">
      <w:r>
        <w:t xml:space="preserve">    p2=dt['Clsidx'].values[1:]</w:t>
      </w:r>
    </w:p>
    <w:p w:rsidR="00AF4FC5" w:rsidRDefault="00B30B73">
      <w:r>
        <w:t xml:space="preserve">    z=np.zeros(len(p1))</w:t>
      </w:r>
    </w:p>
    <w:p w:rsidR="00AF4FC5" w:rsidRDefault="00B30B73">
      <w:r>
        <w:t xml:space="preserve">    z[(p2-p1)/p1&lt;=-0.005]=1</w:t>
      </w:r>
    </w:p>
    <w:p w:rsidR="00AF4FC5" w:rsidRDefault="00B30B73">
      <w:r>
        <w:t xml:space="preserve">    S=pd.Series(z,index=dt['Trddt'].values[1:])</w:t>
      </w:r>
    </w:p>
    <w:p w:rsidR="00AF4FC5" w:rsidRDefault="00B30B73">
      <w:r>
        <w:t xml:space="preserve">    D.setdefault(c,S)</w:t>
      </w:r>
    </w:p>
    <w:p w:rsidR="00AF4FC5" w:rsidRDefault="00B30B73">
      <w:r>
        <w:rPr>
          <w:rFonts w:hint="eastAsia"/>
        </w:rPr>
        <w:t>执行结果如图</w:t>
      </w:r>
      <w:r>
        <w:rPr>
          <w:rFonts w:hint="eastAsia"/>
        </w:rPr>
        <w:t>6-3</w:t>
      </w:r>
      <w:r>
        <w:rPr>
          <w:rFonts w:hint="eastAsia"/>
        </w:rPr>
        <w:t>所示。</w:t>
      </w:r>
    </w:p>
    <w:p w:rsidR="00AF4FC5" w:rsidRDefault="00B30B73">
      <w:r>
        <w:rPr>
          <w:noProof/>
        </w:rPr>
        <w:drawing>
          <wp:inline distT="0" distB="0" distL="0" distR="0">
            <wp:extent cx="5274310" cy="3770155"/>
            <wp:effectExtent l="0" t="0" r="2540" b="1905"/>
            <wp:docPr id="1391" name="图片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图片 382"/>
                    <pic:cNvPicPr/>
                  </pic:nvPicPr>
                  <pic:blipFill>
                    <a:blip r:embed="rId369" cstate="print"/>
                    <a:srcRect/>
                    <a:stretch/>
                  </pic:blipFill>
                  <pic:spPr>
                    <a:xfrm>
                      <a:off x="0" y="0"/>
                      <a:ext cx="5274310" cy="3770155"/>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6-3</w:t>
      </w:r>
    </w:p>
    <w:p w:rsidR="00AF4FC5" w:rsidRDefault="00B30B73">
      <w:r>
        <w:rPr>
          <w:rFonts w:hint="eastAsia"/>
        </w:rPr>
        <w:t>图</w:t>
      </w:r>
      <w:r>
        <w:rPr>
          <w:rFonts w:hint="eastAsia"/>
        </w:rPr>
        <w:t>6-3</w:t>
      </w:r>
      <w:r>
        <w:rPr>
          <w:rFonts w:hint="eastAsia"/>
        </w:rPr>
        <w:t>获得了</w:t>
      </w:r>
      <w:r>
        <w:rPr>
          <w:rFonts w:hint="eastAsia"/>
        </w:rPr>
        <w:t>12</w:t>
      </w:r>
      <w:r>
        <w:rPr>
          <w:rFonts w:hint="eastAsia"/>
        </w:rPr>
        <w:t>个指数代码布尔值表示的每日跌幅数据，数据结构为字典。键为指数代码，值为每日跌幅数据。图中第一个代表了中国沪深</w:t>
      </w:r>
      <w:r>
        <w:rPr>
          <w:rFonts w:hint="eastAsia"/>
        </w:rPr>
        <w:t>300</w:t>
      </w:r>
      <w:r>
        <w:rPr>
          <w:rFonts w:hint="eastAsia"/>
        </w:rPr>
        <w:t>指数的跌幅数据，其中</w:t>
      </w:r>
      <w:r>
        <w:rPr>
          <w:rFonts w:hint="eastAsia"/>
        </w:rPr>
        <w:t>2010</w:t>
      </w:r>
      <w:r>
        <w:rPr>
          <w:rFonts w:hint="eastAsia"/>
        </w:rPr>
        <w:t>年</w:t>
      </w:r>
      <w:r>
        <w:rPr>
          <w:rFonts w:hint="eastAsia"/>
        </w:rPr>
        <w:t>01</w:t>
      </w:r>
      <w:r>
        <w:rPr>
          <w:rFonts w:hint="eastAsia"/>
        </w:rPr>
        <w:t>月</w:t>
      </w:r>
      <w:r>
        <w:rPr>
          <w:rFonts w:hint="eastAsia"/>
        </w:rPr>
        <w:t>05</w:t>
      </w:r>
      <w:r>
        <w:rPr>
          <w:rFonts w:hint="eastAsia"/>
        </w:rPr>
        <w:t>日的值为</w:t>
      </w:r>
      <w:r>
        <w:rPr>
          <w:rFonts w:hint="eastAsia"/>
        </w:rPr>
        <w:t>0</w:t>
      </w:r>
      <w:r>
        <w:rPr>
          <w:rFonts w:hint="eastAsia"/>
        </w:rPr>
        <w:t>，表示跌幅没有超过</w:t>
      </w:r>
      <w:r>
        <w:rPr>
          <w:rFonts w:hint="eastAsia"/>
        </w:rPr>
        <w:t>0.5%</w:t>
      </w:r>
      <w:r>
        <w:rPr>
          <w:rFonts w:hint="eastAsia"/>
        </w:rPr>
        <w:t>，而</w:t>
      </w:r>
      <w:r>
        <w:rPr>
          <w:rFonts w:hint="eastAsia"/>
        </w:rPr>
        <w:t>2010</w:t>
      </w:r>
      <w:r>
        <w:rPr>
          <w:rFonts w:hint="eastAsia"/>
        </w:rPr>
        <w:t>年</w:t>
      </w:r>
      <w:r>
        <w:rPr>
          <w:rFonts w:hint="eastAsia"/>
        </w:rPr>
        <w:t>01</w:t>
      </w:r>
      <w:r>
        <w:rPr>
          <w:rFonts w:hint="eastAsia"/>
        </w:rPr>
        <w:t>月</w:t>
      </w:r>
      <w:r>
        <w:rPr>
          <w:rFonts w:hint="eastAsia"/>
        </w:rPr>
        <w:t>06</w:t>
      </w:r>
      <w:r>
        <w:rPr>
          <w:rFonts w:hint="eastAsia"/>
        </w:rPr>
        <w:t>日的值为</w:t>
      </w:r>
      <w:r>
        <w:rPr>
          <w:rFonts w:hint="eastAsia"/>
        </w:rPr>
        <w:t>1</w:t>
      </w:r>
      <w:r>
        <w:rPr>
          <w:rFonts w:hint="eastAsia"/>
        </w:rPr>
        <w:t>，表示当日跌幅超过了</w:t>
      </w:r>
      <w:r>
        <w:rPr>
          <w:rFonts w:hint="eastAsia"/>
        </w:rPr>
        <w:t>0.5%</w:t>
      </w:r>
      <w:r>
        <w:rPr>
          <w:rFonts w:hint="eastAsia"/>
        </w:rPr>
        <w:t>。</w:t>
      </w:r>
    </w:p>
    <w:p w:rsidR="00AF4FC5" w:rsidRDefault="00B30B73">
      <w:pPr>
        <w:rPr>
          <w:color w:val="FF0000"/>
        </w:rPr>
      </w:pPr>
      <w:r>
        <w:rPr>
          <w:rFonts w:hint="eastAsia"/>
        </w:rPr>
        <w:t xml:space="preserve"> </w:t>
      </w:r>
      <w:r>
        <w:rPr>
          <w:rFonts w:hint="eastAsia"/>
        </w:rPr>
        <w:t>（</w:t>
      </w:r>
      <w:r>
        <w:rPr>
          <w:rFonts w:hint="eastAsia"/>
          <w:color w:val="FF0000"/>
        </w:rPr>
        <w:t>接下来的数据处理操作，可考虑通过</w:t>
      </w:r>
      <w:r>
        <w:rPr>
          <w:rFonts w:hint="eastAsia"/>
          <w:color w:val="FF0000"/>
        </w:rPr>
        <w:t>pandas</w:t>
      </w:r>
      <w:r>
        <w:rPr>
          <w:rFonts w:hint="eastAsia"/>
          <w:color w:val="FF0000"/>
        </w:rPr>
        <w:t>库中的</w:t>
      </w:r>
      <w:r>
        <w:rPr>
          <w:rFonts w:hint="eastAsia"/>
          <w:color w:val="FF0000"/>
        </w:rPr>
        <w:t>merge</w:t>
      </w:r>
      <w:r>
        <w:rPr>
          <w:rFonts w:hint="eastAsia"/>
          <w:color w:val="FF0000"/>
        </w:rPr>
        <w:t>关联函数来实现）。</w:t>
      </w:r>
    </w:p>
    <w:p w:rsidR="00AF4FC5" w:rsidRDefault="00B30B73">
      <w:pPr>
        <w:keepNext/>
        <w:keepLines/>
        <w:spacing w:before="280" w:after="290" w:line="376" w:lineRule="auto"/>
        <w:outlineLvl w:val="3"/>
        <w:rPr>
          <w:rFonts w:ascii="Cambria" w:hAnsi="Cambria"/>
          <w:b/>
          <w:bCs/>
          <w:sz w:val="28"/>
          <w:szCs w:val="28"/>
        </w:rPr>
      </w:pPr>
      <w:bookmarkStart w:id="2952" w:name="_Toc18172684"/>
      <w:bookmarkStart w:id="2953" w:name="_Toc18173030"/>
      <w:bookmarkStart w:id="2954" w:name="_Toc18173296"/>
      <w:bookmarkStart w:id="2955" w:name="_Toc18334467"/>
      <w:bookmarkStart w:id="2956" w:name="_Toc18334720"/>
      <w:r>
        <w:rPr>
          <w:rFonts w:ascii="Cambria" w:hAnsi="Cambria" w:hint="eastAsia"/>
          <w:b/>
          <w:bCs/>
          <w:sz w:val="28"/>
          <w:szCs w:val="28"/>
        </w:rPr>
        <w:t xml:space="preserve">6.3.3 </w:t>
      </w:r>
      <w:r>
        <w:rPr>
          <w:rFonts w:ascii="Cambria" w:hAnsi="Cambria" w:hint="eastAsia"/>
          <w:b/>
          <w:bCs/>
          <w:sz w:val="28"/>
          <w:szCs w:val="28"/>
        </w:rPr>
        <w:t>关联规则挖掘</w:t>
      </w:r>
      <w:bookmarkEnd w:id="2952"/>
      <w:bookmarkEnd w:id="2953"/>
      <w:bookmarkEnd w:id="2954"/>
      <w:bookmarkEnd w:id="2955"/>
      <w:bookmarkEnd w:id="2956"/>
    </w:p>
    <w:p w:rsidR="00AF4FC5" w:rsidRDefault="00B30B73">
      <w:pPr>
        <w:rPr>
          <w:b/>
        </w:rPr>
      </w:pPr>
      <w:r>
        <w:rPr>
          <w:rFonts w:hint="eastAsia"/>
          <w:b/>
        </w:rPr>
        <w:t>1.</w:t>
      </w:r>
      <w:r>
        <w:rPr>
          <w:rFonts w:hint="eastAsia"/>
          <w:b/>
        </w:rPr>
        <w:t>一对一关联规则挖掘</w:t>
      </w:r>
    </w:p>
    <w:p w:rsidR="00AF4FC5" w:rsidRDefault="00B30B73">
      <w:r>
        <w:rPr>
          <w:rFonts w:hint="eastAsia"/>
        </w:rPr>
        <w:t>这里采用</w:t>
      </w:r>
      <w:r>
        <w:rPr>
          <w:rFonts w:hint="eastAsia"/>
        </w:rPr>
        <w:t>6.2.1</w:t>
      </w:r>
      <w:r>
        <w:rPr>
          <w:rFonts w:hint="eastAsia"/>
        </w:rPr>
        <w:t>中一对一关联规则挖掘算法，其中最小支持度设置大于</w:t>
      </w:r>
      <w:r>
        <w:rPr>
          <w:rFonts w:hint="eastAsia"/>
        </w:rPr>
        <w:t>0.1</w:t>
      </w:r>
      <w:r>
        <w:rPr>
          <w:rFonts w:hint="eastAsia"/>
        </w:rPr>
        <w:t>，最小置信度大于</w:t>
      </w:r>
      <w:r>
        <w:rPr>
          <w:rFonts w:hint="eastAsia"/>
        </w:rPr>
        <w:t>0.6</w:t>
      </w:r>
      <w:r>
        <w:rPr>
          <w:rFonts w:hint="eastAsia"/>
        </w:rPr>
        <w:t>。</w:t>
      </w:r>
      <w:r>
        <w:rPr>
          <w:rFonts w:hint="eastAsia"/>
          <w:color w:val="FF0000"/>
        </w:rPr>
        <w:t>（可让学生自己联系操作）</w:t>
      </w:r>
    </w:p>
    <w:p w:rsidR="00AF4FC5" w:rsidRDefault="00AF4FC5"/>
    <w:p w:rsidR="00AF4FC5" w:rsidRDefault="00B30B73">
      <w:pPr>
        <w:rPr>
          <w:b/>
        </w:rPr>
      </w:pPr>
      <w:r>
        <w:rPr>
          <w:rFonts w:hint="eastAsia"/>
          <w:b/>
        </w:rPr>
        <w:lastRenderedPageBreak/>
        <w:t>2.</w:t>
      </w:r>
      <w:r>
        <w:rPr>
          <w:rFonts w:hint="eastAsia"/>
          <w:b/>
        </w:rPr>
        <w:t>多对一关联规则挖掘</w:t>
      </w:r>
      <w:r>
        <w:rPr>
          <w:rFonts w:hint="eastAsia"/>
          <w:b/>
          <w:color w:val="FF0000"/>
        </w:rPr>
        <w:t>（可让学生自己联系操作）</w:t>
      </w:r>
    </w:p>
    <w:p w:rsidR="00AF4FC5" w:rsidRDefault="00B30B73">
      <w:pPr>
        <w:keepNext/>
        <w:keepLines/>
        <w:spacing w:before="280" w:after="290" w:line="376" w:lineRule="auto"/>
        <w:outlineLvl w:val="3"/>
        <w:rPr>
          <w:rFonts w:ascii="Cambria" w:hAnsi="Cambria"/>
          <w:b/>
          <w:bCs/>
          <w:sz w:val="28"/>
          <w:szCs w:val="28"/>
        </w:rPr>
      </w:pPr>
      <w:bookmarkStart w:id="2957" w:name="_Toc18172685"/>
      <w:bookmarkStart w:id="2958" w:name="_Toc18173031"/>
      <w:bookmarkStart w:id="2959" w:name="_Toc18173297"/>
      <w:bookmarkStart w:id="2960" w:name="_Toc18334468"/>
      <w:bookmarkStart w:id="2961" w:name="_Toc18334721"/>
      <w:r>
        <w:rPr>
          <w:rFonts w:ascii="Cambria" w:hAnsi="Cambria" w:hint="eastAsia"/>
          <w:b/>
          <w:bCs/>
          <w:sz w:val="28"/>
          <w:szCs w:val="28"/>
        </w:rPr>
        <w:t xml:space="preserve">6.3.4 </w:t>
      </w:r>
      <w:r>
        <w:rPr>
          <w:rFonts w:ascii="Cambria" w:hAnsi="Cambria" w:hint="eastAsia"/>
          <w:b/>
          <w:bCs/>
          <w:sz w:val="28"/>
          <w:szCs w:val="28"/>
        </w:rPr>
        <w:t>问题拓展</w:t>
      </w:r>
      <w:bookmarkEnd w:id="2957"/>
      <w:bookmarkEnd w:id="2958"/>
      <w:bookmarkEnd w:id="2959"/>
      <w:bookmarkEnd w:id="2960"/>
      <w:bookmarkEnd w:id="2961"/>
    </w:p>
    <w:p w:rsidR="00AF4FC5" w:rsidRDefault="00B30B73">
      <w:r>
        <w:rPr>
          <w:rFonts w:hint="eastAsia"/>
        </w:rPr>
        <w:t>以上问题主要是讨论受到事件负面影响造成国际股票价格指数关联性下跌的情况，那么积极事件是否存在国际股票价格指数关联性上涨的情况呢？事实上只需在</w:t>
      </w:r>
      <w:r>
        <w:rPr>
          <w:rFonts w:hint="eastAsia"/>
        </w:rPr>
        <w:t>6.3.2</w:t>
      </w:r>
      <w:r>
        <w:rPr>
          <w:rFonts w:hint="eastAsia"/>
        </w:rPr>
        <w:t>节中计算股票价格指数跌幅的一行代码“</w:t>
      </w:r>
      <w:r>
        <w:t>z[(p2-p1)/p1&lt;=-0.005]=1</w:t>
      </w:r>
      <w:r>
        <w:rPr>
          <w:rFonts w:hint="eastAsia"/>
        </w:rPr>
        <w:t>”简单修改即可沿用前面的计算方法获得其结果，比如定义上涨幅度大于等于</w:t>
      </w:r>
      <w:r>
        <w:rPr>
          <w:rFonts w:hint="eastAsia"/>
        </w:rPr>
        <w:t>0.5%</w:t>
      </w:r>
      <w:r>
        <w:rPr>
          <w:rFonts w:hint="eastAsia"/>
        </w:rPr>
        <w:t>可以修改为“</w:t>
      </w:r>
      <w:r>
        <w:t>z[(p2-p1)/p1&gt;=0.005]=1</w:t>
      </w:r>
      <w:r>
        <w:rPr>
          <w:rFonts w:hint="eastAsia"/>
        </w:rPr>
        <w:t>”，则其一对一关联规则和多对一关联规则挖掘结果如下表</w:t>
      </w:r>
      <w:r>
        <w:rPr>
          <w:rFonts w:hint="eastAsia"/>
        </w:rPr>
        <w:t>6-7</w:t>
      </w:r>
      <w:r>
        <w:rPr>
          <w:rFonts w:hint="eastAsia"/>
        </w:rPr>
        <w:t>和表</w:t>
      </w:r>
      <w:r>
        <w:rPr>
          <w:rFonts w:hint="eastAsia"/>
        </w:rPr>
        <w:t>6-8</w:t>
      </w:r>
      <w:r>
        <w:rPr>
          <w:rFonts w:hint="eastAsia"/>
        </w:rPr>
        <w:t>所示。</w:t>
      </w:r>
    </w:p>
    <w:p w:rsidR="00AF4FC5" w:rsidRDefault="00B30B73">
      <w:r>
        <w:rPr>
          <w:rFonts w:hint="eastAsia"/>
        </w:rPr>
        <w:t xml:space="preserve">               </w:t>
      </w:r>
      <w:r>
        <w:rPr>
          <w:rFonts w:hint="eastAsia"/>
        </w:rPr>
        <w:t>表</w:t>
      </w:r>
      <w:r>
        <w:rPr>
          <w:rFonts w:hint="eastAsia"/>
        </w:rPr>
        <w:t xml:space="preserve">6-7  </w:t>
      </w:r>
      <w:r>
        <w:rPr>
          <w:rFonts w:hint="eastAsia"/>
        </w:rPr>
        <w:t>国际指数关联上涨一对一关联规则挖掘结果</w:t>
      </w:r>
    </w:p>
    <w:tbl>
      <w:tblPr>
        <w:tblW w:w="5440" w:type="dxa"/>
        <w:jc w:val="center"/>
        <w:tblInd w:w="93" w:type="dxa"/>
        <w:tblBorders>
          <w:top w:val="single" w:sz="4" w:space="0" w:color="auto"/>
          <w:bottom w:val="single" w:sz="4" w:space="0" w:color="auto"/>
        </w:tblBorders>
        <w:tblLook w:val="04A0" w:firstRow="1" w:lastRow="0" w:firstColumn="1" w:lastColumn="0" w:noHBand="0" w:noVBand="1"/>
      </w:tblPr>
      <w:tblGrid>
        <w:gridCol w:w="940"/>
        <w:gridCol w:w="1600"/>
        <w:gridCol w:w="1096"/>
        <w:gridCol w:w="1820"/>
      </w:tblGrid>
      <w:tr w:rsidR="00AF4FC5">
        <w:trPr>
          <w:trHeight w:val="270"/>
          <w:jc w:val="center"/>
        </w:trPr>
        <w:tc>
          <w:tcPr>
            <w:tcW w:w="940" w:type="dxa"/>
            <w:tcBorders>
              <w:top w:val="single" w:sz="4" w:space="0" w:color="auto"/>
              <w:bottom w:val="single" w:sz="4" w:space="0" w:color="auto"/>
            </w:tcBorders>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ID</w:t>
            </w:r>
          </w:p>
        </w:tc>
        <w:tc>
          <w:tcPr>
            <w:tcW w:w="1600" w:type="dxa"/>
            <w:tcBorders>
              <w:top w:val="single" w:sz="4" w:space="0" w:color="auto"/>
              <w:bottom w:val="single" w:sz="4" w:space="0" w:color="auto"/>
            </w:tcBorders>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rule</w:t>
            </w:r>
          </w:p>
        </w:tc>
        <w:tc>
          <w:tcPr>
            <w:tcW w:w="1080" w:type="dxa"/>
            <w:tcBorders>
              <w:top w:val="single" w:sz="4" w:space="0" w:color="auto"/>
              <w:bottom w:val="single" w:sz="4" w:space="0" w:color="auto"/>
            </w:tcBorders>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support</w:t>
            </w:r>
          </w:p>
        </w:tc>
        <w:tc>
          <w:tcPr>
            <w:tcW w:w="1820" w:type="dxa"/>
            <w:tcBorders>
              <w:top w:val="single" w:sz="4" w:space="0" w:color="auto"/>
              <w:bottom w:val="single" w:sz="4" w:space="0" w:color="auto"/>
            </w:tcBorders>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confidence</w:t>
            </w:r>
          </w:p>
        </w:tc>
      </w:tr>
      <w:tr w:rsidR="00AF4FC5">
        <w:trPr>
          <w:trHeight w:val="270"/>
          <w:jc w:val="center"/>
        </w:trPr>
        <w:tc>
          <w:tcPr>
            <w:tcW w:w="940" w:type="dxa"/>
            <w:tcBorders>
              <w:top w:val="single" w:sz="4" w:space="0" w:color="auto"/>
            </w:tcBorders>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1</w:t>
            </w:r>
          </w:p>
        </w:tc>
        <w:tc>
          <w:tcPr>
            <w:tcW w:w="1600" w:type="dxa"/>
            <w:tcBorders>
              <w:top w:val="single" w:sz="4" w:space="0" w:color="auto"/>
            </w:tcBorders>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DJI--FCHI</w:t>
            </w:r>
          </w:p>
        </w:tc>
        <w:tc>
          <w:tcPr>
            <w:tcW w:w="1080" w:type="dxa"/>
            <w:tcBorders>
              <w:top w:val="single" w:sz="4" w:space="0" w:color="auto"/>
            </w:tcBorders>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0.158062</w:t>
            </w:r>
          </w:p>
        </w:tc>
        <w:tc>
          <w:tcPr>
            <w:tcW w:w="1820" w:type="dxa"/>
            <w:tcBorders>
              <w:top w:val="single" w:sz="4" w:space="0" w:color="auto"/>
            </w:tcBorders>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0.67027027</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2</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DJI--GDAXI</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0.153601</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0.651351351</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3</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FCHI--FTSE</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0.212237</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0.668674699</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4</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FCHI--GDAXI</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0.250478</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0.789156627</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5</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FTSE--FCHI</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0.212237</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0.812195122</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6</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FTSE--GDAXI</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0.197578</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0.756097561</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Cs/>
                <w:color w:val="000000"/>
                <w:kern w:val="0"/>
                <w:sz w:val="22"/>
              </w:rPr>
            </w:pPr>
            <w:r>
              <w:rPr>
                <w:rFonts w:ascii="宋体" w:hAnsi="宋体" w:hint="eastAsia"/>
                <w:bCs/>
                <w:color w:val="000000"/>
                <w:kern w:val="0"/>
                <w:sz w:val="22"/>
              </w:rPr>
              <w:t>7</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GDAXI--FCHI</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0.250478</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0.817047817</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8</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GDAXI--FTSE</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0.197578</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0.644490644</w:t>
            </w:r>
          </w:p>
        </w:tc>
      </w:tr>
      <w:tr w:rsidR="00AF4FC5">
        <w:trPr>
          <w:trHeight w:val="270"/>
          <w:jc w:val="center"/>
        </w:trPr>
        <w:tc>
          <w:tcPr>
            <w:tcW w:w="940" w:type="dxa"/>
            <w:shd w:val="clear" w:color="auto" w:fill="auto"/>
            <w:noWrap/>
            <w:hideMark/>
          </w:tcPr>
          <w:p w:rsidR="00AF4FC5" w:rsidRDefault="00B30B73">
            <w:pPr>
              <w:widowControl/>
              <w:jc w:val="left"/>
              <w:rPr>
                <w:rFonts w:ascii="宋体" w:hAnsi="宋体"/>
                <w:b/>
                <w:bCs/>
                <w:color w:val="000000"/>
                <w:kern w:val="0"/>
                <w:sz w:val="22"/>
              </w:rPr>
            </w:pPr>
            <w:r>
              <w:rPr>
                <w:rFonts w:ascii="宋体" w:hAnsi="宋体" w:hint="eastAsia"/>
                <w:b/>
                <w:bCs/>
                <w:color w:val="000000"/>
                <w:kern w:val="0"/>
                <w:sz w:val="22"/>
              </w:rPr>
              <w:t>9</w:t>
            </w:r>
          </w:p>
        </w:tc>
        <w:tc>
          <w:tcPr>
            <w:tcW w:w="160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STI--HSI</w:t>
            </w:r>
          </w:p>
        </w:tc>
        <w:tc>
          <w:tcPr>
            <w:tcW w:w="108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0.136393</w:t>
            </w:r>
          </w:p>
        </w:tc>
        <w:tc>
          <w:tcPr>
            <w:tcW w:w="1820" w:type="dxa"/>
            <w:shd w:val="clear" w:color="auto" w:fill="auto"/>
            <w:noWrap/>
            <w:vAlign w:val="bottom"/>
            <w:hideMark/>
          </w:tcPr>
          <w:p w:rsidR="00AF4FC5" w:rsidRDefault="00B30B73">
            <w:pPr>
              <w:widowControl/>
              <w:jc w:val="left"/>
              <w:rPr>
                <w:rFonts w:ascii="宋体" w:hAnsi="宋体"/>
                <w:color w:val="000000"/>
                <w:kern w:val="0"/>
                <w:sz w:val="22"/>
              </w:rPr>
            </w:pPr>
            <w:r>
              <w:rPr>
                <w:rFonts w:ascii="宋体" w:hAnsi="宋体" w:hint="eastAsia"/>
                <w:color w:val="000000"/>
                <w:kern w:val="0"/>
                <w:sz w:val="22"/>
              </w:rPr>
              <w:t>0.640718563</w:t>
            </w:r>
          </w:p>
        </w:tc>
      </w:tr>
    </w:tbl>
    <w:p w:rsidR="00AF4FC5" w:rsidRDefault="00B30B73">
      <w:r>
        <w:rPr>
          <w:rFonts w:hint="eastAsia"/>
        </w:rPr>
        <w:t>从结果可以看出，满足支持度在</w:t>
      </w:r>
      <w:r>
        <w:rPr>
          <w:rFonts w:hint="eastAsia"/>
        </w:rPr>
        <w:t>0.1</w:t>
      </w:r>
      <w:r>
        <w:rPr>
          <w:rFonts w:hint="eastAsia"/>
        </w:rPr>
        <w:t>以上、置信度在</w:t>
      </w:r>
      <w:r>
        <w:rPr>
          <w:rFonts w:hint="eastAsia"/>
        </w:rPr>
        <w:t>0.6</w:t>
      </w:r>
      <w:r>
        <w:rPr>
          <w:rFonts w:hint="eastAsia"/>
        </w:rPr>
        <w:t>以上的关联规则一共有</w:t>
      </w:r>
      <w:r>
        <w:rPr>
          <w:rFonts w:hint="eastAsia"/>
        </w:rPr>
        <w:t>9</w:t>
      </w:r>
      <w:r>
        <w:rPr>
          <w:rFonts w:hint="eastAsia"/>
        </w:rPr>
        <w:t>条，其中置信度最大的达</w:t>
      </w:r>
      <w:r>
        <w:rPr>
          <w:rFonts w:hint="eastAsia"/>
        </w:rPr>
        <w:t>81.7%</w:t>
      </w:r>
      <w:r>
        <w:rPr>
          <w:rFonts w:hint="eastAsia"/>
        </w:rPr>
        <w:t>，即德国</w:t>
      </w:r>
      <w:r>
        <w:rPr>
          <w:rFonts w:hint="eastAsia"/>
        </w:rPr>
        <w:t>DAX</w:t>
      </w:r>
      <w:r>
        <w:rPr>
          <w:rFonts w:hint="eastAsia"/>
        </w:rPr>
        <w:t>指数和法国</w:t>
      </w:r>
      <w:r>
        <w:rPr>
          <w:rFonts w:hint="eastAsia"/>
        </w:rPr>
        <w:t>CAC40</w:t>
      </w:r>
      <w:r>
        <w:rPr>
          <w:rFonts w:hint="eastAsia"/>
        </w:rPr>
        <w:t>指数，其意义表示为：如果德国</w:t>
      </w:r>
      <w:r>
        <w:rPr>
          <w:rFonts w:hint="eastAsia"/>
        </w:rPr>
        <w:t>DAX</w:t>
      </w:r>
      <w:r>
        <w:rPr>
          <w:rFonts w:hint="eastAsia"/>
        </w:rPr>
        <w:t>指数上涨幅度在</w:t>
      </w:r>
      <w:r>
        <w:rPr>
          <w:rFonts w:hint="eastAsia"/>
        </w:rPr>
        <w:t>0.5%</w:t>
      </w:r>
      <w:r>
        <w:rPr>
          <w:rFonts w:hint="eastAsia"/>
        </w:rPr>
        <w:t>以上，那么同期的法国</w:t>
      </w:r>
      <w:r>
        <w:rPr>
          <w:rFonts w:hint="eastAsia"/>
        </w:rPr>
        <w:t>CAC40</w:t>
      </w:r>
      <w:r>
        <w:rPr>
          <w:rFonts w:hint="eastAsia"/>
        </w:rPr>
        <w:t>指数上涨幅度在</w:t>
      </w:r>
      <w:r>
        <w:rPr>
          <w:rFonts w:hint="eastAsia"/>
        </w:rPr>
        <w:t>0.5%</w:t>
      </w:r>
      <w:r>
        <w:rPr>
          <w:rFonts w:hint="eastAsia"/>
        </w:rPr>
        <w:t>以上的可能性达到</w:t>
      </w:r>
      <w:r>
        <w:rPr>
          <w:rFonts w:hint="eastAsia"/>
        </w:rPr>
        <w:t>81.7%</w:t>
      </w:r>
      <w:r>
        <w:rPr>
          <w:rFonts w:hint="eastAsia"/>
        </w:rPr>
        <w:t>。</w:t>
      </w:r>
    </w:p>
    <w:p w:rsidR="00AF4FC5" w:rsidRDefault="00B30B73">
      <w:r>
        <w:rPr>
          <w:rFonts w:hint="eastAsia"/>
        </w:rPr>
        <w:t xml:space="preserve">            </w:t>
      </w:r>
      <w:r>
        <w:rPr>
          <w:rFonts w:hint="eastAsia"/>
        </w:rPr>
        <w:t>表</w:t>
      </w:r>
      <w:r>
        <w:rPr>
          <w:rFonts w:hint="eastAsia"/>
        </w:rPr>
        <w:t xml:space="preserve">6-8  </w:t>
      </w:r>
      <w:r>
        <w:rPr>
          <w:rFonts w:hint="eastAsia"/>
        </w:rPr>
        <w:t>国际指数关联上涨多对一关联规则挖掘结果</w:t>
      </w:r>
    </w:p>
    <w:tbl>
      <w:tblPr>
        <w:tblW w:w="6742" w:type="dxa"/>
        <w:jc w:val="center"/>
        <w:tblInd w:w="93" w:type="dxa"/>
        <w:tblBorders>
          <w:top w:val="single" w:sz="4" w:space="0" w:color="auto"/>
          <w:bottom w:val="single" w:sz="4" w:space="0" w:color="auto"/>
        </w:tblBorders>
        <w:tblLook w:val="04A0" w:firstRow="1" w:lastRow="0" w:firstColumn="1" w:lastColumn="0" w:noHBand="0" w:noVBand="1"/>
      </w:tblPr>
      <w:tblGrid>
        <w:gridCol w:w="960"/>
        <w:gridCol w:w="3040"/>
        <w:gridCol w:w="1371"/>
        <w:gridCol w:w="1371"/>
      </w:tblGrid>
      <w:tr w:rsidR="00AF4FC5">
        <w:trPr>
          <w:trHeight w:val="255"/>
          <w:jc w:val="center"/>
        </w:trPr>
        <w:tc>
          <w:tcPr>
            <w:tcW w:w="960" w:type="dxa"/>
            <w:tcBorders>
              <w:top w:val="single" w:sz="4" w:space="0" w:color="auto"/>
              <w:bottom w:val="single" w:sz="4" w:space="0" w:color="auto"/>
            </w:tcBorders>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ID</w:t>
            </w:r>
          </w:p>
        </w:tc>
        <w:tc>
          <w:tcPr>
            <w:tcW w:w="3040" w:type="dxa"/>
            <w:tcBorders>
              <w:top w:val="single" w:sz="4" w:space="0" w:color="auto"/>
              <w:bottom w:val="single" w:sz="4" w:space="0" w:color="auto"/>
            </w:tcBorders>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rule</w:t>
            </w:r>
          </w:p>
        </w:tc>
        <w:tc>
          <w:tcPr>
            <w:tcW w:w="1371" w:type="dxa"/>
            <w:tcBorders>
              <w:top w:val="single" w:sz="4" w:space="0" w:color="auto"/>
              <w:bottom w:val="single" w:sz="4" w:space="0" w:color="auto"/>
            </w:tcBorders>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support</w:t>
            </w:r>
          </w:p>
        </w:tc>
        <w:tc>
          <w:tcPr>
            <w:tcW w:w="1371" w:type="dxa"/>
            <w:tcBorders>
              <w:top w:val="single" w:sz="4" w:space="0" w:color="auto"/>
              <w:bottom w:val="single" w:sz="4" w:space="0" w:color="auto"/>
            </w:tcBorders>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confidence</w:t>
            </w:r>
          </w:p>
        </w:tc>
      </w:tr>
      <w:tr w:rsidR="00AF4FC5">
        <w:trPr>
          <w:trHeight w:val="255"/>
          <w:jc w:val="center"/>
        </w:trPr>
        <w:tc>
          <w:tcPr>
            <w:tcW w:w="960" w:type="dxa"/>
            <w:tcBorders>
              <w:top w:val="single" w:sz="4" w:space="0" w:color="auto"/>
            </w:tcBorders>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1</w:t>
            </w:r>
          </w:p>
        </w:tc>
        <w:tc>
          <w:tcPr>
            <w:tcW w:w="3040" w:type="dxa"/>
            <w:tcBorders>
              <w:top w:val="single" w:sz="4" w:space="0" w:color="auto"/>
            </w:tcBorders>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FTSE--GDAXI--MCIX--FCHI</w:t>
            </w:r>
          </w:p>
        </w:tc>
        <w:tc>
          <w:tcPr>
            <w:tcW w:w="1371" w:type="dxa"/>
            <w:tcBorders>
              <w:top w:val="single" w:sz="4" w:space="0" w:color="auto"/>
            </w:tcBorders>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0.123645634</w:t>
            </w:r>
          </w:p>
        </w:tc>
        <w:tc>
          <w:tcPr>
            <w:tcW w:w="1371" w:type="dxa"/>
            <w:tcBorders>
              <w:top w:val="single" w:sz="4" w:space="0" w:color="auto"/>
            </w:tcBorders>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0.965174129</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2</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FTSE--GDAXI--SENSEX--FCHI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0.091140854</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0.959731544</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3</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DJI--FTSE--GDAXI--FCHI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0.115360102</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0.952631579</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4</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FTSE--GDAXI--FCHI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0.185468451</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0.938709677</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5</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DJI--FCHI--FTSE--GDAXI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0.115360102</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0.937823834</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6</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DJI--GDAXI--MCIX--FCHI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0.089866157</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0.927631579</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7</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DJI--FTSE--MCIX--FCHI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0.082217973</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0.921428571</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8</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FTSE--GDAXI--HSI--FCHI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0.08859146</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0.920529801</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9</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FCHI--FTSE--MCIX--GDAXI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0.123645634</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0.91943128</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10</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DJI--FCHI--MCIX--GDAXI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0.089866157</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0.909677419</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11</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DJI--FTSE--MCIX--GDAXI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0.080943276</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0.907142857</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12</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DJI--GDAXI--FCHI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0.138942001</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0.904564315</w:t>
            </w:r>
          </w:p>
        </w:tc>
      </w:tr>
      <w:tr w:rsidR="00AF4FC5">
        <w:trPr>
          <w:trHeight w:val="255"/>
          <w:jc w:val="center"/>
        </w:trPr>
        <w:tc>
          <w:tcPr>
            <w:tcW w:w="960" w:type="dxa"/>
            <w:shd w:val="clear" w:color="auto" w:fill="auto"/>
            <w:noWrap/>
            <w:vAlign w:val="center"/>
            <w:hideMark/>
          </w:tcPr>
          <w:p w:rsidR="00AF4FC5" w:rsidRDefault="00B30B73">
            <w:pPr>
              <w:widowControl/>
              <w:jc w:val="left"/>
              <w:rPr>
                <w:rFonts w:ascii="宋体" w:hAnsi="宋体" w:cs="Arial"/>
                <w:kern w:val="0"/>
                <w:szCs w:val="21"/>
              </w:rPr>
            </w:pPr>
            <w:r>
              <w:rPr>
                <w:rFonts w:ascii="宋体" w:hAnsi="宋体" w:cs="Arial"/>
                <w:kern w:val="0"/>
                <w:szCs w:val="21"/>
              </w:rPr>
              <w:t>13</w:t>
            </w:r>
          </w:p>
        </w:tc>
        <w:tc>
          <w:tcPr>
            <w:tcW w:w="3040" w:type="dxa"/>
            <w:shd w:val="clear" w:color="auto" w:fill="auto"/>
            <w:noWrap/>
            <w:hideMark/>
          </w:tcPr>
          <w:p w:rsidR="00AF4FC5" w:rsidRDefault="00B30B73">
            <w:pPr>
              <w:widowControl/>
              <w:jc w:val="left"/>
              <w:rPr>
                <w:rFonts w:ascii="宋体" w:hAnsi="宋体" w:cs="Arial"/>
                <w:bCs/>
                <w:kern w:val="0"/>
                <w:szCs w:val="21"/>
              </w:rPr>
            </w:pPr>
            <w:r>
              <w:rPr>
                <w:rFonts w:ascii="宋体" w:hAnsi="宋体" w:cs="Arial"/>
                <w:bCs/>
                <w:kern w:val="0"/>
                <w:szCs w:val="21"/>
              </w:rPr>
              <w:t>GDAXI--MCIX--SENSEX--FCHI</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0.080943276</w:t>
            </w:r>
          </w:p>
        </w:tc>
        <w:tc>
          <w:tcPr>
            <w:tcW w:w="1371" w:type="dxa"/>
            <w:shd w:val="clear" w:color="auto" w:fill="auto"/>
            <w:noWrap/>
            <w:vAlign w:val="bottom"/>
            <w:hideMark/>
          </w:tcPr>
          <w:p w:rsidR="00AF4FC5" w:rsidRDefault="00B30B73">
            <w:pPr>
              <w:widowControl/>
              <w:jc w:val="left"/>
              <w:rPr>
                <w:rFonts w:ascii="宋体" w:hAnsi="宋体" w:cs="Arial"/>
                <w:kern w:val="0"/>
                <w:szCs w:val="21"/>
              </w:rPr>
            </w:pPr>
            <w:r>
              <w:rPr>
                <w:rFonts w:ascii="宋体" w:hAnsi="宋体" w:cs="Arial"/>
                <w:kern w:val="0"/>
                <w:szCs w:val="21"/>
              </w:rPr>
              <w:t>0.90070922</w:t>
            </w:r>
          </w:p>
        </w:tc>
      </w:tr>
    </w:tbl>
    <w:p w:rsidR="00AF4FC5" w:rsidRDefault="00B30B73">
      <w:r>
        <w:rPr>
          <w:rFonts w:hint="eastAsia"/>
        </w:rPr>
        <w:t>从结果可以看出，设置最小支持度在</w:t>
      </w:r>
      <w:r>
        <w:rPr>
          <w:rFonts w:hint="eastAsia"/>
        </w:rPr>
        <w:t>0.08</w:t>
      </w:r>
      <w:r>
        <w:rPr>
          <w:rFonts w:hint="eastAsia"/>
        </w:rPr>
        <w:t>以上、最小置信度在</w:t>
      </w:r>
      <w:r>
        <w:rPr>
          <w:rFonts w:hint="eastAsia"/>
        </w:rPr>
        <w:t>0.9</w:t>
      </w:r>
      <w:r>
        <w:rPr>
          <w:rFonts w:hint="eastAsia"/>
        </w:rPr>
        <w:t>以上的关联规则有</w:t>
      </w:r>
      <w:r>
        <w:rPr>
          <w:rFonts w:hint="eastAsia"/>
        </w:rPr>
        <w:t>13</w:t>
      </w:r>
      <w:r>
        <w:rPr>
          <w:rFonts w:hint="eastAsia"/>
        </w:rPr>
        <w:t>条，其中最大置信度达到</w:t>
      </w:r>
      <w:r>
        <w:rPr>
          <w:rFonts w:hint="eastAsia"/>
        </w:rPr>
        <w:t>96.54%</w:t>
      </w:r>
      <w:r>
        <w:rPr>
          <w:rFonts w:hint="eastAsia"/>
        </w:rPr>
        <w:t>。即如果英国富时</w:t>
      </w:r>
      <w:r>
        <w:rPr>
          <w:rFonts w:hint="eastAsia"/>
        </w:rPr>
        <w:t>100</w:t>
      </w:r>
      <w:r>
        <w:rPr>
          <w:rFonts w:hint="eastAsia"/>
        </w:rPr>
        <w:t>指数、德国</w:t>
      </w:r>
      <w:r>
        <w:rPr>
          <w:rFonts w:hint="eastAsia"/>
        </w:rPr>
        <w:t>DAX</w:t>
      </w:r>
      <w:r>
        <w:rPr>
          <w:rFonts w:hint="eastAsia"/>
        </w:rPr>
        <w:t>指数、俄罗斯</w:t>
      </w:r>
      <w:r>
        <w:rPr>
          <w:rFonts w:hint="eastAsia"/>
        </w:rPr>
        <w:t>Micex</w:t>
      </w:r>
      <w:r>
        <w:rPr>
          <w:rFonts w:hint="eastAsia"/>
        </w:rPr>
        <w:t>指数涨幅都在</w:t>
      </w:r>
      <w:r>
        <w:rPr>
          <w:rFonts w:hint="eastAsia"/>
        </w:rPr>
        <w:t>0.5%</w:t>
      </w:r>
      <w:r>
        <w:rPr>
          <w:rFonts w:hint="eastAsia"/>
        </w:rPr>
        <w:t>以上，那么法国</w:t>
      </w:r>
      <w:r>
        <w:rPr>
          <w:rFonts w:hint="eastAsia"/>
        </w:rPr>
        <w:t>CAC40</w:t>
      </w:r>
      <w:r>
        <w:rPr>
          <w:rFonts w:hint="eastAsia"/>
        </w:rPr>
        <w:t>指数涨幅也在</w:t>
      </w:r>
      <w:r>
        <w:rPr>
          <w:rFonts w:hint="eastAsia"/>
        </w:rPr>
        <w:t>0.5%</w:t>
      </w:r>
      <w:r>
        <w:rPr>
          <w:rFonts w:hint="eastAsia"/>
        </w:rPr>
        <w:t>以上的可能性达到</w:t>
      </w:r>
      <w:r>
        <w:rPr>
          <w:rFonts w:hint="eastAsia"/>
        </w:rPr>
        <w:t>96.54%</w:t>
      </w:r>
      <w:r>
        <w:rPr>
          <w:rFonts w:hint="eastAsia"/>
        </w:rPr>
        <w:t>。</w:t>
      </w:r>
    </w:p>
    <w:p w:rsidR="00AF4FC5" w:rsidRDefault="00B30B73">
      <w:pPr>
        <w:keepNext/>
        <w:keepLines/>
        <w:spacing w:before="280" w:after="290" w:line="376" w:lineRule="auto"/>
        <w:outlineLvl w:val="3"/>
        <w:rPr>
          <w:rFonts w:ascii="Cambria" w:hAnsi="Cambria"/>
          <w:b/>
          <w:bCs/>
          <w:sz w:val="28"/>
          <w:szCs w:val="28"/>
        </w:rPr>
      </w:pPr>
      <w:bookmarkStart w:id="2962" w:name="_Toc18172686"/>
      <w:bookmarkStart w:id="2963" w:name="_Toc18173032"/>
      <w:bookmarkStart w:id="2964" w:name="_Toc18173298"/>
      <w:bookmarkStart w:id="2965" w:name="_Toc18334469"/>
      <w:bookmarkStart w:id="2966" w:name="_Toc18334722"/>
      <w:r>
        <w:rPr>
          <w:rFonts w:ascii="Cambria" w:hAnsi="Cambria" w:hint="eastAsia"/>
          <w:b/>
          <w:bCs/>
          <w:sz w:val="28"/>
          <w:szCs w:val="28"/>
        </w:rPr>
        <w:lastRenderedPageBreak/>
        <w:t xml:space="preserve">6.3.5 </w:t>
      </w:r>
      <w:r>
        <w:rPr>
          <w:rFonts w:ascii="Cambria" w:hAnsi="Cambria" w:hint="eastAsia"/>
          <w:b/>
          <w:bCs/>
          <w:sz w:val="28"/>
          <w:szCs w:val="28"/>
        </w:rPr>
        <w:t>结果分析</w:t>
      </w:r>
      <w:bookmarkEnd w:id="2962"/>
      <w:bookmarkEnd w:id="2963"/>
      <w:bookmarkEnd w:id="2964"/>
      <w:bookmarkEnd w:id="2965"/>
      <w:bookmarkEnd w:id="2966"/>
    </w:p>
    <w:p w:rsidR="00AF4FC5" w:rsidRDefault="00B30B73">
      <w:r>
        <w:rPr>
          <w:rFonts w:hint="eastAsia"/>
        </w:rPr>
        <w:t>无论是一对一关联规则还是多对一关联规则，均获得了较有意义的挖掘结果，即具有较高的置信度，特别是多对一关联规则，其置信度在</w:t>
      </w:r>
      <w:r>
        <w:rPr>
          <w:rFonts w:hint="eastAsia"/>
        </w:rPr>
        <w:t>90%</w:t>
      </w:r>
      <w:r>
        <w:rPr>
          <w:rFonts w:hint="eastAsia"/>
        </w:rPr>
        <w:t>以上的就有十多条。从结果可以看出美国道琼斯工业指数、德国</w:t>
      </w:r>
      <w:r>
        <w:rPr>
          <w:rFonts w:hint="eastAsia"/>
        </w:rPr>
        <w:t>DAX</w:t>
      </w:r>
      <w:r>
        <w:rPr>
          <w:rFonts w:hint="eastAsia"/>
        </w:rPr>
        <w:t>指数、英国富时</w:t>
      </w:r>
      <w:r>
        <w:rPr>
          <w:rFonts w:hint="eastAsia"/>
        </w:rPr>
        <w:t>100</w:t>
      </w:r>
      <w:r>
        <w:rPr>
          <w:rFonts w:hint="eastAsia"/>
        </w:rPr>
        <w:t>指数、法国</w:t>
      </w:r>
      <w:r>
        <w:rPr>
          <w:rFonts w:hint="eastAsia"/>
        </w:rPr>
        <w:t>CAC40</w:t>
      </w:r>
      <w:r>
        <w:rPr>
          <w:rFonts w:hint="eastAsia"/>
        </w:rPr>
        <w:t>指数、日本日经</w:t>
      </w:r>
      <w:r>
        <w:rPr>
          <w:rFonts w:hint="eastAsia"/>
        </w:rPr>
        <w:t>225</w:t>
      </w:r>
      <w:r>
        <w:rPr>
          <w:rFonts w:hint="eastAsia"/>
        </w:rPr>
        <w:t>指数、中国香港恒生指数、韩国</w:t>
      </w:r>
      <w:r>
        <w:rPr>
          <w:rFonts w:hint="eastAsia"/>
        </w:rPr>
        <w:t>KOSPI</w:t>
      </w:r>
      <w:r>
        <w:rPr>
          <w:rFonts w:hint="eastAsia"/>
        </w:rPr>
        <w:t>指数、富时新加坡海峡时报指数这些指数在负面事件相互影响上比较大。不难看出这些指数均是比较有名的指数，所在地区也是经济发达地区且经济全球化程度比较高，它们之间对负面事件的影响存在着较为一致的看法。另一方面，我们可以看出印度孟买</w:t>
      </w:r>
      <w:r>
        <w:rPr>
          <w:rFonts w:hint="eastAsia"/>
        </w:rPr>
        <w:t>30</w:t>
      </w:r>
      <w:r>
        <w:rPr>
          <w:rFonts w:hint="eastAsia"/>
        </w:rPr>
        <w:t>指数、中国台湾加权指数、中国沪深</w:t>
      </w:r>
      <w:r>
        <w:rPr>
          <w:rFonts w:hint="eastAsia"/>
        </w:rPr>
        <w:t>300</w:t>
      </w:r>
      <w:r>
        <w:rPr>
          <w:rFonts w:hint="eastAsia"/>
        </w:rPr>
        <w:t>指数、俄罗斯</w:t>
      </w:r>
      <w:r>
        <w:rPr>
          <w:rFonts w:hint="eastAsia"/>
        </w:rPr>
        <w:t>Micex</w:t>
      </w:r>
      <w:r>
        <w:rPr>
          <w:rFonts w:hint="eastAsia"/>
        </w:rPr>
        <w:t>指数这些指数之间及与前面提到的其他指数之间在负面事件中相互影响不是很显著。有意思的是在积极事件的相互影响中，亚洲国家或者地区指数似乎参与度不高，比如在国家股票指数关联上涨的关联规则挖掘结果中较少见到这些指数。</w:t>
      </w:r>
    </w:p>
    <w:p w:rsidR="00AF4FC5" w:rsidRDefault="00B30B73">
      <w:pPr>
        <w:keepNext/>
        <w:keepLines/>
        <w:spacing w:before="260" w:after="260" w:line="416" w:lineRule="auto"/>
        <w:outlineLvl w:val="2"/>
        <w:rPr>
          <w:b/>
          <w:bCs/>
          <w:sz w:val="32"/>
          <w:szCs w:val="32"/>
        </w:rPr>
      </w:pPr>
      <w:bookmarkStart w:id="2967" w:name="_Toc2936713"/>
      <w:bookmarkStart w:id="2968" w:name="_Toc778002"/>
      <w:bookmarkStart w:id="2969" w:name="_Toc778246"/>
      <w:bookmarkStart w:id="2970" w:name="_Toc531683205"/>
      <w:bookmarkStart w:id="2971" w:name="_Toc780249"/>
      <w:bookmarkStart w:id="2972" w:name="_Toc2937202"/>
      <w:bookmarkStart w:id="2973" w:name="_Toc2936958"/>
      <w:bookmarkStart w:id="2974" w:name="_Toc2937446"/>
      <w:bookmarkStart w:id="2975" w:name="_Toc11183613"/>
      <w:bookmarkStart w:id="2976" w:name="_Toc11183866"/>
      <w:bookmarkStart w:id="2977" w:name="_Toc11184313"/>
      <w:bookmarkStart w:id="2978" w:name="_Toc11184557"/>
      <w:bookmarkStart w:id="2979" w:name="_Toc11184801"/>
      <w:bookmarkStart w:id="2980" w:name="_Toc11266066"/>
      <w:bookmarkStart w:id="2981" w:name="_Toc12028151"/>
      <w:bookmarkStart w:id="2982" w:name="_Toc18172687"/>
      <w:bookmarkStart w:id="2983" w:name="_Toc18173033"/>
      <w:bookmarkStart w:id="2984" w:name="_Toc18173299"/>
      <w:bookmarkStart w:id="2985" w:name="_Toc18334470"/>
      <w:bookmarkStart w:id="2986" w:name="_Toc18334723"/>
      <w:bookmarkStart w:id="2987" w:name="_Toc778245"/>
      <w:bookmarkStart w:id="2988" w:name="_Toc2937201"/>
      <w:bookmarkStart w:id="2989" w:name="_Toc2936712"/>
      <w:bookmarkStart w:id="2990" w:name="_Toc778001"/>
      <w:bookmarkStart w:id="2991" w:name="_Toc531683204"/>
      <w:bookmarkStart w:id="2992" w:name="_Toc2936957"/>
      <w:bookmarkStart w:id="2993" w:name="_Toc780248"/>
      <w:bookmarkStart w:id="2994" w:name="_Toc2937445"/>
      <w:r>
        <w:rPr>
          <w:rFonts w:hint="eastAsia"/>
          <w:b/>
          <w:bCs/>
          <w:sz w:val="32"/>
          <w:szCs w:val="32"/>
        </w:rPr>
        <w:t>本章小结</w:t>
      </w:r>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p>
    <w:p w:rsidR="00AF4FC5" w:rsidRDefault="00B30B73">
      <w:r>
        <w:rPr>
          <w:rFonts w:hint="eastAsia"/>
        </w:rPr>
        <w:t>本章介绍了关联规则的基本概念和布尔关联规则挖掘的基本思路，给出了利用关联规则支持度和置信度定义挖掘一对一关联规则的方法和</w:t>
      </w:r>
      <w:r>
        <w:rPr>
          <w:rFonts w:hint="eastAsia"/>
        </w:rPr>
        <w:t>Python</w:t>
      </w:r>
      <w:r>
        <w:rPr>
          <w:rFonts w:hint="eastAsia"/>
        </w:rPr>
        <w:t>实现代码。对于小规模的多对一关联规则挖掘，本章首先介绍了</w:t>
      </w:r>
      <w:r>
        <w:rPr>
          <w:rFonts w:hint="eastAsia"/>
        </w:rPr>
        <w:t>Apriori</w:t>
      </w:r>
      <w:r>
        <w:rPr>
          <w:rFonts w:hint="eastAsia"/>
        </w:rPr>
        <w:t>算法，利用</w:t>
      </w:r>
      <w:r>
        <w:rPr>
          <w:rFonts w:hint="eastAsia"/>
        </w:rPr>
        <w:t>Apriori</w:t>
      </w:r>
      <w:r>
        <w:rPr>
          <w:rFonts w:hint="eastAsia"/>
        </w:rPr>
        <w:t>算法可以挖掘频繁项集，基于频繁项集可以计算获得关联规则。利用</w:t>
      </w:r>
      <w:r>
        <w:rPr>
          <w:rFonts w:hint="eastAsia"/>
        </w:rPr>
        <w:t>Apriori</w:t>
      </w:r>
      <w:r>
        <w:rPr>
          <w:rFonts w:hint="eastAsia"/>
        </w:rPr>
        <w:t>算法挖掘多对一关联规则部分，我们给出了由广州泰迪公司基于</w:t>
      </w:r>
      <w:r>
        <w:rPr>
          <w:rFonts w:hint="eastAsia"/>
        </w:rPr>
        <w:t>Python</w:t>
      </w:r>
      <w:r>
        <w:rPr>
          <w:rFonts w:hint="eastAsia"/>
        </w:rPr>
        <w:t>开发的</w:t>
      </w:r>
      <w:r>
        <w:rPr>
          <w:rFonts w:hint="eastAsia"/>
        </w:rPr>
        <w:t>a</w:t>
      </w:r>
      <w:r>
        <w:t>priori</w:t>
      </w:r>
      <w:r>
        <w:rPr>
          <w:rFonts w:hint="eastAsia"/>
        </w:rPr>
        <w:t>挖掘函数，通过设置最小支持度和最小置信度参数，直接调用该函数即可挖掘出感兴趣的关联规则。需要注意的是，对于较大规模的问题，</w:t>
      </w:r>
      <w:r>
        <w:rPr>
          <w:rFonts w:hint="eastAsia"/>
        </w:rPr>
        <w:t>apriori</w:t>
      </w:r>
      <w:r>
        <w:rPr>
          <w:rFonts w:hint="eastAsia"/>
        </w:rPr>
        <w:t>挖掘函数也不再适用，这时可以根据实际的业务要求，拆分数据集字段，降低问题规模或者利用定义进行计算。本章也给出了国际股票指数关联分析的综合例子，读者可以在该例子基础上做进一步的研究，比如研究随着时间的推移其关联规则是否也会发生一些新变化的时变关联规则现象。</w:t>
      </w:r>
    </w:p>
    <w:p w:rsidR="00AF4FC5" w:rsidRDefault="00B30B73">
      <w:pPr>
        <w:keepNext/>
        <w:keepLines/>
        <w:spacing w:before="260" w:after="260" w:line="416" w:lineRule="auto"/>
        <w:outlineLvl w:val="2"/>
        <w:rPr>
          <w:b/>
          <w:bCs/>
          <w:sz w:val="32"/>
          <w:szCs w:val="32"/>
        </w:rPr>
      </w:pPr>
      <w:bookmarkStart w:id="2995" w:name="_Toc11183614"/>
      <w:bookmarkStart w:id="2996" w:name="_Toc11183867"/>
      <w:bookmarkStart w:id="2997" w:name="_Toc11184314"/>
      <w:bookmarkStart w:id="2998" w:name="_Toc11184558"/>
      <w:bookmarkStart w:id="2999" w:name="_Toc11184802"/>
      <w:bookmarkStart w:id="3000" w:name="_Toc11266067"/>
      <w:bookmarkStart w:id="3001" w:name="_Toc12028152"/>
      <w:bookmarkStart w:id="3002" w:name="_Toc18172688"/>
      <w:bookmarkStart w:id="3003" w:name="_Toc18173034"/>
      <w:bookmarkStart w:id="3004" w:name="_Toc18173300"/>
      <w:bookmarkStart w:id="3005" w:name="_Toc18334471"/>
      <w:bookmarkStart w:id="3006" w:name="_Toc18334724"/>
      <w:r>
        <w:rPr>
          <w:rFonts w:hint="eastAsia"/>
          <w:b/>
          <w:bCs/>
          <w:sz w:val="32"/>
          <w:szCs w:val="32"/>
        </w:rPr>
        <w:t>本章练习</w:t>
      </w:r>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p>
    <w:p w:rsidR="00AF4FC5" w:rsidRDefault="00B30B73">
      <w:r>
        <w:rPr>
          <w:rFonts w:hint="eastAsia"/>
        </w:rPr>
        <w:t>假设有以下数据集，每行代表一个顾客在超市的购买记录：</w:t>
      </w:r>
    </w:p>
    <w:p w:rsidR="00AF4FC5" w:rsidRDefault="00B30B73">
      <w:r>
        <w:rPr>
          <w:rFonts w:hint="eastAsia"/>
        </w:rPr>
        <w:t xml:space="preserve">I1: </w:t>
      </w:r>
      <w:r>
        <w:rPr>
          <w:rFonts w:hint="eastAsia"/>
        </w:rPr>
        <w:t>西红柿、排骨、鸡蛋、毛巾、水果刀、苹果</w:t>
      </w:r>
    </w:p>
    <w:p w:rsidR="00AF4FC5" w:rsidRDefault="00B30B73">
      <w:r>
        <w:rPr>
          <w:rFonts w:hint="eastAsia"/>
        </w:rPr>
        <w:t xml:space="preserve">I2: </w:t>
      </w:r>
      <w:r>
        <w:rPr>
          <w:rFonts w:hint="eastAsia"/>
        </w:rPr>
        <w:t>西红柿、茄子、水果刀、香蕉</w:t>
      </w:r>
    </w:p>
    <w:p w:rsidR="00AF4FC5" w:rsidRDefault="00B30B73">
      <w:r>
        <w:rPr>
          <w:rFonts w:hint="eastAsia"/>
        </w:rPr>
        <w:t xml:space="preserve">I3: </w:t>
      </w:r>
      <w:r>
        <w:rPr>
          <w:rFonts w:hint="eastAsia"/>
        </w:rPr>
        <w:t>鸡蛋、袜子、毛巾、肥皂、苹果、水果刀</w:t>
      </w:r>
    </w:p>
    <w:p w:rsidR="00AF4FC5" w:rsidRDefault="00B30B73">
      <w:r>
        <w:rPr>
          <w:rFonts w:hint="eastAsia"/>
        </w:rPr>
        <w:t xml:space="preserve">I4: </w:t>
      </w:r>
      <w:r>
        <w:rPr>
          <w:rFonts w:hint="eastAsia"/>
        </w:rPr>
        <w:t>西红柿、排骨、茄子、毛巾、水果刀</w:t>
      </w:r>
    </w:p>
    <w:p w:rsidR="00AF4FC5" w:rsidRDefault="00B30B73">
      <w:r>
        <w:rPr>
          <w:rFonts w:hint="eastAsia"/>
        </w:rPr>
        <w:t xml:space="preserve">I5: </w:t>
      </w:r>
      <w:r>
        <w:rPr>
          <w:rFonts w:hint="eastAsia"/>
        </w:rPr>
        <w:t>西红柿、排骨、酸奶、苹果</w:t>
      </w:r>
    </w:p>
    <w:p w:rsidR="00AF4FC5" w:rsidRDefault="00B30B73">
      <w:r>
        <w:rPr>
          <w:rFonts w:hint="eastAsia"/>
        </w:rPr>
        <w:t xml:space="preserve">I6: </w:t>
      </w:r>
      <w:r>
        <w:rPr>
          <w:rFonts w:hint="eastAsia"/>
        </w:rPr>
        <w:t>鸡蛋、茄子、酸奶、肥皂、苹果、香蕉</w:t>
      </w:r>
    </w:p>
    <w:p w:rsidR="00AF4FC5" w:rsidRDefault="00B30B73">
      <w:r>
        <w:rPr>
          <w:rFonts w:hint="eastAsia"/>
        </w:rPr>
        <w:t xml:space="preserve">I7: </w:t>
      </w:r>
      <w:r>
        <w:rPr>
          <w:rFonts w:hint="eastAsia"/>
        </w:rPr>
        <w:t>排骨、鸡蛋、茄子、水果刀、苹果</w:t>
      </w:r>
    </w:p>
    <w:p w:rsidR="00AF4FC5" w:rsidRDefault="00B30B73">
      <w:r>
        <w:rPr>
          <w:rFonts w:hint="eastAsia"/>
        </w:rPr>
        <w:t xml:space="preserve">I8: </w:t>
      </w:r>
      <w:r>
        <w:rPr>
          <w:rFonts w:hint="eastAsia"/>
        </w:rPr>
        <w:t>土豆、鸡蛋、袜子、香蕉、苹果、水果刀</w:t>
      </w:r>
    </w:p>
    <w:p w:rsidR="00AF4FC5" w:rsidRDefault="00B30B73">
      <w:r>
        <w:rPr>
          <w:rFonts w:hint="eastAsia"/>
        </w:rPr>
        <w:t xml:space="preserve">I9: </w:t>
      </w:r>
      <w:r>
        <w:rPr>
          <w:rFonts w:hint="eastAsia"/>
        </w:rPr>
        <w:t>西红柿、排骨、鞋子、土豆、香蕉、苹果</w:t>
      </w:r>
    </w:p>
    <w:p w:rsidR="00AF4FC5" w:rsidRDefault="00B30B73">
      <w:r>
        <w:rPr>
          <w:rFonts w:hint="eastAsia"/>
        </w:rPr>
        <w:t>问题：</w:t>
      </w:r>
    </w:p>
    <w:p w:rsidR="00AF4FC5" w:rsidRDefault="00B30B73">
      <w:r>
        <w:rPr>
          <w:rFonts w:hint="eastAsia"/>
        </w:rPr>
        <w:t>（</w:t>
      </w:r>
      <w:r>
        <w:rPr>
          <w:rFonts w:hint="eastAsia"/>
        </w:rPr>
        <w:t>1</w:t>
      </w:r>
      <w:r>
        <w:rPr>
          <w:rFonts w:hint="eastAsia"/>
        </w:rPr>
        <w:t>）试利用关联规则支持度和置信度定义挖掘出任意两个商品之间的关联规则</w:t>
      </w:r>
    </w:p>
    <w:p w:rsidR="00AF4FC5" w:rsidRDefault="00B30B73">
      <w:r>
        <w:rPr>
          <w:rFonts w:hint="eastAsia"/>
        </w:rPr>
        <w:t>（</w:t>
      </w:r>
      <w:r>
        <w:rPr>
          <w:rFonts w:hint="eastAsia"/>
        </w:rPr>
        <w:t>2</w:t>
      </w:r>
      <w:r>
        <w:rPr>
          <w:rFonts w:hint="eastAsia"/>
        </w:rPr>
        <w:t>）试利用</w:t>
      </w:r>
      <w:r>
        <w:rPr>
          <w:rFonts w:hint="eastAsia"/>
        </w:rPr>
        <w:t>Apriori</w:t>
      </w:r>
      <w:r>
        <w:rPr>
          <w:rFonts w:hint="eastAsia"/>
        </w:rPr>
        <w:t>关联规则挖掘算法函数进行关联规则挖掘</w:t>
      </w:r>
    </w:p>
    <w:p w:rsidR="00AF4FC5" w:rsidRDefault="00B30B73">
      <w:r>
        <w:rPr>
          <w:rFonts w:hint="eastAsia"/>
        </w:rPr>
        <w:t>注：最小支持度和最小置信度分别为</w:t>
      </w:r>
      <w:r>
        <w:rPr>
          <w:rFonts w:hint="eastAsia"/>
        </w:rPr>
        <w:t>0.2</w:t>
      </w:r>
      <w:r>
        <w:rPr>
          <w:rFonts w:hint="eastAsia"/>
        </w:rPr>
        <w:t>和</w:t>
      </w:r>
      <w:r>
        <w:rPr>
          <w:rFonts w:hint="eastAsia"/>
        </w:rPr>
        <w:t>0.4</w:t>
      </w:r>
      <w:r>
        <w:rPr>
          <w:rFonts w:hint="eastAsia"/>
        </w:rPr>
        <w:t>。</w:t>
      </w:r>
    </w:p>
    <w:p w:rsidR="00AF4FC5" w:rsidRDefault="00B30B73">
      <w:pPr>
        <w:pStyle w:val="1"/>
      </w:pPr>
      <w:bookmarkStart w:id="3007" w:name="_Toc2936714"/>
      <w:bookmarkStart w:id="3008" w:name="_Toc2937203"/>
      <w:bookmarkStart w:id="3009" w:name="_Toc2936959"/>
      <w:bookmarkStart w:id="3010" w:name="_Toc531683206"/>
      <w:bookmarkStart w:id="3011" w:name="_Toc778247"/>
      <w:bookmarkStart w:id="3012" w:name="_Toc778003"/>
      <w:bookmarkStart w:id="3013" w:name="_Toc2937447"/>
      <w:bookmarkStart w:id="3014" w:name="_Toc780250"/>
      <w:bookmarkStart w:id="3015" w:name="_Toc11183615"/>
      <w:bookmarkStart w:id="3016" w:name="_Toc11183868"/>
      <w:bookmarkStart w:id="3017" w:name="_Toc11184315"/>
      <w:bookmarkStart w:id="3018" w:name="_Toc11184559"/>
      <w:bookmarkStart w:id="3019" w:name="_Toc11184803"/>
      <w:bookmarkStart w:id="3020" w:name="_Toc11266068"/>
      <w:bookmarkStart w:id="3021" w:name="_Toc12028153"/>
      <w:bookmarkStart w:id="3022" w:name="_Toc18172689"/>
      <w:bookmarkStart w:id="3023" w:name="_Toc18173035"/>
      <w:bookmarkStart w:id="3024" w:name="_Toc18173301"/>
      <w:bookmarkStart w:id="3025" w:name="_Toc18334472"/>
      <w:bookmarkStart w:id="3026" w:name="_Toc18334725"/>
      <w:r>
        <w:rPr>
          <w:rFonts w:hint="eastAsia"/>
        </w:rPr>
        <w:lastRenderedPageBreak/>
        <w:t>案例篇</w:t>
      </w:r>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p>
    <w:p w:rsidR="00AF4FC5" w:rsidRDefault="00B30B73">
      <w:pPr>
        <w:pStyle w:val="2"/>
      </w:pPr>
      <w:bookmarkStart w:id="3027" w:name="_Toc778248"/>
      <w:bookmarkStart w:id="3028" w:name="_Toc2936960"/>
      <w:bookmarkStart w:id="3029" w:name="_Toc780251"/>
      <w:bookmarkStart w:id="3030" w:name="_Toc531683207"/>
      <w:bookmarkStart w:id="3031" w:name="_Toc2937448"/>
      <w:bookmarkStart w:id="3032" w:name="_Toc2936715"/>
      <w:bookmarkStart w:id="3033" w:name="_Toc2937204"/>
      <w:bookmarkStart w:id="3034" w:name="_Toc778004"/>
      <w:bookmarkStart w:id="3035" w:name="_Toc11183616"/>
      <w:bookmarkStart w:id="3036" w:name="_Toc11183869"/>
      <w:bookmarkStart w:id="3037" w:name="_Toc11184316"/>
      <w:bookmarkStart w:id="3038" w:name="_Toc11184560"/>
      <w:bookmarkStart w:id="3039" w:name="_Toc11184804"/>
      <w:bookmarkStart w:id="3040" w:name="_Toc11266069"/>
      <w:bookmarkStart w:id="3041" w:name="_Toc12028154"/>
      <w:bookmarkStart w:id="3042" w:name="_Toc18172690"/>
      <w:bookmarkStart w:id="3043" w:name="_Toc18173036"/>
      <w:bookmarkStart w:id="3044" w:name="_Toc18173302"/>
      <w:bookmarkStart w:id="3045" w:name="_Toc18334473"/>
      <w:bookmarkStart w:id="3046" w:name="_Toc18334726"/>
      <w:r>
        <w:rPr>
          <w:rFonts w:hint="eastAsia"/>
        </w:rPr>
        <w:t>第</w:t>
      </w:r>
      <w:r>
        <w:rPr>
          <w:rFonts w:hint="eastAsia"/>
        </w:rPr>
        <w:t>7</w:t>
      </w:r>
      <w:r>
        <w:rPr>
          <w:rFonts w:hint="eastAsia"/>
        </w:rPr>
        <w:t>章</w:t>
      </w:r>
      <w:r>
        <w:rPr>
          <w:rFonts w:hint="eastAsia"/>
        </w:rPr>
        <w:t xml:space="preserve"> </w:t>
      </w:r>
      <w:r>
        <w:rPr>
          <w:rFonts w:hint="eastAsia"/>
        </w:rPr>
        <w:t>基础案例</w:t>
      </w:r>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p>
    <w:p w:rsidR="00AF4FC5" w:rsidRDefault="00B30B73">
      <w:pPr>
        <w:ind w:firstLineChars="200" w:firstLine="420"/>
      </w:pPr>
      <w:r>
        <w:rPr>
          <w:rFonts w:hint="eastAsia"/>
        </w:rPr>
        <w:t>授课方式：机房教学，讲授</w:t>
      </w:r>
      <w:r>
        <w:rPr>
          <w:rFonts w:hint="eastAsia"/>
        </w:rPr>
        <w:t>+</w:t>
      </w:r>
      <w:r>
        <w:rPr>
          <w:rFonts w:hint="eastAsia"/>
        </w:rPr>
        <w:t>实验，</w:t>
      </w:r>
    </w:p>
    <w:p w:rsidR="00AF4FC5" w:rsidRDefault="00B30B73">
      <w:pPr>
        <w:ind w:firstLineChars="200" w:firstLine="420"/>
      </w:pPr>
      <w:r>
        <w:rPr>
          <w:rFonts w:hint="eastAsia"/>
        </w:rPr>
        <w:t>教学重点：</w:t>
      </w:r>
      <w:r>
        <w:rPr>
          <w:rFonts w:hint="eastAsia"/>
        </w:rPr>
        <w:t>7</w:t>
      </w:r>
      <w:r>
        <w:rPr>
          <w:rFonts w:hint="eastAsia"/>
        </w:rPr>
        <w:t>个基础案例的综合应用方法、程序编写实现</w:t>
      </w:r>
    </w:p>
    <w:p w:rsidR="00AF4FC5" w:rsidRDefault="00B30B73">
      <w:pPr>
        <w:ind w:firstLineChars="200" w:firstLine="420"/>
      </w:pPr>
      <w:r>
        <w:rPr>
          <w:rFonts w:hint="eastAsia"/>
        </w:rPr>
        <w:t>教学难点：从基础到案例的综合运用，有一定的知识跨度，学生接受起来有一定的难度，建议这章的内容教师最好是现场编程进行教学，即介绍完基本的案例背景内容及数据之后，打开编辑器从零开始进行编程实现，使得学生能够理解具体的程序实现流程。</w:t>
      </w:r>
    </w:p>
    <w:p w:rsidR="00AF4FC5" w:rsidRDefault="00B30B73">
      <w:pPr>
        <w:ind w:firstLineChars="200" w:firstLine="420"/>
      </w:pPr>
      <w:r>
        <w:rPr>
          <w:rFonts w:hint="eastAsia"/>
        </w:rPr>
        <w:t>实验题目：本章课后练习</w:t>
      </w:r>
    </w:p>
    <w:p w:rsidR="00AF4FC5" w:rsidRDefault="00B30B73">
      <w:pPr>
        <w:ind w:firstLineChars="200" w:firstLine="420"/>
      </w:pPr>
      <w:r>
        <w:rPr>
          <w:rFonts w:hint="eastAsia"/>
        </w:rPr>
        <w:t>教学内容：</w:t>
      </w:r>
    </w:p>
    <w:p w:rsidR="00AF4FC5" w:rsidRDefault="00B30B73">
      <w:pPr>
        <w:pStyle w:val="3"/>
      </w:pPr>
      <w:bookmarkStart w:id="3047" w:name="_Toc531683208"/>
      <w:bookmarkStart w:id="3048" w:name="_Toc530905594"/>
      <w:bookmarkStart w:id="3049" w:name="_Toc530943583"/>
      <w:bookmarkStart w:id="3050" w:name="_Toc778005"/>
      <w:bookmarkStart w:id="3051" w:name="_Toc2936961"/>
      <w:bookmarkStart w:id="3052" w:name="_Toc530904744"/>
      <w:bookmarkStart w:id="3053" w:name="_Toc2937205"/>
      <w:bookmarkStart w:id="3054" w:name="_Toc778249"/>
      <w:bookmarkStart w:id="3055" w:name="_Toc530943325"/>
      <w:bookmarkStart w:id="3056" w:name="_Toc531159847"/>
      <w:bookmarkStart w:id="3057" w:name="_Toc530943841"/>
      <w:bookmarkStart w:id="3058" w:name="_Toc2936716"/>
      <w:bookmarkStart w:id="3059" w:name="_Toc780252"/>
      <w:bookmarkStart w:id="3060" w:name="_Toc531158736"/>
      <w:bookmarkStart w:id="3061" w:name="_Toc2937449"/>
      <w:bookmarkStart w:id="3062" w:name="_Toc531158994"/>
      <w:bookmarkStart w:id="3063" w:name="_Toc11183617"/>
      <w:bookmarkStart w:id="3064" w:name="_Toc11183870"/>
      <w:bookmarkStart w:id="3065" w:name="_Toc11184317"/>
      <w:bookmarkStart w:id="3066" w:name="_Toc11184561"/>
      <w:bookmarkStart w:id="3067" w:name="_Toc11184805"/>
      <w:bookmarkStart w:id="3068" w:name="_Toc11266070"/>
      <w:bookmarkStart w:id="3069" w:name="_Toc12028155"/>
      <w:bookmarkStart w:id="3070" w:name="_Toc18172691"/>
      <w:bookmarkStart w:id="3071" w:name="_Toc18173037"/>
      <w:bookmarkStart w:id="3072" w:name="_Toc18173303"/>
      <w:bookmarkStart w:id="3073" w:name="_Toc18334474"/>
      <w:bookmarkStart w:id="3074" w:name="_Toc18334727"/>
      <w:r>
        <w:rPr>
          <w:rFonts w:hint="eastAsia"/>
        </w:rPr>
        <w:t xml:space="preserve">7.1 </w:t>
      </w:r>
      <w:r>
        <w:rPr>
          <w:rFonts w:hint="eastAsia"/>
        </w:rPr>
        <w:t>众包任务特征指标的计算</w:t>
      </w:r>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r>
        <w:rPr>
          <w:rFonts w:hint="eastAsia"/>
          <w:color w:val="FF0000"/>
        </w:rPr>
        <w:t>（本案例为非金融案例，可选讲，但是其编程思想很重要）</w:t>
      </w:r>
    </w:p>
    <w:p w:rsidR="00AF4FC5" w:rsidRDefault="00B30B73">
      <w:pPr>
        <w:ind w:firstLineChars="200" w:firstLine="420"/>
      </w:pPr>
      <w:r>
        <w:rPr>
          <w:rFonts w:hint="eastAsia"/>
        </w:rPr>
        <w:t>本案例属于基础指标的计算，涉及外部数据文件读取、数据框与数组的操作及切片、序列计算、字符串操作、循环语句、数学函数及公式计算等知识点的综合运用。在编程思想方面，也体现了由点到线，再到面的简单到复杂的程序演化编程思想。下面从案例内容、案例分析及指标计算三方面进行介绍，特别在指标计算方面，详细地展现了如何由点到线，再到面的程序演化编程思想，希望读者通过本案例的学习能对编程思维有所帮助。</w:t>
      </w:r>
    </w:p>
    <w:p w:rsidR="00AF4FC5" w:rsidRDefault="00B30B73">
      <w:pPr>
        <w:pStyle w:val="4"/>
      </w:pPr>
      <w:bookmarkStart w:id="3075" w:name="_Toc778250"/>
      <w:bookmarkStart w:id="3076" w:name="_Toc778006"/>
      <w:bookmarkStart w:id="3077" w:name="_Toc2936717"/>
      <w:bookmarkStart w:id="3078" w:name="_Toc2937206"/>
      <w:bookmarkStart w:id="3079" w:name="_Toc2936962"/>
      <w:bookmarkStart w:id="3080" w:name="_Toc780253"/>
      <w:bookmarkStart w:id="3081" w:name="_Toc2937450"/>
      <w:bookmarkStart w:id="3082" w:name="_Toc11183618"/>
      <w:bookmarkStart w:id="3083" w:name="_Toc11183871"/>
      <w:bookmarkStart w:id="3084" w:name="_Toc11184318"/>
      <w:bookmarkStart w:id="3085" w:name="_Toc11184562"/>
      <w:bookmarkStart w:id="3086" w:name="_Toc11184806"/>
      <w:bookmarkStart w:id="3087" w:name="_Toc11266071"/>
      <w:bookmarkStart w:id="3088" w:name="_Toc12028156"/>
      <w:bookmarkStart w:id="3089" w:name="_Toc18172692"/>
      <w:bookmarkStart w:id="3090" w:name="_Toc18173038"/>
      <w:bookmarkStart w:id="3091" w:name="_Toc18173304"/>
      <w:bookmarkStart w:id="3092" w:name="_Toc18334475"/>
      <w:bookmarkStart w:id="3093" w:name="_Toc18334728"/>
      <w:r>
        <w:rPr>
          <w:rFonts w:hint="eastAsia"/>
        </w:rPr>
        <w:t xml:space="preserve">7.1.1 </w:t>
      </w:r>
      <w:r>
        <w:rPr>
          <w:rFonts w:hint="eastAsia"/>
        </w:rPr>
        <w:t>案例介绍</w:t>
      </w:r>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p>
    <w:p w:rsidR="00AF4FC5" w:rsidRDefault="00B30B73">
      <w:pPr>
        <w:ind w:firstLineChars="200" w:firstLine="420"/>
      </w:pPr>
      <w:r>
        <w:rPr>
          <w:rFonts w:hint="eastAsia"/>
        </w:rPr>
        <w:t>“拍照赚钱”是移动互联网下的一种自助式服务模式。用户下载</w:t>
      </w:r>
      <w:r>
        <w:rPr>
          <w:rFonts w:hint="eastAsia"/>
        </w:rPr>
        <w:t>APP</w:t>
      </w:r>
      <w:r>
        <w:rPr>
          <w:rFonts w:hint="eastAsia"/>
        </w:rPr>
        <w:t>，注册成为</w:t>
      </w:r>
      <w:r>
        <w:rPr>
          <w:rFonts w:hint="eastAsia"/>
        </w:rPr>
        <w:t>APP</w:t>
      </w:r>
      <w:r>
        <w:rPr>
          <w:rFonts w:hint="eastAsia"/>
        </w:rPr>
        <w:t>会员，然后从</w:t>
      </w:r>
      <w:r>
        <w:rPr>
          <w:rFonts w:hint="eastAsia"/>
        </w:rPr>
        <w:t>APP</w:t>
      </w:r>
      <w:r>
        <w:rPr>
          <w:rFonts w:hint="eastAsia"/>
        </w:rPr>
        <w:t>上领取需要拍照的任务（比如上超市去检查某种商品的上架情况），赚取</w:t>
      </w:r>
      <w:r>
        <w:rPr>
          <w:rFonts w:hint="eastAsia"/>
        </w:rPr>
        <w:t>APP</w:t>
      </w:r>
      <w:r>
        <w:rPr>
          <w:rFonts w:hint="eastAsia"/>
        </w:rPr>
        <w:t>对任务所标定的酬金。这种基于移动互联网的自助式劳务众包平台，为企业提供各种商业检查和信息搜集，相比传统的市场调查方式可以大大节省调查成本，而且有效地保证了调查数据真实性，缩短了调查的周期。因此</w:t>
      </w:r>
      <w:r>
        <w:rPr>
          <w:rFonts w:hint="eastAsia"/>
        </w:rPr>
        <w:t>APP</w:t>
      </w:r>
      <w:r>
        <w:rPr>
          <w:rFonts w:hint="eastAsia"/>
        </w:rPr>
        <w:t>成为该平台运行的核心，而</w:t>
      </w:r>
      <w:r>
        <w:rPr>
          <w:rFonts w:hint="eastAsia"/>
        </w:rPr>
        <w:t>APP</w:t>
      </w:r>
      <w:r>
        <w:rPr>
          <w:rFonts w:hint="eastAsia"/>
        </w:rPr>
        <w:t>中的任务定价又是其核心要素。如果定价不合理，有的任务就会无人问津，而导致商品检查的失败。</w:t>
      </w:r>
    </w:p>
    <w:p w:rsidR="00AF4FC5" w:rsidRDefault="00B30B73">
      <w:pPr>
        <w:ind w:firstLineChars="250" w:firstLine="525"/>
      </w:pPr>
      <w:r>
        <w:rPr>
          <w:rFonts w:hint="eastAsia"/>
        </w:rPr>
        <w:t>附件一是一个已结束项目的任务数据，包含了每个任务的位置、定价和完成情况（“</w:t>
      </w:r>
      <w:r>
        <w:rPr>
          <w:rFonts w:hint="eastAsia"/>
        </w:rPr>
        <w:t>1</w:t>
      </w:r>
      <w:r>
        <w:rPr>
          <w:rFonts w:hint="eastAsia"/>
        </w:rPr>
        <w:t>”表示完成，“</w:t>
      </w:r>
      <w:r>
        <w:rPr>
          <w:rFonts w:hint="eastAsia"/>
        </w:rPr>
        <w:t>0</w:t>
      </w:r>
      <w:r>
        <w:rPr>
          <w:rFonts w:hint="eastAsia"/>
        </w:rPr>
        <w:t>”表示未完成）；附件二是会员信息数据，包含了会员的位置、信誉值、参考其信誉给出的任务开始预订时间和预订限额，原则上会员信誉越高，越优先开始挑选任务，其配额也就越大（任务分配时实际上是根据预订限额所占比例进行配发）。附件一和附件二的表结构如表</w:t>
      </w:r>
      <w:r>
        <w:rPr>
          <w:rFonts w:hint="eastAsia"/>
        </w:rPr>
        <w:t>7-1</w:t>
      </w:r>
      <w:r>
        <w:rPr>
          <w:rFonts w:hint="eastAsia"/>
        </w:rPr>
        <w:t>和表</w:t>
      </w:r>
      <w:r>
        <w:rPr>
          <w:rFonts w:hint="eastAsia"/>
        </w:rPr>
        <w:t>7-2</w:t>
      </w:r>
      <w:r>
        <w:rPr>
          <w:rFonts w:hint="eastAsia"/>
        </w:rPr>
        <w:t>所示。</w:t>
      </w:r>
    </w:p>
    <w:p w:rsidR="00AF4FC5" w:rsidRDefault="00B30B73">
      <w:pPr>
        <w:ind w:firstLineChars="1200" w:firstLine="2520"/>
      </w:pPr>
      <w:r>
        <w:rPr>
          <w:rFonts w:ascii="宋体" w:hAnsi="宋体" w:hint="eastAsia"/>
        </w:rPr>
        <w:t>表7-1  附件一：已结束项目任务数据</w:t>
      </w:r>
    </w:p>
    <w:tbl>
      <w:tblPr>
        <w:tblW w:w="6961" w:type="dxa"/>
        <w:jc w:val="center"/>
        <w:tblInd w:w="93" w:type="dxa"/>
        <w:tblBorders>
          <w:top w:val="single" w:sz="4" w:space="0" w:color="auto"/>
          <w:bottom w:val="single" w:sz="4" w:space="0" w:color="auto"/>
        </w:tblBorders>
        <w:tblLayout w:type="fixed"/>
        <w:tblLook w:val="04A0" w:firstRow="1" w:lastRow="0" w:firstColumn="1" w:lastColumn="0" w:noHBand="0" w:noVBand="1"/>
      </w:tblPr>
      <w:tblGrid>
        <w:gridCol w:w="1149"/>
        <w:gridCol w:w="1560"/>
        <w:gridCol w:w="1701"/>
        <w:gridCol w:w="1134"/>
        <w:gridCol w:w="1417"/>
      </w:tblGrid>
      <w:tr w:rsidR="00AF4FC5">
        <w:trPr>
          <w:trHeight w:val="240"/>
          <w:jc w:val="center"/>
        </w:trPr>
        <w:tc>
          <w:tcPr>
            <w:tcW w:w="1149"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任务号码</w:t>
            </w:r>
          </w:p>
        </w:tc>
        <w:tc>
          <w:tcPr>
            <w:tcW w:w="156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任务gps 纬度</w:t>
            </w:r>
          </w:p>
        </w:tc>
        <w:tc>
          <w:tcPr>
            <w:tcW w:w="1701"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任务gps经度</w:t>
            </w:r>
          </w:p>
        </w:tc>
        <w:tc>
          <w:tcPr>
            <w:tcW w:w="1134"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任务标价</w:t>
            </w:r>
          </w:p>
        </w:tc>
        <w:tc>
          <w:tcPr>
            <w:tcW w:w="1417"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任务执行情况</w:t>
            </w:r>
          </w:p>
        </w:tc>
      </w:tr>
      <w:tr w:rsidR="00AF4FC5">
        <w:trPr>
          <w:trHeight w:val="240"/>
          <w:jc w:val="center"/>
        </w:trPr>
        <w:tc>
          <w:tcPr>
            <w:tcW w:w="1149" w:type="dxa"/>
            <w:tcBorders>
              <w:top w:val="single" w:sz="4" w:space="0" w:color="auto"/>
            </w:tcBorders>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A0001</w:t>
            </w:r>
          </w:p>
        </w:tc>
        <w:tc>
          <w:tcPr>
            <w:tcW w:w="1560" w:type="dxa"/>
            <w:tcBorders>
              <w:top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22.56614225</w:t>
            </w:r>
          </w:p>
        </w:tc>
        <w:tc>
          <w:tcPr>
            <w:tcW w:w="1701" w:type="dxa"/>
            <w:tcBorders>
              <w:top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113.9808368</w:t>
            </w:r>
          </w:p>
        </w:tc>
        <w:tc>
          <w:tcPr>
            <w:tcW w:w="1134" w:type="dxa"/>
            <w:tcBorders>
              <w:top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66</w:t>
            </w:r>
          </w:p>
        </w:tc>
        <w:tc>
          <w:tcPr>
            <w:tcW w:w="1417" w:type="dxa"/>
            <w:tcBorders>
              <w:top w:val="single" w:sz="4" w:space="0" w:color="auto"/>
            </w:tcBorders>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0</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A0002</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22.68620526</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113.9405252</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65.5</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0</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A0003</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22.57651183</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113.957198</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65.5</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lastRenderedPageBreak/>
              <w:t>A0004</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22.56484081</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114.2445711</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75</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0</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A0005</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22.55888775</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113.9507227</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65.5</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0</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A0006</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22.55899906</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114.2413174</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75</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0</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A0007</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22.54900371</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113.9722597</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65.5</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1</w:t>
            </w:r>
          </w:p>
        </w:tc>
      </w:tr>
      <w:tr w:rsidR="00AF4FC5">
        <w:trPr>
          <w:trHeight w:val="240"/>
          <w:jc w:val="center"/>
        </w:trPr>
        <w:tc>
          <w:tcPr>
            <w:tcW w:w="1149" w:type="dxa"/>
            <w:shd w:val="clear" w:color="auto" w:fill="auto"/>
            <w:noWrap/>
            <w:vAlign w:val="center"/>
          </w:tcPr>
          <w:p w:rsidR="00AF4FC5" w:rsidRDefault="00B30B73">
            <w:pPr>
              <w:widowControl/>
              <w:jc w:val="left"/>
              <w:rPr>
                <w:rFonts w:ascii="宋体" w:hAnsi="宋体"/>
                <w:kern w:val="0"/>
                <w:sz w:val="20"/>
                <w:szCs w:val="20"/>
              </w:rPr>
            </w:pPr>
            <w:r>
              <w:rPr>
                <w:rFonts w:ascii="宋体" w:hAnsi="宋体" w:hint="eastAsia"/>
                <w:kern w:val="0"/>
                <w:sz w:val="20"/>
                <w:szCs w:val="20"/>
              </w:rPr>
              <w:t>……</w:t>
            </w:r>
          </w:p>
        </w:tc>
        <w:tc>
          <w:tcPr>
            <w:tcW w:w="1560"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w:t>
            </w:r>
          </w:p>
        </w:tc>
        <w:tc>
          <w:tcPr>
            <w:tcW w:w="1701"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w:t>
            </w:r>
          </w:p>
        </w:tc>
        <w:tc>
          <w:tcPr>
            <w:tcW w:w="1134"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w:t>
            </w:r>
          </w:p>
        </w:tc>
        <w:tc>
          <w:tcPr>
            <w:tcW w:w="1417" w:type="dxa"/>
            <w:shd w:val="clear" w:color="auto" w:fill="auto"/>
            <w:noWrap/>
            <w:vAlign w:val="bottom"/>
          </w:tcPr>
          <w:p w:rsidR="00AF4FC5" w:rsidRDefault="00B30B73">
            <w:pPr>
              <w:widowControl/>
              <w:jc w:val="left"/>
              <w:rPr>
                <w:rFonts w:ascii="宋体" w:hAnsi="宋体"/>
                <w:kern w:val="0"/>
                <w:sz w:val="20"/>
                <w:szCs w:val="20"/>
              </w:rPr>
            </w:pPr>
            <w:r>
              <w:rPr>
                <w:rFonts w:ascii="宋体" w:hAnsi="宋体" w:hint="eastAsia"/>
                <w:kern w:val="0"/>
                <w:sz w:val="20"/>
                <w:szCs w:val="20"/>
              </w:rPr>
              <w:t>……</w:t>
            </w:r>
          </w:p>
        </w:tc>
      </w:tr>
    </w:tbl>
    <w:p w:rsidR="00AF4FC5" w:rsidRDefault="00B30B73">
      <w:pPr>
        <w:ind w:firstLineChars="1100" w:firstLine="2310"/>
      </w:pPr>
      <w:r>
        <w:rPr>
          <w:rFonts w:ascii="宋体" w:hAnsi="宋体" w:hint="eastAsia"/>
        </w:rPr>
        <w:t>表7-2  附件二：会员信息数据</w:t>
      </w:r>
    </w:p>
    <w:tbl>
      <w:tblPr>
        <w:tblW w:w="7953" w:type="dxa"/>
        <w:jc w:val="center"/>
        <w:tblInd w:w="93" w:type="dxa"/>
        <w:tblBorders>
          <w:top w:val="single" w:sz="4" w:space="0" w:color="auto"/>
          <w:bottom w:val="single" w:sz="4" w:space="0" w:color="auto"/>
        </w:tblBorders>
        <w:tblLayout w:type="fixed"/>
        <w:tblLook w:val="04A0" w:firstRow="1" w:lastRow="0" w:firstColumn="1" w:lastColumn="0" w:noHBand="0" w:noVBand="1"/>
      </w:tblPr>
      <w:tblGrid>
        <w:gridCol w:w="1149"/>
        <w:gridCol w:w="2691"/>
        <w:gridCol w:w="1137"/>
        <w:gridCol w:w="1417"/>
        <w:gridCol w:w="1559"/>
      </w:tblGrid>
      <w:tr w:rsidR="00AF4FC5">
        <w:trPr>
          <w:trHeight w:val="270"/>
          <w:jc w:val="center"/>
        </w:trPr>
        <w:tc>
          <w:tcPr>
            <w:tcW w:w="1149"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会员编号</w:t>
            </w:r>
          </w:p>
        </w:tc>
        <w:tc>
          <w:tcPr>
            <w:tcW w:w="2691"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会员位置(GPS)</w:t>
            </w:r>
          </w:p>
        </w:tc>
        <w:tc>
          <w:tcPr>
            <w:tcW w:w="1137"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预订任务限额</w:t>
            </w:r>
          </w:p>
        </w:tc>
        <w:tc>
          <w:tcPr>
            <w:tcW w:w="1417"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预订任务开始时间</w:t>
            </w:r>
          </w:p>
        </w:tc>
        <w:tc>
          <w:tcPr>
            <w:tcW w:w="1559"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信誉值</w:t>
            </w:r>
          </w:p>
        </w:tc>
      </w:tr>
      <w:tr w:rsidR="00AF4FC5">
        <w:trPr>
          <w:trHeight w:val="270"/>
          <w:jc w:val="center"/>
        </w:trPr>
        <w:tc>
          <w:tcPr>
            <w:tcW w:w="1149" w:type="dxa"/>
            <w:tcBorders>
              <w:top w:val="single" w:sz="4" w:space="0" w:color="auto"/>
            </w:tcBorders>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B0001</w:t>
            </w:r>
          </w:p>
        </w:tc>
        <w:tc>
          <w:tcPr>
            <w:tcW w:w="2691"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22.947097 113.679983</w:t>
            </w:r>
          </w:p>
        </w:tc>
        <w:tc>
          <w:tcPr>
            <w:tcW w:w="1137"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114</w:t>
            </w:r>
          </w:p>
        </w:tc>
        <w:tc>
          <w:tcPr>
            <w:tcW w:w="1417"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6:30:00</w:t>
            </w:r>
          </w:p>
        </w:tc>
        <w:tc>
          <w:tcPr>
            <w:tcW w:w="1559"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67997.3868</w:t>
            </w:r>
          </w:p>
        </w:tc>
      </w:tr>
      <w:tr w:rsidR="00AF4FC5">
        <w:trPr>
          <w:trHeight w:val="270"/>
          <w:jc w:val="center"/>
        </w:trPr>
        <w:tc>
          <w:tcPr>
            <w:tcW w:w="1149" w:type="dxa"/>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B0002</w:t>
            </w:r>
          </w:p>
        </w:tc>
        <w:tc>
          <w:tcPr>
            <w:tcW w:w="2691"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22.577792 113.966524</w:t>
            </w:r>
          </w:p>
        </w:tc>
        <w:tc>
          <w:tcPr>
            <w:tcW w:w="113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163</w:t>
            </w:r>
          </w:p>
        </w:tc>
        <w:tc>
          <w:tcPr>
            <w:tcW w:w="141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6:30:00</w:t>
            </w:r>
          </w:p>
        </w:tc>
        <w:tc>
          <w:tcPr>
            <w:tcW w:w="155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37926.5416</w:t>
            </w:r>
          </w:p>
        </w:tc>
      </w:tr>
      <w:tr w:rsidR="00AF4FC5">
        <w:trPr>
          <w:trHeight w:val="270"/>
          <w:jc w:val="center"/>
        </w:trPr>
        <w:tc>
          <w:tcPr>
            <w:tcW w:w="1149" w:type="dxa"/>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B0003</w:t>
            </w:r>
          </w:p>
        </w:tc>
        <w:tc>
          <w:tcPr>
            <w:tcW w:w="2691"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23.192458 113.347272</w:t>
            </w:r>
          </w:p>
        </w:tc>
        <w:tc>
          <w:tcPr>
            <w:tcW w:w="113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139</w:t>
            </w:r>
          </w:p>
        </w:tc>
        <w:tc>
          <w:tcPr>
            <w:tcW w:w="141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6:30:00</w:t>
            </w:r>
          </w:p>
        </w:tc>
        <w:tc>
          <w:tcPr>
            <w:tcW w:w="155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27953.0363</w:t>
            </w:r>
          </w:p>
        </w:tc>
      </w:tr>
      <w:tr w:rsidR="00AF4FC5">
        <w:trPr>
          <w:trHeight w:val="270"/>
          <w:jc w:val="center"/>
        </w:trPr>
        <w:tc>
          <w:tcPr>
            <w:tcW w:w="1149" w:type="dxa"/>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B0004</w:t>
            </w:r>
          </w:p>
        </w:tc>
        <w:tc>
          <w:tcPr>
            <w:tcW w:w="2691"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23.255965 113.31875</w:t>
            </w:r>
          </w:p>
        </w:tc>
        <w:tc>
          <w:tcPr>
            <w:tcW w:w="113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98</w:t>
            </w:r>
          </w:p>
        </w:tc>
        <w:tc>
          <w:tcPr>
            <w:tcW w:w="141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6:30:00</w:t>
            </w:r>
          </w:p>
        </w:tc>
        <w:tc>
          <w:tcPr>
            <w:tcW w:w="155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25085.6986</w:t>
            </w:r>
          </w:p>
        </w:tc>
      </w:tr>
      <w:tr w:rsidR="00AF4FC5">
        <w:trPr>
          <w:trHeight w:val="270"/>
          <w:jc w:val="center"/>
        </w:trPr>
        <w:tc>
          <w:tcPr>
            <w:tcW w:w="1149" w:type="dxa"/>
            <w:shd w:val="clear" w:color="auto" w:fill="auto"/>
            <w:noWrap/>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2691"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13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17"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55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ind w:firstLineChars="150" w:firstLine="270"/>
        <w:rPr>
          <w:sz w:val="18"/>
          <w:szCs w:val="18"/>
        </w:rPr>
      </w:pPr>
      <w:r>
        <w:rPr>
          <w:rFonts w:hint="eastAsia"/>
          <w:sz w:val="18"/>
          <w:szCs w:val="18"/>
        </w:rPr>
        <w:t>注：案例内容及数据来源于</w:t>
      </w:r>
      <w:r>
        <w:rPr>
          <w:rFonts w:hint="eastAsia"/>
          <w:sz w:val="18"/>
          <w:szCs w:val="18"/>
        </w:rPr>
        <w:t>2017</w:t>
      </w:r>
      <w:r>
        <w:rPr>
          <w:rFonts w:hint="eastAsia"/>
          <w:sz w:val="18"/>
          <w:szCs w:val="18"/>
        </w:rPr>
        <w:t>年全国大学生数学建模竞赛</w:t>
      </w:r>
      <w:r>
        <w:rPr>
          <w:rFonts w:hint="eastAsia"/>
          <w:sz w:val="18"/>
          <w:szCs w:val="18"/>
        </w:rPr>
        <w:t>B</w:t>
      </w:r>
      <w:r>
        <w:rPr>
          <w:rFonts w:hint="eastAsia"/>
          <w:sz w:val="18"/>
          <w:szCs w:val="18"/>
        </w:rPr>
        <w:t>题</w:t>
      </w:r>
    </w:p>
    <w:p w:rsidR="00AF4FC5" w:rsidRDefault="00B30B73">
      <w:r>
        <w:rPr>
          <w:rFonts w:ascii="宋体" w:hAnsi="宋体" w:hint="eastAsia"/>
        </w:rPr>
        <w:t>问题：</w:t>
      </w:r>
    </w:p>
    <w:p w:rsidR="00AF4FC5" w:rsidRDefault="00B30B73">
      <w:pPr>
        <w:pStyle w:val="11"/>
        <w:numPr>
          <w:ilvl w:val="0"/>
          <w:numId w:val="9"/>
        </w:numPr>
        <w:ind w:firstLineChars="0"/>
      </w:pPr>
      <w:r>
        <w:rPr>
          <w:rFonts w:ascii="宋体" w:hAnsi="宋体" w:hint="eastAsia"/>
        </w:rPr>
        <w:t>对每一个任务，计算该任务在</w:t>
      </w:r>
      <w:r>
        <w:rPr>
          <w:rFonts w:hint="eastAsia"/>
        </w:rPr>
        <w:t>5</w:t>
      </w:r>
      <w:r>
        <w:rPr>
          <w:rFonts w:ascii="宋体" w:hAnsi="宋体" w:hint="eastAsia"/>
        </w:rPr>
        <w:t>公里范围内的任务数量总和，记为</w:t>
      </w:r>
      <w:r>
        <w:rPr>
          <w:rFonts w:cs="Calibri" w:hint="eastAsia"/>
        </w:rPr>
        <w:t>Z1</w:t>
      </w:r>
      <w:r>
        <w:rPr>
          <w:rFonts w:cs="Calibri" w:hint="eastAsia"/>
        </w:rPr>
        <w:t>。</w:t>
      </w:r>
    </w:p>
    <w:p w:rsidR="00AF4FC5" w:rsidRDefault="00B30B73">
      <w:pPr>
        <w:pStyle w:val="11"/>
        <w:numPr>
          <w:ilvl w:val="0"/>
          <w:numId w:val="9"/>
        </w:numPr>
        <w:ind w:firstLineChars="0"/>
      </w:pPr>
      <w:r>
        <w:rPr>
          <w:rFonts w:ascii="宋体" w:hAnsi="宋体" w:hint="eastAsia"/>
        </w:rPr>
        <w:t>对每一个任务，计算该任务在</w:t>
      </w:r>
      <w:r>
        <w:rPr>
          <w:rFonts w:hint="eastAsia"/>
        </w:rPr>
        <w:t>5</w:t>
      </w:r>
      <w:r>
        <w:rPr>
          <w:rFonts w:ascii="宋体" w:hAnsi="宋体" w:hint="eastAsia"/>
        </w:rPr>
        <w:t>公里范围内的任务平均价格，记为</w:t>
      </w:r>
      <w:r>
        <w:rPr>
          <w:rFonts w:cs="Calibri" w:hint="eastAsia"/>
        </w:rPr>
        <w:t>Z2</w:t>
      </w:r>
      <w:r>
        <w:rPr>
          <w:rFonts w:cs="Calibri" w:hint="eastAsia"/>
        </w:rPr>
        <w:t>。</w:t>
      </w:r>
    </w:p>
    <w:p w:rsidR="00AF4FC5" w:rsidRDefault="00B30B73">
      <w:pPr>
        <w:pStyle w:val="11"/>
        <w:numPr>
          <w:ilvl w:val="0"/>
          <w:numId w:val="9"/>
        </w:numPr>
        <w:ind w:firstLineChars="0"/>
      </w:pPr>
      <w:r>
        <w:rPr>
          <w:rFonts w:ascii="宋体" w:hAnsi="宋体" w:hint="eastAsia"/>
        </w:rPr>
        <w:t>对每一个任务，计算该任务在</w:t>
      </w:r>
      <w:r>
        <w:rPr>
          <w:rFonts w:hint="eastAsia"/>
        </w:rPr>
        <w:t>5</w:t>
      </w:r>
      <w:r>
        <w:rPr>
          <w:rFonts w:ascii="宋体" w:hAnsi="宋体" w:hint="eastAsia"/>
        </w:rPr>
        <w:t>公里范围内的会员个数，记为</w:t>
      </w:r>
      <w:r>
        <w:rPr>
          <w:rFonts w:cs="Calibri" w:hint="eastAsia"/>
        </w:rPr>
        <w:t>Z3</w:t>
      </w:r>
      <w:r>
        <w:rPr>
          <w:rFonts w:cs="Calibri" w:hint="eastAsia"/>
        </w:rPr>
        <w:t>。</w:t>
      </w:r>
    </w:p>
    <w:p w:rsidR="00AF4FC5" w:rsidRDefault="00B30B73">
      <w:pPr>
        <w:pStyle w:val="11"/>
        <w:numPr>
          <w:ilvl w:val="0"/>
          <w:numId w:val="9"/>
        </w:numPr>
        <w:ind w:firstLineChars="0"/>
      </w:pPr>
      <w:r>
        <w:rPr>
          <w:rFonts w:ascii="宋体" w:hAnsi="宋体" w:hint="eastAsia"/>
        </w:rPr>
        <w:t>对每一个任务，计算该任务在</w:t>
      </w:r>
      <w:r>
        <w:rPr>
          <w:rFonts w:hint="eastAsia"/>
        </w:rPr>
        <w:t>5</w:t>
      </w:r>
      <w:r>
        <w:rPr>
          <w:rFonts w:ascii="宋体" w:hAnsi="宋体" w:hint="eastAsia"/>
        </w:rPr>
        <w:t>公里范围内的会员信誉平均值，记为</w:t>
      </w:r>
      <w:r>
        <w:rPr>
          <w:rFonts w:cs="Calibri" w:hint="eastAsia"/>
        </w:rPr>
        <w:t>Z4</w:t>
      </w:r>
      <w:r>
        <w:rPr>
          <w:rFonts w:cs="Calibri" w:hint="eastAsia"/>
        </w:rPr>
        <w:t>。</w:t>
      </w:r>
    </w:p>
    <w:p w:rsidR="00AF4FC5" w:rsidRDefault="00B30B73">
      <w:pPr>
        <w:pStyle w:val="11"/>
        <w:numPr>
          <w:ilvl w:val="0"/>
          <w:numId w:val="9"/>
        </w:numPr>
        <w:ind w:firstLineChars="0"/>
      </w:pPr>
      <w:r>
        <w:rPr>
          <w:rFonts w:ascii="宋体" w:hAnsi="宋体" w:hint="eastAsia"/>
        </w:rPr>
        <w:t>对每一个任务，计算该任务在</w:t>
      </w:r>
      <w:r>
        <w:rPr>
          <w:rFonts w:hint="eastAsia"/>
        </w:rPr>
        <w:t>5</w:t>
      </w:r>
      <w:r>
        <w:rPr>
          <w:rFonts w:ascii="宋体" w:hAnsi="宋体" w:hint="eastAsia"/>
        </w:rPr>
        <w:t>公里范围内的会员可预订任务限额总和，记为</w:t>
      </w:r>
      <w:r>
        <w:rPr>
          <w:rFonts w:cs="Calibri" w:hint="eastAsia"/>
        </w:rPr>
        <w:t>Z5</w:t>
      </w:r>
      <w:r>
        <w:rPr>
          <w:rFonts w:cs="Calibri" w:hint="eastAsia"/>
        </w:rPr>
        <w:t>。</w:t>
      </w:r>
    </w:p>
    <w:p w:rsidR="00AF4FC5" w:rsidRDefault="00B30B73">
      <w:pPr>
        <w:pStyle w:val="4"/>
      </w:pPr>
      <w:bookmarkStart w:id="3094" w:name="_Toc2936963"/>
      <w:bookmarkStart w:id="3095" w:name="_Toc2936718"/>
      <w:bookmarkStart w:id="3096" w:name="_Toc2937207"/>
      <w:bookmarkStart w:id="3097" w:name="_Toc778251"/>
      <w:bookmarkStart w:id="3098" w:name="_Toc778007"/>
      <w:bookmarkStart w:id="3099" w:name="_Toc780254"/>
      <w:bookmarkStart w:id="3100" w:name="_Toc2937451"/>
      <w:bookmarkStart w:id="3101" w:name="_Toc11183619"/>
      <w:bookmarkStart w:id="3102" w:name="_Toc11183872"/>
      <w:bookmarkStart w:id="3103" w:name="_Toc11184319"/>
      <w:bookmarkStart w:id="3104" w:name="_Toc11184563"/>
      <w:bookmarkStart w:id="3105" w:name="_Toc11184807"/>
      <w:bookmarkStart w:id="3106" w:name="_Toc11266072"/>
      <w:bookmarkStart w:id="3107" w:name="_Toc12028157"/>
      <w:bookmarkStart w:id="3108" w:name="_Toc18172693"/>
      <w:bookmarkStart w:id="3109" w:name="_Toc18173039"/>
      <w:bookmarkStart w:id="3110" w:name="_Toc18173305"/>
      <w:bookmarkStart w:id="3111" w:name="_Toc18334476"/>
      <w:bookmarkStart w:id="3112" w:name="_Toc18334729"/>
      <w:r>
        <w:rPr>
          <w:rFonts w:hint="eastAsia"/>
        </w:rPr>
        <w:t xml:space="preserve">7.1.2 </w:t>
      </w:r>
      <w:r>
        <w:rPr>
          <w:rFonts w:hint="eastAsia"/>
        </w:rPr>
        <w:t>案例分析</w:t>
      </w:r>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p>
    <w:p w:rsidR="00AF4FC5" w:rsidRDefault="00B30B73">
      <w:pPr>
        <w:pStyle w:val="11"/>
      </w:pPr>
      <w:r>
        <w:rPr>
          <w:rFonts w:hint="eastAsia"/>
        </w:rPr>
        <w:t>图</w:t>
      </w:r>
      <w:r>
        <w:rPr>
          <w:rFonts w:hint="eastAsia"/>
        </w:rPr>
        <w:t>7-1</w:t>
      </w:r>
      <w:r>
        <w:rPr>
          <w:rFonts w:hint="eastAsia"/>
        </w:rPr>
        <w:t>所示圆圈代表任务，三角形代表会员，分布在同一个区域上，位置均由经度和纬度确定。以某个任务为圆心，</w:t>
      </w:r>
      <w:r>
        <w:rPr>
          <w:rFonts w:hint="eastAsia"/>
        </w:rPr>
        <w:t>5</w:t>
      </w:r>
      <w:r>
        <w:rPr>
          <w:rFonts w:hint="eastAsia"/>
        </w:rPr>
        <w:t>公里范围为半径，作一个圆，如图中所示。该任务在</w:t>
      </w:r>
      <w:r>
        <w:rPr>
          <w:rFonts w:hint="eastAsia"/>
        </w:rPr>
        <w:t>5</w:t>
      </w:r>
      <w:r>
        <w:rPr>
          <w:rFonts w:hint="eastAsia"/>
        </w:rPr>
        <w:t>公里范围内有</w:t>
      </w:r>
      <w:r>
        <w:rPr>
          <w:rFonts w:hint="eastAsia"/>
        </w:rPr>
        <w:t>4</w:t>
      </w:r>
      <w:r>
        <w:rPr>
          <w:rFonts w:hint="eastAsia"/>
        </w:rPr>
        <w:t>个任务（包括自身）、</w:t>
      </w:r>
      <w:r>
        <w:rPr>
          <w:rFonts w:hint="eastAsia"/>
        </w:rPr>
        <w:t>3</w:t>
      </w:r>
      <w:r>
        <w:rPr>
          <w:rFonts w:hint="eastAsia"/>
        </w:rPr>
        <w:t>个会员。对该任务来讲，则：</w:t>
      </w:r>
    </w:p>
    <w:p w:rsidR="00AF4FC5" w:rsidRDefault="00B30B73">
      <w:pPr>
        <w:pStyle w:val="11"/>
        <w:ind w:firstLineChars="0" w:firstLine="0"/>
      </w:pPr>
      <w:r>
        <w:rPr>
          <w:rFonts w:hint="eastAsia"/>
        </w:rPr>
        <w:t>Z1=4</w:t>
      </w:r>
      <w:r>
        <w:rPr>
          <w:rFonts w:hint="eastAsia"/>
        </w:rPr>
        <w:t>；</w:t>
      </w:r>
    </w:p>
    <w:p w:rsidR="00AF4FC5" w:rsidRDefault="00B30B73">
      <w:pPr>
        <w:pStyle w:val="11"/>
        <w:ind w:firstLineChars="0" w:firstLine="0"/>
      </w:pPr>
      <w:r>
        <w:rPr>
          <w:rFonts w:hint="eastAsia"/>
        </w:rPr>
        <w:t>Z2=</w:t>
      </w:r>
      <w:r>
        <w:rPr>
          <w:rFonts w:hint="eastAsia"/>
        </w:rPr>
        <w:t>对应</w:t>
      </w:r>
      <w:r>
        <w:rPr>
          <w:rFonts w:hint="eastAsia"/>
        </w:rPr>
        <w:t>4</w:t>
      </w:r>
      <w:r>
        <w:rPr>
          <w:rFonts w:hint="eastAsia"/>
        </w:rPr>
        <w:t>个任务定价的平均值</w:t>
      </w:r>
    </w:p>
    <w:p w:rsidR="00AF4FC5" w:rsidRDefault="00B30B73">
      <w:pPr>
        <w:pStyle w:val="11"/>
        <w:ind w:firstLineChars="0" w:firstLine="0"/>
      </w:pPr>
      <w:r>
        <w:rPr>
          <w:rFonts w:hint="eastAsia"/>
        </w:rPr>
        <w:t>Z3=3</w:t>
      </w:r>
    </w:p>
    <w:p w:rsidR="00AF4FC5" w:rsidRDefault="00B30B73">
      <w:pPr>
        <w:pStyle w:val="11"/>
        <w:ind w:firstLineChars="0" w:firstLine="0"/>
      </w:pPr>
      <w:r>
        <w:rPr>
          <w:rFonts w:hint="eastAsia"/>
        </w:rPr>
        <w:t>Z4=</w:t>
      </w:r>
      <w:r>
        <w:rPr>
          <w:rFonts w:hint="eastAsia"/>
        </w:rPr>
        <w:t>对应</w:t>
      </w:r>
      <w:r>
        <w:rPr>
          <w:rFonts w:hint="eastAsia"/>
        </w:rPr>
        <w:t>3</w:t>
      </w:r>
      <w:r>
        <w:rPr>
          <w:rFonts w:hint="eastAsia"/>
        </w:rPr>
        <w:t>个会员信誉值的平均值</w:t>
      </w:r>
    </w:p>
    <w:p w:rsidR="00AF4FC5" w:rsidRDefault="00B30B73">
      <w:pPr>
        <w:pStyle w:val="11"/>
        <w:ind w:firstLineChars="0" w:firstLine="0"/>
      </w:pPr>
      <w:r>
        <w:rPr>
          <w:rFonts w:hint="eastAsia"/>
        </w:rPr>
        <w:t>Z5=</w:t>
      </w:r>
      <w:r>
        <w:rPr>
          <w:rFonts w:hint="eastAsia"/>
        </w:rPr>
        <w:t>对应</w:t>
      </w:r>
      <w:r>
        <w:rPr>
          <w:rFonts w:hint="eastAsia"/>
        </w:rPr>
        <w:t>3</w:t>
      </w:r>
      <w:r>
        <w:rPr>
          <w:rFonts w:hint="eastAsia"/>
        </w:rPr>
        <w:t>个会员预订限额的总和</w:t>
      </w:r>
    </w:p>
    <w:p w:rsidR="00AF4FC5" w:rsidRDefault="00B30B73">
      <w:pPr>
        <w:pStyle w:val="11"/>
      </w:pPr>
      <w:r>
        <w:rPr>
          <w:rFonts w:hint="eastAsia"/>
        </w:rPr>
        <w:t>本案例的关键是在计算任务之间、任务与会员之间的距离，从而确定每个任务在</w:t>
      </w:r>
      <w:r>
        <w:rPr>
          <w:rFonts w:hint="eastAsia"/>
        </w:rPr>
        <w:t>5</w:t>
      </w:r>
      <w:r>
        <w:rPr>
          <w:rFonts w:hint="eastAsia"/>
        </w:rPr>
        <w:t>公里范围内具体包括哪些任务和会员，进而就可以计算其指标值了。</w:t>
      </w: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AF4FC5">
      <w:pPr>
        <w:pStyle w:val="11"/>
      </w:pPr>
    </w:p>
    <w:p w:rsidR="00AF4FC5" w:rsidRDefault="00B30B73">
      <w:pPr>
        <w:pStyle w:val="11"/>
        <w:ind w:firstLineChars="0" w:firstLine="0"/>
      </w:pPr>
      <w:r>
        <w:pict>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1393" o:spid="_x0000_s1159" type="#_x0000_t56" style="position:absolute;left:0;text-align:left;margin-left:28.5pt;margin-top:4.65pt;width:276.75pt;height:204.75pt;z-index:251644928;visibility:visible;mso-wrap-distance-left:0;mso-wrap-distance-right:0;mso-position-horizontal-relative:text;mso-position-vertical-relative:text;mso-width-relative:page;mso-height-relative:page">
            <v:fill rotate="t"/>
          </v:shape>
        </w:pict>
      </w:r>
      <w: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1396" o:spid="_x0000_s1158" type="#_x0000_t5" style="position:absolute;left:0;text-align:left;margin-left:180.75pt;margin-top:125.4pt;width:5.25pt;height:9.75pt;z-index:251645952;visibility:visible;mso-wrap-distance-left:0;mso-wrap-distance-right:0;mso-position-horizontal-relative:text;mso-position-vertical-relative:text;mso-width-relative:page;mso-height-relative:page" fillcolor="red">
            <v:fill rotate="t"/>
          </v:shape>
        </w:pict>
      </w:r>
    </w:p>
    <w:p w:rsidR="00AF4FC5" w:rsidRDefault="00AF4FC5">
      <w:pPr>
        <w:pStyle w:val="11"/>
        <w:ind w:firstLineChars="0" w:firstLine="0"/>
      </w:pPr>
    </w:p>
    <w:p w:rsidR="00AF4FC5" w:rsidRDefault="00B30B73">
      <w:pPr>
        <w:pStyle w:val="11"/>
        <w:ind w:firstLineChars="0" w:firstLine="0"/>
      </w:pPr>
      <w:r>
        <w:pict>
          <v:shapetype id="_x0000_m1157" coordsize="21600,21600" o:spt="120" path="m10800,qx,10800,10800,21600,21600,10800,10800,xe">
            <v:stroke joinstyle="miter"/>
            <v:path gradientshapeok="t" o:connecttype="custom" o:connectlocs="10800,0;3163,3163;0,10800;3163,18437;10800,21600;18437,18437;21600,10800;18437,3163" textboxrect="3163,3163,18437,18437"/>
          </v:shapetype>
        </w:pict>
      </w:r>
      <w:r>
        <w:pict>
          <v:shape id="1399" o:spid="_x0000_s1156" type="#_x0000_m1157" style="position:absolute;left:0;text-align:left;margin-left:168.75pt;margin-top:4.95pt;width:8.25pt;height:6.75pt;z-index:251646976;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01" o:spid="_x0000_s1155" type="#_x0000_t5" style="position:absolute;left:0;text-align:left;margin-left:143.25pt;margin-top:11.7pt;width:5.25pt;height:9.75pt;z-index:251648000;visibility:visible;mso-wrap-distance-left:0;mso-wrap-distance-right:0;mso-position-horizontal-relative:text;mso-position-vertical-relative:text;mso-width-relative:page;mso-height-relative:page" fillcolor="red">
            <v:fill rotate="t"/>
          </v:shape>
        </w:pict>
      </w:r>
    </w:p>
    <w:p w:rsidR="00AF4FC5" w:rsidRDefault="00B30B73">
      <w:pPr>
        <w:pStyle w:val="11"/>
        <w:ind w:firstLineChars="0" w:firstLine="0"/>
      </w:pPr>
      <w:r>
        <w:pict>
          <v:shape id="1403" o:spid="_x0000_s1154" type="#_x0000_m1157" style="position:absolute;left:0;text-align:left;margin-left:186pt;margin-top:14.85pt;width:8.25pt;height:6.75pt;z-index:251649024;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05" o:spid="_x0000_s1153" type="#_x0000_m1157" style="position:absolute;left:0;text-align:left;margin-left:102.75pt;margin-top:14.85pt;width:8.25pt;height:6.75pt;z-index:251650048;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p>
    <w:p w:rsidR="00AF4FC5" w:rsidRDefault="00AF4FC5">
      <w:pPr>
        <w:pStyle w:val="11"/>
        <w:ind w:firstLineChars="0" w:firstLine="0"/>
      </w:pPr>
    </w:p>
    <w:p w:rsidR="00AF4FC5" w:rsidRDefault="00B30B73">
      <w:pPr>
        <w:pStyle w:val="11"/>
        <w:ind w:firstLineChars="0" w:firstLine="0"/>
      </w:pPr>
      <w:r>
        <w:pict>
          <v:shape id="1407" o:spid="_x0000_s1152" type="#_x0000_m1157" style="position:absolute;left:0;text-align:left;margin-left:48.75pt;margin-top:12.9pt;width:8.25pt;height:6.75pt;z-index:251651072;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09" o:spid="_x0000_s1151" type="#_x0000_m1157" style="position:absolute;left:0;text-align:left;margin-left:135pt;margin-top:12.9pt;width:8.25pt;height:6.75pt;z-index:251652096;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11" o:spid="_x0000_s1150" type="#_x0000_t5" style="position:absolute;left:0;text-align:left;margin-left:211.5pt;margin-top:3.15pt;width:5.25pt;height:9.75pt;z-index:251653120;visibility:visible;mso-wrap-distance-left:0;mso-wrap-distance-right:0;mso-position-horizontal-relative:text;mso-position-vertical-relative:text;mso-width-relative:page;mso-height-relative:page" fillcolor="red">
            <v:fill rotate="t"/>
          </v:shape>
        </w:pict>
      </w:r>
      <w:r>
        <w:pict>
          <v:shape id="1413" o:spid="_x0000_s1149" type="#_x0000_t5" style="position:absolute;left:0;text-align:left;margin-left:84pt;margin-top:3.15pt;width:5.25pt;height:9.75pt;z-index:251654144;visibility:visible;mso-wrap-distance-left:0;mso-wrap-distance-right:0;mso-position-horizontal-relative:text;mso-position-vertical-relative:text;mso-width-relative:page;mso-height-relative:page" fillcolor="red">
            <v:fill rotate="t"/>
          </v:shape>
        </w:pict>
      </w:r>
      <w:r>
        <w:rPr>
          <w:rFonts w:hint="eastAsia"/>
        </w:rPr>
        <w:t xml:space="preserve">    </w:t>
      </w:r>
    </w:p>
    <w:p w:rsidR="00AF4FC5" w:rsidRDefault="00B30B73">
      <w:pPr>
        <w:pStyle w:val="11"/>
        <w:ind w:firstLineChars="0" w:firstLine="0"/>
      </w:pPr>
      <w:r>
        <w:pict>
          <v:shape id="1415" o:spid="_x0000_s1148" type="#_x0000_m1157" style="position:absolute;left:0;text-align:left;margin-left:232.5pt;margin-top:4.8pt;width:8.25pt;height:6.75pt;z-index:251655168;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17" o:spid="_x0000_s1147" type="#_x0000_m1157" style="position:absolute;left:0;text-align:left;margin-left:138.75pt;margin-top:11.55pt;width:62.25pt;height:76.5pt;z-index:251656192;mso-wrap-distance-left:0;mso-wrap-distance-right:0;mso-position-horizontal-relative:text;mso-position-vertical-relative:text;mso-width-relative:page;mso-height-relative:page" o:spt="120" path="m10800,qx,10800,10800,21600,21600,10800,10800,xe">
            <v:fill rotate="t"/>
            <v:stroke joinstyle="miter"/>
            <v:path gradientshapeok="t" o:connecttype="custom" o:connectlocs="10800,0;3163,3163;0,10800;3163,18437;10800,21600;18437,18437;21600,10800;18437,3163" textboxrect="3163,3163,18437,18437"/>
            <v:textbox>
              <w:txbxContent>
                <w:p w:rsidR="00B30B73" w:rsidRDefault="00B30B73"/>
              </w:txbxContent>
            </v:textbox>
          </v:shape>
        </w:pict>
      </w:r>
    </w:p>
    <w:p w:rsidR="00AF4FC5" w:rsidRDefault="00B30B73">
      <w:pPr>
        <w:pStyle w:val="11"/>
        <w:ind w:firstLineChars="0" w:firstLine="0"/>
      </w:pPr>
      <w:r>
        <w:pict>
          <v:shape id="1419" o:spid="_x0000_s1146" type="#_x0000_t5" style="position:absolute;left:0;text-align:left;margin-left:111pt;margin-top:-.3pt;width:5.25pt;height:9.75pt;z-index:251657216;visibility:visible;mso-wrap-distance-left:0;mso-wrap-distance-right:0;mso-position-horizontal-relative:text;mso-position-vertical-relative:text;mso-width-relative:page;mso-height-relative:page" fillcolor="red">
            <v:fill rotate="t"/>
          </v:shape>
        </w:pict>
      </w:r>
      <w:r>
        <w:pict>
          <v:shape id="1421" o:spid="_x0000_s1145" type="#_x0000_t5" style="position:absolute;left:0;text-align:left;margin-left:67.5pt;margin-top:13.95pt;width:5.25pt;height:9.75pt;z-index:251658240;visibility:visible;mso-wrap-distance-left:0;mso-wrap-distance-right:0;mso-position-horizontal-relative:text;mso-position-vertical-relative:text;mso-width-relative:page;mso-height-relative:page" fillcolor="red">
            <v:fill rotate="t"/>
          </v:shape>
        </w:pict>
      </w:r>
      <w:r>
        <w:pict>
          <v:shape id="1423" o:spid="_x0000_s1144" type="#_x0000_t5" style="position:absolute;left:0;text-align:left;margin-left:168.75pt;margin-top:4.2pt;width:5.25pt;height:9.75pt;z-index:251659264;visibility:visible;mso-wrap-distance-left:0;mso-wrap-distance-right:0;mso-position-horizontal-relative:text;mso-position-vertical-relative:text;mso-width-relative:page;mso-height-relative:page" fillcolor="red">
            <v:fill rotate="t"/>
          </v:shape>
        </w:pict>
      </w:r>
      <w:r>
        <w:pict>
          <v:shape id="1425" o:spid="_x0000_s1143" type="#_x0000_m1157" style="position:absolute;left:0;text-align:left;margin-left:153pt;margin-top:13.95pt;width:8.25pt;height:6.75pt;z-index:251660288;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p>
    <w:p w:rsidR="00AF4FC5" w:rsidRDefault="00B30B73">
      <w:pPr>
        <w:pStyle w:val="11"/>
        <w:ind w:firstLineChars="0" w:firstLine="0"/>
      </w:pPr>
      <w:r>
        <w:pict>
          <v:shape id="1427" o:spid="_x0000_s1142" type="#_x0000_t5" style="position:absolute;left:0;text-align:left;margin-left:240.75pt;margin-top:10.35pt;width:5.25pt;height:9.75pt;z-index:251661312;visibility:visible;mso-wrap-distance-left:0;mso-wrap-distance-right:0;mso-position-horizontal-relative:text;mso-position-vertical-relative:text;mso-width-relative:page;mso-height-relative:page" fillcolor="red">
            <v:fill rotate="t"/>
          </v:shape>
        </w:pict>
      </w:r>
    </w:p>
    <w:p w:rsidR="00AF4FC5" w:rsidRDefault="00B30B73">
      <w:pPr>
        <w:pStyle w:val="11"/>
        <w:ind w:firstLineChars="0" w:firstLine="0"/>
      </w:pPr>
      <w:r>
        <w:pict>
          <v:shapetype id="_x0000_m1141" coordsize="21600,21600" o:spt="32" o:oned="t" path="m,l21600,21600e" filled="t">
            <v:path arrowok="t" fillok="f" o:connecttype="none"/>
            <o:lock v:ext="edit" shapetype="t"/>
          </v:shapetype>
        </w:pict>
      </w:r>
      <w:r>
        <w:pict>
          <v:shape id="1430" o:spid="_x0000_s1140" type="#_x0000_m1141" style="position:absolute;left:0;text-align:left;margin-left:176.25pt;margin-top:3.75pt;width:24.75pt;height:0;z-index:251662336;mso-wrap-distance-left:0;mso-wrap-distance-right:0;mso-position-horizontal-relative:text;mso-position-vertical-relative:text;mso-width-relative:page;mso-height-relative:page" o:spt="32" o:oned="t" path="m,l21600,21600e" filled="f">
            <v:fill rotate="t"/>
            <v:stroke endarrow="block"/>
            <v:path arrowok="t" fillok="f" o:connecttype="none"/>
            <o:lock v:ext="edit" shapetype="t"/>
          </v:shape>
        </w:pict>
      </w:r>
      <w:r>
        <w:pict>
          <v:shape id="1432" o:spid="_x0000_s1139" type="#_x0000_m1157" style="position:absolute;left:0;text-align:left;margin-left:186pt;margin-top:13.5pt;width:8.25pt;height:6.75pt;z-index:251663360;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34" o:spid="_x0000_s1138" type="#_x0000_m1157" style="position:absolute;left:0;text-align:left;margin-left:208.5pt;margin-top:13.5pt;width:8.25pt;height:6.75pt;z-index:251664384;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pict>
          <v:shape id="1436" o:spid="_x0000_s1137" type="#_x0000_m1157" style="position:absolute;left:0;text-align:left;margin-left:168.75pt;margin-top:.75pt;width:8.25pt;height:6.75pt;z-index:251665408;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rPr>
          <w:rFonts w:hint="eastAsia"/>
        </w:rPr>
        <w:t xml:space="preserve">                                   5</w:t>
      </w:r>
    </w:p>
    <w:p w:rsidR="00AF4FC5" w:rsidRDefault="00B30B73">
      <w:pPr>
        <w:pStyle w:val="11"/>
        <w:ind w:firstLineChars="0" w:firstLine="0"/>
      </w:pPr>
      <w:r>
        <w:pict>
          <v:shape id="1438" o:spid="_x0000_s1136" type="#_x0000_t5" style="position:absolute;left:0;text-align:left;margin-left:93.75pt;margin-top:4.65pt;width:5.25pt;height:9.75pt;z-index:251666432;visibility:visible;mso-wrap-distance-left:0;mso-wrap-distance-right:0;mso-position-horizontal-relative:text;mso-position-vertical-relative:text;mso-width-relative:page;mso-height-relative:page" fillcolor="red">
            <v:fill rotate="t"/>
          </v:shape>
        </w:pict>
      </w:r>
      <w:r>
        <w:pict>
          <v:shape id="1440" o:spid="_x0000_s1135" type="#_x0000_t5" style="position:absolute;left:0;text-align:left;margin-left:163.5pt;margin-top:4.65pt;width:5.25pt;height:9.75pt;z-index:251667456;visibility:visible;mso-wrap-distance-left:0;mso-wrap-distance-right:0;mso-position-horizontal-relative:text;mso-position-vertical-relative:text;mso-width-relative:page;mso-height-relative:page" fillcolor="red">
            <v:fill rotate="t"/>
          </v:shape>
        </w:pict>
      </w:r>
      <w:r>
        <w:pict>
          <v:shape id="1442" o:spid="_x0000_s1134" type="#_x0000_m1157" style="position:absolute;left:0;text-align:left;margin-left:148.5pt;margin-top:4.65pt;width:8.25pt;height:6.75pt;z-index:251668480;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r>
        <w:rPr>
          <w:rFonts w:hint="eastAsia"/>
        </w:rPr>
        <w:t xml:space="preserve"> </w:t>
      </w:r>
    </w:p>
    <w:p w:rsidR="00AF4FC5" w:rsidRDefault="00B30B73">
      <w:pPr>
        <w:pStyle w:val="11"/>
        <w:ind w:firstLineChars="0" w:firstLine="0"/>
      </w:pPr>
      <w:r>
        <w:pict>
          <v:shape id="1444" o:spid="_x0000_s1133" type="#_x0000_m1157" style="position:absolute;left:0;text-align:left;margin-left:211.5pt;margin-top:10.05pt;width:8.25pt;height:6.75pt;z-index:251669504;mso-wrap-distance-left:0;mso-wrap-distance-right:0;mso-position-horizontal-relative:text;mso-position-vertical-relative:text;mso-width-relative:page;mso-height-relative:page" o:spt="120" path="m10800,qx,10800,10800,21600,21600,10800,10800,xe" fillcolor="black">
            <v:fill rotate="t"/>
            <v:stroke joinstyle="miter"/>
            <v:path gradientshapeok="t" o:connecttype="custom" o:connectlocs="10800,0;3163,3163;0,10800;3163,18437;10800,21600;18437,18437;21600,10800;18437,3163" textboxrect="3163,3163,18437,18437"/>
          </v:shape>
        </w:pict>
      </w:r>
    </w:p>
    <w:p w:rsidR="00AF4FC5" w:rsidRDefault="00AF4FC5">
      <w:pPr>
        <w:pStyle w:val="11"/>
        <w:ind w:firstLineChars="0" w:firstLine="0"/>
      </w:pPr>
    </w:p>
    <w:p w:rsidR="00AF4FC5" w:rsidRDefault="00AF4FC5">
      <w:pPr>
        <w:pStyle w:val="11"/>
        <w:ind w:firstLineChars="0" w:firstLine="0"/>
      </w:pPr>
    </w:p>
    <w:p w:rsidR="00AF4FC5" w:rsidRDefault="00B30B73">
      <w:pPr>
        <w:pStyle w:val="11"/>
        <w:ind w:firstLineChars="0" w:firstLine="0"/>
      </w:pPr>
      <w:r>
        <w:rPr>
          <w:rFonts w:hint="eastAsia"/>
        </w:rPr>
        <w:t xml:space="preserve">                             </w:t>
      </w:r>
      <w:r>
        <w:rPr>
          <w:rFonts w:hint="eastAsia"/>
        </w:rPr>
        <w:t>图</w:t>
      </w:r>
      <w:r>
        <w:rPr>
          <w:rFonts w:hint="eastAsia"/>
        </w:rPr>
        <w:t>7-1</w:t>
      </w:r>
    </w:p>
    <w:p w:rsidR="00AF4FC5" w:rsidRDefault="00B30B73">
      <w:pPr>
        <w:pStyle w:val="11"/>
      </w:pPr>
      <w:r>
        <w:rPr>
          <w:rFonts w:ascii="Times New Roman" w:hAnsi="Times New Roman" w:hint="eastAsia"/>
          <w:color w:val="000000"/>
        </w:rPr>
        <w:t>设定</w:t>
      </w:r>
      <w:r>
        <w:rPr>
          <w:rFonts w:ascii="Times New Roman" w:hAnsi="Times New Roman" w:hint="eastAsia"/>
          <w:color w:val="000000"/>
        </w:rPr>
        <w:t>A</w:t>
      </w:r>
      <w:r>
        <w:rPr>
          <w:rFonts w:ascii="Times New Roman" w:hAnsi="Times New Roman" w:hint="eastAsia"/>
          <w:color w:val="000000"/>
        </w:rPr>
        <w:t>点（纬度</w:t>
      </w:r>
      <w:r>
        <w:rPr>
          <w:rFonts w:ascii="Times New Roman" w:hAnsi="Times New Roman"/>
          <w:color w:val="000000"/>
          <w:position w:val="-10"/>
        </w:rPr>
        <w:object w:dxaOrig="285" w:dyaOrig="360">
          <v:shape id="1446" o:spid="_x0000_i1197" type="#_x0000_t75" style="width:14.25pt;height:18pt;visibility:visible;mso-wrap-distance-left:0;mso-wrap-distance-right:0" o:ole="">
            <v:imagedata r:id="rId370" o:title="" embosscolor="white"/>
            <v:path/>
          </v:shape>
          <o:OLEObject Type="Embed" ProgID="Equation.3" ShapeID="1446" DrawAspect="Content" ObjectID="_1670315552" r:id="rId371"/>
        </w:object>
      </w:r>
      <w:r>
        <w:rPr>
          <w:rFonts w:ascii="Times New Roman" w:hAnsi="Times New Roman" w:hint="eastAsia"/>
          <w:color w:val="000000"/>
        </w:rPr>
        <w:t>，经度</w:t>
      </w:r>
      <w:r>
        <w:rPr>
          <w:rFonts w:ascii="Times New Roman" w:hAnsi="Times New Roman"/>
          <w:color w:val="000000"/>
          <w:position w:val="-10"/>
        </w:rPr>
        <w:object w:dxaOrig="270" w:dyaOrig="360">
          <v:shape id="1448" o:spid="_x0000_i1198" type="#_x0000_t75" style="width:13.5pt;height:18pt;visibility:visible;mso-wrap-distance-left:0;mso-wrap-distance-right:0" o:ole="">
            <v:imagedata r:id="rId372" o:title="" embosscolor="white"/>
            <v:path/>
          </v:shape>
          <o:OLEObject Type="Embed" ProgID="Equation.3" ShapeID="1448" DrawAspect="Content" ObjectID="_1670315553" r:id="rId373"/>
        </w:object>
      </w:r>
      <w:r>
        <w:rPr>
          <w:rFonts w:ascii="Times New Roman" w:hAnsi="Times New Roman" w:hint="eastAsia"/>
          <w:color w:val="000000"/>
        </w:rPr>
        <w:t>）和</w:t>
      </w:r>
      <w:r>
        <w:rPr>
          <w:rFonts w:ascii="Times New Roman" w:hAnsi="Times New Roman" w:hint="eastAsia"/>
          <w:color w:val="000000"/>
        </w:rPr>
        <w:t>B</w:t>
      </w:r>
      <w:r>
        <w:rPr>
          <w:rFonts w:ascii="Times New Roman" w:hAnsi="Times New Roman" w:hint="eastAsia"/>
          <w:color w:val="000000"/>
        </w:rPr>
        <w:t>点（纬度</w:t>
      </w:r>
      <w:r>
        <w:rPr>
          <w:rFonts w:ascii="Times New Roman" w:hAnsi="Times New Roman"/>
          <w:color w:val="000000"/>
          <w:position w:val="-10"/>
        </w:rPr>
        <w:object w:dxaOrig="300" w:dyaOrig="360">
          <v:shape id="1450" o:spid="_x0000_i1199" type="#_x0000_t75" style="width:15pt;height:18pt;visibility:visible;mso-wrap-distance-left:0;mso-wrap-distance-right:0" o:ole="">
            <v:imagedata r:id="rId374" o:title="" embosscolor="white"/>
            <v:path/>
          </v:shape>
          <o:OLEObject Type="Embed" ProgID="Equation.3" ShapeID="1450" DrawAspect="Content" ObjectID="_1670315554" r:id="rId375"/>
        </w:object>
      </w:r>
      <w:r>
        <w:rPr>
          <w:rFonts w:ascii="Times New Roman" w:hAnsi="Times New Roman" w:hint="eastAsia"/>
          <w:color w:val="000000"/>
        </w:rPr>
        <w:t>，经度</w:t>
      </w:r>
      <w:r>
        <w:rPr>
          <w:rFonts w:ascii="Times New Roman" w:hAnsi="Times New Roman"/>
          <w:color w:val="000000"/>
          <w:position w:val="-10"/>
        </w:rPr>
        <w:object w:dxaOrig="285" w:dyaOrig="360">
          <v:shape id="1452" o:spid="_x0000_i1200" type="#_x0000_t75" style="width:14.25pt;height:18pt;visibility:visible;mso-wrap-distance-left:0;mso-wrap-distance-right:0" o:ole="">
            <v:imagedata r:id="rId376" o:title="" embosscolor="white"/>
            <v:path/>
          </v:shape>
          <o:OLEObject Type="Embed" ProgID="Equation.3" ShapeID="1452" DrawAspect="Content" ObjectID="_1670315555" r:id="rId377"/>
        </w:object>
      </w:r>
      <w:r>
        <w:rPr>
          <w:rFonts w:ascii="Times New Roman" w:hAnsi="Times New Roman" w:hint="eastAsia"/>
          <w:color w:val="000000"/>
        </w:rPr>
        <w:t>），则两点之间的距离</w:t>
      </w:r>
      <w:r>
        <w:rPr>
          <w:rFonts w:ascii="Times New Roman" w:hAnsi="Times New Roman"/>
          <w:color w:val="000000"/>
          <w:position w:val="-4"/>
        </w:rPr>
        <w:object w:dxaOrig="225" w:dyaOrig="270">
          <v:shape id="1454" o:spid="_x0000_i1201" type="#_x0000_t75" style="width:11.25pt;height:13.5pt;visibility:visible;mso-wrap-distance-left:0;mso-wrap-distance-right:0" o:ole="">
            <v:imagedata r:id="rId378" o:title="" embosscolor="white"/>
            <v:path/>
          </v:shape>
          <o:OLEObject Type="Embed" ProgID="Equation.3" ShapeID="1454" DrawAspect="Content" ObjectID="_1670315556" r:id="rId379"/>
        </w:object>
      </w:r>
      <w:r>
        <w:rPr>
          <w:rFonts w:ascii="Times New Roman" w:hAnsi="Times New Roman" w:hint="eastAsia"/>
          <w:color w:val="000000"/>
          <w:position w:val="-4"/>
        </w:rPr>
        <w:t>可以用以下公式进行计算：</w:t>
      </w:r>
    </w:p>
    <w:p w:rsidR="00AF4FC5" w:rsidRDefault="00B30B73">
      <w:pPr>
        <w:spacing w:line="360" w:lineRule="auto"/>
        <w:ind w:firstLineChars="200" w:firstLine="480"/>
        <w:rPr>
          <w:rFonts w:ascii="Times New Roman" w:hAnsi="Times New Roman" w:cs="Times New Roman"/>
          <w:color w:val="000000"/>
          <w:sz w:val="24"/>
          <w:szCs w:val="24"/>
        </w:rPr>
      </w:pPr>
      <w:r>
        <w:rPr>
          <w:rFonts w:ascii="Times New Roman" w:hAnsi="Times New Roman" w:cs="Times New Roman"/>
          <w:color w:val="000000"/>
          <w:position w:val="-34"/>
          <w:sz w:val="24"/>
          <w:szCs w:val="24"/>
        </w:rPr>
        <w:object w:dxaOrig="5340" w:dyaOrig="870">
          <v:shape id="1456" o:spid="_x0000_i1202" type="#_x0000_t75" style="width:267pt;height:43.5pt;visibility:visible;mso-wrap-distance-left:0;mso-wrap-distance-right:0" o:ole="">
            <v:imagedata r:id="rId380" o:title="" embosscolor="white"/>
            <v:path/>
          </v:shape>
          <o:OLEObject Type="Embed" ProgID="Equation.3" ShapeID="1456" DrawAspect="Content" ObjectID="_1670315557" r:id="rId381"/>
        </w:object>
      </w:r>
    </w:p>
    <w:p w:rsidR="00AF4FC5" w:rsidRDefault="00B30B73">
      <w:pPr>
        <w:spacing w:line="360" w:lineRule="auto"/>
        <w:ind w:firstLineChars="200" w:firstLine="420"/>
        <w:rPr>
          <w:rFonts w:ascii="Times New Roman" w:hAnsi="Times New Roman" w:cs="Times New Roman"/>
          <w:color w:val="000000"/>
          <w:szCs w:val="21"/>
        </w:rPr>
      </w:pPr>
      <w:r>
        <w:rPr>
          <w:rFonts w:ascii="Times New Roman" w:hAnsi="Times New Roman" w:cs="Times New Roman" w:hint="eastAsia"/>
          <w:color w:val="000000"/>
          <w:szCs w:val="21"/>
        </w:rPr>
        <w:t>其中距离的单位为：公里。</w:t>
      </w:r>
    </w:p>
    <w:p w:rsidR="00AF4FC5" w:rsidRDefault="00B30B73">
      <w:pPr>
        <w:pStyle w:val="4"/>
      </w:pPr>
      <w:bookmarkStart w:id="3113" w:name="_Toc778252"/>
      <w:bookmarkStart w:id="3114" w:name="_Toc780255"/>
      <w:bookmarkStart w:id="3115" w:name="_Toc2937452"/>
      <w:bookmarkStart w:id="3116" w:name="_Toc2936719"/>
      <w:bookmarkStart w:id="3117" w:name="_Toc2937208"/>
      <w:bookmarkStart w:id="3118" w:name="_Toc778008"/>
      <w:bookmarkStart w:id="3119" w:name="_Toc2936964"/>
      <w:bookmarkStart w:id="3120" w:name="_Toc11183620"/>
      <w:bookmarkStart w:id="3121" w:name="_Toc11183873"/>
      <w:bookmarkStart w:id="3122" w:name="_Toc11184320"/>
      <w:bookmarkStart w:id="3123" w:name="_Toc11184564"/>
      <w:bookmarkStart w:id="3124" w:name="_Toc11184808"/>
      <w:bookmarkStart w:id="3125" w:name="_Toc11266073"/>
      <w:bookmarkStart w:id="3126" w:name="_Toc12028158"/>
      <w:bookmarkStart w:id="3127" w:name="_Toc18172694"/>
      <w:bookmarkStart w:id="3128" w:name="_Toc18173040"/>
      <w:bookmarkStart w:id="3129" w:name="_Toc18173306"/>
      <w:bookmarkStart w:id="3130" w:name="_Toc18334477"/>
      <w:bookmarkStart w:id="3131" w:name="_Toc18334730"/>
      <w:r>
        <w:rPr>
          <w:rFonts w:hint="eastAsia"/>
        </w:rPr>
        <w:t xml:space="preserve">7.1.3 </w:t>
      </w:r>
      <w:r>
        <w:rPr>
          <w:rFonts w:hint="eastAsia"/>
        </w:rPr>
        <w:t>指标计算</w:t>
      </w:r>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p>
    <w:p w:rsidR="00AF4FC5" w:rsidRDefault="00B30B73">
      <w:pPr>
        <w:pStyle w:val="11"/>
        <w:ind w:firstLineChars="0" w:firstLine="0"/>
        <w:rPr>
          <w:b/>
        </w:rPr>
      </w:pPr>
      <w:r>
        <w:rPr>
          <w:rFonts w:hint="eastAsia"/>
          <w:b/>
        </w:rPr>
        <w:t>1.</w:t>
      </w:r>
      <w:r>
        <w:rPr>
          <w:rFonts w:hint="eastAsia"/>
          <w:b/>
        </w:rPr>
        <w:t>小试牛刀：计算第</w:t>
      </w:r>
      <w:r>
        <w:rPr>
          <w:rFonts w:hint="eastAsia"/>
          <w:b/>
        </w:rPr>
        <w:t>0</w:t>
      </w:r>
      <w:r>
        <w:rPr>
          <w:rFonts w:hint="eastAsia"/>
          <w:b/>
        </w:rPr>
        <w:t>个任务到第</w:t>
      </w:r>
      <w:r>
        <w:rPr>
          <w:rFonts w:hint="eastAsia"/>
          <w:b/>
        </w:rPr>
        <w:t>1</w:t>
      </w:r>
      <w:r>
        <w:rPr>
          <w:rFonts w:hint="eastAsia"/>
          <w:b/>
        </w:rPr>
        <w:t>个任务、第</w:t>
      </w:r>
      <w:r>
        <w:rPr>
          <w:rFonts w:hint="eastAsia"/>
          <w:b/>
        </w:rPr>
        <w:t>0</w:t>
      </w:r>
      <w:r>
        <w:rPr>
          <w:rFonts w:hint="eastAsia"/>
          <w:b/>
        </w:rPr>
        <w:t>个任务到第</w:t>
      </w:r>
      <w:r>
        <w:rPr>
          <w:rFonts w:hint="eastAsia"/>
          <w:b/>
        </w:rPr>
        <w:t>0</w:t>
      </w:r>
      <w:r>
        <w:rPr>
          <w:rFonts w:hint="eastAsia"/>
          <w:b/>
        </w:rPr>
        <w:t>个会员之间的距离。</w:t>
      </w:r>
    </w:p>
    <w:p w:rsidR="00AF4FC5" w:rsidRDefault="00B30B73">
      <w:pPr>
        <w:pStyle w:val="11"/>
      </w:pPr>
      <w:r>
        <w:rPr>
          <w:rFonts w:hint="eastAsia"/>
        </w:rPr>
        <w:t>这里计算比较简单，在获得给定两个任务、给定一个任务和一个会员的经纬度数据之后，直接利用经纬度距离公式计算即可，属于点对点的计算。</w:t>
      </w:r>
    </w:p>
    <w:p w:rsidR="00AF4FC5" w:rsidRDefault="00B30B73">
      <w:pPr>
        <w:pStyle w:val="11"/>
        <w:ind w:firstLineChars="0" w:firstLine="0"/>
        <w:rPr>
          <w:b/>
        </w:rPr>
      </w:pPr>
      <w:r>
        <w:rPr>
          <w:rFonts w:hint="eastAsia"/>
          <w:b/>
        </w:rPr>
        <w:t>2.</w:t>
      </w:r>
      <w:r>
        <w:rPr>
          <w:rFonts w:hint="eastAsia"/>
          <w:b/>
        </w:rPr>
        <w:t>小步进阶：第</w:t>
      </w:r>
      <w:r>
        <w:rPr>
          <w:rFonts w:hint="eastAsia"/>
          <w:b/>
        </w:rPr>
        <w:t>0</w:t>
      </w:r>
      <w:r>
        <w:rPr>
          <w:rFonts w:hint="eastAsia"/>
          <w:b/>
        </w:rPr>
        <w:t>个任务与所有任务、所有会员之间的距离。</w:t>
      </w:r>
    </w:p>
    <w:p w:rsidR="00AF4FC5" w:rsidRDefault="00B30B73">
      <w:pPr>
        <w:pStyle w:val="11"/>
      </w:pPr>
      <w:r>
        <w:rPr>
          <w:rFonts w:hint="eastAsia"/>
        </w:rPr>
        <w:t>在前面点对点计算基础上拓展到了点对线的计算</w:t>
      </w:r>
      <w:r>
        <w:rPr>
          <w:rFonts w:hint="eastAsia"/>
          <w:b/>
        </w:rPr>
        <w:t>，</w:t>
      </w:r>
      <w:r>
        <w:rPr>
          <w:rFonts w:hint="eastAsia"/>
        </w:rPr>
        <w:t>即第</w:t>
      </w:r>
      <w:r>
        <w:rPr>
          <w:rFonts w:hint="eastAsia"/>
        </w:rPr>
        <w:t>0</w:t>
      </w:r>
      <w:r>
        <w:rPr>
          <w:rFonts w:hint="eastAsia"/>
        </w:rPr>
        <w:t>个任务点与所有任务点（线）、第</w:t>
      </w:r>
      <w:r>
        <w:rPr>
          <w:rFonts w:hint="eastAsia"/>
        </w:rPr>
        <w:t>0</w:t>
      </w:r>
      <w:r>
        <w:rPr>
          <w:rFonts w:hint="eastAsia"/>
        </w:rPr>
        <w:t>个任务点与所有会员点（线）之间的距离计算，事实上在前面点对点计算基础上增加一个循环即可实现。</w:t>
      </w:r>
    </w:p>
    <w:p w:rsidR="00AF4FC5" w:rsidRDefault="00B30B73">
      <w:pPr>
        <w:pStyle w:val="11"/>
        <w:ind w:firstLineChars="0" w:firstLine="0"/>
        <w:rPr>
          <w:b/>
        </w:rPr>
      </w:pPr>
      <w:r>
        <w:rPr>
          <w:rFonts w:hint="eastAsia"/>
          <w:b/>
        </w:rPr>
        <w:t>3.</w:t>
      </w:r>
      <w:r>
        <w:rPr>
          <w:rFonts w:hint="eastAsia"/>
          <w:b/>
        </w:rPr>
        <w:t>初步落成：对第</w:t>
      </w:r>
      <w:r>
        <w:rPr>
          <w:rFonts w:hint="eastAsia"/>
          <w:b/>
        </w:rPr>
        <w:t>0</w:t>
      </w:r>
      <w:r>
        <w:rPr>
          <w:rFonts w:hint="eastAsia"/>
          <w:b/>
        </w:rPr>
        <w:t>个任务计算指标</w:t>
      </w:r>
      <w:r>
        <w:rPr>
          <w:rFonts w:hint="eastAsia"/>
          <w:b/>
        </w:rPr>
        <w:t>Z1</w:t>
      </w:r>
      <w:r>
        <w:rPr>
          <w:rFonts w:hint="eastAsia"/>
          <w:b/>
        </w:rPr>
        <w:t>、</w:t>
      </w:r>
      <w:r>
        <w:rPr>
          <w:rFonts w:hint="eastAsia"/>
          <w:b/>
        </w:rPr>
        <w:t>Z2</w:t>
      </w:r>
      <w:r>
        <w:rPr>
          <w:rFonts w:hint="eastAsia"/>
          <w:b/>
        </w:rPr>
        <w:t>、</w:t>
      </w:r>
      <w:r>
        <w:rPr>
          <w:rFonts w:hint="eastAsia"/>
          <w:b/>
        </w:rPr>
        <w:t>Z3</w:t>
      </w:r>
      <w:r>
        <w:rPr>
          <w:rFonts w:hint="eastAsia"/>
          <w:b/>
        </w:rPr>
        <w:t>、</w:t>
      </w:r>
      <w:r>
        <w:rPr>
          <w:rFonts w:hint="eastAsia"/>
          <w:b/>
        </w:rPr>
        <w:t>Z4</w:t>
      </w:r>
      <w:r>
        <w:rPr>
          <w:rFonts w:hint="eastAsia"/>
          <w:b/>
        </w:rPr>
        <w:t>、</w:t>
      </w:r>
      <w:r>
        <w:rPr>
          <w:rFonts w:hint="eastAsia"/>
          <w:b/>
        </w:rPr>
        <w:t>Z5</w:t>
      </w:r>
      <w:r>
        <w:rPr>
          <w:rFonts w:hint="eastAsia"/>
          <w:b/>
        </w:rPr>
        <w:t>。</w:t>
      </w:r>
    </w:p>
    <w:p w:rsidR="00AF4FC5" w:rsidRDefault="00B30B73">
      <w:pPr>
        <w:pStyle w:val="11"/>
      </w:pPr>
      <w:r>
        <w:rPr>
          <w:rFonts w:hint="eastAsia"/>
        </w:rPr>
        <w:t>只需在前面点对线计算结果基础上，根据案例分析中的指标计算方法进行计算即可。</w:t>
      </w:r>
    </w:p>
    <w:p w:rsidR="00AF4FC5" w:rsidRDefault="00B30B73">
      <w:pPr>
        <w:pStyle w:val="11"/>
        <w:ind w:firstLineChars="0" w:firstLine="0"/>
        <w:rPr>
          <w:b/>
        </w:rPr>
      </w:pPr>
      <w:r>
        <w:rPr>
          <w:rFonts w:hint="eastAsia"/>
          <w:b/>
        </w:rPr>
        <w:t>4.</w:t>
      </w:r>
      <w:r>
        <w:rPr>
          <w:rFonts w:hint="eastAsia"/>
          <w:b/>
        </w:rPr>
        <w:t>任务完成：计算所有任务的</w:t>
      </w:r>
      <w:r>
        <w:rPr>
          <w:rFonts w:hint="eastAsia"/>
          <w:b/>
        </w:rPr>
        <w:t>Z1</w:t>
      </w:r>
      <w:r>
        <w:rPr>
          <w:rFonts w:hint="eastAsia"/>
          <w:b/>
        </w:rPr>
        <w:t>、</w:t>
      </w:r>
      <w:r>
        <w:rPr>
          <w:rFonts w:hint="eastAsia"/>
          <w:b/>
        </w:rPr>
        <w:t>Z2</w:t>
      </w:r>
      <w:r>
        <w:rPr>
          <w:rFonts w:hint="eastAsia"/>
          <w:b/>
        </w:rPr>
        <w:t>、</w:t>
      </w:r>
      <w:r>
        <w:rPr>
          <w:rFonts w:hint="eastAsia"/>
          <w:b/>
        </w:rPr>
        <w:t>Z3</w:t>
      </w:r>
      <w:r>
        <w:rPr>
          <w:rFonts w:hint="eastAsia"/>
          <w:b/>
        </w:rPr>
        <w:t>、</w:t>
      </w:r>
      <w:r>
        <w:rPr>
          <w:rFonts w:hint="eastAsia"/>
          <w:b/>
        </w:rPr>
        <w:t>Z4</w:t>
      </w:r>
      <w:r>
        <w:rPr>
          <w:rFonts w:hint="eastAsia"/>
          <w:b/>
        </w:rPr>
        <w:t>、</w:t>
      </w:r>
      <w:r>
        <w:rPr>
          <w:rFonts w:hint="eastAsia"/>
          <w:b/>
        </w:rPr>
        <w:t>Z5</w:t>
      </w:r>
      <w:r>
        <w:rPr>
          <w:rFonts w:hint="eastAsia"/>
          <w:b/>
        </w:rPr>
        <w:t>。</w:t>
      </w:r>
    </w:p>
    <w:p w:rsidR="00AF4FC5" w:rsidRDefault="00B30B73">
      <w:pPr>
        <w:pStyle w:val="11"/>
      </w:pPr>
      <w:r>
        <w:rPr>
          <w:rFonts w:hint="eastAsia"/>
        </w:rPr>
        <w:t>前面介绍了第</w:t>
      </w:r>
      <w:r>
        <w:rPr>
          <w:rFonts w:hint="eastAsia"/>
        </w:rPr>
        <w:t>0</w:t>
      </w:r>
      <w:r>
        <w:rPr>
          <w:rFonts w:hint="eastAsia"/>
        </w:rPr>
        <w:t>个任务点与所有任务（线）、所有会员（线）之间的计算，在此基础上利用循环即可实现所有任务与所有任务、所有会员之间的指标计算。</w:t>
      </w:r>
    </w:p>
    <w:p w:rsidR="00AF4FC5" w:rsidRDefault="00B30B73">
      <w:pPr>
        <w:rPr>
          <w:b/>
        </w:rPr>
      </w:pPr>
      <w:r>
        <w:rPr>
          <w:rFonts w:hint="eastAsia"/>
          <w:b/>
        </w:rPr>
        <w:t>5.</w:t>
      </w:r>
      <w:r>
        <w:rPr>
          <w:rFonts w:hint="eastAsia"/>
          <w:b/>
        </w:rPr>
        <w:t>总结</w:t>
      </w:r>
    </w:p>
    <w:p w:rsidR="00AF4FC5" w:rsidRDefault="00B30B73">
      <w:pPr>
        <w:rPr>
          <w:b/>
        </w:rPr>
      </w:pPr>
      <w:r>
        <w:rPr>
          <w:rFonts w:hint="eastAsia"/>
        </w:rPr>
        <w:t>本案例在指标计算过程中，详细介绍了如何由简单到复杂的程序演化计算过程，也体现了由点到线，再到面的的编程思想。点：即第</w:t>
      </w:r>
      <w:r>
        <w:rPr>
          <w:rFonts w:hint="eastAsia"/>
        </w:rPr>
        <w:t>0</w:t>
      </w:r>
      <w:r>
        <w:rPr>
          <w:rFonts w:hint="eastAsia"/>
        </w:rPr>
        <w:t>个任务与第</w:t>
      </w:r>
      <w:r>
        <w:rPr>
          <w:rFonts w:hint="eastAsia"/>
        </w:rPr>
        <w:t>1</w:t>
      </w:r>
      <w:r>
        <w:rPr>
          <w:rFonts w:hint="eastAsia"/>
        </w:rPr>
        <w:t>个任务、第</w:t>
      </w:r>
      <w:r>
        <w:rPr>
          <w:rFonts w:hint="eastAsia"/>
        </w:rPr>
        <w:t>0</w:t>
      </w:r>
      <w:r>
        <w:rPr>
          <w:rFonts w:hint="eastAsia"/>
        </w:rPr>
        <w:t>个会员之间距离的点对点的计算。线：即第</w:t>
      </w:r>
      <w:r>
        <w:rPr>
          <w:rFonts w:hint="eastAsia"/>
        </w:rPr>
        <w:t>0</w:t>
      </w:r>
      <w:r>
        <w:rPr>
          <w:rFonts w:hint="eastAsia"/>
        </w:rPr>
        <w:t>个任务与所有任务、所有会员之间的由点到线的计算。面：即所有任务与所有任务、所有会员之间的线到面的计算。这种由简单到复杂的程序演化编程思想，</w:t>
      </w:r>
      <w:r>
        <w:rPr>
          <w:rFonts w:hint="eastAsia"/>
        </w:rPr>
        <w:lastRenderedPageBreak/>
        <w:t>对编程具有非常重要的作用。</w:t>
      </w:r>
    </w:p>
    <w:p w:rsidR="00AF4FC5" w:rsidRDefault="00B30B73">
      <w:pPr>
        <w:pStyle w:val="3"/>
      </w:pPr>
      <w:bookmarkStart w:id="3132" w:name="_Toc531158992"/>
      <w:bookmarkStart w:id="3133" w:name="_Toc531683209"/>
      <w:bookmarkStart w:id="3134" w:name="_Toc2937209"/>
      <w:bookmarkStart w:id="3135" w:name="_Toc530905592"/>
      <w:bookmarkStart w:id="3136" w:name="_Toc778009"/>
      <w:bookmarkStart w:id="3137" w:name="_Toc530943581"/>
      <w:bookmarkStart w:id="3138" w:name="_Toc2937453"/>
      <w:bookmarkStart w:id="3139" w:name="_Toc531159845"/>
      <w:bookmarkStart w:id="3140" w:name="_Toc780256"/>
      <w:bookmarkStart w:id="3141" w:name="_Toc530943323"/>
      <w:bookmarkStart w:id="3142" w:name="_Toc2936965"/>
      <w:bookmarkStart w:id="3143" w:name="_Toc778253"/>
      <w:bookmarkStart w:id="3144" w:name="_Toc530904742"/>
      <w:bookmarkStart w:id="3145" w:name="_Toc530943839"/>
      <w:bookmarkStart w:id="3146" w:name="_Toc531158734"/>
      <w:bookmarkStart w:id="3147" w:name="_Toc2936720"/>
      <w:bookmarkStart w:id="3148" w:name="_Toc11183621"/>
      <w:bookmarkStart w:id="3149" w:name="_Toc11183874"/>
      <w:bookmarkStart w:id="3150" w:name="_Toc11184321"/>
      <w:bookmarkStart w:id="3151" w:name="_Toc11184565"/>
      <w:bookmarkStart w:id="3152" w:name="_Toc11184809"/>
      <w:bookmarkStart w:id="3153" w:name="_Toc11266074"/>
      <w:bookmarkStart w:id="3154" w:name="_Toc12028159"/>
      <w:bookmarkStart w:id="3155" w:name="_Toc18172695"/>
      <w:bookmarkStart w:id="3156" w:name="_Toc18173041"/>
      <w:bookmarkStart w:id="3157" w:name="_Toc18173307"/>
      <w:bookmarkStart w:id="3158" w:name="_Toc18334478"/>
      <w:bookmarkStart w:id="3159" w:name="_Toc18334731"/>
      <w:r>
        <w:rPr>
          <w:rFonts w:ascii="Cambria" w:hAnsi="Cambria" w:hint="eastAsia"/>
        </w:rPr>
        <w:t xml:space="preserve">7.2 </w:t>
      </w:r>
      <w:r>
        <w:rPr>
          <w:rFonts w:hint="eastAsia"/>
        </w:rPr>
        <w:t>股票价格指数周收益率和月收益率的计算</w:t>
      </w:r>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p>
    <w:p w:rsidR="00AF4FC5" w:rsidRDefault="00B30B73">
      <w:pPr>
        <w:ind w:firstLineChars="200" w:firstLine="420"/>
      </w:pPr>
      <w:r>
        <w:rPr>
          <w:rFonts w:hint="eastAsia"/>
        </w:rPr>
        <w:t>在金融数据挖掘分析中经常会遇到不同时间维度的分析。本案例主要目的是介绍如何通过交易日历表和日交易数据，转化为统计的周交易数据和月交易数据，并实现周收益率和月收益率的计算。在本案例中，我们介绍了利用交易日历表寻找每周最小交易日和最大交易日、每月最小交易日和最大交易日两个算法，希望对读者有所启示。</w:t>
      </w:r>
    </w:p>
    <w:p w:rsidR="00AF4FC5" w:rsidRDefault="00B30B73">
      <w:pPr>
        <w:pStyle w:val="4"/>
      </w:pPr>
      <w:bookmarkStart w:id="3160" w:name="_Toc778254"/>
      <w:bookmarkStart w:id="3161" w:name="_Toc780257"/>
      <w:bookmarkStart w:id="3162" w:name="_Toc2937454"/>
      <w:bookmarkStart w:id="3163" w:name="_Toc2936966"/>
      <w:bookmarkStart w:id="3164" w:name="_Toc2937210"/>
      <w:bookmarkStart w:id="3165" w:name="_Toc2936721"/>
      <w:bookmarkStart w:id="3166" w:name="_Toc778010"/>
      <w:bookmarkStart w:id="3167" w:name="_Toc11183622"/>
      <w:bookmarkStart w:id="3168" w:name="_Toc11183875"/>
      <w:bookmarkStart w:id="3169" w:name="_Toc11184322"/>
      <w:bookmarkStart w:id="3170" w:name="_Toc11184566"/>
      <w:bookmarkStart w:id="3171" w:name="_Toc11184810"/>
      <w:bookmarkStart w:id="3172" w:name="_Toc11266075"/>
      <w:bookmarkStart w:id="3173" w:name="_Toc12028160"/>
      <w:bookmarkStart w:id="3174" w:name="_Toc18172696"/>
      <w:bookmarkStart w:id="3175" w:name="_Toc18173042"/>
      <w:bookmarkStart w:id="3176" w:name="_Toc18173308"/>
      <w:bookmarkStart w:id="3177" w:name="_Toc18334479"/>
      <w:bookmarkStart w:id="3178" w:name="_Toc18334732"/>
      <w:r>
        <w:rPr>
          <w:rFonts w:hint="eastAsia"/>
        </w:rPr>
        <w:t xml:space="preserve">7.2.1 </w:t>
      </w:r>
      <w:r>
        <w:rPr>
          <w:rFonts w:hint="eastAsia"/>
        </w:rPr>
        <w:t>案例介绍</w:t>
      </w:r>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p>
    <w:p w:rsidR="00AF4FC5" w:rsidRDefault="00B30B73">
      <w:pPr>
        <w:ind w:firstLineChars="200" w:firstLine="420"/>
      </w:pPr>
      <w:r>
        <w:rPr>
          <w:rFonts w:hint="eastAsia"/>
        </w:rPr>
        <w:t>计算上证</w:t>
      </w:r>
      <w:r>
        <w:rPr>
          <w:rFonts w:hint="eastAsia"/>
        </w:rPr>
        <w:t>A</w:t>
      </w:r>
      <w:r>
        <w:rPr>
          <w:rFonts w:hint="eastAsia"/>
        </w:rPr>
        <w:t>股指数（代码：</w:t>
      </w:r>
      <w:r>
        <w:rPr>
          <w:rFonts w:hint="eastAsia"/>
        </w:rPr>
        <w:t>000002</w:t>
      </w:r>
      <w:r>
        <w:rPr>
          <w:rFonts w:hint="eastAsia"/>
        </w:rPr>
        <w:t>）</w:t>
      </w:r>
      <w:r>
        <w:rPr>
          <w:rFonts w:hint="eastAsia"/>
        </w:rPr>
        <w:t>2017</w:t>
      </w:r>
      <w:r>
        <w:rPr>
          <w:rFonts w:hint="eastAsia"/>
        </w:rPr>
        <w:t>年的周收益率和月收益率指标数据。其中周收益率和月收益率指标计算公式如下：</w:t>
      </w:r>
    </w:p>
    <w:p w:rsidR="00AF4FC5" w:rsidRDefault="00B30B73">
      <w:pPr>
        <w:ind w:firstLineChars="200" w:firstLine="420"/>
      </w:pPr>
      <w:r>
        <w:rPr>
          <w:rFonts w:hint="eastAsia"/>
        </w:rPr>
        <w:t>周收益率</w:t>
      </w:r>
      <w:r>
        <w:rPr>
          <w:rFonts w:hint="eastAsia"/>
        </w:rPr>
        <w:t>=</w:t>
      </w:r>
      <w:r>
        <w:rPr>
          <w:rFonts w:hint="eastAsia"/>
        </w:rPr>
        <w:t>（周最大交易日收盘指数</w:t>
      </w:r>
      <w:r>
        <w:rPr>
          <w:rFonts w:hint="eastAsia"/>
        </w:rPr>
        <w:t>-</w:t>
      </w:r>
      <w:r>
        <w:rPr>
          <w:rFonts w:hint="eastAsia"/>
        </w:rPr>
        <w:t>周最小交易日收盘指数）</w:t>
      </w:r>
      <w:r>
        <w:rPr>
          <w:rFonts w:hint="eastAsia"/>
        </w:rPr>
        <w:t>/</w:t>
      </w:r>
      <w:r>
        <w:rPr>
          <w:rFonts w:hint="eastAsia"/>
        </w:rPr>
        <w:t>周最小交易日收盘指数。</w:t>
      </w:r>
    </w:p>
    <w:p w:rsidR="00AF4FC5" w:rsidRDefault="00B30B73">
      <w:pPr>
        <w:ind w:firstLineChars="200" w:firstLine="420"/>
      </w:pPr>
      <w:r>
        <w:rPr>
          <w:rFonts w:hint="eastAsia"/>
        </w:rPr>
        <w:t>月收益率</w:t>
      </w:r>
      <w:r>
        <w:rPr>
          <w:rFonts w:hint="eastAsia"/>
        </w:rPr>
        <w:t>=</w:t>
      </w:r>
      <w:r>
        <w:rPr>
          <w:rFonts w:hint="eastAsia"/>
        </w:rPr>
        <w:t>（月最大交易日收盘指数</w:t>
      </w:r>
      <w:r>
        <w:rPr>
          <w:rFonts w:hint="eastAsia"/>
        </w:rPr>
        <w:t>-</w:t>
      </w:r>
      <w:r>
        <w:rPr>
          <w:rFonts w:hint="eastAsia"/>
        </w:rPr>
        <w:t>月最小交易日收盘指数）</w:t>
      </w:r>
      <w:r>
        <w:rPr>
          <w:rFonts w:hint="eastAsia"/>
        </w:rPr>
        <w:t>/</w:t>
      </w:r>
      <w:r>
        <w:rPr>
          <w:rFonts w:hint="eastAsia"/>
        </w:rPr>
        <w:t>月最小交易日收盘指数。</w:t>
      </w:r>
    </w:p>
    <w:p w:rsidR="00AF4FC5" w:rsidRDefault="00B30B73">
      <w:pPr>
        <w:ind w:firstLineChars="200" w:firstLine="420"/>
      </w:pPr>
      <w:r>
        <w:rPr>
          <w:rFonts w:hint="eastAsia"/>
        </w:rPr>
        <w:t>本案例使用的交易日历表（表名：</w:t>
      </w:r>
      <w:r>
        <w:rPr>
          <w:rFonts w:hint="eastAsia"/>
        </w:rPr>
        <w:t>TRD_Cale</w:t>
      </w:r>
      <w:r>
        <w:rPr>
          <w:rFonts w:hint="eastAsia"/>
        </w:rPr>
        <w:t>）和指数日交易数据表（表名：</w:t>
      </w:r>
      <w:r>
        <w:rPr>
          <w:rFonts w:hint="eastAsia"/>
        </w:rPr>
        <w:t>IDX_Idxtrd</w:t>
      </w:r>
      <w:r>
        <w:rPr>
          <w:rFonts w:hint="eastAsia"/>
        </w:rPr>
        <w:t>）数据均来源于</w:t>
      </w:r>
      <w:r>
        <w:rPr>
          <w:rFonts w:hint="eastAsia"/>
        </w:rPr>
        <w:t>CSMAR</w:t>
      </w:r>
      <w:r>
        <w:rPr>
          <w:rFonts w:hint="eastAsia"/>
        </w:rPr>
        <w:t>国泰安数据库，其表结构如下：</w:t>
      </w:r>
    </w:p>
    <w:p w:rsidR="00AF4FC5" w:rsidRDefault="00B30B73">
      <w:pPr>
        <w:ind w:firstLineChars="950" w:firstLine="1995"/>
      </w:pPr>
      <w:r>
        <w:rPr>
          <w:rFonts w:hint="eastAsia"/>
        </w:rPr>
        <w:t>表</w:t>
      </w:r>
      <w:r>
        <w:rPr>
          <w:rFonts w:hint="eastAsia"/>
        </w:rPr>
        <w:t xml:space="preserve">7-3    </w:t>
      </w:r>
      <w:r>
        <w:rPr>
          <w:rFonts w:hint="eastAsia"/>
        </w:rPr>
        <w:t>交易日历表（</w:t>
      </w:r>
      <w:r>
        <w:rPr>
          <w:rFonts w:hint="eastAsia"/>
        </w:rPr>
        <w:t>TRD_Cale</w:t>
      </w:r>
      <w:r>
        <w:rPr>
          <w:rFonts w:hint="eastAsia"/>
        </w:rPr>
        <w:t>）</w:t>
      </w:r>
    </w:p>
    <w:tbl>
      <w:tblPr>
        <w:tblW w:w="6040" w:type="dxa"/>
        <w:jc w:val="center"/>
        <w:tblInd w:w="93" w:type="dxa"/>
        <w:tblBorders>
          <w:bottom w:val="single" w:sz="4" w:space="0" w:color="auto"/>
        </w:tblBorders>
        <w:tblLayout w:type="fixed"/>
        <w:tblLook w:val="04A0" w:firstRow="1" w:lastRow="0" w:firstColumn="1" w:lastColumn="0" w:noHBand="0" w:noVBand="1"/>
      </w:tblPr>
      <w:tblGrid>
        <w:gridCol w:w="1500"/>
        <w:gridCol w:w="2060"/>
        <w:gridCol w:w="1400"/>
        <w:gridCol w:w="1080"/>
      </w:tblGrid>
      <w:tr w:rsidR="00AF4FC5">
        <w:trPr>
          <w:trHeight w:val="270"/>
          <w:jc w:val="center"/>
        </w:trPr>
        <w:tc>
          <w:tcPr>
            <w:tcW w:w="150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Markettype</w:t>
            </w:r>
          </w:p>
        </w:tc>
        <w:tc>
          <w:tcPr>
            <w:tcW w:w="206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Clddt</w:t>
            </w:r>
          </w:p>
        </w:tc>
        <w:tc>
          <w:tcPr>
            <w:tcW w:w="140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Daywk</w:t>
            </w:r>
          </w:p>
        </w:tc>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State</w:t>
            </w:r>
          </w:p>
        </w:tc>
      </w:tr>
      <w:tr w:rsidR="00AF4FC5">
        <w:trPr>
          <w:trHeight w:val="270"/>
          <w:jc w:val="center"/>
        </w:trPr>
        <w:tc>
          <w:tcPr>
            <w:tcW w:w="15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2017-01-03</w:t>
            </w:r>
          </w:p>
        </w:tc>
        <w:tc>
          <w:tcPr>
            <w:tcW w:w="14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108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2017-01-04</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2017-01-05</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2017-01-06</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2017-01-09</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2017-01-10</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2017-01-11</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2017-01-12</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5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206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2017-01-13</w:t>
            </w:r>
          </w:p>
        </w:tc>
        <w:tc>
          <w:tcPr>
            <w:tcW w:w="14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w:t>
            </w:r>
          </w:p>
        </w:tc>
        <w:tc>
          <w:tcPr>
            <w:tcW w:w="10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blPrEx>
          <w:tblBorders>
            <w:bottom w:val="none" w:sz="0" w:space="0" w:color="auto"/>
          </w:tblBorders>
        </w:tblPrEx>
        <w:trPr>
          <w:trHeight w:val="270"/>
          <w:jc w:val="center"/>
        </w:trPr>
        <w:tc>
          <w:tcPr>
            <w:tcW w:w="15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20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ind w:firstLineChars="200" w:firstLine="420"/>
      </w:pPr>
      <w:r>
        <w:rPr>
          <w:rFonts w:hint="eastAsia"/>
        </w:rPr>
        <w:t>字段依次表示市场类型（</w:t>
      </w:r>
      <w:r>
        <w:rPr>
          <w:rFonts w:hint="eastAsia"/>
        </w:rPr>
        <w:t>1</w:t>
      </w:r>
      <w:r>
        <w:t>—</w:t>
      </w:r>
      <w:r>
        <w:rPr>
          <w:rFonts w:hint="eastAsia"/>
        </w:rPr>
        <w:t>表示上海市场）、交易日期、星期、开市状态（</w:t>
      </w:r>
      <w:r>
        <w:rPr>
          <w:rFonts w:hint="eastAsia"/>
        </w:rPr>
        <w:t>O</w:t>
      </w:r>
      <w:r>
        <w:t>—</w:t>
      </w:r>
      <w:r>
        <w:rPr>
          <w:rFonts w:hint="eastAsia"/>
        </w:rPr>
        <w:t>表示开市），数据区间日期为</w:t>
      </w:r>
      <w:r>
        <w:rPr>
          <w:rFonts w:hint="eastAsia"/>
        </w:rPr>
        <w:t>2017</w:t>
      </w:r>
      <w:r>
        <w:rPr>
          <w:rFonts w:hint="eastAsia"/>
        </w:rPr>
        <w:t>年</w:t>
      </w:r>
      <w:r>
        <w:rPr>
          <w:rFonts w:hint="eastAsia"/>
        </w:rPr>
        <w:t>1</w:t>
      </w:r>
      <w:r>
        <w:rPr>
          <w:rFonts w:hint="eastAsia"/>
        </w:rPr>
        <w:t>月</w:t>
      </w:r>
      <w:r>
        <w:rPr>
          <w:rFonts w:hint="eastAsia"/>
        </w:rPr>
        <w:t>1</w:t>
      </w:r>
      <w:r>
        <w:rPr>
          <w:rFonts w:hint="eastAsia"/>
        </w:rPr>
        <w:t>日</w:t>
      </w:r>
      <w:r>
        <w:rPr>
          <w:rFonts w:hint="eastAsia"/>
        </w:rPr>
        <w:t>~2017</w:t>
      </w:r>
      <w:r>
        <w:rPr>
          <w:rFonts w:hint="eastAsia"/>
        </w:rPr>
        <w:t>年</w:t>
      </w:r>
      <w:r>
        <w:rPr>
          <w:rFonts w:hint="eastAsia"/>
        </w:rPr>
        <w:t>12</w:t>
      </w:r>
      <w:r>
        <w:rPr>
          <w:rFonts w:hint="eastAsia"/>
        </w:rPr>
        <w:t>月</w:t>
      </w:r>
      <w:r>
        <w:rPr>
          <w:rFonts w:hint="eastAsia"/>
        </w:rPr>
        <w:t>31</w:t>
      </w:r>
      <w:r>
        <w:rPr>
          <w:rFonts w:hint="eastAsia"/>
        </w:rPr>
        <w:t>日。</w:t>
      </w:r>
    </w:p>
    <w:p w:rsidR="00AF4FC5" w:rsidRDefault="00B30B73">
      <w:pPr>
        <w:ind w:firstLineChars="1150" w:firstLine="2415"/>
      </w:pPr>
      <w:r>
        <w:rPr>
          <w:rFonts w:hint="eastAsia"/>
        </w:rPr>
        <w:t>表</w:t>
      </w:r>
      <w:r>
        <w:rPr>
          <w:rFonts w:hint="eastAsia"/>
        </w:rPr>
        <w:t xml:space="preserve">7-4 </w:t>
      </w:r>
      <w:r>
        <w:rPr>
          <w:rFonts w:hint="eastAsia"/>
        </w:rPr>
        <w:t>指数交易数据表（</w:t>
      </w:r>
      <w:r>
        <w:rPr>
          <w:rFonts w:hint="eastAsia"/>
        </w:rPr>
        <w:t>IDX_Idxtrd</w:t>
      </w:r>
      <w:r>
        <w:rPr>
          <w:rFonts w:hint="eastAsia"/>
        </w:rPr>
        <w:t>）</w:t>
      </w:r>
    </w:p>
    <w:tbl>
      <w:tblPr>
        <w:tblW w:w="4576" w:type="dxa"/>
        <w:jc w:val="center"/>
        <w:tblBorders>
          <w:bottom w:val="single" w:sz="4" w:space="0" w:color="auto"/>
        </w:tblBorders>
        <w:tblLayout w:type="fixed"/>
        <w:tblLook w:val="04A0" w:firstRow="1" w:lastRow="0" w:firstColumn="1" w:lastColumn="0" w:noHBand="0" w:noVBand="1"/>
      </w:tblPr>
      <w:tblGrid>
        <w:gridCol w:w="1580"/>
        <w:gridCol w:w="1900"/>
        <w:gridCol w:w="1096"/>
      </w:tblGrid>
      <w:tr w:rsidR="00AF4FC5">
        <w:trPr>
          <w:trHeight w:val="270"/>
          <w:jc w:val="center"/>
        </w:trPr>
        <w:tc>
          <w:tcPr>
            <w:tcW w:w="15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Indexcd</w:t>
            </w:r>
          </w:p>
        </w:tc>
        <w:tc>
          <w:tcPr>
            <w:tcW w:w="190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Idxtrd01</w:t>
            </w:r>
          </w:p>
        </w:tc>
        <w:tc>
          <w:tcPr>
            <w:tcW w:w="1096"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Idxtrd05</w:t>
            </w:r>
          </w:p>
        </w:tc>
      </w:tr>
      <w:tr w:rsidR="00AF4FC5">
        <w:trPr>
          <w:trHeight w:val="270"/>
          <w:jc w:val="center"/>
        </w:trPr>
        <w:tc>
          <w:tcPr>
            <w:tcW w:w="158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2017-01-03</w:t>
            </w:r>
          </w:p>
        </w:tc>
        <w:tc>
          <w:tcPr>
            <w:tcW w:w="1096"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3283.45</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2017-01-04</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3307.45</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2017-01-05</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3314.39</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2017-01-06</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3302.79</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2017-01-09</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3320.53</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2017-01-10</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3310.49</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2017-01-11</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3284.37</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2017-01-12</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3266.04</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2017-01-13</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3259.27</w:t>
            </w:r>
          </w:p>
        </w:tc>
      </w:tr>
      <w:tr w:rsidR="00AF4FC5">
        <w:trPr>
          <w:trHeight w:val="270"/>
          <w:jc w:val="center"/>
        </w:trPr>
        <w:tc>
          <w:tcPr>
            <w:tcW w:w="15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9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096"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ind w:firstLineChars="200" w:firstLine="420"/>
      </w:pPr>
      <w:r>
        <w:rPr>
          <w:rFonts w:hint="eastAsia"/>
        </w:rPr>
        <w:lastRenderedPageBreak/>
        <w:t>字段依次表示指数代码、交易日期、收盘指数。</w:t>
      </w:r>
    </w:p>
    <w:p w:rsidR="00AF4FC5" w:rsidRDefault="00B30B73">
      <w:pPr>
        <w:pStyle w:val="4"/>
      </w:pPr>
      <w:bookmarkStart w:id="3179" w:name="_Toc2937455"/>
      <w:bookmarkStart w:id="3180" w:name="_Toc2936722"/>
      <w:bookmarkStart w:id="3181" w:name="_Toc2936967"/>
      <w:bookmarkStart w:id="3182" w:name="_Toc778255"/>
      <w:bookmarkStart w:id="3183" w:name="_Toc2937211"/>
      <w:bookmarkStart w:id="3184" w:name="_Toc780258"/>
      <w:bookmarkStart w:id="3185" w:name="_Toc778011"/>
      <w:bookmarkStart w:id="3186" w:name="_Toc11183623"/>
      <w:bookmarkStart w:id="3187" w:name="_Toc11183876"/>
      <w:bookmarkStart w:id="3188" w:name="_Toc11184323"/>
      <w:bookmarkStart w:id="3189" w:name="_Toc11184567"/>
      <w:bookmarkStart w:id="3190" w:name="_Toc11184811"/>
      <w:bookmarkStart w:id="3191" w:name="_Toc11266076"/>
      <w:bookmarkStart w:id="3192" w:name="_Toc12028161"/>
      <w:bookmarkStart w:id="3193" w:name="_Toc18172697"/>
      <w:bookmarkStart w:id="3194" w:name="_Toc18173043"/>
      <w:bookmarkStart w:id="3195" w:name="_Toc18173309"/>
      <w:bookmarkStart w:id="3196" w:name="_Toc18334480"/>
      <w:bookmarkStart w:id="3197" w:name="_Toc18334733"/>
      <w:r>
        <w:rPr>
          <w:rFonts w:hint="eastAsia"/>
        </w:rPr>
        <w:t xml:space="preserve">7.2.2 </w:t>
      </w:r>
      <w:r>
        <w:rPr>
          <w:rFonts w:hint="eastAsia"/>
        </w:rPr>
        <w:t>周收益率计算</w:t>
      </w:r>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p>
    <w:p w:rsidR="00AF4FC5" w:rsidRDefault="00B30B73">
      <w:pPr>
        <w:ind w:firstLineChars="200" w:firstLine="420"/>
      </w:pPr>
      <w:r>
        <w:rPr>
          <w:rFonts w:hint="eastAsia"/>
        </w:rPr>
        <w:t>由于我们获取的数据为日行情交易数据，无法直接计算周收益率，需要对交易日历数据进行处理，即找出每周的最大交易日和最小交易日。从交易日历表的星期（</w:t>
      </w:r>
      <w:r>
        <w:t>Daywk</w:t>
      </w:r>
      <w:r>
        <w:rPr>
          <w:rFonts w:hint="eastAsia"/>
        </w:rPr>
        <w:t>）字段可以看出，当前星期值比下一个星期值大，其对应的交易日即为本周的最大交易日，下一个星期值对应的交易日即为下周的最小交易日。因此，寻找周最大交易日和最小交易日的算法如下：</w:t>
      </w:r>
    </w:p>
    <w:p w:rsidR="00AF4FC5" w:rsidRDefault="00B30B73">
      <w:r>
        <w:rPr>
          <w:rFonts w:hint="eastAsia"/>
        </w:rPr>
        <w:t>输入：交易日历数据表</w:t>
      </w:r>
      <w:r>
        <w:rPr>
          <w:rFonts w:hint="eastAsia"/>
        </w:rPr>
        <w:t>date</w:t>
      </w:r>
    </w:p>
    <w:p w:rsidR="00AF4FC5" w:rsidRDefault="00B30B73">
      <w:r>
        <w:rPr>
          <w:rFonts w:hint="eastAsia"/>
        </w:rPr>
        <w:t>输出：周最小交易日和最大交易日列表</w:t>
      </w:r>
      <w:r>
        <w:rPr>
          <w:rFonts w:hint="eastAsia"/>
        </w:rPr>
        <w:t>list1</w:t>
      </w:r>
      <w:r>
        <w:rPr>
          <w:rFonts w:hint="eastAsia"/>
        </w:rPr>
        <w:t>和</w:t>
      </w:r>
      <w:r>
        <w:rPr>
          <w:rFonts w:hint="eastAsia"/>
        </w:rPr>
        <w:t>list2</w:t>
      </w:r>
    </w:p>
    <w:p w:rsidR="00AF4FC5" w:rsidRDefault="00B30B73">
      <w:r>
        <w:t>S</w:t>
      </w:r>
      <w:r>
        <w:rPr>
          <w:rFonts w:hint="eastAsia"/>
        </w:rPr>
        <w:t>tep1</w:t>
      </w:r>
      <w:r>
        <w:rPr>
          <w:rFonts w:hint="eastAsia"/>
        </w:rPr>
        <w:t>：定义空的列表</w:t>
      </w:r>
      <w:r>
        <w:rPr>
          <w:rFonts w:hint="eastAsia"/>
        </w:rPr>
        <w:t>list1</w:t>
      </w:r>
      <w:r>
        <w:rPr>
          <w:rFonts w:hint="eastAsia"/>
        </w:rPr>
        <w:t>和</w:t>
      </w:r>
      <w:r>
        <w:rPr>
          <w:rFonts w:hint="eastAsia"/>
        </w:rPr>
        <w:t>list2</w:t>
      </w:r>
      <w:r>
        <w:rPr>
          <w:rFonts w:hint="eastAsia"/>
        </w:rPr>
        <w:t>，将交易日历表中的首个交易日添加到</w:t>
      </w:r>
      <w:r>
        <w:rPr>
          <w:rFonts w:hint="eastAsia"/>
        </w:rPr>
        <w:t>list1</w:t>
      </w:r>
      <w:r>
        <w:rPr>
          <w:rFonts w:hint="eastAsia"/>
        </w:rPr>
        <w:t>中</w:t>
      </w:r>
    </w:p>
    <w:p w:rsidR="00AF4FC5" w:rsidRDefault="00B30B73">
      <w:r>
        <w:t>S</w:t>
      </w:r>
      <w:r>
        <w:rPr>
          <w:rFonts w:hint="eastAsia"/>
        </w:rPr>
        <w:t>tep2</w:t>
      </w:r>
      <w:r>
        <w:rPr>
          <w:rFonts w:hint="eastAsia"/>
        </w:rPr>
        <w:t>：从第</w:t>
      </w:r>
      <w:r>
        <w:rPr>
          <w:rFonts w:hint="eastAsia"/>
        </w:rPr>
        <w:t>2</w:t>
      </w:r>
      <w:r>
        <w:rPr>
          <w:rFonts w:hint="eastAsia"/>
        </w:rPr>
        <w:t>个交易日开始至倒数第</w:t>
      </w:r>
      <w:r>
        <w:rPr>
          <w:rFonts w:hint="eastAsia"/>
        </w:rPr>
        <w:t>2</w:t>
      </w:r>
      <w:r>
        <w:rPr>
          <w:rFonts w:hint="eastAsia"/>
        </w:rPr>
        <w:t>个交易日，如果其星期值大于下一个交易日的星期值，则将其交易日添加到</w:t>
      </w:r>
      <w:r>
        <w:rPr>
          <w:rFonts w:hint="eastAsia"/>
        </w:rPr>
        <w:t>list2</w:t>
      </w:r>
      <w:r>
        <w:rPr>
          <w:rFonts w:hint="eastAsia"/>
        </w:rPr>
        <w:t>中，下一个交易日添加到</w:t>
      </w:r>
      <w:r>
        <w:rPr>
          <w:rFonts w:hint="eastAsia"/>
        </w:rPr>
        <w:t>list1</w:t>
      </w:r>
      <w:r>
        <w:rPr>
          <w:rFonts w:hint="eastAsia"/>
        </w:rPr>
        <w:t>中。</w:t>
      </w:r>
    </w:p>
    <w:p w:rsidR="00AF4FC5" w:rsidRDefault="00B30B73">
      <w:r>
        <w:t>S</w:t>
      </w:r>
      <w:r>
        <w:rPr>
          <w:rFonts w:hint="eastAsia"/>
        </w:rPr>
        <w:t>tep3</w:t>
      </w:r>
      <w:r>
        <w:rPr>
          <w:rFonts w:hint="eastAsia"/>
        </w:rPr>
        <w:t>：将最后的交易日添加到</w:t>
      </w:r>
      <w:r>
        <w:rPr>
          <w:rFonts w:hint="eastAsia"/>
        </w:rPr>
        <w:t>list2</w:t>
      </w:r>
      <w:r>
        <w:rPr>
          <w:rFonts w:hint="eastAsia"/>
        </w:rPr>
        <w:t>中。</w:t>
      </w:r>
    </w:p>
    <w:p w:rsidR="00AF4FC5" w:rsidRDefault="00B30B73">
      <w:r>
        <w:rPr>
          <w:rFonts w:hint="eastAsia"/>
        </w:rPr>
        <w:t>示例代码如下：</w:t>
      </w:r>
    </w:p>
    <w:p w:rsidR="00AF4FC5" w:rsidRDefault="00B30B73">
      <w:r>
        <w:t>import pandas as pd</w:t>
      </w:r>
    </w:p>
    <w:p w:rsidR="00AF4FC5" w:rsidRDefault="00B30B73">
      <w:r>
        <w:t>x=pd.read_excel('TRD_Cale.xlsx')</w:t>
      </w:r>
    </w:p>
    <w:p w:rsidR="00AF4FC5" w:rsidRDefault="00B30B73">
      <w:r>
        <w:t>list1=['2017-01-03']</w:t>
      </w:r>
    </w:p>
    <w:p w:rsidR="00AF4FC5" w:rsidRDefault="00B30B73">
      <w:r>
        <w:t>list2=[]</w:t>
      </w:r>
    </w:p>
    <w:p w:rsidR="00AF4FC5" w:rsidRDefault="00B30B73">
      <w:r>
        <w:t>for t in range(1,len(x)-1):</w:t>
      </w:r>
    </w:p>
    <w:p w:rsidR="00AF4FC5" w:rsidRDefault="00B30B73">
      <w:r>
        <w:t xml:space="preserve">    p=x.iloc[t-1,[2]][0]</w:t>
      </w:r>
    </w:p>
    <w:p w:rsidR="00AF4FC5" w:rsidRDefault="00B30B73">
      <w:r>
        <w:t xml:space="preserve">    q=x.iloc[t,[2]][0]</w:t>
      </w:r>
    </w:p>
    <w:p w:rsidR="00AF4FC5" w:rsidRDefault="00B30B73">
      <w:r>
        <w:t xml:space="preserve">    if q&lt;p:</w:t>
      </w:r>
    </w:p>
    <w:p w:rsidR="00AF4FC5" w:rsidRDefault="00B30B73">
      <w:r>
        <w:t xml:space="preserve">        list1.append(x.iloc[t,[1]][0])</w:t>
      </w:r>
    </w:p>
    <w:p w:rsidR="00AF4FC5" w:rsidRDefault="00B30B73">
      <w:r>
        <w:t xml:space="preserve">        list2.append(x.iloc[t-1,[1]][0])</w:t>
      </w:r>
    </w:p>
    <w:p w:rsidR="00AF4FC5" w:rsidRDefault="00B30B73">
      <w:r>
        <w:t>list2.append('2017-12-29')</w:t>
      </w:r>
    </w:p>
    <w:p w:rsidR="00AF4FC5" w:rsidRDefault="00B30B73">
      <w:r>
        <w:rPr>
          <w:rFonts w:hint="eastAsia"/>
        </w:rPr>
        <w:t>执行结果（部分）如图</w:t>
      </w:r>
      <w:r>
        <w:rPr>
          <w:rFonts w:hint="eastAsia"/>
        </w:rPr>
        <w:t>7-4</w:t>
      </w:r>
      <w:r>
        <w:rPr>
          <w:rFonts w:hint="eastAsia"/>
        </w:rPr>
        <w:t>所示。</w:t>
      </w:r>
    </w:p>
    <w:p w:rsidR="00AF4FC5" w:rsidRDefault="00B30B73">
      <w:r>
        <w:rPr>
          <w:noProof/>
        </w:rPr>
        <w:drawing>
          <wp:inline distT="0" distB="0" distL="0" distR="0">
            <wp:extent cx="5104130" cy="1609090"/>
            <wp:effectExtent l="0" t="0" r="1270" b="0"/>
            <wp:docPr id="1458" name="图片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图片 43"/>
                    <pic:cNvPicPr/>
                  </pic:nvPicPr>
                  <pic:blipFill>
                    <a:blip r:embed="rId382" cstate="print"/>
                    <a:srcRect/>
                    <a:stretch/>
                  </pic:blipFill>
                  <pic:spPr>
                    <a:xfrm>
                      <a:off x="0" y="0"/>
                      <a:ext cx="5104130" cy="1609090"/>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7-4</w:t>
      </w:r>
    </w:p>
    <w:p w:rsidR="00AF4FC5" w:rsidRDefault="00B30B73">
      <w:pPr>
        <w:ind w:firstLineChars="200" w:firstLine="420"/>
      </w:pPr>
      <w:r>
        <w:rPr>
          <w:rFonts w:hint="eastAsia"/>
        </w:rPr>
        <w:t>获得每周的最小交易日列表</w:t>
      </w:r>
      <w:r>
        <w:rPr>
          <w:rFonts w:hint="eastAsia"/>
        </w:rPr>
        <w:t>list1</w:t>
      </w:r>
      <w:r>
        <w:rPr>
          <w:rFonts w:hint="eastAsia"/>
        </w:rPr>
        <w:t>和最大交易日列表</w:t>
      </w:r>
      <w:r>
        <w:rPr>
          <w:rFonts w:hint="eastAsia"/>
        </w:rPr>
        <w:t>list2</w:t>
      </w:r>
      <w:r>
        <w:rPr>
          <w:rFonts w:hint="eastAsia"/>
        </w:rPr>
        <w:t>后，就可以通过循环的方式，依次取最大交易日和最小交易日对应的收盘指数，利用前面介绍的公式计算即可获得周收益率指标数据。示例代码如下：</w:t>
      </w:r>
    </w:p>
    <w:p w:rsidR="00AF4FC5" w:rsidRDefault="00B30B73">
      <w:r>
        <w:t>data=pd.read_excel('IDX_Idxtrd.xlsx')</w:t>
      </w:r>
    </w:p>
    <w:p w:rsidR="00AF4FC5" w:rsidRDefault="00B30B73">
      <w:r>
        <w:t>import numpy as np</w:t>
      </w:r>
    </w:p>
    <w:p w:rsidR="00AF4FC5" w:rsidRDefault="00B30B73">
      <w:r>
        <w:lastRenderedPageBreak/>
        <w:t>r=np.zeros(len(list1))</w:t>
      </w:r>
    </w:p>
    <w:p w:rsidR="00AF4FC5" w:rsidRDefault="00B30B73">
      <w:r>
        <w:t>for i in range(len(list1)):</w:t>
      </w:r>
    </w:p>
    <w:p w:rsidR="00AF4FC5" w:rsidRDefault="00B30B73">
      <w:r>
        <w:t xml:space="preserve">    p1=data.loc[data['Idxtrd01'].values==list1[i],'Idxtrd05'].values</w:t>
      </w:r>
    </w:p>
    <w:p w:rsidR="00AF4FC5" w:rsidRDefault="00B30B73">
      <w:r>
        <w:t xml:space="preserve">    p2=data.loc[data['Idxtrd01'].values==list2[i],'Idxtrd05'].values</w:t>
      </w:r>
    </w:p>
    <w:p w:rsidR="00AF4FC5" w:rsidRDefault="00B30B73">
      <w:pPr>
        <w:ind w:firstLine="420"/>
      </w:pPr>
      <w:r>
        <w:t>r[i]=(p2-p1)/p1</w:t>
      </w:r>
    </w:p>
    <w:p w:rsidR="00AF4FC5" w:rsidRDefault="00B30B73">
      <w:pPr>
        <w:pStyle w:val="4"/>
      </w:pPr>
      <w:bookmarkStart w:id="3198" w:name="_Toc780259"/>
      <w:bookmarkStart w:id="3199" w:name="_Toc2936968"/>
      <w:bookmarkStart w:id="3200" w:name="_Toc2937212"/>
      <w:bookmarkStart w:id="3201" w:name="_Toc2936723"/>
      <w:bookmarkStart w:id="3202" w:name="_Toc778256"/>
      <w:bookmarkStart w:id="3203" w:name="_Toc778012"/>
      <w:bookmarkStart w:id="3204" w:name="_Toc2937456"/>
      <w:bookmarkStart w:id="3205" w:name="_Toc11183624"/>
      <w:bookmarkStart w:id="3206" w:name="_Toc11183877"/>
      <w:bookmarkStart w:id="3207" w:name="_Toc11184324"/>
      <w:bookmarkStart w:id="3208" w:name="_Toc11184568"/>
      <w:bookmarkStart w:id="3209" w:name="_Toc11184812"/>
      <w:bookmarkStart w:id="3210" w:name="_Toc11266077"/>
      <w:bookmarkStart w:id="3211" w:name="_Toc12028162"/>
      <w:bookmarkStart w:id="3212" w:name="_Toc18172698"/>
      <w:bookmarkStart w:id="3213" w:name="_Toc18173044"/>
      <w:bookmarkStart w:id="3214" w:name="_Toc18173310"/>
      <w:bookmarkStart w:id="3215" w:name="_Toc18334481"/>
      <w:bookmarkStart w:id="3216" w:name="_Toc18334734"/>
      <w:r>
        <w:rPr>
          <w:rFonts w:hint="eastAsia"/>
        </w:rPr>
        <w:t xml:space="preserve">7.2.3 </w:t>
      </w:r>
      <w:r>
        <w:rPr>
          <w:rFonts w:hint="eastAsia"/>
        </w:rPr>
        <w:t>月收益率计算</w:t>
      </w:r>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p>
    <w:p w:rsidR="00AF4FC5" w:rsidRDefault="00B30B73">
      <w:pPr>
        <w:ind w:firstLineChars="200" w:firstLine="420"/>
      </w:pPr>
      <w:r>
        <w:rPr>
          <w:rFonts w:hint="eastAsia"/>
        </w:rPr>
        <w:t>基于日指数行情交易数据无法直接计算月收益率，需要对交易日历数据进行处理。由于交易数据为</w:t>
      </w:r>
      <w:r>
        <w:rPr>
          <w:rFonts w:hint="eastAsia"/>
        </w:rPr>
        <w:t>2017</w:t>
      </w:r>
      <w:r>
        <w:rPr>
          <w:rFonts w:hint="eastAsia"/>
        </w:rPr>
        <w:t>年，即找出</w:t>
      </w:r>
      <w:r>
        <w:rPr>
          <w:rFonts w:hint="eastAsia"/>
        </w:rPr>
        <w:t>2017</w:t>
      </w:r>
      <w:r>
        <w:rPr>
          <w:rFonts w:hint="eastAsia"/>
        </w:rPr>
        <w:t>年每月的最大交易日和最小交易日。具体寻找算法如下：</w:t>
      </w:r>
    </w:p>
    <w:p w:rsidR="00AF4FC5" w:rsidRDefault="00B30B73">
      <w:r>
        <w:rPr>
          <w:rFonts w:hint="eastAsia"/>
        </w:rPr>
        <w:t>输入：交易日历数据表</w:t>
      </w:r>
      <w:r>
        <w:rPr>
          <w:rFonts w:hint="eastAsia"/>
        </w:rPr>
        <w:t>date</w:t>
      </w:r>
    </w:p>
    <w:p w:rsidR="00AF4FC5" w:rsidRDefault="00B30B73">
      <w:r>
        <w:rPr>
          <w:rFonts w:hint="eastAsia"/>
        </w:rPr>
        <w:t>输出：月最小交易日和最大交易日列表</w:t>
      </w:r>
      <w:r>
        <w:rPr>
          <w:rFonts w:hint="eastAsia"/>
        </w:rPr>
        <w:t>list1_m</w:t>
      </w:r>
      <w:r>
        <w:rPr>
          <w:rFonts w:hint="eastAsia"/>
        </w:rPr>
        <w:t>和</w:t>
      </w:r>
      <w:r>
        <w:rPr>
          <w:rFonts w:hint="eastAsia"/>
        </w:rPr>
        <w:t>list2_m</w:t>
      </w:r>
    </w:p>
    <w:p w:rsidR="00AF4FC5" w:rsidRDefault="00B30B73">
      <w:r>
        <w:t>S</w:t>
      </w:r>
      <w:r>
        <w:rPr>
          <w:rFonts w:hint="eastAsia"/>
        </w:rPr>
        <w:t>tep1</w:t>
      </w:r>
      <w:r>
        <w:rPr>
          <w:rFonts w:hint="eastAsia"/>
        </w:rPr>
        <w:t>：定义空的列表</w:t>
      </w:r>
      <w:r>
        <w:rPr>
          <w:rFonts w:hint="eastAsia"/>
        </w:rPr>
        <w:t>list1_m</w:t>
      </w:r>
      <w:r>
        <w:rPr>
          <w:rFonts w:hint="eastAsia"/>
        </w:rPr>
        <w:t>和</w:t>
      </w:r>
      <w:r>
        <w:rPr>
          <w:rFonts w:hint="eastAsia"/>
        </w:rPr>
        <w:t>list2_m</w:t>
      </w:r>
    </w:p>
    <w:p w:rsidR="00AF4FC5" w:rsidRDefault="00B30B73">
      <w:r>
        <w:t>S</w:t>
      </w:r>
      <w:r>
        <w:rPr>
          <w:rFonts w:hint="eastAsia"/>
        </w:rPr>
        <w:t>tep2</w:t>
      </w:r>
      <w:r>
        <w:rPr>
          <w:rFonts w:hint="eastAsia"/>
        </w:rPr>
        <w:t>：</w:t>
      </w:r>
      <w:r>
        <w:rPr>
          <w:rFonts w:hint="eastAsia"/>
        </w:rPr>
        <w:t>for month= 01 to 12</w:t>
      </w:r>
    </w:p>
    <w:p w:rsidR="00AF4FC5" w:rsidRDefault="00B30B73">
      <w:pPr>
        <w:ind w:firstLineChars="150" w:firstLine="315"/>
      </w:pPr>
      <w:r>
        <w:rPr>
          <w:rFonts w:hint="eastAsia"/>
        </w:rPr>
        <w:t xml:space="preserve">       sartdate=2017-month-01   </w:t>
      </w:r>
    </w:p>
    <w:p w:rsidR="00AF4FC5" w:rsidRDefault="00B30B73">
      <w:pPr>
        <w:ind w:firstLineChars="150" w:firstLine="315"/>
      </w:pPr>
      <w:r>
        <w:rPr>
          <w:rFonts w:hint="eastAsia"/>
        </w:rPr>
        <w:t xml:space="preserve">       enddate=2017-month-31</w:t>
      </w:r>
    </w:p>
    <w:p w:rsidR="00AF4FC5" w:rsidRDefault="00B30B73">
      <w:pPr>
        <w:ind w:firstLineChars="150" w:firstLine="315"/>
      </w:pPr>
      <w:r>
        <w:rPr>
          <w:rFonts w:hint="eastAsia"/>
        </w:rPr>
        <w:t xml:space="preserve">       </w:t>
      </w:r>
      <w:r>
        <w:rPr>
          <w:rFonts w:hint="eastAsia"/>
        </w:rPr>
        <w:t>取</w:t>
      </w:r>
      <w:r>
        <w:rPr>
          <w:rFonts w:hint="eastAsia"/>
        </w:rPr>
        <w:t>date</w:t>
      </w:r>
      <w:r>
        <w:rPr>
          <w:rFonts w:hint="eastAsia"/>
        </w:rPr>
        <w:t>中，交易日期在</w:t>
      </w:r>
      <w:r>
        <w:rPr>
          <w:rFonts w:hint="eastAsia"/>
        </w:rPr>
        <w:t>sartdate</w:t>
      </w:r>
      <w:r>
        <w:rPr>
          <w:rFonts w:hint="eastAsia"/>
        </w:rPr>
        <w:t>和</w:t>
      </w:r>
      <w:r>
        <w:rPr>
          <w:rFonts w:hint="eastAsia"/>
        </w:rPr>
        <w:t>enddate</w:t>
      </w:r>
      <w:r>
        <w:rPr>
          <w:rFonts w:hint="eastAsia"/>
        </w:rPr>
        <w:t>之间的数据，并按升序排序，则</w:t>
      </w:r>
    </w:p>
    <w:p w:rsidR="00AF4FC5" w:rsidRDefault="00B30B73">
      <w:pPr>
        <w:ind w:firstLineChars="150" w:firstLine="315"/>
      </w:pPr>
      <w:r>
        <w:rPr>
          <w:rFonts w:hint="eastAsia"/>
        </w:rPr>
        <w:t xml:space="preserve">       </w:t>
      </w:r>
      <w:r>
        <w:rPr>
          <w:rFonts w:hint="eastAsia"/>
        </w:rPr>
        <w:t>第</w:t>
      </w:r>
      <w:r>
        <w:rPr>
          <w:rFonts w:hint="eastAsia"/>
        </w:rPr>
        <w:t>1</w:t>
      </w:r>
      <w:r>
        <w:rPr>
          <w:rFonts w:hint="eastAsia"/>
        </w:rPr>
        <w:t>个数据即为当月最小交易日期，添加到</w:t>
      </w:r>
      <w:r>
        <w:rPr>
          <w:rFonts w:hint="eastAsia"/>
        </w:rPr>
        <w:t>list1</w:t>
      </w:r>
      <w:r>
        <w:rPr>
          <w:rFonts w:hint="eastAsia"/>
        </w:rPr>
        <w:t>中</w:t>
      </w:r>
    </w:p>
    <w:p w:rsidR="00AF4FC5" w:rsidRDefault="00B30B73">
      <w:pPr>
        <w:ind w:firstLineChars="150" w:firstLine="315"/>
      </w:pPr>
      <w:r>
        <w:rPr>
          <w:rFonts w:hint="eastAsia"/>
        </w:rPr>
        <w:t xml:space="preserve">       </w:t>
      </w:r>
      <w:r>
        <w:rPr>
          <w:rFonts w:hint="eastAsia"/>
        </w:rPr>
        <w:t>最后</w:t>
      </w:r>
      <w:r>
        <w:rPr>
          <w:rFonts w:hint="eastAsia"/>
        </w:rPr>
        <w:t>1</w:t>
      </w:r>
      <w:r>
        <w:rPr>
          <w:rFonts w:hint="eastAsia"/>
        </w:rPr>
        <w:t>个数据即为当月最大交易日期，添加到</w:t>
      </w:r>
      <w:r>
        <w:rPr>
          <w:rFonts w:hint="eastAsia"/>
        </w:rPr>
        <w:t>list2</w:t>
      </w:r>
      <w:r>
        <w:rPr>
          <w:rFonts w:hint="eastAsia"/>
        </w:rPr>
        <w:t>中</w:t>
      </w:r>
    </w:p>
    <w:p w:rsidR="00AF4FC5" w:rsidRDefault="00B30B73">
      <w:r>
        <w:rPr>
          <w:rFonts w:hint="eastAsia"/>
        </w:rPr>
        <w:t>示例代码如下：</w:t>
      </w:r>
    </w:p>
    <w:p w:rsidR="00AF4FC5" w:rsidRDefault="00B30B73">
      <w:r>
        <w:t>import pandas as pd</w:t>
      </w:r>
    </w:p>
    <w:p w:rsidR="00AF4FC5" w:rsidRDefault="00B30B73">
      <w:r>
        <w:t>x=pd.read_excel('TRD_Cale.xlsx')</w:t>
      </w:r>
    </w:p>
    <w:p w:rsidR="00AF4FC5" w:rsidRDefault="00B30B73">
      <w:r>
        <w:t>list1_m=[]</w:t>
      </w:r>
    </w:p>
    <w:p w:rsidR="00AF4FC5" w:rsidRDefault="00B30B73">
      <w:r>
        <w:t>list2_m=[]</w:t>
      </w:r>
    </w:p>
    <w:p w:rsidR="00AF4FC5" w:rsidRDefault="00B30B73">
      <w:r>
        <w:t>import numpy as np</w:t>
      </w:r>
    </w:p>
    <w:p w:rsidR="00AF4FC5" w:rsidRDefault="00B30B73">
      <w:r>
        <w:t>for m in np.arange(1,13):</w:t>
      </w:r>
    </w:p>
    <w:p w:rsidR="00AF4FC5" w:rsidRDefault="00B30B73">
      <w:r>
        <w:t xml:space="preserve">   if m&lt;10:</w:t>
      </w:r>
    </w:p>
    <w:p w:rsidR="00AF4FC5" w:rsidRDefault="00B30B73">
      <w:r>
        <w:t xml:space="preserve">     d1='2017-0'+str(m)+'-01'</w:t>
      </w:r>
    </w:p>
    <w:p w:rsidR="00AF4FC5" w:rsidRDefault="00B30B73">
      <w:r>
        <w:t xml:space="preserve">     d2='2017-0'+str(m)+'-31'</w:t>
      </w:r>
    </w:p>
    <w:p w:rsidR="00AF4FC5" w:rsidRDefault="00B30B73">
      <w:r>
        <w:t xml:space="preserve">   else:</w:t>
      </w:r>
    </w:p>
    <w:p w:rsidR="00AF4FC5" w:rsidRDefault="00B30B73">
      <w:r>
        <w:t xml:space="preserve">     d1='2017-'+str(m)+'-01'</w:t>
      </w:r>
    </w:p>
    <w:p w:rsidR="00AF4FC5" w:rsidRDefault="00B30B73">
      <w:r>
        <w:t xml:space="preserve">     d2='2017-'+str(m)+'-31'</w:t>
      </w:r>
    </w:p>
    <w:p w:rsidR="00AF4FC5" w:rsidRDefault="00B30B73">
      <w:r>
        <w:t xml:space="preserve">   I1=x.iloc[:,1]&gt;=d1</w:t>
      </w:r>
    </w:p>
    <w:p w:rsidR="00AF4FC5" w:rsidRDefault="00B30B73">
      <w:r>
        <w:t xml:space="preserve">   I2=x.iloc[:,1]&lt;=d2</w:t>
      </w:r>
    </w:p>
    <w:p w:rsidR="00AF4FC5" w:rsidRDefault="00B30B73">
      <w:r>
        <w:t xml:space="preserve">   I=I1&amp;I2</w:t>
      </w:r>
    </w:p>
    <w:p w:rsidR="00AF4FC5" w:rsidRDefault="00B30B73">
      <w:r>
        <w:t xml:space="preserve">   xs=x.iloc[I.values,[1]]['Clddt'].sort_values()</w:t>
      </w:r>
    </w:p>
    <w:p w:rsidR="00AF4FC5" w:rsidRDefault="00B30B73">
      <w:r>
        <w:t xml:space="preserve">   if len(xs)&gt;1:</w:t>
      </w:r>
    </w:p>
    <w:p w:rsidR="00AF4FC5" w:rsidRDefault="00B30B73">
      <w:r>
        <w:t xml:space="preserve">      list1_m.append(xs.values[0])</w:t>
      </w:r>
    </w:p>
    <w:p w:rsidR="00AF4FC5" w:rsidRDefault="00B30B73">
      <w:r>
        <w:t xml:space="preserve">      list2_m.append(xs.values[len(xs)-1])</w:t>
      </w:r>
    </w:p>
    <w:p w:rsidR="00AF4FC5" w:rsidRDefault="00B30B73">
      <w:r>
        <w:rPr>
          <w:rFonts w:hint="eastAsia"/>
        </w:rPr>
        <w:t>执行结果（部分）如图</w:t>
      </w:r>
      <w:r>
        <w:rPr>
          <w:rFonts w:hint="eastAsia"/>
        </w:rPr>
        <w:t>7-6</w:t>
      </w:r>
      <w:r>
        <w:rPr>
          <w:rFonts w:hint="eastAsia"/>
        </w:rPr>
        <w:t>所示。</w:t>
      </w:r>
    </w:p>
    <w:p w:rsidR="00AF4FC5" w:rsidRDefault="00B30B73">
      <w:r>
        <w:rPr>
          <w:noProof/>
        </w:rPr>
        <w:lastRenderedPageBreak/>
        <w:drawing>
          <wp:inline distT="0" distB="0" distL="0" distR="0">
            <wp:extent cx="4798060" cy="1507490"/>
            <wp:effectExtent l="0" t="0" r="0" b="0"/>
            <wp:docPr id="1459"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图片 49"/>
                    <pic:cNvPicPr/>
                  </pic:nvPicPr>
                  <pic:blipFill>
                    <a:blip r:embed="rId383" cstate="print"/>
                    <a:srcRect/>
                    <a:stretch/>
                  </pic:blipFill>
                  <pic:spPr>
                    <a:xfrm>
                      <a:off x="0" y="0"/>
                      <a:ext cx="4798060" cy="1507490"/>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7-6</w:t>
      </w:r>
    </w:p>
    <w:p w:rsidR="00AF4FC5" w:rsidRDefault="00B30B73">
      <w:pPr>
        <w:ind w:firstLineChars="200" w:firstLine="420"/>
      </w:pPr>
      <w:r>
        <w:rPr>
          <w:rFonts w:hint="eastAsia"/>
        </w:rPr>
        <w:t>获得每月的最小交易日列表</w:t>
      </w:r>
      <w:r>
        <w:rPr>
          <w:rFonts w:hint="eastAsia"/>
        </w:rPr>
        <w:t>list1_m</w:t>
      </w:r>
      <w:r>
        <w:rPr>
          <w:rFonts w:hint="eastAsia"/>
        </w:rPr>
        <w:t>和最大交易日列表</w:t>
      </w:r>
      <w:r>
        <w:rPr>
          <w:rFonts w:hint="eastAsia"/>
        </w:rPr>
        <w:t>list2_m</w:t>
      </w:r>
      <w:r>
        <w:rPr>
          <w:rFonts w:hint="eastAsia"/>
        </w:rPr>
        <w:t>后，就可以通过循环的方式，依次取最大交易日和最小交易日对应的收盘指数，利用月收益率计算公式计算即可获得月收益率指标数据。示例代码如下：</w:t>
      </w:r>
    </w:p>
    <w:p w:rsidR="00AF4FC5" w:rsidRDefault="00B30B73">
      <w:r>
        <w:t>data=pd.read_excel('IDX_Idxtrd.xlsx')</w:t>
      </w:r>
    </w:p>
    <w:p w:rsidR="00AF4FC5" w:rsidRDefault="00B30B73">
      <w:r>
        <w:t>import numpy as np</w:t>
      </w:r>
    </w:p>
    <w:p w:rsidR="00AF4FC5" w:rsidRDefault="00B30B73">
      <w:r>
        <w:t>r=np.zeros(len(list1_m))</w:t>
      </w:r>
    </w:p>
    <w:p w:rsidR="00AF4FC5" w:rsidRDefault="00B30B73">
      <w:r>
        <w:t>for i in range(len(list1_m)):</w:t>
      </w:r>
    </w:p>
    <w:p w:rsidR="00AF4FC5" w:rsidRDefault="00B30B73">
      <w:r>
        <w:t xml:space="preserve">    p1=data.loc[data['Idxtrd01'].values==list1_m[i],'Idxtrd05'].values</w:t>
      </w:r>
    </w:p>
    <w:p w:rsidR="00AF4FC5" w:rsidRDefault="00B30B73">
      <w:r>
        <w:t xml:space="preserve">    p2=data.loc[data['Idxtrd01'].values==list2_m[i],'Idxtrd05'].values</w:t>
      </w:r>
    </w:p>
    <w:p w:rsidR="00AF4FC5" w:rsidRDefault="00B30B73">
      <w:r>
        <w:t xml:space="preserve">    r[i]=(p2-p1)/p1</w:t>
      </w:r>
    </w:p>
    <w:p w:rsidR="00AF4FC5" w:rsidRDefault="00B30B73">
      <w:pPr>
        <w:pStyle w:val="3"/>
      </w:pPr>
      <w:bookmarkStart w:id="3217" w:name="_Toc2937457"/>
      <w:bookmarkStart w:id="3218" w:name="_Toc530943324"/>
      <w:bookmarkStart w:id="3219" w:name="_Toc531158993"/>
      <w:bookmarkStart w:id="3220" w:name="_Toc530943840"/>
      <w:bookmarkStart w:id="3221" w:name="_Toc778257"/>
      <w:bookmarkStart w:id="3222" w:name="_Toc2936969"/>
      <w:bookmarkStart w:id="3223" w:name="_Toc530943582"/>
      <w:bookmarkStart w:id="3224" w:name="_Toc2937213"/>
      <w:bookmarkStart w:id="3225" w:name="_Toc530904743"/>
      <w:bookmarkStart w:id="3226" w:name="_Toc780260"/>
      <w:bookmarkStart w:id="3227" w:name="_Toc778013"/>
      <w:bookmarkStart w:id="3228" w:name="_Toc531159846"/>
      <w:bookmarkStart w:id="3229" w:name="_Toc531158735"/>
      <w:bookmarkStart w:id="3230" w:name="_Toc530905593"/>
      <w:bookmarkStart w:id="3231" w:name="_Toc2936724"/>
      <w:bookmarkStart w:id="3232" w:name="_Toc531683210"/>
      <w:bookmarkStart w:id="3233" w:name="_Toc11183625"/>
      <w:bookmarkStart w:id="3234" w:name="_Toc11183878"/>
      <w:bookmarkStart w:id="3235" w:name="_Toc11184325"/>
      <w:bookmarkStart w:id="3236" w:name="_Toc11184569"/>
      <w:bookmarkStart w:id="3237" w:name="_Toc11184813"/>
      <w:bookmarkStart w:id="3238" w:name="_Toc11266078"/>
      <w:bookmarkStart w:id="3239" w:name="_Toc12028163"/>
      <w:bookmarkStart w:id="3240" w:name="_Toc18172699"/>
      <w:bookmarkStart w:id="3241" w:name="_Toc18173045"/>
      <w:bookmarkStart w:id="3242" w:name="_Toc18173311"/>
      <w:bookmarkStart w:id="3243" w:name="_Toc18334482"/>
      <w:bookmarkStart w:id="3244" w:name="_Toc18334735"/>
      <w:r>
        <w:rPr>
          <w:rFonts w:hint="eastAsia"/>
        </w:rPr>
        <w:t>7.3</w:t>
      </w:r>
      <w:r>
        <w:rPr>
          <w:rFonts w:hint="eastAsia"/>
        </w:rPr>
        <w:t>上市公司净利润增长率的计算</w:t>
      </w:r>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p>
    <w:p w:rsidR="00AF4FC5" w:rsidRDefault="00B30B73">
      <w:pPr>
        <w:ind w:firstLineChars="200" w:firstLine="420"/>
      </w:pPr>
      <w:r>
        <w:rPr>
          <w:rFonts w:hint="eastAsia"/>
        </w:rPr>
        <w:t>上市公司净利润增长率是公司基本面分析的重要参考指标，其指标的计算也是金融数据挖掘分析中的一个重要基础任务。本案例要求计算连续三年的净利润增长率，通过观察连续三年的净利润增长率情况，可以选出成长能力较好的上市公司，从而为投资者提供一定的参考价值。下面将给出具体的计算实现方法。</w:t>
      </w:r>
    </w:p>
    <w:p w:rsidR="00AF4FC5" w:rsidRDefault="00B30B73">
      <w:pPr>
        <w:pStyle w:val="4"/>
      </w:pPr>
      <w:bookmarkStart w:id="3245" w:name="_Toc2936725"/>
      <w:bookmarkStart w:id="3246" w:name="_Toc778014"/>
      <w:bookmarkStart w:id="3247" w:name="_Toc780261"/>
      <w:bookmarkStart w:id="3248" w:name="_Toc2937214"/>
      <w:bookmarkStart w:id="3249" w:name="_Toc2936970"/>
      <w:bookmarkStart w:id="3250" w:name="_Toc2937458"/>
      <w:bookmarkStart w:id="3251" w:name="_Toc778258"/>
      <w:bookmarkStart w:id="3252" w:name="_Toc11183626"/>
      <w:bookmarkStart w:id="3253" w:name="_Toc11183879"/>
      <w:bookmarkStart w:id="3254" w:name="_Toc11184326"/>
      <w:bookmarkStart w:id="3255" w:name="_Toc11184570"/>
      <w:bookmarkStart w:id="3256" w:name="_Toc11184814"/>
      <w:bookmarkStart w:id="3257" w:name="_Toc11266079"/>
      <w:bookmarkStart w:id="3258" w:name="_Toc12028164"/>
      <w:bookmarkStart w:id="3259" w:name="_Toc18172700"/>
      <w:bookmarkStart w:id="3260" w:name="_Toc18173046"/>
      <w:bookmarkStart w:id="3261" w:name="_Toc18173312"/>
      <w:bookmarkStart w:id="3262" w:name="_Toc18334483"/>
      <w:bookmarkStart w:id="3263" w:name="_Toc18334736"/>
      <w:r>
        <w:rPr>
          <w:rFonts w:hint="eastAsia"/>
        </w:rPr>
        <w:t xml:space="preserve">7.3.1 </w:t>
      </w:r>
      <w:r>
        <w:rPr>
          <w:rFonts w:hint="eastAsia"/>
        </w:rPr>
        <w:t>案例介绍</w:t>
      </w:r>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p>
    <w:p w:rsidR="00AF4FC5" w:rsidRDefault="00B30B73">
      <w:pPr>
        <w:ind w:firstLineChars="200" w:firstLine="420"/>
      </w:pPr>
      <w:r>
        <w:rPr>
          <w:rFonts w:hint="eastAsia"/>
        </w:rPr>
        <w:t>找出“计算机、通信和其他电子设备制造业”所有上市公司</w:t>
      </w:r>
      <w:r>
        <w:rPr>
          <w:rFonts w:hint="eastAsia"/>
        </w:rPr>
        <w:t>2015~2017</w:t>
      </w:r>
      <w:r>
        <w:rPr>
          <w:rFonts w:hint="eastAsia"/>
        </w:rPr>
        <w:t>年连续三年净利润增长率都在</w:t>
      </w:r>
      <w:r>
        <w:rPr>
          <w:rFonts w:hint="eastAsia"/>
        </w:rPr>
        <w:t>40%</w:t>
      </w:r>
      <w:r>
        <w:rPr>
          <w:rFonts w:hint="eastAsia"/>
        </w:rPr>
        <w:t>以上的公司。当期净利润增长率</w:t>
      </w:r>
      <w:r>
        <w:rPr>
          <w:rFonts w:hint="eastAsia"/>
        </w:rPr>
        <w:t>=</w:t>
      </w:r>
      <w:r>
        <w:rPr>
          <w:rFonts w:hint="eastAsia"/>
        </w:rPr>
        <w:t>（当期净利润</w:t>
      </w:r>
      <w:r>
        <w:rPr>
          <w:rFonts w:hint="eastAsia"/>
        </w:rPr>
        <w:t>-</w:t>
      </w:r>
      <w:r>
        <w:rPr>
          <w:rFonts w:hint="eastAsia"/>
        </w:rPr>
        <w:t>上期净利润）</w:t>
      </w:r>
      <w:r>
        <w:rPr>
          <w:rFonts w:hint="eastAsia"/>
        </w:rPr>
        <w:t>/</w:t>
      </w:r>
      <w:r>
        <w:rPr>
          <w:rFonts w:hint="eastAsia"/>
        </w:rPr>
        <w:t>上期净利润。本案例使用的数据表包括：计算机、通信和其他电子设备制造业公司利润表（</w:t>
      </w:r>
      <w:r>
        <w:rPr>
          <w:rFonts w:hint="eastAsia"/>
        </w:rPr>
        <w:t>data2.xlsx</w:t>
      </w:r>
      <w:r>
        <w:rPr>
          <w:rFonts w:hint="eastAsia"/>
        </w:rPr>
        <w:t>）和股票行业基本信息表如下（</w:t>
      </w:r>
      <w:r>
        <w:rPr>
          <w:rFonts w:hint="eastAsia"/>
        </w:rPr>
        <w:t>info.xlsx</w:t>
      </w:r>
      <w:r>
        <w:rPr>
          <w:rFonts w:hint="eastAsia"/>
        </w:rPr>
        <w:t>），数据均来源于国泰安</w:t>
      </w:r>
      <w:r>
        <w:rPr>
          <w:rFonts w:hint="eastAsia"/>
        </w:rPr>
        <w:t>CSMAR</w:t>
      </w:r>
      <w:r>
        <w:rPr>
          <w:rFonts w:hint="eastAsia"/>
        </w:rPr>
        <w:t>数据库。</w:t>
      </w:r>
    </w:p>
    <w:p w:rsidR="00AF4FC5" w:rsidRDefault="00B30B73">
      <w:pPr>
        <w:ind w:firstLineChars="850" w:firstLine="1785"/>
      </w:pPr>
      <w:r>
        <w:rPr>
          <w:rFonts w:hint="eastAsia"/>
        </w:rPr>
        <w:t>表</w:t>
      </w:r>
      <w:r>
        <w:rPr>
          <w:rFonts w:hint="eastAsia"/>
        </w:rPr>
        <w:t xml:space="preserve">7-5 </w:t>
      </w:r>
      <w:r>
        <w:rPr>
          <w:rFonts w:hint="eastAsia"/>
        </w:rPr>
        <w:t>计算机、通信和其他电子设备制造业公司利润表</w:t>
      </w:r>
    </w:p>
    <w:tbl>
      <w:tblPr>
        <w:tblW w:w="5260" w:type="dxa"/>
        <w:jc w:val="center"/>
        <w:tblInd w:w="93" w:type="dxa"/>
        <w:tblBorders>
          <w:top w:val="single" w:sz="4" w:space="0" w:color="auto"/>
          <w:bottom w:val="single" w:sz="4" w:space="0" w:color="auto"/>
        </w:tblBorders>
        <w:tblLayout w:type="fixed"/>
        <w:tblLook w:val="04A0" w:firstRow="1" w:lastRow="0" w:firstColumn="1" w:lastColumn="0" w:noHBand="0" w:noVBand="1"/>
      </w:tblPr>
      <w:tblGrid>
        <w:gridCol w:w="1340"/>
        <w:gridCol w:w="1780"/>
        <w:gridCol w:w="2140"/>
      </w:tblGrid>
      <w:tr w:rsidR="00AF4FC5">
        <w:trPr>
          <w:trHeight w:val="270"/>
          <w:jc w:val="center"/>
        </w:trPr>
        <w:tc>
          <w:tcPr>
            <w:tcW w:w="1340" w:type="dxa"/>
            <w:tcBorders>
              <w:top w:val="single" w:sz="4" w:space="0" w:color="auto"/>
              <w:bottom w:val="single" w:sz="4" w:space="0" w:color="auto"/>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Stkcd</w:t>
            </w:r>
          </w:p>
        </w:tc>
        <w:tc>
          <w:tcPr>
            <w:tcW w:w="1780" w:type="dxa"/>
            <w:tcBorders>
              <w:top w:val="single" w:sz="4" w:space="0" w:color="auto"/>
              <w:bottom w:val="single" w:sz="4" w:space="0" w:color="auto"/>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Accper</w:t>
            </w:r>
          </w:p>
        </w:tc>
        <w:tc>
          <w:tcPr>
            <w:tcW w:w="214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B002000101</w:t>
            </w:r>
          </w:p>
        </w:tc>
      </w:tr>
      <w:tr w:rsidR="00AF4FC5">
        <w:trPr>
          <w:trHeight w:val="270"/>
          <w:jc w:val="center"/>
        </w:trPr>
        <w:tc>
          <w:tcPr>
            <w:tcW w:w="1340" w:type="dxa"/>
            <w:tcBorders>
              <w:top w:val="single" w:sz="4" w:space="0" w:color="auto"/>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000016</w:t>
            </w:r>
          </w:p>
        </w:tc>
        <w:tc>
          <w:tcPr>
            <w:tcW w:w="1780" w:type="dxa"/>
            <w:tcBorders>
              <w:top w:val="single" w:sz="4" w:space="0" w:color="auto"/>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2014-12-31</w:t>
            </w:r>
          </w:p>
        </w:tc>
        <w:tc>
          <w:tcPr>
            <w:tcW w:w="214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52623527.86</w:t>
            </w:r>
          </w:p>
        </w:tc>
      </w:tr>
      <w:tr w:rsidR="00AF4FC5">
        <w:trPr>
          <w:trHeight w:val="270"/>
          <w:jc w:val="center"/>
        </w:trPr>
        <w:tc>
          <w:tcPr>
            <w:tcW w:w="134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000016</w:t>
            </w:r>
          </w:p>
        </w:tc>
        <w:tc>
          <w:tcPr>
            <w:tcW w:w="17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2015-12-31</w:t>
            </w:r>
          </w:p>
        </w:tc>
        <w:tc>
          <w:tcPr>
            <w:tcW w:w="214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-1256819315</w:t>
            </w:r>
          </w:p>
        </w:tc>
      </w:tr>
      <w:tr w:rsidR="00AF4FC5">
        <w:trPr>
          <w:trHeight w:val="270"/>
          <w:jc w:val="center"/>
        </w:trPr>
        <w:tc>
          <w:tcPr>
            <w:tcW w:w="134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000016</w:t>
            </w:r>
          </w:p>
        </w:tc>
        <w:tc>
          <w:tcPr>
            <w:tcW w:w="17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2016-12-31</w:t>
            </w:r>
          </w:p>
        </w:tc>
        <w:tc>
          <w:tcPr>
            <w:tcW w:w="214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95673028.03</w:t>
            </w:r>
          </w:p>
        </w:tc>
      </w:tr>
      <w:tr w:rsidR="00AF4FC5">
        <w:trPr>
          <w:trHeight w:val="270"/>
          <w:jc w:val="center"/>
        </w:trPr>
        <w:tc>
          <w:tcPr>
            <w:tcW w:w="134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000016</w:t>
            </w:r>
          </w:p>
        </w:tc>
        <w:tc>
          <w:tcPr>
            <w:tcW w:w="17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2017-12-31</w:t>
            </w:r>
          </w:p>
        </w:tc>
        <w:tc>
          <w:tcPr>
            <w:tcW w:w="214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5057025156</w:t>
            </w:r>
          </w:p>
        </w:tc>
      </w:tr>
      <w:tr w:rsidR="00AF4FC5">
        <w:trPr>
          <w:trHeight w:val="270"/>
          <w:jc w:val="center"/>
        </w:trPr>
        <w:tc>
          <w:tcPr>
            <w:tcW w:w="134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000020</w:t>
            </w:r>
          </w:p>
        </w:tc>
        <w:tc>
          <w:tcPr>
            <w:tcW w:w="17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2014-12-31</w:t>
            </w:r>
          </w:p>
        </w:tc>
        <w:tc>
          <w:tcPr>
            <w:tcW w:w="214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7687620.27</w:t>
            </w:r>
          </w:p>
        </w:tc>
      </w:tr>
      <w:tr w:rsidR="00AF4FC5">
        <w:trPr>
          <w:trHeight w:val="270"/>
          <w:jc w:val="center"/>
        </w:trPr>
        <w:tc>
          <w:tcPr>
            <w:tcW w:w="134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000020</w:t>
            </w:r>
          </w:p>
        </w:tc>
        <w:tc>
          <w:tcPr>
            <w:tcW w:w="17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2015-12-31</w:t>
            </w:r>
          </w:p>
        </w:tc>
        <w:tc>
          <w:tcPr>
            <w:tcW w:w="214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-4200845.61</w:t>
            </w:r>
          </w:p>
        </w:tc>
      </w:tr>
      <w:tr w:rsidR="00AF4FC5">
        <w:trPr>
          <w:trHeight w:val="270"/>
          <w:jc w:val="center"/>
        </w:trPr>
        <w:tc>
          <w:tcPr>
            <w:tcW w:w="134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c>
          <w:tcPr>
            <w:tcW w:w="17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c>
          <w:tcPr>
            <w:tcW w:w="214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字段依次表示股票代码、会计年度、归属于母公司所有者的净利润</w:t>
      </w:r>
    </w:p>
    <w:p w:rsidR="00AF4FC5" w:rsidRDefault="00B30B73">
      <w:pPr>
        <w:ind w:firstLineChars="800" w:firstLine="1680"/>
      </w:pPr>
      <w:r>
        <w:rPr>
          <w:rFonts w:hint="eastAsia"/>
        </w:rPr>
        <w:lastRenderedPageBreak/>
        <w:t>表</w:t>
      </w:r>
      <w:r>
        <w:rPr>
          <w:rFonts w:hint="eastAsia"/>
        </w:rPr>
        <w:t xml:space="preserve">7-6  </w:t>
      </w:r>
      <w:r>
        <w:rPr>
          <w:rFonts w:hint="eastAsia"/>
        </w:rPr>
        <w:t>股票行业基本信息表如下</w:t>
      </w:r>
    </w:p>
    <w:tbl>
      <w:tblPr>
        <w:tblW w:w="6394" w:type="dxa"/>
        <w:jc w:val="center"/>
        <w:tblInd w:w="93" w:type="dxa"/>
        <w:tblBorders>
          <w:top w:val="single" w:sz="4" w:space="0" w:color="auto"/>
          <w:bottom w:val="single" w:sz="4" w:space="0" w:color="auto"/>
        </w:tblBorders>
        <w:tblLayout w:type="fixed"/>
        <w:tblLook w:val="04A0" w:firstRow="1" w:lastRow="0" w:firstColumn="1" w:lastColumn="0" w:noHBand="0" w:noVBand="1"/>
      </w:tblPr>
      <w:tblGrid>
        <w:gridCol w:w="1080"/>
        <w:gridCol w:w="1345"/>
        <w:gridCol w:w="3969"/>
      </w:tblGrid>
      <w:tr w:rsidR="00AF4FC5">
        <w:trPr>
          <w:trHeight w:val="270"/>
          <w:jc w:val="center"/>
        </w:trPr>
        <w:tc>
          <w:tcPr>
            <w:tcW w:w="1080" w:type="dxa"/>
            <w:tcBorders>
              <w:top w:val="single" w:sz="4" w:space="0" w:color="auto"/>
              <w:bottom w:val="single" w:sz="4" w:space="0" w:color="auto"/>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Stkcd</w:t>
            </w:r>
          </w:p>
        </w:tc>
        <w:tc>
          <w:tcPr>
            <w:tcW w:w="1345"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Stknme</w:t>
            </w:r>
          </w:p>
        </w:tc>
        <w:tc>
          <w:tcPr>
            <w:tcW w:w="3969"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Nnindnme</w:t>
            </w:r>
          </w:p>
        </w:tc>
      </w:tr>
      <w:tr w:rsidR="00AF4FC5">
        <w:trPr>
          <w:trHeight w:val="270"/>
          <w:jc w:val="center"/>
        </w:trPr>
        <w:tc>
          <w:tcPr>
            <w:tcW w:w="1080" w:type="dxa"/>
            <w:tcBorders>
              <w:top w:val="single" w:sz="4" w:space="0" w:color="auto"/>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000016</w:t>
            </w:r>
          </w:p>
        </w:tc>
        <w:tc>
          <w:tcPr>
            <w:tcW w:w="1345"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深康佳A</w:t>
            </w:r>
          </w:p>
        </w:tc>
        <w:tc>
          <w:tcPr>
            <w:tcW w:w="3969"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000020</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深华发A</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000021</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深科技</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000045</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深纺织A</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000050</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深天马A</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000063</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中兴通讯</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000066</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中国长城</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000068</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华控赛格</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计算机、通信和其他电子设备制造业</w:t>
            </w:r>
          </w:p>
        </w:tc>
      </w:tr>
      <w:tr w:rsidR="00AF4FC5">
        <w:trPr>
          <w:trHeight w:val="270"/>
          <w:jc w:val="center"/>
        </w:trPr>
        <w:tc>
          <w:tcPr>
            <w:tcW w:w="1080" w:type="dxa"/>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c>
          <w:tcPr>
            <w:tcW w:w="1345"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3969"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pStyle w:val="4"/>
      </w:pPr>
      <w:bookmarkStart w:id="3264" w:name="_Toc778015"/>
      <w:bookmarkStart w:id="3265" w:name="_Toc2936971"/>
      <w:bookmarkStart w:id="3266" w:name="_Toc2936726"/>
      <w:bookmarkStart w:id="3267" w:name="_Toc2937459"/>
      <w:bookmarkStart w:id="3268" w:name="_Toc778259"/>
      <w:bookmarkStart w:id="3269" w:name="_Toc2937215"/>
      <w:bookmarkStart w:id="3270" w:name="_Toc780262"/>
      <w:bookmarkStart w:id="3271" w:name="_Toc11183627"/>
      <w:bookmarkStart w:id="3272" w:name="_Toc11183880"/>
      <w:bookmarkStart w:id="3273" w:name="_Toc11184327"/>
      <w:bookmarkStart w:id="3274" w:name="_Toc11184571"/>
      <w:bookmarkStart w:id="3275" w:name="_Toc11184815"/>
      <w:bookmarkStart w:id="3276" w:name="_Toc11266080"/>
      <w:bookmarkStart w:id="3277" w:name="_Toc12028165"/>
      <w:bookmarkStart w:id="3278" w:name="_Toc18172701"/>
      <w:bookmarkStart w:id="3279" w:name="_Toc18173047"/>
      <w:bookmarkStart w:id="3280" w:name="_Toc18173313"/>
      <w:bookmarkStart w:id="3281" w:name="_Toc18334484"/>
      <w:bookmarkStart w:id="3282" w:name="_Toc18334737"/>
      <w:r>
        <w:rPr>
          <w:rFonts w:hint="eastAsia"/>
        </w:rPr>
        <w:t xml:space="preserve">7.3.2 </w:t>
      </w:r>
      <w:r>
        <w:rPr>
          <w:rFonts w:hint="eastAsia"/>
        </w:rPr>
        <w:t>指标计算</w:t>
      </w:r>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p>
    <w:p w:rsidR="00AF4FC5" w:rsidRDefault="00B30B73">
      <w:pPr>
        <w:ind w:firstLineChars="200" w:firstLine="420"/>
      </w:pPr>
      <w:r>
        <w:rPr>
          <w:rFonts w:hint="eastAsia"/>
        </w:rPr>
        <w:t>上市公司净利润增长率指标计算的基本思路如下：首先需要选择满足</w:t>
      </w:r>
      <w:r>
        <w:rPr>
          <w:rFonts w:hint="eastAsia"/>
        </w:rPr>
        <w:t>2014~2017</w:t>
      </w:r>
      <w:r>
        <w:rPr>
          <w:rFonts w:hint="eastAsia"/>
        </w:rPr>
        <w:t>年都存在利润数据的上市公司，不满足条件的删除。其方法是将</w:t>
      </w:r>
      <w:r>
        <w:rPr>
          <w:rFonts w:hint="eastAsia"/>
        </w:rPr>
        <w:t>data2.xlsx</w:t>
      </w:r>
      <w:r>
        <w:rPr>
          <w:rFonts w:hint="eastAsia"/>
        </w:rPr>
        <w:t>中的</w:t>
      </w:r>
      <w:r>
        <w:rPr>
          <w:rFonts w:hint="eastAsia"/>
        </w:rPr>
        <w:t>Stkcd</w:t>
      </w:r>
      <w:r>
        <w:rPr>
          <w:rFonts w:hint="eastAsia"/>
        </w:rPr>
        <w:t>列转化为序列，采用值统计函数</w:t>
      </w:r>
      <w:r>
        <w:rPr>
          <w:rFonts w:hint="eastAsia"/>
        </w:rPr>
        <w:t>value_count()</w:t>
      </w:r>
      <w:r>
        <w:rPr>
          <w:rFonts w:hint="eastAsia"/>
        </w:rPr>
        <w:t>即可实现筛选。其次对满足条件的股票代码，采用循环的方式，依次取得</w:t>
      </w:r>
      <w:r>
        <w:rPr>
          <w:rFonts w:hint="eastAsia"/>
        </w:rPr>
        <w:t>4</w:t>
      </w:r>
      <w:r>
        <w:rPr>
          <w:rFonts w:hint="eastAsia"/>
        </w:rPr>
        <w:t>年的净利润数据，将其转化为</w:t>
      </w:r>
      <w:r>
        <w:rPr>
          <w:rFonts w:hint="eastAsia"/>
        </w:rPr>
        <w:t>Numpy</w:t>
      </w:r>
      <w:r>
        <w:rPr>
          <w:rFonts w:hint="eastAsia"/>
        </w:rPr>
        <w:t>数据组的形式，假设记为</w:t>
      </w:r>
      <w:r>
        <w:rPr>
          <w:rFonts w:hint="eastAsia"/>
        </w:rPr>
        <w:t>d</w:t>
      </w:r>
      <w:r>
        <w:rPr>
          <w:rFonts w:hint="eastAsia"/>
        </w:rPr>
        <w:t>，则</w:t>
      </w:r>
      <w:r>
        <w:rPr>
          <w:rFonts w:hint="eastAsia"/>
        </w:rPr>
        <w:t>3</w:t>
      </w:r>
      <w:r>
        <w:rPr>
          <w:rFonts w:hint="eastAsia"/>
        </w:rPr>
        <w:t>年的净利润增长率</w:t>
      </w:r>
      <w:r>
        <w:rPr>
          <w:rFonts w:hint="eastAsia"/>
        </w:rPr>
        <w:t>=(d[1:]-d[0:-1])/d[0:-1]</w:t>
      </w:r>
      <w:r>
        <w:rPr>
          <w:rFonts w:hint="eastAsia"/>
        </w:rPr>
        <w:t>。最后将结果整理为数据框的形式展现出来，其中</w:t>
      </w:r>
      <w:r>
        <w:rPr>
          <w:rFonts w:hint="eastAsia"/>
        </w:rPr>
        <w:t>index</w:t>
      </w:r>
      <w:r>
        <w:rPr>
          <w:rFonts w:hint="eastAsia"/>
        </w:rPr>
        <w:t>为股票名称。示例代码如下：</w:t>
      </w:r>
    </w:p>
    <w:p w:rsidR="00AF4FC5" w:rsidRDefault="00B30B73">
      <w:r>
        <w:t>import pandas as pd</w:t>
      </w:r>
    </w:p>
    <w:p w:rsidR="00AF4FC5" w:rsidRDefault="00B30B73">
      <w:r>
        <w:t>dt=pd.read_excel('data2.xlsx')</w:t>
      </w:r>
      <w:r>
        <w:rPr>
          <w:rFonts w:hint="eastAsia"/>
        </w:rPr>
        <w:t xml:space="preserve">  #</w:t>
      </w:r>
      <w:r>
        <w:rPr>
          <w:rFonts w:hint="eastAsia"/>
        </w:rPr>
        <w:t>获取数据</w:t>
      </w:r>
    </w:p>
    <w:p w:rsidR="00AF4FC5" w:rsidRDefault="00B30B73">
      <w:r>
        <w:rPr>
          <w:rFonts w:hint="eastAsia"/>
        </w:rPr>
        <w:t>#</w:t>
      </w:r>
      <w:r>
        <w:rPr>
          <w:rFonts w:hint="eastAsia"/>
        </w:rPr>
        <w:t>选择满足</w:t>
      </w:r>
      <w:r>
        <w:rPr>
          <w:rFonts w:hint="eastAsia"/>
        </w:rPr>
        <w:t>2014~2017</w:t>
      </w:r>
      <w:r>
        <w:rPr>
          <w:rFonts w:hint="eastAsia"/>
        </w:rPr>
        <w:t>年都存在利润数据上市公司股票代码，即存在</w:t>
      </w:r>
      <w:r>
        <w:rPr>
          <w:rFonts w:hint="eastAsia"/>
        </w:rPr>
        <w:t>4</w:t>
      </w:r>
      <w:r>
        <w:rPr>
          <w:rFonts w:hint="eastAsia"/>
        </w:rPr>
        <w:t>个会计年度</w:t>
      </w:r>
    </w:p>
    <w:p w:rsidR="00AF4FC5" w:rsidRDefault="00B30B73">
      <w:r>
        <w:t>code=dt['Stkcd'].value_counts()</w:t>
      </w:r>
    </w:p>
    <w:p w:rsidR="00AF4FC5" w:rsidRDefault="00B30B73">
      <w:r>
        <w:t>code=list(code[code==4].index)</w:t>
      </w:r>
    </w:p>
    <w:p w:rsidR="00AF4FC5" w:rsidRDefault="00B30B73">
      <w:r>
        <w:rPr>
          <w:rFonts w:hint="eastAsia"/>
        </w:rPr>
        <w:t>#</w:t>
      </w:r>
      <w:r>
        <w:rPr>
          <w:rFonts w:hint="eastAsia"/>
        </w:rPr>
        <w:t>将股票基本信息表转化为序列，其中</w:t>
      </w:r>
      <w:r>
        <w:rPr>
          <w:rFonts w:hint="eastAsia"/>
        </w:rPr>
        <w:t>index</w:t>
      </w:r>
      <w:r>
        <w:rPr>
          <w:rFonts w:hint="eastAsia"/>
        </w:rPr>
        <w:t>为股票代码，值为股票名称</w:t>
      </w:r>
    </w:p>
    <w:p w:rsidR="00AF4FC5" w:rsidRDefault="00B30B73">
      <w:r>
        <w:t>info=pd.read_excel('info.xlsx')</w:t>
      </w:r>
    </w:p>
    <w:p w:rsidR="00AF4FC5" w:rsidRDefault="00B30B73">
      <w:r>
        <w:t>S=pd.Series(info.iloc[:,1].values,index=info.iloc[:,0].values)</w:t>
      </w:r>
    </w:p>
    <w:p w:rsidR="00AF4FC5" w:rsidRDefault="00B30B73">
      <w:r>
        <w:rPr>
          <w:rFonts w:hint="eastAsia"/>
        </w:rPr>
        <w:t>#</w:t>
      </w:r>
      <w:r>
        <w:rPr>
          <w:rFonts w:hint="eastAsia"/>
        </w:rPr>
        <w:t>预定义</w:t>
      </w:r>
      <w:r>
        <w:rPr>
          <w:rFonts w:hint="eastAsia"/>
        </w:rPr>
        <w:t>4</w:t>
      </w:r>
      <w:r>
        <w:rPr>
          <w:rFonts w:hint="eastAsia"/>
        </w:rPr>
        <w:t>个</w:t>
      </w:r>
      <w:r>
        <w:rPr>
          <w:rFonts w:hint="eastAsia"/>
        </w:rPr>
        <w:t>list</w:t>
      </w:r>
      <w:r>
        <w:rPr>
          <w:rFonts w:hint="eastAsia"/>
        </w:rPr>
        <w:t>，依次存放股票名称、</w:t>
      </w:r>
      <w:r>
        <w:rPr>
          <w:rFonts w:hint="eastAsia"/>
        </w:rPr>
        <w:t>2015</w:t>
      </w:r>
      <w:r>
        <w:rPr>
          <w:rFonts w:hint="eastAsia"/>
        </w:rPr>
        <w:t>、</w:t>
      </w:r>
      <w:r>
        <w:rPr>
          <w:rFonts w:hint="eastAsia"/>
        </w:rPr>
        <w:t>2016</w:t>
      </w:r>
      <w:r>
        <w:rPr>
          <w:rFonts w:hint="eastAsia"/>
        </w:rPr>
        <w:t>、</w:t>
      </w:r>
      <w:r>
        <w:rPr>
          <w:rFonts w:hint="eastAsia"/>
        </w:rPr>
        <w:t>2017</w:t>
      </w:r>
      <w:r>
        <w:rPr>
          <w:rFonts w:hint="eastAsia"/>
        </w:rPr>
        <w:t>年的净利润增长率</w:t>
      </w:r>
    </w:p>
    <w:p w:rsidR="00AF4FC5" w:rsidRDefault="00B30B73">
      <w:r>
        <w:t>list1=[]</w:t>
      </w:r>
    </w:p>
    <w:p w:rsidR="00AF4FC5" w:rsidRDefault="00B30B73">
      <w:r>
        <w:t>list2=[]</w:t>
      </w:r>
    </w:p>
    <w:p w:rsidR="00AF4FC5" w:rsidRDefault="00B30B73">
      <w:r>
        <w:t>list3=[]</w:t>
      </w:r>
    </w:p>
    <w:p w:rsidR="00AF4FC5" w:rsidRDefault="00B30B73">
      <w:r>
        <w:t>list4=[]</w:t>
      </w:r>
    </w:p>
    <w:p w:rsidR="00AF4FC5" w:rsidRDefault="00B30B73">
      <w:r>
        <w:t>for t in range(len(code)):</w:t>
      </w:r>
    </w:p>
    <w:p w:rsidR="00AF4FC5" w:rsidRDefault="00B30B73">
      <w:r>
        <w:t xml:space="preserve">    d=dt.iloc[dt.iloc[:,0].values==code[t],2].values</w:t>
      </w:r>
    </w:p>
    <w:p w:rsidR="00AF4FC5" w:rsidRDefault="00B30B73">
      <w:r>
        <w:t xml:space="preserve">    r=(d[1:]-d[0:-1])/d[0:-1]</w:t>
      </w:r>
    </w:p>
    <w:p w:rsidR="00AF4FC5" w:rsidRDefault="00B30B73">
      <w:r>
        <w:t xml:space="preserve">    if len(r[r&gt;0.4])==3:</w:t>
      </w:r>
    </w:p>
    <w:p w:rsidR="00AF4FC5" w:rsidRDefault="00B30B73">
      <w:r>
        <w:t xml:space="preserve">        list1.append(S[code[t]])</w:t>
      </w:r>
    </w:p>
    <w:p w:rsidR="00AF4FC5" w:rsidRDefault="00B30B73">
      <w:r>
        <w:t xml:space="preserve">        list2.append(r[0])</w:t>
      </w:r>
    </w:p>
    <w:p w:rsidR="00AF4FC5" w:rsidRDefault="00B30B73">
      <w:r>
        <w:t xml:space="preserve">        list3.append(r[1])</w:t>
      </w:r>
    </w:p>
    <w:p w:rsidR="00AF4FC5" w:rsidRDefault="00B30B73">
      <w:r>
        <w:t xml:space="preserve">        list4.append(r[2])</w:t>
      </w:r>
    </w:p>
    <w:p w:rsidR="00AF4FC5" w:rsidRDefault="00B30B73">
      <w:r>
        <w:rPr>
          <w:rFonts w:hint="eastAsia"/>
        </w:rPr>
        <w:t>#</w:t>
      </w:r>
      <w:r>
        <w:rPr>
          <w:rFonts w:hint="eastAsia"/>
        </w:rPr>
        <w:t>将净利润增长率数据定义为字典</w:t>
      </w:r>
    </w:p>
    <w:p w:rsidR="00AF4FC5" w:rsidRDefault="00B30B73">
      <w:r>
        <w:t>D={'2015':list2,'2016':list3,'2017':list4}</w:t>
      </w:r>
    </w:p>
    <w:p w:rsidR="00AF4FC5" w:rsidRDefault="00B30B73">
      <w:r>
        <w:rPr>
          <w:rFonts w:hint="eastAsia"/>
        </w:rPr>
        <w:lastRenderedPageBreak/>
        <w:t>#</w:t>
      </w:r>
      <w:r>
        <w:rPr>
          <w:rFonts w:hint="eastAsia"/>
        </w:rPr>
        <w:t>将字典转化为数据框，</w:t>
      </w:r>
      <w:r>
        <w:rPr>
          <w:rFonts w:hint="eastAsia"/>
        </w:rPr>
        <w:t>index</w:t>
      </w:r>
      <w:r>
        <w:rPr>
          <w:rFonts w:hint="eastAsia"/>
        </w:rPr>
        <w:t>为股票名称</w:t>
      </w:r>
    </w:p>
    <w:p w:rsidR="00AF4FC5" w:rsidRDefault="00B30B73">
      <w:r>
        <w:t>D=pd.DataFrame(D,index=list1)</w:t>
      </w:r>
    </w:p>
    <w:p w:rsidR="00AF4FC5" w:rsidRDefault="00B30B73">
      <w:pPr>
        <w:pStyle w:val="3"/>
      </w:pPr>
      <w:bookmarkStart w:id="3283" w:name="_Toc530905605"/>
      <w:bookmarkStart w:id="3284" w:name="_Toc778016"/>
      <w:bookmarkStart w:id="3285" w:name="_Toc2936972"/>
      <w:bookmarkStart w:id="3286" w:name="_Toc2936727"/>
      <w:bookmarkStart w:id="3287" w:name="_Toc530943852"/>
      <w:bookmarkStart w:id="3288" w:name="_Toc531158747"/>
      <w:bookmarkStart w:id="3289" w:name="_Toc530904755"/>
      <w:bookmarkStart w:id="3290" w:name="_Toc531159005"/>
      <w:bookmarkStart w:id="3291" w:name="_Toc778260"/>
      <w:bookmarkStart w:id="3292" w:name="_Toc2937216"/>
      <w:bookmarkStart w:id="3293" w:name="_Toc530943594"/>
      <w:bookmarkStart w:id="3294" w:name="_Toc780263"/>
      <w:bookmarkStart w:id="3295" w:name="_Toc531683211"/>
      <w:bookmarkStart w:id="3296" w:name="_Toc530943336"/>
      <w:bookmarkStart w:id="3297" w:name="_Toc2937460"/>
      <w:bookmarkStart w:id="3298" w:name="_Toc531159858"/>
      <w:bookmarkStart w:id="3299" w:name="_Toc11183628"/>
      <w:bookmarkStart w:id="3300" w:name="_Toc11183881"/>
      <w:bookmarkStart w:id="3301" w:name="_Toc11184328"/>
      <w:bookmarkStart w:id="3302" w:name="_Toc11184572"/>
      <w:bookmarkStart w:id="3303" w:name="_Toc11184816"/>
      <w:bookmarkStart w:id="3304" w:name="_Toc11266081"/>
      <w:bookmarkStart w:id="3305" w:name="_Toc12028166"/>
      <w:bookmarkStart w:id="3306" w:name="_Toc18172702"/>
      <w:bookmarkStart w:id="3307" w:name="_Toc18173048"/>
      <w:bookmarkStart w:id="3308" w:name="_Toc18173314"/>
      <w:bookmarkStart w:id="3309" w:name="_Toc18334485"/>
      <w:bookmarkStart w:id="3310" w:name="_Toc18334738"/>
      <w:r>
        <w:rPr>
          <w:rFonts w:hint="eastAsia"/>
        </w:rPr>
        <w:t xml:space="preserve">7.4 </w:t>
      </w:r>
      <w:r>
        <w:rPr>
          <w:rFonts w:hint="eastAsia"/>
        </w:rPr>
        <w:t>股票价、量走势图绘制</w:t>
      </w:r>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p>
    <w:p w:rsidR="00AF4FC5" w:rsidRDefault="00B30B73">
      <w:pPr>
        <w:ind w:firstLineChars="200" w:firstLine="420"/>
      </w:pPr>
      <w:r>
        <w:rPr>
          <w:rFonts w:hint="eastAsia"/>
        </w:rPr>
        <w:t>在证券投资分析领域中价、量走势分布图是投资者常用的一个参考方面。本案例主要介绍股票每日收盘价格、成交量的走势图以及月交易量分布饼图的绘制技能，并进一步介绍了子图的绘制方法。</w:t>
      </w:r>
    </w:p>
    <w:p w:rsidR="00AF4FC5" w:rsidRDefault="00B30B73">
      <w:pPr>
        <w:pStyle w:val="4"/>
      </w:pPr>
      <w:bookmarkStart w:id="3311" w:name="_Toc2937461"/>
      <w:bookmarkStart w:id="3312" w:name="_Toc778017"/>
      <w:bookmarkStart w:id="3313" w:name="_Toc2936973"/>
      <w:bookmarkStart w:id="3314" w:name="_Toc778261"/>
      <w:bookmarkStart w:id="3315" w:name="_Toc780264"/>
      <w:bookmarkStart w:id="3316" w:name="_Toc2936728"/>
      <w:bookmarkStart w:id="3317" w:name="_Toc2937217"/>
      <w:bookmarkStart w:id="3318" w:name="_Toc11183629"/>
      <w:bookmarkStart w:id="3319" w:name="_Toc11183882"/>
      <w:bookmarkStart w:id="3320" w:name="_Toc11184329"/>
      <w:bookmarkStart w:id="3321" w:name="_Toc11184573"/>
      <w:bookmarkStart w:id="3322" w:name="_Toc11184817"/>
      <w:bookmarkStart w:id="3323" w:name="_Toc11266082"/>
      <w:bookmarkStart w:id="3324" w:name="_Toc12028167"/>
      <w:bookmarkStart w:id="3325" w:name="_Toc18172703"/>
      <w:bookmarkStart w:id="3326" w:name="_Toc18173049"/>
      <w:bookmarkStart w:id="3327" w:name="_Toc18173315"/>
      <w:bookmarkStart w:id="3328" w:name="_Toc18334486"/>
      <w:bookmarkStart w:id="3329" w:name="_Toc18334739"/>
      <w:r>
        <w:rPr>
          <w:rFonts w:hint="eastAsia"/>
        </w:rPr>
        <w:t xml:space="preserve">7.4.1 </w:t>
      </w:r>
      <w:r>
        <w:rPr>
          <w:rFonts w:hint="eastAsia"/>
        </w:rPr>
        <w:t>案例介绍</w:t>
      </w:r>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p>
    <w:p w:rsidR="00AF4FC5" w:rsidRDefault="00B30B73">
      <w:pPr>
        <w:ind w:firstLineChars="200" w:firstLine="420"/>
      </w:pPr>
      <w:r>
        <w:rPr>
          <w:rFonts w:hint="eastAsia"/>
        </w:rPr>
        <w:t>今有股票代码</w:t>
      </w:r>
      <w:r>
        <w:rPr>
          <w:rFonts w:hint="eastAsia"/>
        </w:rPr>
        <w:t>600000</w:t>
      </w:r>
      <w:r>
        <w:rPr>
          <w:rFonts w:hint="eastAsia"/>
        </w:rPr>
        <w:t>行情交易数据表（</w:t>
      </w:r>
      <w:r>
        <w:rPr>
          <w:rFonts w:hint="eastAsia"/>
        </w:rPr>
        <w:t>trd.xlsx</w:t>
      </w:r>
      <w:r>
        <w:rPr>
          <w:rFonts w:hint="eastAsia"/>
        </w:rPr>
        <w:t>），其表结构如表</w:t>
      </w:r>
      <w:r>
        <w:rPr>
          <w:rFonts w:hint="eastAsia"/>
        </w:rPr>
        <w:t>7-7</w:t>
      </w:r>
      <w:r>
        <w:rPr>
          <w:rFonts w:hint="eastAsia"/>
        </w:rPr>
        <w:t>所示。数据来源于国泰安</w:t>
      </w:r>
      <w:r>
        <w:rPr>
          <w:rFonts w:hint="eastAsia"/>
        </w:rPr>
        <w:t>CSMAR</w:t>
      </w:r>
      <w:r>
        <w:rPr>
          <w:rFonts w:hint="eastAsia"/>
        </w:rPr>
        <w:t>数据库</w:t>
      </w:r>
    </w:p>
    <w:p w:rsidR="00AF4FC5" w:rsidRDefault="00B30B73">
      <w:pPr>
        <w:ind w:firstLineChars="850" w:firstLine="1785"/>
      </w:pPr>
      <w:r>
        <w:rPr>
          <w:rFonts w:hint="eastAsia"/>
        </w:rPr>
        <w:t>表</w:t>
      </w:r>
      <w:r>
        <w:rPr>
          <w:rFonts w:hint="eastAsia"/>
        </w:rPr>
        <w:t xml:space="preserve">7-7 </w:t>
      </w:r>
      <w:r>
        <w:rPr>
          <w:rFonts w:hint="eastAsia"/>
        </w:rPr>
        <w:t>股票代码</w:t>
      </w:r>
      <w:r>
        <w:rPr>
          <w:rFonts w:hint="eastAsia"/>
        </w:rPr>
        <w:t>600000</w:t>
      </w:r>
      <w:r>
        <w:rPr>
          <w:rFonts w:hint="eastAsia"/>
        </w:rPr>
        <w:t>行情交易数据</w:t>
      </w:r>
    </w:p>
    <w:tbl>
      <w:tblPr>
        <w:tblW w:w="5402" w:type="dxa"/>
        <w:jc w:val="center"/>
        <w:tblInd w:w="93" w:type="dxa"/>
        <w:tblLayout w:type="fixed"/>
        <w:tblLook w:val="04A0" w:firstRow="1" w:lastRow="0" w:firstColumn="1" w:lastColumn="0" w:noHBand="0" w:noVBand="1"/>
      </w:tblPr>
      <w:tblGrid>
        <w:gridCol w:w="1080"/>
        <w:gridCol w:w="211"/>
        <w:gridCol w:w="1449"/>
        <w:gridCol w:w="961"/>
        <w:gridCol w:w="1663"/>
        <w:gridCol w:w="38"/>
      </w:tblGrid>
      <w:tr w:rsidR="00AF4FC5">
        <w:trPr>
          <w:trHeight w:val="270"/>
          <w:jc w:val="center"/>
        </w:trPr>
        <w:tc>
          <w:tcPr>
            <w:tcW w:w="1291" w:type="dxa"/>
            <w:gridSpan w:val="2"/>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股票代码</w:t>
            </w:r>
          </w:p>
        </w:tc>
        <w:tc>
          <w:tcPr>
            <w:tcW w:w="1449"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交易日期</w:t>
            </w:r>
          </w:p>
        </w:tc>
        <w:tc>
          <w:tcPr>
            <w:tcW w:w="961"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收盘价</w:t>
            </w:r>
          </w:p>
        </w:tc>
        <w:tc>
          <w:tcPr>
            <w:tcW w:w="1701" w:type="dxa"/>
            <w:gridSpan w:val="2"/>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交易股数</w:t>
            </w:r>
          </w:p>
        </w:tc>
      </w:tr>
      <w:tr w:rsidR="00AF4FC5">
        <w:trPr>
          <w:gridAfter w:val="1"/>
          <w:wAfter w:w="38" w:type="dxa"/>
          <w:trHeight w:val="270"/>
          <w:jc w:val="center"/>
        </w:trPr>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2017-01-03</w:t>
            </w:r>
          </w:p>
        </w:tc>
        <w:tc>
          <w:tcPr>
            <w:tcW w:w="961" w:type="dxa"/>
            <w:tcBorders>
              <w:top w:val="single" w:sz="4" w:space="0" w:color="auto"/>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16.3</w:t>
            </w:r>
          </w:p>
        </w:tc>
        <w:tc>
          <w:tcPr>
            <w:tcW w:w="1663" w:type="dxa"/>
            <w:tcBorders>
              <w:top w:val="single" w:sz="4" w:space="0" w:color="auto"/>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16237125</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2017-01-04</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16.33</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29658734</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2017-01-05</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16.3</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26437646</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2017-01-06</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16.18</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17195598</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2017-01-09</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16.2</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14908745</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2017-01-10</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16.19</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7996756</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2017-01-11</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16.16</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9193332</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2017-01-12</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16.12</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8296150</w:t>
            </w:r>
          </w:p>
        </w:tc>
      </w:tr>
      <w:tr w:rsidR="00AF4FC5">
        <w:trPr>
          <w:gridAfter w:val="1"/>
          <w:wAfter w:w="38" w:type="dxa"/>
          <w:trHeight w:val="270"/>
          <w:jc w:val="center"/>
        </w:trPr>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2017-01-13</w:t>
            </w:r>
          </w:p>
        </w:tc>
        <w:tc>
          <w:tcPr>
            <w:tcW w:w="961"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16.27</w:t>
            </w:r>
          </w:p>
        </w:tc>
        <w:tc>
          <w:tcPr>
            <w:tcW w:w="1663"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19034143</w:t>
            </w:r>
          </w:p>
        </w:tc>
      </w:tr>
      <w:tr w:rsidR="00AF4FC5">
        <w:trPr>
          <w:gridAfter w:val="1"/>
          <w:wAfter w:w="38" w:type="dxa"/>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600000</w:t>
            </w:r>
          </w:p>
        </w:tc>
        <w:tc>
          <w:tcPr>
            <w:tcW w:w="1660" w:type="dxa"/>
            <w:gridSpan w:val="2"/>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2017-01-16</w:t>
            </w:r>
          </w:p>
        </w:tc>
        <w:tc>
          <w:tcPr>
            <w:tcW w:w="961"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16.56</w:t>
            </w:r>
          </w:p>
        </w:tc>
        <w:tc>
          <w:tcPr>
            <w:tcW w:w="1663"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53304724</w:t>
            </w:r>
          </w:p>
        </w:tc>
      </w:tr>
      <w:tr w:rsidR="00AF4FC5">
        <w:trPr>
          <w:gridAfter w:val="1"/>
          <w:wAfter w:w="38" w:type="dxa"/>
          <w:trHeight w:val="270"/>
          <w:jc w:val="center"/>
        </w:trPr>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660" w:type="dxa"/>
            <w:gridSpan w:val="2"/>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961"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w:t>
            </w:r>
          </w:p>
        </w:tc>
        <w:tc>
          <w:tcPr>
            <w:tcW w:w="1663"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问题如下：</w:t>
      </w:r>
    </w:p>
    <w:p w:rsidR="00AF4FC5" w:rsidRDefault="00B30B73">
      <w:r>
        <w:rPr>
          <w:rFonts w:hint="eastAsia"/>
        </w:rPr>
        <w:t>（</w:t>
      </w:r>
      <w:r>
        <w:rPr>
          <w:rFonts w:hint="eastAsia"/>
        </w:rPr>
        <w:t>1</w:t>
      </w:r>
      <w:r>
        <w:rPr>
          <w:rFonts w:hint="eastAsia"/>
        </w:rPr>
        <w:t>）绘制股票代码</w:t>
      </w:r>
      <w:r>
        <w:rPr>
          <w:rFonts w:hint="eastAsia"/>
        </w:rPr>
        <w:t>600000</w:t>
      </w:r>
      <w:r>
        <w:rPr>
          <w:rFonts w:hint="eastAsia"/>
        </w:rPr>
        <w:t>，日期为</w:t>
      </w:r>
      <w:r>
        <w:rPr>
          <w:rFonts w:hint="eastAsia"/>
        </w:rPr>
        <w:t>2017-01-03</w:t>
      </w:r>
      <w:r>
        <w:rPr>
          <w:rFonts w:hint="eastAsia"/>
        </w:rPr>
        <w:t>至</w:t>
      </w:r>
      <w:r>
        <w:rPr>
          <w:rFonts w:hint="eastAsia"/>
        </w:rPr>
        <w:t>2017-01-20</w:t>
      </w:r>
      <w:r>
        <w:rPr>
          <w:rFonts w:hint="eastAsia"/>
        </w:rPr>
        <w:t>日的收盘价格走势图</w:t>
      </w:r>
      <w:r>
        <w:rPr>
          <w:rFonts w:hint="eastAsia"/>
        </w:rPr>
        <w:t>.</w:t>
      </w:r>
    </w:p>
    <w:p w:rsidR="00AF4FC5" w:rsidRDefault="00B30B73">
      <w:r>
        <w:rPr>
          <w:rFonts w:hint="eastAsia"/>
        </w:rPr>
        <w:t>（</w:t>
      </w:r>
      <w:r>
        <w:rPr>
          <w:rFonts w:hint="eastAsia"/>
        </w:rPr>
        <w:t>2</w:t>
      </w:r>
      <w:r>
        <w:rPr>
          <w:rFonts w:hint="eastAsia"/>
        </w:rPr>
        <w:t>）绘制股票代码</w:t>
      </w:r>
      <w:r>
        <w:rPr>
          <w:rFonts w:hint="eastAsia"/>
        </w:rPr>
        <w:t>600000</w:t>
      </w:r>
      <w:r>
        <w:rPr>
          <w:rFonts w:hint="eastAsia"/>
        </w:rPr>
        <w:t>，日期为</w:t>
      </w:r>
      <w:r>
        <w:rPr>
          <w:rFonts w:hint="eastAsia"/>
        </w:rPr>
        <w:t>2017-01-03</w:t>
      </w:r>
      <w:r>
        <w:rPr>
          <w:rFonts w:hint="eastAsia"/>
        </w:rPr>
        <w:t>至</w:t>
      </w:r>
      <w:r>
        <w:rPr>
          <w:rFonts w:hint="eastAsia"/>
        </w:rPr>
        <w:t>2017-01-24</w:t>
      </w:r>
      <w:r>
        <w:rPr>
          <w:rFonts w:hint="eastAsia"/>
        </w:rPr>
        <w:t>日的交易量柱状图</w:t>
      </w:r>
      <w:r>
        <w:rPr>
          <w:rFonts w:hint="eastAsia"/>
        </w:rPr>
        <w:t>.</w:t>
      </w:r>
    </w:p>
    <w:p w:rsidR="00AF4FC5" w:rsidRDefault="00B30B73">
      <w:r>
        <w:rPr>
          <w:rFonts w:hint="eastAsia"/>
        </w:rPr>
        <w:t>（</w:t>
      </w:r>
      <w:r>
        <w:rPr>
          <w:rFonts w:hint="eastAsia"/>
        </w:rPr>
        <w:t>3</w:t>
      </w:r>
      <w:r>
        <w:rPr>
          <w:rFonts w:hint="eastAsia"/>
        </w:rPr>
        <w:t>）计算股票代码</w:t>
      </w:r>
      <w:r>
        <w:rPr>
          <w:rFonts w:hint="eastAsia"/>
        </w:rPr>
        <w:t>600000</w:t>
      </w:r>
      <w:r>
        <w:rPr>
          <w:rFonts w:hint="eastAsia"/>
        </w:rPr>
        <w:t>，</w:t>
      </w:r>
      <w:r>
        <w:rPr>
          <w:rFonts w:hint="eastAsia"/>
        </w:rPr>
        <w:t>2017</w:t>
      </w:r>
      <w:r>
        <w:rPr>
          <w:rFonts w:hint="eastAsia"/>
        </w:rPr>
        <w:t>年</w:t>
      </w:r>
      <w:r>
        <w:rPr>
          <w:rFonts w:hint="eastAsia"/>
        </w:rPr>
        <w:t>1</w:t>
      </w:r>
      <w:r>
        <w:rPr>
          <w:rFonts w:hint="eastAsia"/>
        </w:rPr>
        <w:t>月至</w:t>
      </w:r>
      <w:r>
        <w:rPr>
          <w:rFonts w:hint="eastAsia"/>
        </w:rPr>
        <w:t>11</w:t>
      </w:r>
      <w:r>
        <w:rPr>
          <w:rFonts w:hint="eastAsia"/>
        </w:rPr>
        <w:t>月的交易量，并绘制其饼图。</w:t>
      </w:r>
    </w:p>
    <w:p w:rsidR="00AF4FC5" w:rsidRDefault="00B30B73">
      <w:r>
        <w:rPr>
          <w:rFonts w:hint="eastAsia"/>
        </w:rPr>
        <w:t>（</w:t>
      </w:r>
      <w:r>
        <w:rPr>
          <w:rFonts w:hint="eastAsia"/>
        </w:rPr>
        <w:t>4</w:t>
      </w:r>
      <w:r>
        <w:rPr>
          <w:rFonts w:hint="eastAsia"/>
        </w:rPr>
        <w:t>）将以上的价格走势图、柱状图、饼图在同一个</w:t>
      </w:r>
      <w:r>
        <w:rPr>
          <w:rFonts w:hint="eastAsia"/>
        </w:rPr>
        <w:t>figure</w:t>
      </w:r>
      <w:r>
        <w:rPr>
          <w:rFonts w:hint="eastAsia"/>
        </w:rPr>
        <w:t>上以子图的形式绘制出来。</w:t>
      </w:r>
    </w:p>
    <w:p w:rsidR="00AF4FC5" w:rsidRDefault="00B30B73">
      <w:pPr>
        <w:pStyle w:val="4"/>
      </w:pPr>
      <w:bookmarkStart w:id="3330" w:name="_Toc2936729"/>
      <w:bookmarkStart w:id="3331" w:name="_Toc778018"/>
      <w:bookmarkStart w:id="3332" w:name="_Toc2937218"/>
      <w:bookmarkStart w:id="3333" w:name="_Toc2937462"/>
      <w:bookmarkStart w:id="3334" w:name="_Toc2936974"/>
      <w:bookmarkStart w:id="3335" w:name="_Toc778262"/>
      <w:bookmarkStart w:id="3336" w:name="_Toc780265"/>
      <w:bookmarkStart w:id="3337" w:name="_Toc11183630"/>
      <w:bookmarkStart w:id="3338" w:name="_Toc11183883"/>
      <w:bookmarkStart w:id="3339" w:name="_Toc11184330"/>
      <w:bookmarkStart w:id="3340" w:name="_Toc11184574"/>
      <w:bookmarkStart w:id="3341" w:name="_Toc11184818"/>
      <w:bookmarkStart w:id="3342" w:name="_Toc11266083"/>
      <w:bookmarkStart w:id="3343" w:name="_Toc12028168"/>
      <w:bookmarkStart w:id="3344" w:name="_Toc18172704"/>
      <w:bookmarkStart w:id="3345" w:name="_Toc18173050"/>
      <w:bookmarkStart w:id="3346" w:name="_Toc18173316"/>
      <w:bookmarkStart w:id="3347" w:name="_Toc18334487"/>
      <w:bookmarkStart w:id="3348" w:name="_Toc18334740"/>
      <w:r>
        <w:rPr>
          <w:rFonts w:hint="eastAsia"/>
        </w:rPr>
        <w:t xml:space="preserve">7.4.2 </w:t>
      </w:r>
      <w:r>
        <w:rPr>
          <w:rFonts w:hint="eastAsia"/>
        </w:rPr>
        <w:t>绘图数据计算</w:t>
      </w:r>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p>
    <w:p w:rsidR="00AF4FC5" w:rsidRDefault="00B30B73">
      <w:pPr>
        <w:ind w:firstLineChars="200" w:firstLine="420"/>
      </w:pPr>
      <w:r>
        <w:rPr>
          <w:rFonts w:hint="eastAsia"/>
        </w:rPr>
        <w:t>本节主要计算获得绘图所需的横轴和纵轴指标数据，包括股票代码</w:t>
      </w:r>
      <w:r>
        <w:rPr>
          <w:rFonts w:hint="eastAsia"/>
        </w:rPr>
        <w:t>600000</w:t>
      </w:r>
      <w:r>
        <w:rPr>
          <w:rFonts w:hint="eastAsia"/>
        </w:rPr>
        <w:t>的</w:t>
      </w:r>
      <w:r>
        <w:rPr>
          <w:rFonts w:hint="eastAsia"/>
        </w:rPr>
        <w:t>2017-01-03</w:t>
      </w:r>
      <w:r>
        <w:rPr>
          <w:rFonts w:hint="eastAsia"/>
        </w:rPr>
        <w:t>至</w:t>
      </w:r>
      <w:r>
        <w:rPr>
          <w:rFonts w:hint="eastAsia"/>
        </w:rPr>
        <w:t>2017-01-20</w:t>
      </w:r>
      <w:r>
        <w:rPr>
          <w:rFonts w:hint="eastAsia"/>
        </w:rPr>
        <w:t>日的收盘价格数据，</w:t>
      </w:r>
      <w:r>
        <w:rPr>
          <w:rFonts w:hint="eastAsia"/>
        </w:rPr>
        <w:t>2017-01-03</w:t>
      </w:r>
      <w:r>
        <w:rPr>
          <w:rFonts w:hint="eastAsia"/>
        </w:rPr>
        <w:t>至</w:t>
      </w:r>
      <w:r>
        <w:rPr>
          <w:rFonts w:hint="eastAsia"/>
        </w:rPr>
        <w:t>2017-01-24</w:t>
      </w:r>
      <w:r>
        <w:rPr>
          <w:rFonts w:hint="eastAsia"/>
        </w:rPr>
        <w:t>日的交易量数据和</w:t>
      </w:r>
      <w:r>
        <w:rPr>
          <w:rFonts w:hint="eastAsia"/>
        </w:rPr>
        <w:t>2017</w:t>
      </w:r>
      <w:r>
        <w:rPr>
          <w:rFonts w:hint="eastAsia"/>
        </w:rPr>
        <w:t>年</w:t>
      </w:r>
      <w:r>
        <w:rPr>
          <w:rFonts w:hint="eastAsia"/>
        </w:rPr>
        <w:t>1</w:t>
      </w:r>
      <w:r>
        <w:rPr>
          <w:rFonts w:hint="eastAsia"/>
        </w:rPr>
        <w:t>月至</w:t>
      </w:r>
      <w:r>
        <w:rPr>
          <w:rFonts w:hint="eastAsia"/>
        </w:rPr>
        <w:t>11</w:t>
      </w:r>
      <w:r>
        <w:rPr>
          <w:rFonts w:hint="eastAsia"/>
        </w:rPr>
        <w:t>月的交易量统计数据</w:t>
      </w:r>
      <w:r>
        <w:rPr>
          <w:rFonts w:hint="eastAsia"/>
        </w:rPr>
        <w:t>D</w:t>
      </w:r>
      <w:r>
        <w:rPr>
          <w:rFonts w:hint="eastAsia"/>
        </w:rPr>
        <w:t>，这里主要涉及数据的筛选及简单循环计算的编程技能。示例代码如下：</w:t>
      </w:r>
    </w:p>
    <w:p w:rsidR="00AF4FC5" w:rsidRDefault="00B30B73">
      <w:r>
        <w:t>import pandas as pd</w:t>
      </w:r>
    </w:p>
    <w:p w:rsidR="00AF4FC5" w:rsidRDefault="00B30B73">
      <w:r>
        <w:t>import numpy as np</w:t>
      </w:r>
    </w:p>
    <w:p w:rsidR="00AF4FC5" w:rsidRDefault="00B30B73">
      <w:r>
        <w:t>import matplotlib.pyplot as plt</w:t>
      </w:r>
    </w:p>
    <w:p w:rsidR="00AF4FC5" w:rsidRDefault="00B30B73">
      <w:r>
        <w:t>data=pd.read_excel('trd.xlsx')</w:t>
      </w:r>
    </w:p>
    <w:p w:rsidR="00AF4FC5" w:rsidRDefault="00B30B73">
      <w:r>
        <w:rPr>
          <w:rFonts w:hint="eastAsia"/>
        </w:rPr>
        <w:lastRenderedPageBreak/>
        <w:t>dt=data.loc[data['</w:t>
      </w:r>
      <w:r>
        <w:rPr>
          <w:rFonts w:hint="eastAsia"/>
        </w:rPr>
        <w:t>股票代码</w:t>
      </w:r>
      <w:r>
        <w:rPr>
          <w:rFonts w:hint="eastAsia"/>
        </w:rPr>
        <w:t>']==600000,['</w:t>
      </w:r>
      <w:r>
        <w:rPr>
          <w:rFonts w:hint="eastAsia"/>
        </w:rPr>
        <w:t>交易日期</w:t>
      </w:r>
      <w:r>
        <w:rPr>
          <w:rFonts w:hint="eastAsia"/>
        </w:rPr>
        <w:t>','</w:t>
      </w:r>
      <w:r>
        <w:rPr>
          <w:rFonts w:hint="eastAsia"/>
        </w:rPr>
        <w:t>收盘价</w:t>
      </w:r>
      <w:r>
        <w:rPr>
          <w:rFonts w:hint="eastAsia"/>
        </w:rPr>
        <w:t>','</w:t>
      </w:r>
      <w:r>
        <w:rPr>
          <w:rFonts w:hint="eastAsia"/>
        </w:rPr>
        <w:t>交易量</w:t>
      </w:r>
      <w:r>
        <w:rPr>
          <w:rFonts w:hint="eastAsia"/>
        </w:rPr>
        <w:t>']]</w:t>
      </w:r>
    </w:p>
    <w:p w:rsidR="00AF4FC5" w:rsidRDefault="00B30B73">
      <w:r>
        <w:rPr>
          <w:rFonts w:hint="eastAsia"/>
        </w:rPr>
        <w:t>I1=dt['</w:t>
      </w:r>
      <w:r>
        <w:rPr>
          <w:rFonts w:hint="eastAsia"/>
        </w:rPr>
        <w:t>交易日期</w:t>
      </w:r>
      <w:r>
        <w:rPr>
          <w:rFonts w:hint="eastAsia"/>
        </w:rPr>
        <w:t>'].values&gt;='2017-01-03'</w:t>
      </w:r>
    </w:p>
    <w:p w:rsidR="00AF4FC5" w:rsidRDefault="00B30B73">
      <w:r>
        <w:rPr>
          <w:rFonts w:hint="eastAsia"/>
        </w:rPr>
        <w:t>I2=dt['</w:t>
      </w:r>
      <w:r>
        <w:rPr>
          <w:rFonts w:hint="eastAsia"/>
        </w:rPr>
        <w:t>交易日期</w:t>
      </w:r>
      <w:r>
        <w:rPr>
          <w:rFonts w:hint="eastAsia"/>
        </w:rPr>
        <w:t>'].values&lt;='2017-01-20'</w:t>
      </w:r>
    </w:p>
    <w:p w:rsidR="00AF4FC5" w:rsidRDefault="00B30B73">
      <w:r>
        <w:t>dta=dt.iloc[I1&amp;I2,:]</w:t>
      </w:r>
    </w:p>
    <w:p w:rsidR="00AF4FC5" w:rsidRDefault="00B30B73">
      <w:r>
        <w:rPr>
          <w:rFonts w:hint="eastAsia"/>
        </w:rPr>
        <w:t>y1=dta['</w:t>
      </w:r>
      <w:r>
        <w:rPr>
          <w:rFonts w:hint="eastAsia"/>
        </w:rPr>
        <w:t>收盘价</w:t>
      </w:r>
      <w:r>
        <w:rPr>
          <w:rFonts w:hint="eastAsia"/>
        </w:rPr>
        <w:t>']</w:t>
      </w:r>
    </w:p>
    <w:p w:rsidR="00AF4FC5" w:rsidRDefault="00B30B73">
      <w:r>
        <w:t>x1=range(len(y1))</w:t>
      </w:r>
    </w:p>
    <w:p w:rsidR="00AF4FC5" w:rsidRDefault="00B30B73">
      <w:r>
        <w:rPr>
          <w:rFonts w:hint="eastAsia"/>
        </w:rPr>
        <w:t>I3=dt['</w:t>
      </w:r>
      <w:r>
        <w:rPr>
          <w:rFonts w:hint="eastAsia"/>
        </w:rPr>
        <w:t>交易日期</w:t>
      </w:r>
      <w:r>
        <w:rPr>
          <w:rFonts w:hint="eastAsia"/>
        </w:rPr>
        <w:t>'].values&gt;='2017-01-03'</w:t>
      </w:r>
    </w:p>
    <w:p w:rsidR="00AF4FC5" w:rsidRDefault="00B30B73">
      <w:r>
        <w:rPr>
          <w:rFonts w:hint="eastAsia"/>
        </w:rPr>
        <w:t>I4=dt['</w:t>
      </w:r>
      <w:r>
        <w:rPr>
          <w:rFonts w:hint="eastAsia"/>
        </w:rPr>
        <w:t>交易日期</w:t>
      </w:r>
      <w:r>
        <w:rPr>
          <w:rFonts w:hint="eastAsia"/>
        </w:rPr>
        <w:t>'].values&lt;='2017-01-24'</w:t>
      </w:r>
    </w:p>
    <w:p w:rsidR="00AF4FC5" w:rsidRDefault="00B30B73">
      <w:r>
        <w:t>dta=dt.iloc[I3&amp;I4,:]</w:t>
      </w:r>
    </w:p>
    <w:p w:rsidR="00AF4FC5" w:rsidRDefault="00B30B73">
      <w:r>
        <w:rPr>
          <w:rFonts w:hint="eastAsia"/>
        </w:rPr>
        <w:t>y2=dta['</w:t>
      </w:r>
      <w:r>
        <w:rPr>
          <w:rFonts w:hint="eastAsia"/>
        </w:rPr>
        <w:t>交易量</w:t>
      </w:r>
      <w:r>
        <w:rPr>
          <w:rFonts w:hint="eastAsia"/>
        </w:rPr>
        <w:t>']</w:t>
      </w:r>
    </w:p>
    <w:p w:rsidR="00AF4FC5" w:rsidRDefault="00B30B73">
      <w:r>
        <w:t>x2=range(len(y2))</w:t>
      </w:r>
    </w:p>
    <w:p w:rsidR="00AF4FC5" w:rsidRDefault="00B30B73">
      <w:r>
        <w:t>D=np.zeros((11))</w:t>
      </w:r>
    </w:p>
    <w:p w:rsidR="00AF4FC5" w:rsidRDefault="00B30B73">
      <w:r>
        <w:t>list1=list()</w:t>
      </w:r>
    </w:p>
    <w:p w:rsidR="00AF4FC5" w:rsidRDefault="00B30B73">
      <w:r>
        <w:t>for m in range(11):</w:t>
      </w:r>
    </w:p>
    <w:p w:rsidR="00AF4FC5" w:rsidRDefault="00B30B73">
      <w:r>
        <w:t xml:space="preserve">    m=m+1</w:t>
      </w:r>
    </w:p>
    <w:p w:rsidR="00AF4FC5" w:rsidRDefault="00B30B73">
      <w:r>
        <w:t xml:space="preserve">    if m&lt;10:</w:t>
      </w:r>
    </w:p>
    <w:p w:rsidR="00AF4FC5" w:rsidRDefault="00B30B73">
      <w:r>
        <w:t xml:space="preserve">        m1='2017-0'+str(m)+'-01'</w:t>
      </w:r>
    </w:p>
    <w:p w:rsidR="00AF4FC5" w:rsidRDefault="00B30B73">
      <w:r>
        <w:t xml:space="preserve">        m2='2017-0'+str(m)+'-31'</w:t>
      </w:r>
    </w:p>
    <w:p w:rsidR="00AF4FC5" w:rsidRDefault="00B30B73">
      <w:r>
        <w:t xml:space="preserve">        mon='0'+str(m)</w:t>
      </w:r>
    </w:p>
    <w:p w:rsidR="00AF4FC5" w:rsidRDefault="00B30B73">
      <w:r>
        <w:t xml:space="preserve">    else:</w:t>
      </w:r>
    </w:p>
    <w:p w:rsidR="00AF4FC5" w:rsidRDefault="00B30B73">
      <w:r>
        <w:t xml:space="preserve">        m1='2017-'+str(m)+'-01'</w:t>
      </w:r>
    </w:p>
    <w:p w:rsidR="00AF4FC5" w:rsidRDefault="00B30B73">
      <w:r>
        <w:t xml:space="preserve">        m2='2017-'+str(m)+'-31'</w:t>
      </w:r>
    </w:p>
    <w:p w:rsidR="00AF4FC5" w:rsidRDefault="00B30B73">
      <w:r>
        <w:t xml:space="preserve">        mon=str(m)</w:t>
      </w:r>
    </w:p>
    <w:p w:rsidR="00AF4FC5" w:rsidRDefault="00B30B73">
      <w:r>
        <w:rPr>
          <w:rFonts w:hint="eastAsia"/>
        </w:rPr>
        <w:t xml:space="preserve">    I1=dt['</w:t>
      </w:r>
      <w:r>
        <w:rPr>
          <w:rFonts w:hint="eastAsia"/>
        </w:rPr>
        <w:t>交易日期</w:t>
      </w:r>
      <w:r>
        <w:rPr>
          <w:rFonts w:hint="eastAsia"/>
        </w:rPr>
        <w:t>'].values&gt;=m1</w:t>
      </w:r>
    </w:p>
    <w:p w:rsidR="00AF4FC5" w:rsidRDefault="00B30B73">
      <w:r>
        <w:rPr>
          <w:rFonts w:hint="eastAsia"/>
        </w:rPr>
        <w:t xml:space="preserve">    I2=dt['</w:t>
      </w:r>
      <w:r>
        <w:rPr>
          <w:rFonts w:hint="eastAsia"/>
        </w:rPr>
        <w:t>交易日期</w:t>
      </w:r>
      <w:r>
        <w:rPr>
          <w:rFonts w:hint="eastAsia"/>
        </w:rPr>
        <w:t>'].values&lt;=m2</w:t>
      </w:r>
    </w:p>
    <w:p w:rsidR="00AF4FC5" w:rsidRDefault="00B30B73">
      <w:r>
        <w:t xml:space="preserve">    D[m-1]=dt.iloc[I1&amp;I2,[2]].sum()[0]</w:t>
      </w:r>
    </w:p>
    <w:p w:rsidR="00AF4FC5" w:rsidRDefault="00B30B73">
      <w:r>
        <w:t xml:space="preserve">    list1.append(mon)</w:t>
      </w:r>
    </w:p>
    <w:p w:rsidR="00AF4FC5" w:rsidRDefault="00B30B73">
      <w:pPr>
        <w:pStyle w:val="4"/>
      </w:pPr>
      <w:bookmarkStart w:id="3349" w:name="_Toc2936975"/>
      <w:bookmarkStart w:id="3350" w:name="_Toc780266"/>
      <w:bookmarkStart w:id="3351" w:name="_Toc2937219"/>
      <w:bookmarkStart w:id="3352" w:name="_Toc778019"/>
      <w:bookmarkStart w:id="3353" w:name="_Toc778263"/>
      <w:bookmarkStart w:id="3354" w:name="_Toc2937463"/>
      <w:bookmarkStart w:id="3355" w:name="_Toc2936730"/>
      <w:bookmarkStart w:id="3356" w:name="_Toc11183631"/>
      <w:bookmarkStart w:id="3357" w:name="_Toc11183884"/>
      <w:bookmarkStart w:id="3358" w:name="_Toc11184331"/>
      <w:bookmarkStart w:id="3359" w:name="_Toc11184575"/>
      <w:bookmarkStart w:id="3360" w:name="_Toc11184819"/>
      <w:bookmarkStart w:id="3361" w:name="_Toc11266084"/>
      <w:bookmarkStart w:id="3362" w:name="_Toc12028169"/>
      <w:bookmarkStart w:id="3363" w:name="_Toc18172705"/>
      <w:bookmarkStart w:id="3364" w:name="_Toc18173051"/>
      <w:bookmarkStart w:id="3365" w:name="_Toc18173317"/>
      <w:bookmarkStart w:id="3366" w:name="_Toc18334488"/>
      <w:bookmarkStart w:id="3367" w:name="_Toc18334741"/>
      <w:r>
        <w:rPr>
          <w:rFonts w:hint="eastAsia"/>
        </w:rPr>
        <w:t xml:space="preserve">7.4.3 </w:t>
      </w:r>
      <w:r>
        <w:rPr>
          <w:rFonts w:hint="eastAsia"/>
        </w:rPr>
        <w:t>绘图及图形保存</w:t>
      </w:r>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p>
    <w:p w:rsidR="00AF4FC5" w:rsidRDefault="00B30B73">
      <w:r>
        <w:rPr>
          <w:rFonts w:hint="eastAsia"/>
          <w:b/>
        </w:rPr>
        <w:t xml:space="preserve">1. </w:t>
      </w:r>
      <w:r>
        <w:rPr>
          <w:rFonts w:hint="eastAsia"/>
          <w:b/>
        </w:rPr>
        <w:t>股票价格走势图绘制。</w:t>
      </w:r>
    </w:p>
    <w:p w:rsidR="00AF4FC5" w:rsidRDefault="00AF4FC5"/>
    <w:p w:rsidR="00AF4FC5" w:rsidRDefault="00B30B73">
      <w:r>
        <w:rPr>
          <w:rFonts w:hint="eastAsia"/>
          <w:b/>
        </w:rPr>
        <w:t xml:space="preserve">2. </w:t>
      </w:r>
      <w:r>
        <w:rPr>
          <w:rFonts w:hint="eastAsia"/>
          <w:b/>
        </w:rPr>
        <w:t>交易量分布柱状图。</w:t>
      </w:r>
    </w:p>
    <w:p w:rsidR="00AF4FC5" w:rsidRDefault="00AF4FC5">
      <w:pPr>
        <w:jc w:val="center"/>
      </w:pPr>
    </w:p>
    <w:p w:rsidR="00AF4FC5" w:rsidRDefault="00B30B73">
      <w:pPr>
        <w:rPr>
          <w:b/>
        </w:rPr>
      </w:pPr>
      <w:r>
        <w:rPr>
          <w:rFonts w:hint="eastAsia"/>
          <w:b/>
        </w:rPr>
        <w:t>3.</w:t>
      </w:r>
      <w:r>
        <w:rPr>
          <w:rFonts w:hint="eastAsia"/>
          <w:b/>
        </w:rPr>
        <w:t>月交易量分布饼图。</w:t>
      </w:r>
    </w:p>
    <w:p w:rsidR="00AF4FC5" w:rsidRDefault="00AF4FC5">
      <w:pPr>
        <w:jc w:val="center"/>
      </w:pPr>
    </w:p>
    <w:p w:rsidR="00AF4FC5" w:rsidRDefault="00B30B73">
      <w:pPr>
        <w:rPr>
          <w:b/>
        </w:rPr>
      </w:pPr>
      <w:r>
        <w:rPr>
          <w:rFonts w:hint="eastAsia"/>
          <w:b/>
        </w:rPr>
        <w:t xml:space="preserve">4. </w:t>
      </w:r>
      <w:r>
        <w:rPr>
          <w:rFonts w:hint="eastAsia"/>
          <w:b/>
        </w:rPr>
        <w:t>收盘价走势图、交易量分布图和月交易量饼图组成的</w:t>
      </w:r>
      <w:r>
        <w:rPr>
          <w:rFonts w:hint="eastAsia"/>
          <w:b/>
        </w:rPr>
        <w:t>3*1</w:t>
      </w:r>
      <w:r>
        <w:rPr>
          <w:rFonts w:hint="eastAsia"/>
          <w:b/>
        </w:rPr>
        <w:t>子图。</w:t>
      </w:r>
    </w:p>
    <w:p w:rsidR="00AF4FC5" w:rsidRDefault="00AF4FC5"/>
    <w:p w:rsidR="00AF4FC5" w:rsidRDefault="00B30B73">
      <w:r>
        <w:rPr>
          <w:rFonts w:hint="eastAsia"/>
        </w:rPr>
        <w:t xml:space="preserve">    </w:t>
      </w:r>
    </w:p>
    <w:p w:rsidR="00AF4FC5" w:rsidRDefault="00AF4FC5"/>
    <w:p w:rsidR="00AF4FC5" w:rsidRDefault="00B30B73">
      <w:pPr>
        <w:pStyle w:val="3"/>
      </w:pPr>
      <w:bookmarkStart w:id="3368" w:name="_Toc530904756"/>
      <w:bookmarkStart w:id="3369" w:name="_Toc531159859"/>
      <w:bookmarkStart w:id="3370" w:name="_Toc780267"/>
      <w:bookmarkStart w:id="3371" w:name="_Toc530943853"/>
      <w:bookmarkStart w:id="3372" w:name="_Toc531158748"/>
      <w:bookmarkStart w:id="3373" w:name="_Toc530943595"/>
      <w:bookmarkStart w:id="3374" w:name="_Toc2936731"/>
      <w:bookmarkStart w:id="3375" w:name="_Toc778264"/>
      <w:bookmarkStart w:id="3376" w:name="_Toc531159006"/>
      <w:bookmarkStart w:id="3377" w:name="_Toc2936976"/>
      <w:bookmarkStart w:id="3378" w:name="_Toc2937220"/>
      <w:bookmarkStart w:id="3379" w:name="_Toc530905606"/>
      <w:bookmarkStart w:id="3380" w:name="_Toc778020"/>
      <w:bookmarkStart w:id="3381" w:name="_Toc531683212"/>
      <w:bookmarkStart w:id="3382" w:name="_Toc530943337"/>
      <w:bookmarkStart w:id="3383" w:name="_Toc2937464"/>
      <w:bookmarkStart w:id="3384" w:name="_Toc11183632"/>
      <w:bookmarkStart w:id="3385" w:name="_Toc11183885"/>
      <w:bookmarkStart w:id="3386" w:name="_Toc11184332"/>
      <w:bookmarkStart w:id="3387" w:name="_Toc11184576"/>
      <w:bookmarkStart w:id="3388" w:name="_Toc11184820"/>
      <w:bookmarkStart w:id="3389" w:name="_Toc11266085"/>
      <w:bookmarkStart w:id="3390" w:name="_Toc12028170"/>
      <w:bookmarkStart w:id="3391" w:name="_Toc18172706"/>
      <w:bookmarkStart w:id="3392" w:name="_Toc18173052"/>
      <w:bookmarkStart w:id="3393" w:name="_Toc18173318"/>
      <w:bookmarkStart w:id="3394" w:name="_Toc18334489"/>
      <w:bookmarkStart w:id="3395" w:name="_Toc18334742"/>
      <w:r>
        <w:rPr>
          <w:rFonts w:hint="eastAsia"/>
        </w:rPr>
        <w:lastRenderedPageBreak/>
        <w:t xml:space="preserve">7.5 </w:t>
      </w:r>
      <w:r>
        <w:rPr>
          <w:rFonts w:hint="eastAsia"/>
        </w:rPr>
        <w:t>股票价格移动平均线的绘制</w:t>
      </w:r>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p>
    <w:p w:rsidR="00AF4FC5" w:rsidRDefault="00B30B73">
      <w:pPr>
        <w:ind w:firstLineChars="200" w:firstLine="420"/>
      </w:pPr>
      <w:r>
        <w:rPr>
          <w:rFonts w:hint="eastAsia"/>
        </w:rPr>
        <w:t>股票移动平均价反映了计算周期内的平均持有成本，对投资者具有一定的参考价值，也是广大证券投资分析软件或者技术分析的一个重要参考指标。本案例取</w:t>
      </w:r>
      <w:r>
        <w:rPr>
          <w:rFonts w:hint="eastAsia"/>
        </w:rPr>
        <w:t>20</w:t>
      </w:r>
      <w:r>
        <w:rPr>
          <w:rFonts w:hint="eastAsia"/>
        </w:rPr>
        <w:t>只股票代码</w:t>
      </w:r>
      <w:r>
        <w:rPr>
          <w:rFonts w:hint="eastAsia"/>
        </w:rPr>
        <w:t>4</w:t>
      </w:r>
      <w:r>
        <w:rPr>
          <w:rFonts w:hint="eastAsia"/>
        </w:rPr>
        <w:t>个月的交易数据绘制其原始价格走势图和</w:t>
      </w:r>
      <w:r>
        <w:rPr>
          <w:rFonts w:hint="eastAsia"/>
        </w:rPr>
        <w:t>10</w:t>
      </w:r>
      <w:r>
        <w:rPr>
          <w:rFonts w:hint="eastAsia"/>
        </w:rPr>
        <w:t>日移动平均线走势图，并用子图的形式表现出来。这里给出了程序自动根据股票代码数量和</w:t>
      </w:r>
      <w:r>
        <w:rPr>
          <w:rFonts w:hint="eastAsia"/>
        </w:rPr>
        <w:t>figure</w:t>
      </w:r>
      <w:r>
        <w:rPr>
          <w:rFonts w:hint="eastAsia"/>
        </w:rPr>
        <w:t>中子图数量，实现批量绘图的思路及实现程序，希望对读者有一定的帮助，同时在后续章节中也有使用。</w:t>
      </w:r>
    </w:p>
    <w:p w:rsidR="00AF4FC5" w:rsidRDefault="00B30B73">
      <w:pPr>
        <w:pStyle w:val="4"/>
      </w:pPr>
      <w:bookmarkStart w:id="3396" w:name="_Toc778265"/>
      <w:bookmarkStart w:id="3397" w:name="_Toc778021"/>
      <w:bookmarkStart w:id="3398" w:name="_Toc2937465"/>
      <w:bookmarkStart w:id="3399" w:name="_Toc2936732"/>
      <w:bookmarkStart w:id="3400" w:name="_Toc2936977"/>
      <w:bookmarkStart w:id="3401" w:name="_Toc2937221"/>
      <w:bookmarkStart w:id="3402" w:name="_Toc780268"/>
      <w:bookmarkStart w:id="3403" w:name="_Toc11183633"/>
      <w:bookmarkStart w:id="3404" w:name="_Toc11183886"/>
      <w:bookmarkStart w:id="3405" w:name="_Toc11184333"/>
      <w:bookmarkStart w:id="3406" w:name="_Toc11184577"/>
      <w:bookmarkStart w:id="3407" w:name="_Toc11184821"/>
      <w:bookmarkStart w:id="3408" w:name="_Toc11266086"/>
      <w:bookmarkStart w:id="3409" w:name="_Toc12028171"/>
      <w:bookmarkStart w:id="3410" w:name="_Toc18172707"/>
      <w:bookmarkStart w:id="3411" w:name="_Toc18173053"/>
      <w:bookmarkStart w:id="3412" w:name="_Toc18173319"/>
      <w:bookmarkStart w:id="3413" w:name="_Toc18334490"/>
      <w:bookmarkStart w:id="3414" w:name="_Toc18334743"/>
      <w:r>
        <w:rPr>
          <w:rFonts w:hint="eastAsia"/>
        </w:rPr>
        <w:t xml:space="preserve">7.5.1 </w:t>
      </w:r>
      <w:r>
        <w:rPr>
          <w:rFonts w:hint="eastAsia"/>
        </w:rPr>
        <w:t>案例介绍</w:t>
      </w:r>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p>
    <w:p w:rsidR="00AF4FC5" w:rsidRDefault="00B30B73">
      <w:pPr>
        <w:ind w:firstLineChars="200" w:firstLine="420"/>
      </w:pPr>
      <w:r>
        <w:rPr>
          <w:rFonts w:hint="eastAsia"/>
        </w:rPr>
        <w:t>今有中小板股票代码</w:t>
      </w:r>
      <w:r>
        <w:rPr>
          <w:rFonts w:hint="eastAsia"/>
        </w:rPr>
        <w:t>002001~002020</w:t>
      </w:r>
      <w:r>
        <w:rPr>
          <w:rFonts w:hint="eastAsia"/>
        </w:rPr>
        <w:t>共</w:t>
      </w:r>
      <w:r>
        <w:rPr>
          <w:rFonts w:hint="eastAsia"/>
        </w:rPr>
        <w:t>20</w:t>
      </w:r>
      <w:r>
        <w:rPr>
          <w:rFonts w:hint="eastAsia"/>
        </w:rPr>
        <w:t>个，</w:t>
      </w:r>
      <w:r>
        <w:t>2016-05-01~2016-08-01</w:t>
      </w:r>
      <w:r>
        <w:rPr>
          <w:rFonts w:hint="eastAsia"/>
        </w:rPr>
        <w:t>之间的交易数据，其表结构见表</w:t>
      </w:r>
      <w:r>
        <w:rPr>
          <w:rFonts w:hint="eastAsia"/>
        </w:rPr>
        <w:t>7-8</w:t>
      </w:r>
      <w:r>
        <w:rPr>
          <w:rFonts w:hint="eastAsia"/>
        </w:rPr>
        <w:t>。数据来源于国泰安</w:t>
      </w:r>
      <w:r>
        <w:rPr>
          <w:rFonts w:hint="eastAsia"/>
        </w:rPr>
        <w:t>CSMAR</w:t>
      </w:r>
      <w:r>
        <w:rPr>
          <w:rFonts w:hint="eastAsia"/>
        </w:rPr>
        <w:t>数据库。</w:t>
      </w:r>
    </w:p>
    <w:p w:rsidR="00AF4FC5" w:rsidRDefault="00B30B73">
      <w:pPr>
        <w:ind w:firstLineChars="1250" w:firstLine="2625"/>
      </w:pPr>
      <w:r>
        <w:rPr>
          <w:rFonts w:hint="eastAsia"/>
        </w:rPr>
        <w:t>表</w:t>
      </w:r>
      <w:r>
        <w:rPr>
          <w:rFonts w:hint="eastAsia"/>
        </w:rPr>
        <w:t xml:space="preserve"> 7-8 </w:t>
      </w:r>
      <w:r>
        <w:rPr>
          <w:rFonts w:hint="eastAsia"/>
        </w:rPr>
        <w:t>交易数据（</w:t>
      </w:r>
      <w:r>
        <w:rPr>
          <w:rFonts w:hint="eastAsia"/>
        </w:rPr>
        <w:t>trd.xlsx</w:t>
      </w:r>
      <w:r>
        <w:rPr>
          <w:rFonts w:hint="eastAsia"/>
        </w:rPr>
        <w:t>）</w:t>
      </w:r>
    </w:p>
    <w:tbl>
      <w:tblPr>
        <w:tblW w:w="4060" w:type="dxa"/>
        <w:jc w:val="center"/>
        <w:tblLayout w:type="fixed"/>
        <w:tblLook w:val="04A0" w:firstRow="1" w:lastRow="0" w:firstColumn="1" w:lastColumn="0" w:noHBand="0" w:noVBand="1"/>
      </w:tblPr>
      <w:tblGrid>
        <w:gridCol w:w="1080"/>
        <w:gridCol w:w="1660"/>
        <w:gridCol w:w="1320"/>
      </w:tblGrid>
      <w:tr w:rsidR="00AF4FC5">
        <w:trPr>
          <w:trHeight w:val="270"/>
          <w:jc w:val="center"/>
        </w:trPr>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Stkcd</w:t>
            </w:r>
          </w:p>
        </w:tc>
        <w:tc>
          <w:tcPr>
            <w:tcW w:w="16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Trddt</w:t>
            </w:r>
          </w:p>
        </w:tc>
        <w:tc>
          <w:tcPr>
            <w:tcW w:w="132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Clsprc</w:t>
            </w:r>
          </w:p>
        </w:tc>
      </w:tr>
      <w:tr w:rsidR="00AF4FC5">
        <w:trPr>
          <w:trHeight w:val="270"/>
          <w:jc w:val="center"/>
        </w:trPr>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002001</w:t>
            </w:r>
          </w:p>
        </w:tc>
        <w:tc>
          <w:tcPr>
            <w:tcW w:w="16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2016-05-03</w:t>
            </w:r>
          </w:p>
        </w:tc>
        <w:tc>
          <w:tcPr>
            <w:tcW w:w="132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20.99</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002001</w:t>
            </w:r>
          </w:p>
        </w:tc>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20.42</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002001</w:t>
            </w:r>
          </w:p>
        </w:tc>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2016-05-05</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20.49</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002001</w:t>
            </w:r>
          </w:p>
        </w:tc>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2016-05-06</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18.7</w:t>
            </w:r>
          </w:p>
        </w:tc>
      </w:tr>
      <w:tr w:rsidR="00AF4FC5">
        <w:trPr>
          <w:trHeight w:val="270"/>
          <w:jc w:val="center"/>
        </w:trPr>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002001</w:t>
            </w:r>
          </w:p>
        </w:tc>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2016-05-09</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18.67</w:t>
            </w:r>
          </w:p>
        </w:tc>
      </w:tr>
      <w:tr w:rsidR="00AF4FC5">
        <w:trPr>
          <w:trHeight w:val="270"/>
          <w:jc w:val="center"/>
        </w:trPr>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002001</w:t>
            </w:r>
          </w:p>
        </w:tc>
        <w:tc>
          <w:tcPr>
            <w:tcW w:w="166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2016-05-10</w:t>
            </w:r>
          </w:p>
        </w:tc>
        <w:tc>
          <w:tcPr>
            <w:tcW w:w="132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19.07</w:t>
            </w:r>
          </w:p>
        </w:tc>
      </w:tr>
      <w:tr w:rsidR="00AF4FC5">
        <w:trPr>
          <w:trHeight w:val="270"/>
          <w:jc w:val="center"/>
        </w:trPr>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6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2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其中字段依次表示股票代码、交易日期、收盘价。</w:t>
      </w:r>
    </w:p>
    <w:p w:rsidR="00AF4FC5" w:rsidRDefault="00B30B73">
      <w:r>
        <w:rPr>
          <w:rFonts w:hint="eastAsia"/>
        </w:rPr>
        <w:t>任务如下：</w:t>
      </w:r>
    </w:p>
    <w:p w:rsidR="00AF4FC5" w:rsidRDefault="00B30B73">
      <w:r>
        <w:rPr>
          <w:rFonts w:hint="eastAsia"/>
        </w:rPr>
        <w:t>（</w:t>
      </w:r>
      <w:r>
        <w:rPr>
          <w:rFonts w:hint="eastAsia"/>
        </w:rPr>
        <w:t>1</w:t>
      </w:r>
      <w:r>
        <w:rPr>
          <w:rFonts w:hint="eastAsia"/>
        </w:rPr>
        <w:t>）计算每个股票代码</w:t>
      </w:r>
      <w:r>
        <w:rPr>
          <w:rFonts w:hint="eastAsia"/>
        </w:rPr>
        <w:t>10</w:t>
      </w:r>
      <w:r>
        <w:rPr>
          <w:rFonts w:hint="eastAsia"/>
        </w:rPr>
        <w:t>日移动平均收盘价格数据</w:t>
      </w:r>
    </w:p>
    <w:p w:rsidR="00AF4FC5" w:rsidRDefault="00B30B73">
      <w:r>
        <w:rPr>
          <w:rFonts w:hint="eastAsia"/>
        </w:rPr>
        <w:t>（</w:t>
      </w:r>
      <w:r>
        <w:rPr>
          <w:rFonts w:hint="eastAsia"/>
        </w:rPr>
        <w:t>2</w:t>
      </w:r>
      <w:r>
        <w:rPr>
          <w:rFonts w:hint="eastAsia"/>
        </w:rPr>
        <w:t>）绘制每个股票代码收盘价走势图和移动平均收盘价走势图，并用子图的形式表示出来。</w:t>
      </w:r>
    </w:p>
    <w:p w:rsidR="00AF4FC5" w:rsidRDefault="00B30B73">
      <w:r>
        <w:rPr>
          <w:rFonts w:hint="eastAsia"/>
        </w:rPr>
        <w:t>（说明：每个</w:t>
      </w:r>
      <w:r>
        <w:rPr>
          <w:rFonts w:hint="eastAsia"/>
        </w:rPr>
        <w:t>figure</w:t>
      </w:r>
      <w:r>
        <w:rPr>
          <w:rFonts w:hint="eastAsia"/>
        </w:rPr>
        <w:t>按照</w:t>
      </w:r>
      <w:r>
        <w:rPr>
          <w:rFonts w:hint="eastAsia"/>
        </w:rPr>
        <w:t>2*2</w:t>
      </w:r>
      <w:r>
        <w:rPr>
          <w:rFonts w:hint="eastAsia"/>
        </w:rPr>
        <w:t>划分，即每个</w:t>
      </w:r>
      <w:r>
        <w:rPr>
          <w:rFonts w:hint="eastAsia"/>
        </w:rPr>
        <w:t>figure</w:t>
      </w:r>
      <w:r>
        <w:rPr>
          <w:rFonts w:hint="eastAsia"/>
        </w:rPr>
        <w:t>绘制</w:t>
      </w:r>
      <w:r>
        <w:rPr>
          <w:rFonts w:hint="eastAsia"/>
        </w:rPr>
        <w:t>4</w:t>
      </w:r>
      <w:r>
        <w:rPr>
          <w:rFonts w:hint="eastAsia"/>
        </w:rPr>
        <w:t>个股票代码的收盘价走势图和移动平均价格走势图，这样</w:t>
      </w:r>
      <w:r>
        <w:rPr>
          <w:rFonts w:hint="eastAsia"/>
        </w:rPr>
        <w:t>20</w:t>
      </w:r>
      <w:r>
        <w:rPr>
          <w:rFonts w:hint="eastAsia"/>
        </w:rPr>
        <w:t>个股票代码，则需要</w:t>
      </w:r>
      <w:r>
        <w:rPr>
          <w:rFonts w:hint="eastAsia"/>
        </w:rPr>
        <w:t>5</w:t>
      </w:r>
      <w:r>
        <w:rPr>
          <w:rFonts w:hint="eastAsia"/>
        </w:rPr>
        <w:t>个</w:t>
      </w:r>
      <w:r>
        <w:rPr>
          <w:rFonts w:hint="eastAsia"/>
        </w:rPr>
        <w:t>figure</w:t>
      </w:r>
      <w:r>
        <w:rPr>
          <w:rFonts w:hint="eastAsia"/>
        </w:rPr>
        <w:t>，需使用循环的方式实现）</w:t>
      </w:r>
    </w:p>
    <w:p w:rsidR="00AF4FC5" w:rsidRDefault="00B30B73">
      <w:r>
        <w:rPr>
          <w:rFonts w:hint="eastAsia"/>
        </w:rPr>
        <w:t>提示：可以考虑使用</w:t>
      </w:r>
      <w:r>
        <w:rPr>
          <w:rFonts w:hint="eastAsia"/>
        </w:rPr>
        <w:t>Python</w:t>
      </w:r>
      <w:r>
        <w:rPr>
          <w:rFonts w:hint="eastAsia"/>
        </w:rPr>
        <w:t>中取余运算来实现，取余符号为</w:t>
      </w:r>
      <w:r>
        <w:rPr>
          <w:rFonts w:hint="eastAsia"/>
        </w:rPr>
        <w:t>%</w:t>
      </w:r>
      <w:r>
        <w:rPr>
          <w:rFonts w:hint="eastAsia"/>
        </w:rPr>
        <w:t>，比如</w:t>
      </w:r>
    </w:p>
    <w:p w:rsidR="00AF4FC5" w:rsidRDefault="00B30B73">
      <w:r>
        <w:t>0%4=0</w:t>
      </w:r>
    </w:p>
    <w:p w:rsidR="00AF4FC5" w:rsidRDefault="00B30B73">
      <w:r>
        <w:t>1%4=1</w:t>
      </w:r>
    </w:p>
    <w:p w:rsidR="00AF4FC5" w:rsidRDefault="00B30B73">
      <w:r>
        <w:t>2%4=2</w:t>
      </w:r>
    </w:p>
    <w:p w:rsidR="00AF4FC5" w:rsidRDefault="00B30B73">
      <w:r>
        <w:t>3%4=3</w:t>
      </w:r>
    </w:p>
    <w:p w:rsidR="00AF4FC5" w:rsidRDefault="00B30B73">
      <w:r>
        <w:t>4%4=0</w:t>
      </w:r>
    </w:p>
    <w:p w:rsidR="00AF4FC5" w:rsidRDefault="00B30B73">
      <w:r>
        <w:t>5%4=1</w:t>
      </w:r>
    </w:p>
    <w:p w:rsidR="00AF4FC5" w:rsidRDefault="00B30B73">
      <w:r>
        <w:t>6%4=2</w:t>
      </w:r>
    </w:p>
    <w:p w:rsidR="00AF4FC5" w:rsidRDefault="00B30B73">
      <w:r>
        <w:t>7%4=3</w:t>
      </w:r>
    </w:p>
    <w:p w:rsidR="00AF4FC5" w:rsidRDefault="00B30B73">
      <w:r>
        <w:t>8%4=0</w:t>
      </w:r>
    </w:p>
    <w:p w:rsidR="00AF4FC5" w:rsidRDefault="00B30B73">
      <w:r>
        <w:t>9%4=1</w:t>
      </w:r>
    </w:p>
    <w:p w:rsidR="00AF4FC5" w:rsidRDefault="00B30B73">
      <w:r>
        <w:rPr>
          <w:rFonts w:hint="eastAsia"/>
        </w:rPr>
        <w:t>……</w:t>
      </w:r>
    </w:p>
    <w:p w:rsidR="00AF4FC5" w:rsidRDefault="00B30B73">
      <w:r>
        <w:rPr>
          <w:rFonts w:hint="eastAsia"/>
        </w:rPr>
        <w:t>这样凡是取余为</w:t>
      </w:r>
      <w:r>
        <w:rPr>
          <w:rFonts w:hint="eastAsia"/>
        </w:rPr>
        <w:t>0</w:t>
      </w:r>
      <w:r>
        <w:rPr>
          <w:rFonts w:hint="eastAsia"/>
        </w:rPr>
        <w:t>的时候需要创建一个</w:t>
      </w:r>
      <w:r>
        <w:rPr>
          <w:rFonts w:hint="eastAsia"/>
        </w:rPr>
        <w:t>figure</w:t>
      </w:r>
      <w:r>
        <w:rPr>
          <w:rFonts w:hint="eastAsia"/>
        </w:rPr>
        <w:t>，在这个</w:t>
      </w:r>
      <w:r>
        <w:rPr>
          <w:rFonts w:hint="eastAsia"/>
        </w:rPr>
        <w:t>figure</w:t>
      </w:r>
      <w:r>
        <w:rPr>
          <w:rFonts w:hint="eastAsia"/>
        </w:rPr>
        <w:t>中绘制</w:t>
      </w:r>
      <w:r>
        <w:rPr>
          <w:rFonts w:hint="eastAsia"/>
        </w:rPr>
        <w:t>4</w:t>
      </w:r>
      <w:r>
        <w:rPr>
          <w:rFonts w:hint="eastAsia"/>
        </w:rPr>
        <w:t>个子图。</w:t>
      </w:r>
    </w:p>
    <w:p w:rsidR="00AF4FC5" w:rsidRDefault="00B30B73">
      <w:pPr>
        <w:pStyle w:val="4"/>
      </w:pPr>
      <w:bookmarkStart w:id="3415" w:name="_Toc778022"/>
      <w:bookmarkStart w:id="3416" w:name="_Toc778266"/>
      <w:bookmarkStart w:id="3417" w:name="_Toc2937466"/>
      <w:bookmarkStart w:id="3418" w:name="_Toc780269"/>
      <w:bookmarkStart w:id="3419" w:name="_Toc2936978"/>
      <w:bookmarkStart w:id="3420" w:name="_Toc2936733"/>
      <w:bookmarkStart w:id="3421" w:name="_Toc2937222"/>
      <w:bookmarkStart w:id="3422" w:name="_Toc11183634"/>
      <w:bookmarkStart w:id="3423" w:name="_Toc11183887"/>
      <w:bookmarkStart w:id="3424" w:name="_Toc11184334"/>
      <w:bookmarkStart w:id="3425" w:name="_Toc11184578"/>
      <w:bookmarkStart w:id="3426" w:name="_Toc11184822"/>
      <w:bookmarkStart w:id="3427" w:name="_Toc11266087"/>
      <w:bookmarkStart w:id="3428" w:name="_Toc12028172"/>
      <w:bookmarkStart w:id="3429" w:name="_Toc18172708"/>
      <w:bookmarkStart w:id="3430" w:name="_Toc18173054"/>
      <w:bookmarkStart w:id="3431" w:name="_Toc18173320"/>
      <w:bookmarkStart w:id="3432" w:name="_Toc18334491"/>
      <w:bookmarkStart w:id="3433" w:name="_Toc18334744"/>
      <w:r>
        <w:rPr>
          <w:rFonts w:hint="eastAsia"/>
        </w:rPr>
        <w:lastRenderedPageBreak/>
        <w:t xml:space="preserve">7.5.2 </w:t>
      </w:r>
      <w:r>
        <w:rPr>
          <w:rFonts w:hint="eastAsia"/>
        </w:rPr>
        <w:t>图形绘制</w:t>
      </w:r>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p>
    <w:p w:rsidR="00AF4FC5" w:rsidRDefault="00B30B73">
      <w:r>
        <w:rPr>
          <w:rFonts w:hint="eastAsia"/>
        </w:rPr>
        <w:t>根据以上的分析与算法，下面给出详细的示例代码：</w:t>
      </w:r>
    </w:p>
    <w:p w:rsidR="00AF4FC5" w:rsidRDefault="00B30B73">
      <w:r>
        <w:t>import pandas as pd</w:t>
      </w:r>
    </w:p>
    <w:p w:rsidR="00AF4FC5" w:rsidRDefault="00B30B73">
      <w:r>
        <w:t>import numpy as np</w:t>
      </w:r>
    </w:p>
    <w:p w:rsidR="00AF4FC5" w:rsidRDefault="00B30B73">
      <w:r>
        <w:t>import matplotlib.pyplot as plt</w:t>
      </w:r>
    </w:p>
    <w:p w:rsidR="00AF4FC5" w:rsidRDefault="00B30B73">
      <w:r>
        <w:t>trd=pd.read_excel('trd.xlsx')</w:t>
      </w:r>
    </w:p>
    <w:p w:rsidR="00AF4FC5" w:rsidRDefault="00B30B73">
      <w:r>
        <w:rPr>
          <w:rFonts w:hint="eastAsia"/>
        </w:rPr>
        <w:t>#</w:t>
      </w:r>
      <w:r>
        <w:rPr>
          <w:rFonts w:hint="eastAsia"/>
        </w:rPr>
        <w:t>获取股票代码，并转化为列表的形式</w:t>
      </w:r>
    </w:p>
    <w:p w:rsidR="00AF4FC5" w:rsidRDefault="00B30B73">
      <w:r>
        <w:t>c=trd['Stkcd'].value_counts()</w:t>
      </w:r>
    </w:p>
    <w:p w:rsidR="00AF4FC5" w:rsidRDefault="00B30B73">
      <w:r>
        <w:t>code=list(c.index)</w:t>
      </w:r>
    </w:p>
    <w:p w:rsidR="00AF4FC5" w:rsidRDefault="00B30B73">
      <w:r>
        <w:rPr>
          <w:rFonts w:hint="eastAsia"/>
        </w:rPr>
        <w:t>#</w:t>
      </w:r>
      <w:r>
        <w:rPr>
          <w:rFonts w:hint="eastAsia"/>
        </w:rPr>
        <w:t>动态计算需要</w:t>
      </w:r>
      <w:r>
        <w:rPr>
          <w:rFonts w:hint="eastAsia"/>
        </w:rPr>
        <w:t>q</w:t>
      </w:r>
      <w:r>
        <w:rPr>
          <w:rFonts w:hint="eastAsia"/>
        </w:rPr>
        <w:t>个</w:t>
      </w:r>
      <w:r>
        <w:rPr>
          <w:rFonts w:hint="eastAsia"/>
        </w:rPr>
        <w:t>figure</w:t>
      </w:r>
      <w:r>
        <w:rPr>
          <w:rFonts w:hint="eastAsia"/>
        </w:rPr>
        <w:t>，其中每个</w:t>
      </w:r>
      <w:r>
        <w:rPr>
          <w:rFonts w:hint="eastAsia"/>
        </w:rPr>
        <w:t>figure</w:t>
      </w:r>
      <w:r>
        <w:rPr>
          <w:rFonts w:hint="eastAsia"/>
        </w:rPr>
        <w:t>绘制</w:t>
      </w:r>
      <w:r>
        <w:rPr>
          <w:rFonts w:hint="eastAsia"/>
        </w:rPr>
        <w:t>4</w:t>
      </w:r>
      <w:r>
        <w:rPr>
          <w:rFonts w:hint="eastAsia"/>
        </w:rPr>
        <w:t>个子图，每个子图代表一个股票，在子</w:t>
      </w:r>
    </w:p>
    <w:p w:rsidR="00AF4FC5" w:rsidRDefault="00B30B73">
      <w:r>
        <w:rPr>
          <w:rFonts w:hint="eastAsia"/>
        </w:rPr>
        <w:t>#</w:t>
      </w:r>
      <w:r>
        <w:rPr>
          <w:rFonts w:hint="eastAsia"/>
        </w:rPr>
        <w:t>初始值设置</w:t>
      </w:r>
      <w:r>
        <w:rPr>
          <w:rFonts w:hint="eastAsia"/>
        </w:rPr>
        <w:t>q=0</w:t>
      </w:r>
    </w:p>
    <w:p w:rsidR="00AF4FC5" w:rsidRDefault="00B30B73">
      <w:r>
        <w:t>q=0</w:t>
      </w:r>
    </w:p>
    <w:p w:rsidR="00AF4FC5" w:rsidRDefault="00B30B73">
      <w:r>
        <w:rPr>
          <w:rFonts w:hint="eastAsia"/>
        </w:rPr>
        <w:t>#</w:t>
      </w:r>
      <w:r>
        <w:rPr>
          <w:rFonts w:hint="eastAsia"/>
        </w:rPr>
        <w:t>循环对每一个股票绘制其图形</w:t>
      </w:r>
    </w:p>
    <w:p w:rsidR="00AF4FC5" w:rsidRDefault="00B30B73">
      <w:r>
        <w:t>for i in range(20):</w:t>
      </w:r>
    </w:p>
    <w:p w:rsidR="00AF4FC5" w:rsidRDefault="00B30B73">
      <w:r>
        <w:rPr>
          <w:rFonts w:hint="eastAsia"/>
        </w:rPr>
        <w:t xml:space="preserve">    #</w:t>
      </w:r>
      <w:r>
        <w:rPr>
          <w:rFonts w:hint="eastAsia"/>
        </w:rPr>
        <w:t>第</w:t>
      </w:r>
      <w:r>
        <w:rPr>
          <w:rFonts w:hint="eastAsia"/>
        </w:rPr>
        <w:t>i</w:t>
      </w:r>
      <w:r>
        <w:rPr>
          <w:rFonts w:hint="eastAsia"/>
        </w:rPr>
        <w:t>个股票代码的收盘价，记为</w:t>
      </w:r>
      <w:r>
        <w:rPr>
          <w:rFonts w:hint="eastAsia"/>
        </w:rPr>
        <w:t>p,</w:t>
      </w:r>
      <w:r>
        <w:rPr>
          <w:rFonts w:hint="eastAsia"/>
        </w:rPr>
        <w:t>并计算其移动平均价</w:t>
      </w:r>
    </w:p>
    <w:p w:rsidR="00AF4FC5" w:rsidRDefault="00B30B73">
      <w:r>
        <w:rPr>
          <w:rFonts w:hint="eastAsia"/>
        </w:rPr>
        <w:t xml:space="preserve">    #</w:t>
      </w:r>
      <w:r>
        <w:rPr>
          <w:rFonts w:hint="eastAsia"/>
        </w:rPr>
        <w:t>并构造绘图的</w:t>
      </w:r>
      <w:r>
        <w:rPr>
          <w:rFonts w:hint="eastAsia"/>
        </w:rPr>
        <w:t>x,y</w:t>
      </w:r>
      <w:r>
        <w:rPr>
          <w:rFonts w:hint="eastAsia"/>
        </w:rPr>
        <w:t>值</w:t>
      </w:r>
    </w:p>
    <w:p w:rsidR="00AF4FC5" w:rsidRDefault="00B30B73">
      <w:r>
        <w:t xml:space="preserve">    p=trd.loc[trd['Stkcd'].values==code[i],'Clsprc'].values</w:t>
      </w:r>
    </w:p>
    <w:p w:rsidR="00AF4FC5" w:rsidRDefault="00B30B73">
      <w:r>
        <w:t xml:space="preserve">    avg_p=pd.rolling_mean(p,10)</w:t>
      </w:r>
    </w:p>
    <w:p w:rsidR="00AF4FC5" w:rsidRDefault="00B30B73">
      <w:r>
        <w:t xml:space="preserve">    x1=np.arange(0,len(p))</w:t>
      </w:r>
    </w:p>
    <w:p w:rsidR="00AF4FC5" w:rsidRDefault="00B30B73">
      <w:r>
        <w:t xml:space="preserve">    y1=p</w:t>
      </w:r>
    </w:p>
    <w:p w:rsidR="00AF4FC5" w:rsidRDefault="00B30B73">
      <w:r>
        <w:t xml:space="preserve">    y2=avg_p[9:]</w:t>
      </w:r>
    </w:p>
    <w:p w:rsidR="00AF4FC5" w:rsidRDefault="00B30B73">
      <w:r>
        <w:t xml:space="preserve">    x2=np.arange(9,len(p))</w:t>
      </w:r>
    </w:p>
    <w:p w:rsidR="00AF4FC5" w:rsidRDefault="00B30B73">
      <w:r>
        <w:rPr>
          <w:rFonts w:hint="eastAsia"/>
        </w:rPr>
        <w:t xml:space="preserve">    #</w:t>
      </w:r>
      <w:r>
        <w:rPr>
          <w:rFonts w:hint="eastAsia"/>
        </w:rPr>
        <w:t>如果</w:t>
      </w:r>
      <w:r>
        <w:rPr>
          <w:rFonts w:hint="eastAsia"/>
        </w:rPr>
        <w:t>i</w:t>
      </w:r>
      <w:r>
        <w:rPr>
          <w:rFonts w:hint="eastAsia"/>
        </w:rPr>
        <w:t>与</w:t>
      </w:r>
      <w:r>
        <w:rPr>
          <w:rFonts w:hint="eastAsia"/>
        </w:rPr>
        <w:t>4</w:t>
      </w:r>
      <w:r>
        <w:rPr>
          <w:rFonts w:hint="eastAsia"/>
        </w:rPr>
        <w:t>整除，代表需要重新建一个</w:t>
      </w:r>
      <w:r>
        <w:rPr>
          <w:rFonts w:hint="eastAsia"/>
        </w:rPr>
        <w:t>figure</w:t>
      </w:r>
      <w:r>
        <w:rPr>
          <w:rFonts w:hint="eastAsia"/>
        </w:rPr>
        <w:t>（因为每个</w:t>
      </w:r>
      <w:r>
        <w:rPr>
          <w:rFonts w:hint="eastAsia"/>
        </w:rPr>
        <w:t>figure</w:t>
      </w:r>
      <w:r>
        <w:rPr>
          <w:rFonts w:hint="eastAsia"/>
        </w:rPr>
        <w:t>有</w:t>
      </w:r>
      <w:r>
        <w:rPr>
          <w:rFonts w:hint="eastAsia"/>
        </w:rPr>
        <w:t>4</w:t>
      </w:r>
      <w:r>
        <w:rPr>
          <w:rFonts w:hint="eastAsia"/>
        </w:rPr>
        <w:t>个子图）</w:t>
      </w:r>
    </w:p>
    <w:p w:rsidR="00AF4FC5" w:rsidRDefault="00B30B73">
      <w:r>
        <w:t xml:space="preserve">    if i%4==0: </w:t>
      </w:r>
    </w:p>
    <w:p w:rsidR="00AF4FC5" w:rsidRDefault="00B30B73">
      <w:r>
        <w:t xml:space="preserve">        q=q+1                    </w:t>
      </w:r>
    </w:p>
    <w:p w:rsidR="00AF4FC5" w:rsidRDefault="00B30B73">
      <w:r>
        <w:t xml:space="preserve">        plt.figure(q)               </w:t>
      </w:r>
    </w:p>
    <w:p w:rsidR="00AF4FC5" w:rsidRDefault="00B30B73">
      <w:r>
        <w:t xml:space="preserve">        plt.figure(figsize=(8,6))      </w:t>
      </w:r>
    </w:p>
    <w:p w:rsidR="00AF4FC5" w:rsidRDefault="00B30B73">
      <w:r>
        <w:t xml:space="preserve">    plt.subplot(2,2,i%4+1)</w:t>
      </w:r>
    </w:p>
    <w:p w:rsidR="00AF4FC5" w:rsidRDefault="00B30B73">
      <w:r>
        <w:rPr>
          <w:rFonts w:hint="eastAsia"/>
        </w:rPr>
        <w:t xml:space="preserve">    plt.tight_layout() #</w:t>
      </w:r>
      <w:r>
        <w:rPr>
          <w:rFonts w:hint="eastAsia"/>
        </w:rPr>
        <w:t>用于设置图像外部边缘自动调整</w:t>
      </w:r>
    </w:p>
    <w:p w:rsidR="00AF4FC5" w:rsidRDefault="00B30B73">
      <w:r>
        <w:t xml:space="preserve">    plt.plot(x1,y1)</w:t>
      </w:r>
    </w:p>
    <w:p w:rsidR="00AF4FC5" w:rsidRDefault="00B30B73">
      <w:r>
        <w:t xml:space="preserve">    plt.plot(x2,y2)</w:t>
      </w:r>
    </w:p>
    <w:p w:rsidR="00AF4FC5" w:rsidRDefault="00B30B73">
      <w:pPr>
        <w:ind w:firstLine="420"/>
      </w:pPr>
      <w:r>
        <w:t>plt.savefig(str(q))</w:t>
      </w:r>
    </w:p>
    <w:p w:rsidR="00AF4FC5" w:rsidRDefault="00AF4FC5">
      <w:pPr>
        <w:ind w:firstLine="420"/>
      </w:pPr>
    </w:p>
    <w:p w:rsidR="00AF4FC5" w:rsidRDefault="00AF4FC5">
      <w:pPr>
        <w:ind w:firstLine="420"/>
      </w:pPr>
    </w:p>
    <w:p w:rsidR="00AF4FC5" w:rsidRDefault="00AF4FC5">
      <w:pPr>
        <w:ind w:firstLine="420"/>
      </w:pPr>
    </w:p>
    <w:p w:rsidR="00AF4FC5" w:rsidRDefault="00AF4FC5">
      <w:pPr>
        <w:ind w:firstLine="420"/>
      </w:pPr>
    </w:p>
    <w:p w:rsidR="00AF4FC5" w:rsidRDefault="00AF4FC5">
      <w:pPr>
        <w:ind w:firstLine="420"/>
      </w:pPr>
    </w:p>
    <w:p w:rsidR="00AF4FC5" w:rsidRDefault="00AF4FC5">
      <w:pPr>
        <w:ind w:firstLine="420"/>
      </w:pPr>
    </w:p>
    <w:p w:rsidR="00AF4FC5" w:rsidRDefault="00AF4FC5">
      <w:pPr>
        <w:ind w:firstLine="420"/>
      </w:pPr>
    </w:p>
    <w:p w:rsidR="00AF4FC5" w:rsidRDefault="00AF4FC5">
      <w:pPr>
        <w:ind w:firstLine="420"/>
      </w:pPr>
    </w:p>
    <w:p w:rsidR="00AF4FC5" w:rsidRDefault="00B30B73">
      <w:pPr>
        <w:pStyle w:val="3"/>
      </w:pPr>
      <w:bookmarkStart w:id="3434" w:name="_Toc2937223"/>
      <w:bookmarkStart w:id="3435" w:name="_Toc530943898"/>
      <w:bookmarkStart w:id="3436" w:name="_Toc531159051"/>
      <w:bookmarkStart w:id="3437" w:name="_Toc531683213"/>
      <w:bookmarkStart w:id="3438" w:name="_Toc2937467"/>
      <w:bookmarkStart w:id="3439" w:name="_Toc530943640"/>
      <w:bookmarkStart w:id="3440" w:name="_Toc778267"/>
      <w:bookmarkStart w:id="3441" w:name="_Toc530943382"/>
      <w:bookmarkStart w:id="3442" w:name="_Toc2936734"/>
      <w:bookmarkStart w:id="3443" w:name="_Toc530904801"/>
      <w:bookmarkStart w:id="3444" w:name="_Toc530905651"/>
      <w:bookmarkStart w:id="3445" w:name="_Toc531159904"/>
      <w:bookmarkStart w:id="3446" w:name="_Toc780270"/>
      <w:bookmarkStart w:id="3447" w:name="_Toc778023"/>
      <w:bookmarkStart w:id="3448" w:name="_Toc2936979"/>
      <w:bookmarkStart w:id="3449" w:name="_Toc531158793"/>
      <w:bookmarkStart w:id="3450" w:name="_Toc11183635"/>
      <w:bookmarkStart w:id="3451" w:name="_Toc11183888"/>
      <w:bookmarkStart w:id="3452" w:name="_Toc11184335"/>
      <w:bookmarkStart w:id="3453" w:name="_Toc11184579"/>
      <w:bookmarkStart w:id="3454" w:name="_Toc11184823"/>
      <w:bookmarkStart w:id="3455" w:name="_Toc11266088"/>
      <w:bookmarkStart w:id="3456" w:name="_Toc12028173"/>
      <w:bookmarkStart w:id="3457" w:name="_Toc18172709"/>
      <w:bookmarkStart w:id="3458" w:name="_Toc18173055"/>
      <w:bookmarkStart w:id="3459" w:name="_Toc18173321"/>
      <w:bookmarkStart w:id="3460" w:name="_Toc18334492"/>
      <w:bookmarkStart w:id="3461" w:name="_Toc18334745"/>
      <w:r>
        <w:rPr>
          <w:rFonts w:hint="eastAsia"/>
        </w:rPr>
        <w:lastRenderedPageBreak/>
        <w:t xml:space="preserve">7.6 </w:t>
      </w:r>
      <w:r>
        <w:rPr>
          <w:rFonts w:hint="eastAsia"/>
        </w:rPr>
        <w:t>沪深</w:t>
      </w:r>
      <w:r>
        <w:rPr>
          <w:rFonts w:hint="eastAsia"/>
        </w:rPr>
        <w:t>300</w:t>
      </w:r>
      <w:r>
        <w:rPr>
          <w:rFonts w:hint="eastAsia"/>
        </w:rPr>
        <w:t>指数走势预测</w:t>
      </w:r>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p>
    <w:p w:rsidR="00AF4FC5" w:rsidRDefault="00B30B73">
      <w:pPr>
        <w:ind w:firstLineChars="200" w:firstLine="420"/>
      </w:pPr>
      <w:r>
        <w:rPr>
          <w:rFonts w:hint="eastAsia"/>
        </w:rPr>
        <w:t>沪深</w:t>
      </w:r>
      <w:r>
        <w:rPr>
          <w:rFonts w:hint="eastAsia"/>
        </w:rPr>
        <w:t>300</w:t>
      </w:r>
      <w:r>
        <w:rPr>
          <w:rFonts w:hint="eastAsia"/>
        </w:rPr>
        <w:t>指数作为中国股票价格指数的代表，也是中国股指期货的标的指数，对其走势预测具有积极的现实意义与应用价值。本案例通过计算交易特征指标和涨跌决策变量，其中涨用</w:t>
      </w:r>
      <w:r>
        <w:rPr>
          <w:rFonts w:hint="eastAsia"/>
        </w:rPr>
        <w:t>+1</w:t>
      </w:r>
      <w:r>
        <w:rPr>
          <w:rFonts w:hint="eastAsia"/>
        </w:rPr>
        <w:t>表示，否则为</w:t>
      </w:r>
      <w:r>
        <w:rPr>
          <w:rFonts w:hint="eastAsia"/>
        </w:rPr>
        <w:t>-1</w:t>
      </w:r>
      <w:r>
        <w:rPr>
          <w:rFonts w:hint="eastAsia"/>
        </w:rPr>
        <w:t>，最终把问题转化为分类问题，并利用支持向量机、神经网络和逻辑回归进行涨跌趋势预测。这里介绍了如何将实际问题转化为分类问题，并利用分类模型进行预测，这种技能在实际数据挖掘中尤为重要，希望对读者有所启发。</w:t>
      </w:r>
    </w:p>
    <w:p w:rsidR="00AF4FC5" w:rsidRDefault="00B30B73">
      <w:pPr>
        <w:pStyle w:val="4"/>
      </w:pPr>
      <w:bookmarkStart w:id="3462" w:name="_Toc778024"/>
      <w:bookmarkStart w:id="3463" w:name="_Toc2937224"/>
      <w:bookmarkStart w:id="3464" w:name="_Toc778268"/>
      <w:bookmarkStart w:id="3465" w:name="_Toc780271"/>
      <w:bookmarkStart w:id="3466" w:name="_Toc2937468"/>
      <w:bookmarkStart w:id="3467" w:name="_Toc2936980"/>
      <w:bookmarkStart w:id="3468" w:name="_Toc2936735"/>
      <w:bookmarkStart w:id="3469" w:name="_Toc11183636"/>
      <w:bookmarkStart w:id="3470" w:name="_Toc11183889"/>
      <w:bookmarkStart w:id="3471" w:name="_Toc11184336"/>
      <w:bookmarkStart w:id="3472" w:name="_Toc11184580"/>
      <w:bookmarkStart w:id="3473" w:name="_Toc11184824"/>
      <w:bookmarkStart w:id="3474" w:name="_Toc11266089"/>
      <w:bookmarkStart w:id="3475" w:name="_Toc12028174"/>
      <w:bookmarkStart w:id="3476" w:name="_Toc18172710"/>
      <w:bookmarkStart w:id="3477" w:name="_Toc18173056"/>
      <w:bookmarkStart w:id="3478" w:name="_Toc18173322"/>
      <w:bookmarkStart w:id="3479" w:name="_Toc18334493"/>
      <w:bookmarkStart w:id="3480" w:name="_Toc18334746"/>
      <w:r>
        <w:rPr>
          <w:rFonts w:hint="eastAsia"/>
        </w:rPr>
        <w:t xml:space="preserve">7.6.1 </w:t>
      </w:r>
      <w:r>
        <w:rPr>
          <w:rFonts w:hint="eastAsia"/>
        </w:rPr>
        <w:t>案例介绍</w:t>
      </w:r>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p>
    <w:p w:rsidR="00AF4FC5" w:rsidRDefault="00B30B73">
      <w:pPr>
        <w:ind w:firstLineChars="200" w:firstLine="420"/>
      </w:pPr>
      <w:r>
        <w:rPr>
          <w:rFonts w:hint="eastAsia"/>
        </w:rPr>
        <w:t>今有沪深</w:t>
      </w:r>
      <w:r>
        <w:rPr>
          <w:rFonts w:hint="eastAsia"/>
        </w:rPr>
        <w:t>300</w:t>
      </w:r>
      <w:r>
        <w:rPr>
          <w:rFonts w:hint="eastAsia"/>
        </w:rPr>
        <w:t>指数</w:t>
      </w:r>
      <w:r>
        <w:rPr>
          <w:rFonts w:hint="eastAsia"/>
        </w:rPr>
        <w:t>2014</w:t>
      </w:r>
      <w:r>
        <w:rPr>
          <w:rFonts w:hint="eastAsia"/>
        </w:rPr>
        <w:t>年的交易数据，其数据结构如表</w:t>
      </w:r>
      <w:r>
        <w:rPr>
          <w:rFonts w:hint="eastAsia"/>
        </w:rPr>
        <w:t>7-9</w:t>
      </w:r>
      <w:r>
        <w:rPr>
          <w:rFonts w:hint="eastAsia"/>
        </w:rPr>
        <w:t>所示。</w:t>
      </w:r>
    </w:p>
    <w:p w:rsidR="00AF4FC5" w:rsidRDefault="00B30B73">
      <w:pPr>
        <w:ind w:firstLineChars="850" w:firstLine="1785"/>
      </w:pPr>
      <w:r>
        <w:rPr>
          <w:rFonts w:hint="eastAsia"/>
        </w:rPr>
        <w:t>表</w:t>
      </w:r>
      <w:r>
        <w:rPr>
          <w:rFonts w:hint="eastAsia"/>
        </w:rPr>
        <w:t xml:space="preserve">7-9  </w:t>
      </w:r>
      <w:r>
        <w:rPr>
          <w:rFonts w:hint="eastAsia"/>
        </w:rPr>
        <w:t>沪深</w:t>
      </w:r>
      <w:r>
        <w:rPr>
          <w:rFonts w:hint="eastAsia"/>
        </w:rPr>
        <w:t>300</w:t>
      </w:r>
      <w:r>
        <w:rPr>
          <w:rFonts w:hint="eastAsia"/>
        </w:rPr>
        <w:t>指数</w:t>
      </w:r>
      <w:r>
        <w:rPr>
          <w:rFonts w:hint="eastAsia"/>
        </w:rPr>
        <w:t>2014</w:t>
      </w:r>
      <w:r>
        <w:rPr>
          <w:rFonts w:hint="eastAsia"/>
        </w:rPr>
        <w:t>年交易数据</w:t>
      </w:r>
    </w:p>
    <w:tbl>
      <w:tblPr>
        <w:tblW w:w="7506" w:type="dxa"/>
        <w:tblInd w:w="93" w:type="dxa"/>
        <w:tblLayout w:type="fixed"/>
        <w:tblLook w:val="04A0" w:firstRow="1" w:lastRow="0" w:firstColumn="1" w:lastColumn="0" w:noHBand="0" w:noVBand="1"/>
      </w:tblPr>
      <w:tblGrid>
        <w:gridCol w:w="960"/>
        <w:gridCol w:w="1266"/>
        <w:gridCol w:w="1056"/>
        <w:gridCol w:w="1056"/>
        <w:gridCol w:w="1056"/>
        <w:gridCol w:w="1056"/>
        <w:gridCol w:w="1056"/>
      </w:tblGrid>
      <w:tr w:rsidR="00AF4FC5">
        <w:trPr>
          <w:trHeight w:val="255"/>
        </w:trPr>
        <w:tc>
          <w:tcPr>
            <w:tcW w:w="9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Indexcd</w:t>
            </w:r>
          </w:p>
        </w:tc>
        <w:tc>
          <w:tcPr>
            <w:tcW w:w="126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Idxtrd01</w:t>
            </w:r>
          </w:p>
        </w:tc>
        <w:tc>
          <w:tcPr>
            <w:tcW w:w="105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Idxtrd02</w:t>
            </w:r>
          </w:p>
        </w:tc>
        <w:tc>
          <w:tcPr>
            <w:tcW w:w="105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Idxtrd03</w:t>
            </w:r>
          </w:p>
        </w:tc>
        <w:tc>
          <w:tcPr>
            <w:tcW w:w="105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Idxtrd04</w:t>
            </w:r>
          </w:p>
        </w:tc>
        <w:tc>
          <w:tcPr>
            <w:tcW w:w="105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Idxtrd05</w:t>
            </w:r>
          </w:p>
        </w:tc>
        <w:tc>
          <w:tcPr>
            <w:tcW w:w="105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Idxtrd06</w:t>
            </w:r>
          </w:p>
        </w:tc>
      </w:tr>
      <w:tr w:rsidR="00AF4FC5">
        <w:trPr>
          <w:trHeight w:val="255"/>
        </w:trPr>
        <w:tc>
          <w:tcPr>
            <w:tcW w:w="9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2014-01-02</w:t>
            </w:r>
          </w:p>
        </w:tc>
        <w:tc>
          <w:tcPr>
            <w:tcW w:w="105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2323.43</w:t>
            </w:r>
          </w:p>
        </w:tc>
        <w:tc>
          <w:tcPr>
            <w:tcW w:w="105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2325.99</w:t>
            </w:r>
          </w:p>
        </w:tc>
        <w:tc>
          <w:tcPr>
            <w:tcW w:w="105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2310.65</w:t>
            </w:r>
          </w:p>
        </w:tc>
        <w:tc>
          <w:tcPr>
            <w:tcW w:w="105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2321.98</w:t>
            </w:r>
          </w:p>
        </w:tc>
        <w:tc>
          <w:tcPr>
            <w:tcW w:w="105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451942.9</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2014-01-03</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2311.97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2314.84</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2280.89</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2290.78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597826.5</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2014-01-06</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2286.37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2286.37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2229.33</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2238.64</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663004</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2014-01-07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2222.31</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2246.79</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2218.65</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2238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437531</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2014-01-08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2240.64</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2262.58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2228.42</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2241.91</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513488.5</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2014-01-09</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2236.97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2258.89</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2220.8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2222.22</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559870.4</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2014-01-10</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2216.52</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2224.49</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2200.22</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2204.85</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541692.9</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2014-01-13</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2207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2222.07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2183.6</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2193.68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501227.7</w:t>
            </w:r>
          </w:p>
        </w:tc>
      </w:tr>
      <w:tr w:rsidR="00AF4FC5">
        <w:trPr>
          <w:trHeight w:val="255"/>
        </w:trPr>
        <w:tc>
          <w:tcPr>
            <w:tcW w:w="960"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2014-01-14</w:t>
            </w:r>
          </w:p>
        </w:tc>
        <w:tc>
          <w:tcPr>
            <w:tcW w:w="105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2192.84</w:t>
            </w:r>
          </w:p>
        </w:tc>
        <w:tc>
          <w:tcPr>
            <w:tcW w:w="105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2214.12</w:t>
            </w:r>
          </w:p>
        </w:tc>
        <w:tc>
          <w:tcPr>
            <w:tcW w:w="105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2179.91</w:t>
            </w:r>
          </w:p>
        </w:tc>
        <w:tc>
          <w:tcPr>
            <w:tcW w:w="105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2212.85</w:t>
            </w:r>
          </w:p>
        </w:tc>
        <w:tc>
          <w:tcPr>
            <w:tcW w:w="105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540499.5</w:t>
            </w:r>
          </w:p>
        </w:tc>
      </w:tr>
      <w:tr w:rsidR="00AF4FC5">
        <w:trPr>
          <w:trHeight w:val="255"/>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000300</w:t>
            </w:r>
          </w:p>
        </w:tc>
        <w:tc>
          <w:tcPr>
            <w:tcW w:w="126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2014-01-15</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2210.02</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2215.9</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2193.8</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2208.94</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489624</w:t>
            </w:r>
          </w:p>
        </w:tc>
      </w:tr>
      <w:tr w:rsidR="00AF4FC5">
        <w:trPr>
          <w:trHeight w:val="255"/>
        </w:trPr>
        <w:tc>
          <w:tcPr>
            <w:tcW w:w="9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c>
          <w:tcPr>
            <w:tcW w:w="126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c>
          <w:tcPr>
            <w:tcW w:w="105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c>
          <w:tcPr>
            <w:tcW w:w="105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c>
          <w:tcPr>
            <w:tcW w:w="105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c>
          <w:tcPr>
            <w:tcW w:w="105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c>
          <w:tcPr>
            <w:tcW w:w="105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hint="eastAsia"/>
                <w:kern w:val="0"/>
                <w:szCs w:val="21"/>
              </w:rPr>
              <w:t>……</w:t>
            </w:r>
          </w:p>
        </w:tc>
      </w:tr>
    </w:tbl>
    <w:p w:rsidR="00AF4FC5" w:rsidRDefault="00B30B73">
      <w:r>
        <w:rPr>
          <w:rFonts w:hint="eastAsia"/>
        </w:rPr>
        <w:t>字段依次表示指数代码、交易日期、开盘价、最高价、最低价、收盘价、成交量。</w:t>
      </w:r>
    </w:p>
    <w:p w:rsidR="00AF4FC5" w:rsidRDefault="00B30B73">
      <w:r>
        <w:rPr>
          <w:rFonts w:hint="eastAsia"/>
        </w:rPr>
        <w:t>请计算如下指标：</w:t>
      </w:r>
    </w:p>
    <w:p w:rsidR="00AF4FC5" w:rsidRDefault="00B30B73">
      <w:r>
        <w:t>A</w:t>
      </w:r>
      <w:r>
        <w:rPr>
          <w:rFonts w:hint="eastAsia"/>
        </w:rPr>
        <w:t>1</w:t>
      </w:r>
      <w:r>
        <w:rPr>
          <w:rFonts w:hint="eastAsia"/>
        </w:rPr>
        <w:t>（收盘价</w:t>
      </w:r>
      <w:r>
        <w:rPr>
          <w:rFonts w:hint="eastAsia"/>
        </w:rPr>
        <w:t xml:space="preserve"> / </w:t>
      </w:r>
      <w:r>
        <w:rPr>
          <w:rFonts w:hint="eastAsia"/>
        </w:rPr>
        <w:t>均价）：即收盘价</w:t>
      </w:r>
      <w:r>
        <w:rPr>
          <w:rFonts w:hint="eastAsia"/>
        </w:rPr>
        <w:t xml:space="preserve"> / </w:t>
      </w:r>
      <w:r>
        <w:rPr>
          <w:rFonts w:hint="eastAsia"/>
        </w:rPr>
        <w:t>过去</w:t>
      </w:r>
      <w:r>
        <w:rPr>
          <w:rFonts w:hint="eastAsia"/>
        </w:rPr>
        <w:t xml:space="preserve"> 10 </w:t>
      </w:r>
      <w:r>
        <w:rPr>
          <w:rFonts w:hint="eastAsia"/>
        </w:rPr>
        <w:t>个交易日的移动平均收盘价</w:t>
      </w:r>
    </w:p>
    <w:p w:rsidR="00AF4FC5" w:rsidRDefault="00B30B73">
      <w:r>
        <w:rPr>
          <w:rFonts w:hint="eastAsia"/>
        </w:rPr>
        <w:t>A2</w:t>
      </w:r>
      <w:r>
        <w:rPr>
          <w:rFonts w:hint="eastAsia"/>
        </w:rPr>
        <w:t>（现量</w:t>
      </w:r>
      <w:r>
        <w:rPr>
          <w:rFonts w:hint="eastAsia"/>
        </w:rPr>
        <w:t xml:space="preserve"> / </w:t>
      </w:r>
      <w:r>
        <w:rPr>
          <w:rFonts w:hint="eastAsia"/>
        </w:rPr>
        <w:t>均量）：即成交量</w:t>
      </w:r>
      <w:r>
        <w:rPr>
          <w:rFonts w:hint="eastAsia"/>
        </w:rPr>
        <w:t xml:space="preserve"> / </w:t>
      </w:r>
      <w:r>
        <w:rPr>
          <w:rFonts w:hint="eastAsia"/>
        </w:rPr>
        <w:t>过去</w:t>
      </w:r>
      <w:r>
        <w:rPr>
          <w:rFonts w:hint="eastAsia"/>
        </w:rPr>
        <w:t xml:space="preserve"> 10 </w:t>
      </w:r>
      <w:r>
        <w:rPr>
          <w:rFonts w:hint="eastAsia"/>
        </w:rPr>
        <w:t>个交易日的移动平均成交量</w:t>
      </w:r>
    </w:p>
    <w:p w:rsidR="00AF4FC5" w:rsidRDefault="00B30B73">
      <w:r>
        <w:rPr>
          <w:rFonts w:hint="eastAsia"/>
        </w:rPr>
        <w:t>A3</w:t>
      </w:r>
      <w:r>
        <w:rPr>
          <w:rFonts w:hint="eastAsia"/>
        </w:rPr>
        <w:t>（收益率）：</w:t>
      </w:r>
      <w:r>
        <w:rPr>
          <w:rFonts w:hint="eastAsia"/>
        </w:rPr>
        <w:t xml:space="preserve">( </w:t>
      </w:r>
      <w:r>
        <w:rPr>
          <w:rFonts w:hint="eastAsia"/>
        </w:rPr>
        <w:t>当日收盘价</w:t>
      </w:r>
      <w:r>
        <w:rPr>
          <w:rFonts w:hint="eastAsia"/>
        </w:rPr>
        <w:t xml:space="preserve"> - </w:t>
      </w:r>
      <w:r>
        <w:rPr>
          <w:rFonts w:hint="eastAsia"/>
        </w:rPr>
        <w:t>前日收盘价</w:t>
      </w:r>
      <w:r>
        <w:rPr>
          <w:rFonts w:hint="eastAsia"/>
        </w:rPr>
        <w:t xml:space="preserve"> )/ </w:t>
      </w:r>
      <w:r>
        <w:rPr>
          <w:rFonts w:hint="eastAsia"/>
        </w:rPr>
        <w:t>前日收盘价</w:t>
      </w:r>
    </w:p>
    <w:p w:rsidR="00AF4FC5" w:rsidRDefault="00B30B73">
      <w:r>
        <w:rPr>
          <w:rFonts w:hint="eastAsia"/>
        </w:rPr>
        <w:t>A4</w:t>
      </w:r>
      <w:r>
        <w:rPr>
          <w:rFonts w:hint="eastAsia"/>
        </w:rPr>
        <w:t>（最高价</w:t>
      </w:r>
      <w:r>
        <w:rPr>
          <w:rFonts w:hint="eastAsia"/>
        </w:rPr>
        <w:t xml:space="preserve"> / </w:t>
      </w:r>
      <w:r>
        <w:rPr>
          <w:rFonts w:hint="eastAsia"/>
        </w:rPr>
        <w:t>均价）：最高价</w:t>
      </w:r>
      <w:r>
        <w:rPr>
          <w:rFonts w:hint="eastAsia"/>
        </w:rPr>
        <w:t xml:space="preserve"> / </w:t>
      </w:r>
      <w:r>
        <w:rPr>
          <w:rFonts w:hint="eastAsia"/>
        </w:rPr>
        <w:t>过去</w:t>
      </w:r>
      <w:r>
        <w:rPr>
          <w:rFonts w:hint="eastAsia"/>
        </w:rPr>
        <w:t xml:space="preserve"> 10 </w:t>
      </w:r>
      <w:r>
        <w:rPr>
          <w:rFonts w:hint="eastAsia"/>
        </w:rPr>
        <w:t>个交易日的移动均平均收盘价</w:t>
      </w:r>
    </w:p>
    <w:p w:rsidR="00AF4FC5" w:rsidRDefault="00B30B73">
      <w:r>
        <w:rPr>
          <w:rFonts w:hint="eastAsia"/>
        </w:rPr>
        <w:t>A5</w:t>
      </w:r>
      <w:r>
        <w:rPr>
          <w:rFonts w:hint="eastAsia"/>
        </w:rPr>
        <w:t>（最低价</w:t>
      </w:r>
      <w:r>
        <w:rPr>
          <w:rFonts w:hint="eastAsia"/>
        </w:rPr>
        <w:t xml:space="preserve"> / </w:t>
      </w:r>
      <w:r>
        <w:rPr>
          <w:rFonts w:hint="eastAsia"/>
        </w:rPr>
        <w:t>均价）：最低价</w:t>
      </w:r>
      <w:r>
        <w:rPr>
          <w:rFonts w:hint="eastAsia"/>
        </w:rPr>
        <w:t xml:space="preserve"> / </w:t>
      </w:r>
      <w:r>
        <w:rPr>
          <w:rFonts w:hint="eastAsia"/>
        </w:rPr>
        <w:t>过去</w:t>
      </w:r>
      <w:r>
        <w:rPr>
          <w:rFonts w:hint="eastAsia"/>
        </w:rPr>
        <w:t xml:space="preserve"> 10 </w:t>
      </w:r>
      <w:r>
        <w:rPr>
          <w:rFonts w:hint="eastAsia"/>
        </w:rPr>
        <w:t>个交易日的移动平均收盘价</w:t>
      </w:r>
    </w:p>
    <w:p w:rsidR="00AF4FC5" w:rsidRDefault="00B30B73">
      <w:r>
        <w:rPr>
          <w:rFonts w:hint="eastAsia"/>
        </w:rPr>
        <w:t>A6</w:t>
      </w:r>
      <w:r>
        <w:rPr>
          <w:rFonts w:hint="eastAsia"/>
        </w:rPr>
        <w:t>（极差）：最高价</w:t>
      </w:r>
      <w:r>
        <w:rPr>
          <w:rFonts w:hint="eastAsia"/>
        </w:rPr>
        <w:t xml:space="preserve"> - </w:t>
      </w:r>
      <w:r>
        <w:rPr>
          <w:rFonts w:hint="eastAsia"/>
        </w:rPr>
        <w:t>最低价（衡量波动性）</w:t>
      </w:r>
    </w:p>
    <w:p w:rsidR="00AF4FC5" w:rsidRDefault="00B30B73">
      <w:r>
        <w:rPr>
          <w:rFonts w:hint="eastAsia"/>
        </w:rPr>
        <w:t>A7</w:t>
      </w:r>
      <w:r>
        <w:rPr>
          <w:rFonts w:hint="eastAsia"/>
        </w:rPr>
        <w:t>（瞬时收益）：收盘价</w:t>
      </w:r>
      <w:r>
        <w:rPr>
          <w:rFonts w:hint="eastAsia"/>
        </w:rPr>
        <w:t xml:space="preserve"> - </w:t>
      </w:r>
      <w:r>
        <w:rPr>
          <w:rFonts w:hint="eastAsia"/>
        </w:rPr>
        <w:t>开盘价</w:t>
      </w:r>
    </w:p>
    <w:p w:rsidR="00AF4FC5" w:rsidRDefault="00B30B73">
      <w:r>
        <w:rPr>
          <w:rFonts w:hint="eastAsia"/>
        </w:rPr>
        <w:t>Y</w:t>
      </w:r>
      <w:r>
        <w:rPr>
          <w:rFonts w:hint="eastAsia"/>
        </w:rPr>
        <w:t>（决策变量）：后交易日收盘价</w:t>
      </w:r>
      <w:r>
        <w:rPr>
          <w:rFonts w:hint="eastAsia"/>
        </w:rPr>
        <w:t xml:space="preserve"> - </w:t>
      </w:r>
      <w:r>
        <w:rPr>
          <w:rFonts w:hint="eastAsia"/>
        </w:rPr>
        <w:t>当前交易日收盘价，如果大于</w:t>
      </w:r>
      <w:r>
        <w:rPr>
          <w:rFonts w:hint="eastAsia"/>
        </w:rPr>
        <w:t xml:space="preserve"> 0</w:t>
      </w:r>
      <w:r>
        <w:rPr>
          <w:rFonts w:hint="eastAsia"/>
        </w:rPr>
        <w:t>，记为</w:t>
      </w:r>
      <w:r>
        <w:rPr>
          <w:rFonts w:hint="eastAsia"/>
        </w:rPr>
        <w:t xml:space="preserve"> 1</w:t>
      </w:r>
      <w:r>
        <w:rPr>
          <w:rFonts w:hint="eastAsia"/>
        </w:rPr>
        <w:t>；如果小于等于</w:t>
      </w:r>
      <w:r>
        <w:rPr>
          <w:rFonts w:hint="eastAsia"/>
        </w:rPr>
        <w:t xml:space="preserve"> 0</w:t>
      </w:r>
      <w:r>
        <w:rPr>
          <w:rFonts w:hint="eastAsia"/>
        </w:rPr>
        <w:t>，记为</w:t>
      </w:r>
      <w:r>
        <w:rPr>
          <w:rFonts w:hint="eastAsia"/>
        </w:rPr>
        <w:t xml:space="preserve"> -1</w:t>
      </w:r>
      <w:r>
        <w:rPr>
          <w:rFonts w:hint="eastAsia"/>
        </w:rPr>
        <w:t>。</w:t>
      </w:r>
    </w:p>
    <w:p w:rsidR="00AF4FC5" w:rsidRDefault="00B30B73">
      <w:r>
        <w:rPr>
          <w:rFonts w:hint="eastAsia"/>
        </w:rPr>
        <w:t>同时对指标</w:t>
      </w:r>
      <w:r>
        <w:rPr>
          <w:rFonts w:hint="eastAsia"/>
        </w:rPr>
        <w:t>A1~A7</w:t>
      </w:r>
      <w:r>
        <w:rPr>
          <w:rFonts w:hint="eastAsia"/>
        </w:rPr>
        <w:t>作标准化处理：</w:t>
      </w:r>
      <w:r>
        <w:rPr>
          <w:rFonts w:hint="eastAsia"/>
        </w:rPr>
        <w:t xml:space="preserve">( </w:t>
      </w:r>
      <w:r>
        <w:rPr>
          <w:rFonts w:hint="eastAsia"/>
        </w:rPr>
        <w:t>当前值</w:t>
      </w:r>
      <w:r>
        <w:rPr>
          <w:rFonts w:hint="eastAsia"/>
        </w:rPr>
        <w:t xml:space="preserve"> - </w:t>
      </w:r>
      <w:r>
        <w:rPr>
          <w:rFonts w:hint="eastAsia"/>
        </w:rPr>
        <w:t>均值</w:t>
      </w:r>
      <w:r>
        <w:rPr>
          <w:rFonts w:hint="eastAsia"/>
        </w:rPr>
        <w:t xml:space="preserve"> )/ </w:t>
      </w:r>
      <w:r>
        <w:rPr>
          <w:rFonts w:hint="eastAsia"/>
        </w:rPr>
        <w:t>标准差，最终得到以下标准的数据结构形式：</w:t>
      </w:r>
    </w:p>
    <w:p w:rsidR="00AF4FC5" w:rsidRDefault="00B30B73">
      <w:r>
        <w:rPr>
          <w:rFonts w:hint="eastAsia"/>
        </w:rPr>
        <w:t>ID     A1      A2     A3     A4     A5     A6     A7     Y</w:t>
      </w:r>
    </w:p>
    <w:p w:rsidR="00AF4FC5" w:rsidRDefault="00B30B73">
      <w:r>
        <w:rPr>
          <w:rFonts w:hint="eastAsia"/>
        </w:rPr>
        <w:t>1</w:t>
      </w:r>
    </w:p>
    <w:p w:rsidR="00AF4FC5" w:rsidRDefault="00B30B73">
      <w:r>
        <w:rPr>
          <w:rFonts w:hint="eastAsia"/>
        </w:rPr>
        <w:t>2</w:t>
      </w:r>
    </w:p>
    <w:p w:rsidR="00AF4FC5" w:rsidRDefault="00B30B73">
      <w:r>
        <w:rPr>
          <w:rFonts w:hint="eastAsia"/>
        </w:rPr>
        <w:t>3</w:t>
      </w:r>
    </w:p>
    <w:p w:rsidR="00AF4FC5" w:rsidRDefault="00B30B73">
      <w:r>
        <w:rPr>
          <w:rFonts w:hint="eastAsia"/>
        </w:rPr>
        <w:t>4</w:t>
      </w:r>
    </w:p>
    <w:p w:rsidR="00AF4FC5" w:rsidRDefault="00B30B73">
      <w:r>
        <w:rPr>
          <w:rFonts w:hint="eastAsia"/>
        </w:rPr>
        <w:t>5</w:t>
      </w:r>
    </w:p>
    <w:p w:rsidR="00AF4FC5" w:rsidRDefault="00B30B73">
      <w:r>
        <w:rPr>
          <w:rFonts w:hint="eastAsia"/>
        </w:rPr>
        <w:lastRenderedPageBreak/>
        <w:t>6</w:t>
      </w:r>
    </w:p>
    <w:p w:rsidR="00AF4FC5" w:rsidRDefault="00B30B73">
      <w:r>
        <w:rPr>
          <w:rFonts w:hint="eastAsia"/>
        </w:rPr>
        <w:t>……</w:t>
      </w:r>
    </w:p>
    <w:p w:rsidR="00AF4FC5" w:rsidRDefault="00B30B73">
      <w:r>
        <w:rPr>
          <w:rFonts w:hint="eastAsia"/>
        </w:rPr>
        <w:t>取后</w:t>
      </w:r>
      <w:r>
        <w:rPr>
          <w:rFonts w:hint="eastAsia"/>
        </w:rPr>
        <w:t>30</w:t>
      </w:r>
      <w:r>
        <w:rPr>
          <w:rFonts w:hint="eastAsia"/>
        </w:rPr>
        <w:t>行数据作为测试样本，剩下数据的作为训练样本，分别利用神经网络、支持向量机、逻辑回归模型进行训练及测试，分别获得对应模型的准确率和预测准确率。</w:t>
      </w:r>
    </w:p>
    <w:p w:rsidR="00AF4FC5" w:rsidRDefault="00B30B73">
      <w:pPr>
        <w:pStyle w:val="4"/>
      </w:pPr>
      <w:bookmarkStart w:id="3481" w:name="_Toc780272"/>
      <w:bookmarkStart w:id="3482" w:name="_Toc2937225"/>
      <w:bookmarkStart w:id="3483" w:name="_Toc2936981"/>
      <w:bookmarkStart w:id="3484" w:name="_Toc778025"/>
      <w:bookmarkStart w:id="3485" w:name="_Toc2937469"/>
      <w:bookmarkStart w:id="3486" w:name="_Toc778269"/>
      <w:bookmarkStart w:id="3487" w:name="_Toc2936736"/>
      <w:bookmarkStart w:id="3488" w:name="_Toc11183637"/>
      <w:bookmarkStart w:id="3489" w:name="_Toc11183890"/>
      <w:bookmarkStart w:id="3490" w:name="_Toc11184337"/>
      <w:bookmarkStart w:id="3491" w:name="_Toc11184581"/>
      <w:bookmarkStart w:id="3492" w:name="_Toc11184825"/>
      <w:bookmarkStart w:id="3493" w:name="_Toc11266090"/>
      <w:bookmarkStart w:id="3494" w:name="_Toc12028175"/>
      <w:bookmarkStart w:id="3495" w:name="_Toc18172711"/>
      <w:bookmarkStart w:id="3496" w:name="_Toc18173057"/>
      <w:bookmarkStart w:id="3497" w:name="_Toc18173323"/>
      <w:bookmarkStart w:id="3498" w:name="_Toc18334494"/>
      <w:bookmarkStart w:id="3499" w:name="_Toc18334747"/>
      <w:r>
        <w:rPr>
          <w:rFonts w:hint="eastAsia"/>
        </w:rPr>
        <w:t xml:space="preserve">7.6.2 </w:t>
      </w:r>
      <w:r>
        <w:rPr>
          <w:rFonts w:hint="eastAsia"/>
        </w:rPr>
        <w:t>指标计算</w:t>
      </w:r>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p>
    <w:p w:rsidR="00AF4FC5" w:rsidRDefault="00B30B73">
      <w:pPr>
        <w:rPr>
          <w:b/>
        </w:rPr>
      </w:pPr>
      <w:r>
        <w:rPr>
          <w:rFonts w:hint="eastAsia"/>
          <w:b/>
        </w:rPr>
        <w:t xml:space="preserve">1. </w:t>
      </w:r>
      <w:r>
        <w:rPr>
          <w:rFonts w:hint="eastAsia"/>
          <w:b/>
        </w:rPr>
        <w:t>计算特征指标</w:t>
      </w:r>
      <w:r>
        <w:rPr>
          <w:rFonts w:hint="eastAsia"/>
          <w:b/>
        </w:rPr>
        <w:t>X</w:t>
      </w:r>
      <w:r>
        <w:rPr>
          <w:rFonts w:hint="eastAsia"/>
          <w:b/>
        </w:rPr>
        <w:t>，即</w:t>
      </w:r>
      <w:r>
        <w:rPr>
          <w:rFonts w:hint="eastAsia"/>
          <w:b/>
        </w:rPr>
        <w:t>A1~A7</w:t>
      </w:r>
      <w:r>
        <w:rPr>
          <w:rFonts w:hint="eastAsia"/>
          <w:b/>
        </w:rPr>
        <w:t>。</w:t>
      </w:r>
    </w:p>
    <w:p w:rsidR="00AF4FC5" w:rsidRDefault="00B30B73">
      <w:r>
        <w:rPr>
          <w:rFonts w:hint="eastAsia"/>
        </w:rPr>
        <w:t xml:space="preserve">                               </w:t>
      </w:r>
    </w:p>
    <w:p w:rsidR="00AF4FC5" w:rsidRDefault="00B30B73">
      <w:r>
        <w:rPr>
          <w:rFonts w:hint="eastAsia"/>
          <w:b/>
        </w:rPr>
        <w:t xml:space="preserve">2. </w:t>
      </w:r>
      <w:r>
        <w:rPr>
          <w:rFonts w:hint="eastAsia"/>
          <w:b/>
        </w:rPr>
        <w:t>计算决策变量</w:t>
      </w:r>
      <w:r>
        <w:rPr>
          <w:rFonts w:hint="eastAsia"/>
          <w:b/>
        </w:rPr>
        <w:t>Y</w:t>
      </w:r>
      <w:r>
        <w:rPr>
          <w:rFonts w:hint="eastAsia"/>
          <w:b/>
        </w:rPr>
        <w:t>。</w:t>
      </w:r>
    </w:p>
    <w:p w:rsidR="00AF4FC5" w:rsidRDefault="00B30B73">
      <w:pPr>
        <w:pStyle w:val="4"/>
      </w:pPr>
      <w:bookmarkStart w:id="3500" w:name="_Toc778270"/>
      <w:bookmarkStart w:id="3501" w:name="_Toc780273"/>
      <w:bookmarkStart w:id="3502" w:name="_Toc2936982"/>
      <w:bookmarkStart w:id="3503" w:name="_Toc778026"/>
      <w:bookmarkStart w:id="3504" w:name="_Toc2937470"/>
      <w:bookmarkStart w:id="3505" w:name="_Toc2937226"/>
      <w:bookmarkStart w:id="3506" w:name="_Toc2936737"/>
      <w:bookmarkStart w:id="3507" w:name="_Toc11183638"/>
      <w:bookmarkStart w:id="3508" w:name="_Toc11183891"/>
      <w:bookmarkStart w:id="3509" w:name="_Toc11184338"/>
      <w:bookmarkStart w:id="3510" w:name="_Toc11184582"/>
      <w:bookmarkStart w:id="3511" w:name="_Toc11184826"/>
      <w:bookmarkStart w:id="3512" w:name="_Toc11266091"/>
      <w:bookmarkStart w:id="3513" w:name="_Toc12028176"/>
      <w:bookmarkStart w:id="3514" w:name="_Toc18172712"/>
      <w:bookmarkStart w:id="3515" w:name="_Toc18173058"/>
      <w:bookmarkStart w:id="3516" w:name="_Toc18173324"/>
      <w:bookmarkStart w:id="3517" w:name="_Toc18334495"/>
      <w:bookmarkStart w:id="3518" w:name="_Toc18334748"/>
      <w:r>
        <w:rPr>
          <w:rFonts w:hint="eastAsia"/>
        </w:rPr>
        <w:t xml:space="preserve">7.6.3 </w:t>
      </w:r>
      <w:r>
        <w:rPr>
          <w:rFonts w:hint="eastAsia"/>
        </w:rPr>
        <w:t>模型求解</w:t>
      </w:r>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p>
    <w:p w:rsidR="00AF4FC5" w:rsidRDefault="00B30B73">
      <w:r>
        <w:rPr>
          <w:rFonts w:hint="eastAsia"/>
          <w:b/>
        </w:rPr>
        <w:t xml:space="preserve">1. </w:t>
      </w:r>
      <w:r>
        <w:rPr>
          <w:rFonts w:hint="eastAsia"/>
          <w:b/>
        </w:rPr>
        <w:t>训练样本与测试样本的划分。</w:t>
      </w:r>
    </w:p>
    <w:p w:rsidR="00AF4FC5" w:rsidRDefault="00B30B73">
      <w:pPr>
        <w:rPr>
          <w:b/>
        </w:rPr>
      </w:pPr>
      <w:r>
        <w:rPr>
          <w:rFonts w:hint="eastAsia"/>
          <w:b/>
        </w:rPr>
        <w:t xml:space="preserve">2. </w:t>
      </w:r>
      <w:r>
        <w:rPr>
          <w:rFonts w:hint="eastAsia"/>
          <w:b/>
        </w:rPr>
        <w:t>模型训练与求解。</w:t>
      </w:r>
    </w:p>
    <w:p w:rsidR="00AF4FC5" w:rsidRDefault="00B30B73">
      <w:pPr>
        <w:pStyle w:val="3"/>
      </w:pPr>
      <w:bookmarkStart w:id="3519" w:name="_Toc2936983"/>
      <w:bookmarkStart w:id="3520" w:name="_Toc2937471"/>
      <w:bookmarkStart w:id="3521" w:name="_Toc531683214"/>
      <w:bookmarkStart w:id="3522" w:name="_Toc2936738"/>
      <w:bookmarkStart w:id="3523" w:name="_Toc530905652"/>
      <w:bookmarkStart w:id="3524" w:name="_Toc2937227"/>
      <w:bookmarkStart w:id="3525" w:name="_Toc778027"/>
      <w:bookmarkStart w:id="3526" w:name="_Toc531159052"/>
      <w:bookmarkStart w:id="3527" w:name="_Toc778271"/>
      <w:bookmarkStart w:id="3528" w:name="_Toc530943899"/>
      <w:bookmarkStart w:id="3529" w:name="_Toc530904802"/>
      <w:bookmarkStart w:id="3530" w:name="_Toc530943383"/>
      <w:bookmarkStart w:id="3531" w:name="_Toc531159905"/>
      <w:bookmarkStart w:id="3532" w:name="_Toc531158794"/>
      <w:bookmarkStart w:id="3533" w:name="_Toc530943641"/>
      <w:bookmarkStart w:id="3534" w:name="_Toc780274"/>
      <w:bookmarkStart w:id="3535" w:name="_Toc11183639"/>
      <w:bookmarkStart w:id="3536" w:name="_Toc11183892"/>
      <w:bookmarkStart w:id="3537" w:name="_Toc11184339"/>
      <w:bookmarkStart w:id="3538" w:name="_Toc11184583"/>
      <w:bookmarkStart w:id="3539" w:name="_Toc11184827"/>
      <w:bookmarkStart w:id="3540" w:name="_Toc11266092"/>
      <w:bookmarkStart w:id="3541" w:name="_Toc12028177"/>
      <w:bookmarkStart w:id="3542" w:name="_Toc18172713"/>
      <w:bookmarkStart w:id="3543" w:name="_Toc18173059"/>
      <w:bookmarkStart w:id="3544" w:name="_Toc18173325"/>
      <w:bookmarkStart w:id="3545" w:name="_Toc18334496"/>
      <w:bookmarkStart w:id="3546" w:name="_Toc18334749"/>
      <w:r>
        <w:rPr>
          <w:rFonts w:hint="eastAsia"/>
        </w:rPr>
        <w:t xml:space="preserve">7.7 </w:t>
      </w:r>
      <w:r>
        <w:rPr>
          <w:rFonts w:hint="eastAsia"/>
        </w:rPr>
        <w:t>基于主成分聚类的上市公司盈利能力分析</w:t>
      </w:r>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p>
    <w:p w:rsidR="00AF4FC5" w:rsidRDefault="00B30B73">
      <w:pPr>
        <w:ind w:firstLineChars="200" w:firstLine="420"/>
      </w:pPr>
      <w:r>
        <w:rPr>
          <w:rFonts w:hint="eastAsia"/>
        </w:rPr>
        <w:t>找出盈利能力优秀的上市公司，是广大投资者非常关心的问题。反映公司盈利能力的指标众多，而且变量之间会存在一定的相关性，如何利用这些指标进行分析是我们首先遇到的问题。本案例采用主成分分析提取其主成分，并基于主成分进行上市公司盈利能力聚类分析。这里采用</w:t>
      </w:r>
      <w:r>
        <w:rPr>
          <w:rFonts w:hint="eastAsia"/>
        </w:rPr>
        <w:t>K-</w:t>
      </w:r>
      <w:r>
        <w:rPr>
          <w:rFonts w:hint="eastAsia"/>
        </w:rPr>
        <w:t>均值聚类算法进行聚类，从而找出盈利能力比较好的上市公司。由于</w:t>
      </w:r>
      <w:r>
        <w:rPr>
          <w:rFonts w:hint="eastAsia"/>
        </w:rPr>
        <w:t>K-</w:t>
      </w:r>
      <w:r>
        <w:rPr>
          <w:rFonts w:hint="eastAsia"/>
        </w:rPr>
        <w:t>均值聚类返回的结果仅是类标签，没有实际的意义，因此需要从聚类中心入手并进行分析，下面我们进行详细介绍。</w:t>
      </w:r>
    </w:p>
    <w:p w:rsidR="00AF4FC5" w:rsidRDefault="00B30B73">
      <w:pPr>
        <w:pStyle w:val="4"/>
      </w:pPr>
      <w:bookmarkStart w:id="3547" w:name="_Toc2936739"/>
      <w:bookmarkStart w:id="3548" w:name="_Toc778028"/>
      <w:bookmarkStart w:id="3549" w:name="_Toc778272"/>
      <w:bookmarkStart w:id="3550" w:name="_Toc2937228"/>
      <w:bookmarkStart w:id="3551" w:name="_Toc780275"/>
      <w:bookmarkStart w:id="3552" w:name="_Toc2937472"/>
      <w:bookmarkStart w:id="3553" w:name="_Toc2936984"/>
      <w:bookmarkStart w:id="3554" w:name="_Toc11183640"/>
      <w:bookmarkStart w:id="3555" w:name="_Toc11183893"/>
      <w:bookmarkStart w:id="3556" w:name="_Toc11184340"/>
      <w:bookmarkStart w:id="3557" w:name="_Toc11184584"/>
      <w:bookmarkStart w:id="3558" w:name="_Toc11184828"/>
      <w:bookmarkStart w:id="3559" w:name="_Toc11266093"/>
      <w:bookmarkStart w:id="3560" w:name="_Toc12028178"/>
      <w:bookmarkStart w:id="3561" w:name="_Toc18172714"/>
      <w:bookmarkStart w:id="3562" w:name="_Toc18173060"/>
      <w:bookmarkStart w:id="3563" w:name="_Toc18173326"/>
      <w:bookmarkStart w:id="3564" w:name="_Toc18334497"/>
      <w:bookmarkStart w:id="3565" w:name="_Toc18334750"/>
      <w:r>
        <w:rPr>
          <w:rFonts w:hint="eastAsia"/>
        </w:rPr>
        <w:t xml:space="preserve">7.7.1 </w:t>
      </w:r>
      <w:r>
        <w:rPr>
          <w:rFonts w:hint="eastAsia"/>
        </w:rPr>
        <w:t>案例介绍</w:t>
      </w:r>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p>
    <w:p w:rsidR="00AF4FC5" w:rsidRDefault="00B30B73">
      <w:pPr>
        <w:ind w:firstLineChars="200" w:firstLine="420"/>
      </w:pPr>
      <w:r>
        <w:rPr>
          <w:rFonts w:hint="eastAsia"/>
        </w:rPr>
        <w:t>以申万行业分类表中“计算机”行业所有上市公司</w:t>
      </w:r>
      <w:r>
        <w:rPr>
          <w:rFonts w:hint="eastAsia"/>
        </w:rPr>
        <w:t>2015</w:t>
      </w:r>
      <w:r>
        <w:rPr>
          <w:rFonts w:hint="eastAsia"/>
        </w:rPr>
        <w:t>年的盈利能力指标数据为基础，其指标选择如下表</w:t>
      </w:r>
      <w:r>
        <w:rPr>
          <w:rFonts w:hint="eastAsia"/>
        </w:rPr>
        <w:t>7-10</w:t>
      </w:r>
      <w:r>
        <w:rPr>
          <w:rFonts w:hint="eastAsia"/>
        </w:rPr>
        <w:t>所示。</w:t>
      </w:r>
    </w:p>
    <w:p w:rsidR="00AF4FC5" w:rsidRDefault="00B30B73">
      <w:r>
        <w:rPr>
          <w:rFonts w:hint="eastAsia"/>
        </w:rPr>
        <w:t xml:space="preserve">             </w:t>
      </w:r>
      <w:r>
        <w:rPr>
          <w:rFonts w:hint="eastAsia"/>
        </w:rPr>
        <w:t>表</w:t>
      </w:r>
      <w:r>
        <w:rPr>
          <w:rFonts w:hint="eastAsia"/>
        </w:rPr>
        <w:t xml:space="preserve">7-10   </w:t>
      </w:r>
      <w:r>
        <w:rPr>
          <w:rFonts w:hint="eastAsia"/>
        </w:rPr>
        <w:t>盈利能力指标数据</w:t>
      </w:r>
    </w:p>
    <w:tbl>
      <w:tblPr>
        <w:tblStyle w:val="a9"/>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6"/>
        <w:gridCol w:w="1877"/>
        <w:gridCol w:w="5579"/>
      </w:tblGrid>
      <w:tr w:rsidR="00AF4FC5">
        <w:tc>
          <w:tcPr>
            <w:tcW w:w="1066" w:type="dxa"/>
            <w:tcBorders>
              <w:top w:val="single" w:sz="4" w:space="0" w:color="auto"/>
              <w:bottom w:val="single" w:sz="4" w:space="0" w:color="auto"/>
            </w:tcBorders>
          </w:tcPr>
          <w:p w:rsidR="00AF4FC5" w:rsidRDefault="00B30B73">
            <w:r>
              <w:rPr>
                <w:rFonts w:hint="eastAsia"/>
              </w:rPr>
              <w:t>字段名称</w:t>
            </w:r>
          </w:p>
        </w:tc>
        <w:tc>
          <w:tcPr>
            <w:tcW w:w="1877" w:type="dxa"/>
            <w:tcBorders>
              <w:top w:val="single" w:sz="4" w:space="0" w:color="auto"/>
              <w:bottom w:val="single" w:sz="4" w:space="0" w:color="auto"/>
            </w:tcBorders>
          </w:tcPr>
          <w:p w:rsidR="00AF4FC5" w:rsidRDefault="00B30B73">
            <w:r>
              <w:rPr>
                <w:rFonts w:hint="eastAsia"/>
              </w:rPr>
              <w:t>指标名称</w:t>
            </w:r>
          </w:p>
        </w:tc>
        <w:tc>
          <w:tcPr>
            <w:tcW w:w="5579" w:type="dxa"/>
            <w:tcBorders>
              <w:top w:val="single" w:sz="4" w:space="0" w:color="auto"/>
              <w:bottom w:val="single" w:sz="4" w:space="0" w:color="auto"/>
            </w:tcBorders>
          </w:tcPr>
          <w:p w:rsidR="00AF4FC5" w:rsidRDefault="00B30B73">
            <w:r>
              <w:rPr>
                <w:rFonts w:hint="eastAsia"/>
              </w:rPr>
              <w:t>说明</w:t>
            </w:r>
          </w:p>
        </w:tc>
      </w:tr>
      <w:tr w:rsidR="00AF4FC5">
        <w:tc>
          <w:tcPr>
            <w:tcW w:w="1066" w:type="dxa"/>
            <w:tcBorders>
              <w:top w:val="single" w:sz="4" w:space="0" w:color="auto"/>
            </w:tcBorders>
          </w:tcPr>
          <w:p w:rsidR="00AF4FC5" w:rsidRDefault="00B30B73">
            <w:r>
              <w:t>F050502B</w:t>
            </w:r>
          </w:p>
        </w:tc>
        <w:tc>
          <w:tcPr>
            <w:tcW w:w="1877" w:type="dxa"/>
            <w:tcBorders>
              <w:top w:val="single" w:sz="4" w:space="0" w:color="auto"/>
            </w:tcBorders>
          </w:tcPr>
          <w:p w:rsidR="00AF4FC5" w:rsidRDefault="00B30B73">
            <w:r>
              <w:rPr>
                <w:rFonts w:hint="eastAsia"/>
              </w:rPr>
              <w:t>净资产收益率</w:t>
            </w:r>
            <w:r>
              <w:rPr>
                <w:rFonts w:hint="eastAsia"/>
              </w:rPr>
              <w:t>B</w:t>
            </w:r>
          </w:p>
        </w:tc>
        <w:tc>
          <w:tcPr>
            <w:tcW w:w="5579" w:type="dxa"/>
            <w:tcBorders>
              <w:top w:val="single" w:sz="4" w:space="0" w:color="auto"/>
            </w:tcBorders>
          </w:tcPr>
          <w:p w:rsidR="00AF4FC5" w:rsidRDefault="00B30B73">
            <w:r>
              <w:rPr>
                <w:rFonts w:hint="eastAsia"/>
              </w:rPr>
              <w:t>净利润／股东权益平均余额（</w:t>
            </w:r>
            <w:r>
              <w:rPr>
                <w:rFonts w:hint="eastAsia"/>
              </w:rPr>
              <w:t>X1</w:t>
            </w:r>
            <w:r>
              <w:rPr>
                <w:rFonts w:hint="eastAsia"/>
              </w:rPr>
              <w:t>）</w:t>
            </w:r>
          </w:p>
        </w:tc>
      </w:tr>
      <w:tr w:rsidR="00AF4FC5">
        <w:tc>
          <w:tcPr>
            <w:tcW w:w="1066" w:type="dxa"/>
          </w:tcPr>
          <w:p w:rsidR="00AF4FC5" w:rsidRDefault="00B30B73">
            <w:r>
              <w:t>F050102B</w:t>
            </w:r>
          </w:p>
        </w:tc>
        <w:tc>
          <w:tcPr>
            <w:tcW w:w="1877" w:type="dxa"/>
          </w:tcPr>
          <w:p w:rsidR="00AF4FC5" w:rsidRDefault="00B30B73">
            <w:r>
              <w:rPr>
                <w:rFonts w:hint="eastAsia"/>
              </w:rPr>
              <w:t>资产报酬率</w:t>
            </w:r>
            <w:r>
              <w:rPr>
                <w:rFonts w:hint="eastAsia"/>
              </w:rPr>
              <w:t>B</w:t>
            </w:r>
          </w:p>
        </w:tc>
        <w:tc>
          <w:tcPr>
            <w:tcW w:w="5579" w:type="dxa"/>
          </w:tcPr>
          <w:p w:rsidR="00AF4FC5" w:rsidRDefault="00B30B73">
            <w:r>
              <w:rPr>
                <w:rFonts w:hint="eastAsia"/>
              </w:rPr>
              <w:t>（利润总额</w:t>
            </w:r>
            <w:r>
              <w:rPr>
                <w:rFonts w:hint="eastAsia"/>
              </w:rPr>
              <w:t xml:space="preserve"> </w:t>
            </w:r>
            <w:r>
              <w:rPr>
                <w:rFonts w:hint="eastAsia"/>
              </w:rPr>
              <w:t>＋财务费用）／平均资产总额（</w:t>
            </w:r>
            <w:r>
              <w:rPr>
                <w:rFonts w:hint="eastAsia"/>
              </w:rPr>
              <w:t>X2</w:t>
            </w:r>
            <w:r>
              <w:rPr>
                <w:rFonts w:hint="eastAsia"/>
              </w:rPr>
              <w:t>）</w:t>
            </w:r>
          </w:p>
        </w:tc>
      </w:tr>
      <w:tr w:rsidR="00AF4FC5">
        <w:tc>
          <w:tcPr>
            <w:tcW w:w="1066" w:type="dxa"/>
          </w:tcPr>
          <w:p w:rsidR="00AF4FC5" w:rsidRDefault="00B30B73">
            <w:r>
              <w:t>F050202B</w:t>
            </w:r>
          </w:p>
        </w:tc>
        <w:tc>
          <w:tcPr>
            <w:tcW w:w="1877" w:type="dxa"/>
          </w:tcPr>
          <w:p w:rsidR="00AF4FC5" w:rsidRDefault="00B30B73">
            <w:r>
              <w:rPr>
                <w:rFonts w:hint="eastAsia"/>
              </w:rPr>
              <w:t>总资产净利润率</w:t>
            </w:r>
            <w:r>
              <w:rPr>
                <w:rFonts w:hint="eastAsia"/>
              </w:rPr>
              <w:t>B</w:t>
            </w:r>
          </w:p>
        </w:tc>
        <w:tc>
          <w:tcPr>
            <w:tcW w:w="5579" w:type="dxa"/>
          </w:tcPr>
          <w:p w:rsidR="00AF4FC5" w:rsidRDefault="00B30B73">
            <w:r>
              <w:rPr>
                <w:rFonts w:hint="eastAsia"/>
              </w:rPr>
              <w:t>净利润／总资产平均余额（</w:t>
            </w:r>
            <w:r>
              <w:rPr>
                <w:rFonts w:hint="eastAsia"/>
              </w:rPr>
              <w:t>X3</w:t>
            </w:r>
            <w:r>
              <w:rPr>
                <w:rFonts w:hint="eastAsia"/>
              </w:rPr>
              <w:t>）</w:t>
            </w:r>
          </w:p>
        </w:tc>
      </w:tr>
      <w:tr w:rsidR="00AF4FC5">
        <w:tc>
          <w:tcPr>
            <w:tcW w:w="1066" w:type="dxa"/>
          </w:tcPr>
          <w:p w:rsidR="00AF4FC5" w:rsidRDefault="00B30B73">
            <w:r>
              <w:t>F051201B</w:t>
            </w:r>
          </w:p>
        </w:tc>
        <w:tc>
          <w:tcPr>
            <w:tcW w:w="1877" w:type="dxa"/>
          </w:tcPr>
          <w:p w:rsidR="00AF4FC5" w:rsidRDefault="00B30B73">
            <w:r>
              <w:rPr>
                <w:rFonts w:hint="eastAsia"/>
              </w:rPr>
              <w:t>投入资本回报率</w:t>
            </w:r>
          </w:p>
        </w:tc>
        <w:tc>
          <w:tcPr>
            <w:tcW w:w="5579" w:type="dxa"/>
          </w:tcPr>
          <w:p w:rsidR="00AF4FC5" w:rsidRDefault="00B30B73">
            <w:r>
              <w:rPr>
                <w:rFonts w:hint="eastAsia"/>
              </w:rPr>
              <w:t>（净利润</w:t>
            </w:r>
            <w:r>
              <w:rPr>
                <w:rFonts w:hint="eastAsia"/>
              </w:rPr>
              <w:t xml:space="preserve"> +</w:t>
            </w:r>
            <w:r>
              <w:rPr>
                <w:rFonts w:hint="eastAsia"/>
              </w:rPr>
              <w:t>财务费用</w:t>
            </w:r>
            <w:r>
              <w:rPr>
                <w:rFonts w:hint="eastAsia"/>
              </w:rPr>
              <w:t xml:space="preserve"> </w:t>
            </w:r>
            <w:r>
              <w:rPr>
                <w:rFonts w:hint="eastAsia"/>
              </w:rPr>
              <w:t>）</w:t>
            </w:r>
            <w:r>
              <w:rPr>
                <w:rFonts w:hint="eastAsia"/>
              </w:rPr>
              <w:t xml:space="preserve"> </w:t>
            </w:r>
            <w:r>
              <w:rPr>
                <w:rFonts w:hint="eastAsia"/>
              </w:rPr>
              <w:t>／（资产总计</w:t>
            </w:r>
            <w:r>
              <w:rPr>
                <w:rFonts w:hint="eastAsia"/>
              </w:rPr>
              <w:t>-</w:t>
            </w:r>
            <w:r>
              <w:rPr>
                <w:rFonts w:hint="eastAsia"/>
              </w:rPr>
              <w:t>流动负债</w:t>
            </w:r>
            <w:r>
              <w:rPr>
                <w:rFonts w:hint="eastAsia"/>
              </w:rPr>
              <w:t>+</w:t>
            </w:r>
            <w:r>
              <w:rPr>
                <w:rFonts w:hint="eastAsia"/>
              </w:rPr>
              <w:t>应付票据</w:t>
            </w:r>
            <w:r>
              <w:rPr>
                <w:rFonts w:hint="eastAsia"/>
              </w:rPr>
              <w:t>+</w:t>
            </w:r>
            <w:r>
              <w:rPr>
                <w:rFonts w:hint="eastAsia"/>
              </w:rPr>
              <w:t>短期借款</w:t>
            </w:r>
            <w:r>
              <w:rPr>
                <w:rFonts w:hint="eastAsia"/>
              </w:rPr>
              <w:t xml:space="preserve"> +</w:t>
            </w:r>
            <w:r>
              <w:rPr>
                <w:rFonts w:hint="eastAsia"/>
              </w:rPr>
              <w:t>一年内到期的非流动负债）（</w:t>
            </w:r>
            <w:r>
              <w:rPr>
                <w:rFonts w:hint="eastAsia"/>
              </w:rPr>
              <w:t>X4</w:t>
            </w:r>
            <w:r>
              <w:rPr>
                <w:rFonts w:hint="eastAsia"/>
              </w:rPr>
              <w:t>）</w:t>
            </w:r>
          </w:p>
        </w:tc>
      </w:tr>
      <w:tr w:rsidR="00AF4FC5">
        <w:tc>
          <w:tcPr>
            <w:tcW w:w="1066" w:type="dxa"/>
          </w:tcPr>
          <w:p w:rsidR="00AF4FC5" w:rsidRDefault="00B30B73">
            <w:r>
              <w:t>F051501B</w:t>
            </w:r>
          </w:p>
        </w:tc>
        <w:tc>
          <w:tcPr>
            <w:tcW w:w="1877" w:type="dxa"/>
          </w:tcPr>
          <w:p w:rsidR="00AF4FC5" w:rsidRDefault="00B30B73">
            <w:r>
              <w:rPr>
                <w:rFonts w:hint="eastAsia"/>
              </w:rPr>
              <w:t>营业净利率</w:t>
            </w:r>
          </w:p>
        </w:tc>
        <w:tc>
          <w:tcPr>
            <w:tcW w:w="5579" w:type="dxa"/>
          </w:tcPr>
          <w:p w:rsidR="00AF4FC5" w:rsidRDefault="00B30B73">
            <w:r>
              <w:rPr>
                <w:rFonts w:hint="eastAsia"/>
              </w:rPr>
              <w:t>净利润</w:t>
            </w:r>
            <w:r>
              <w:rPr>
                <w:rFonts w:hint="eastAsia"/>
              </w:rPr>
              <w:t xml:space="preserve"> </w:t>
            </w:r>
            <w:r>
              <w:rPr>
                <w:rFonts w:hint="eastAsia"/>
              </w:rPr>
              <w:t>／营业收入（</w:t>
            </w:r>
            <w:r>
              <w:rPr>
                <w:rFonts w:hint="eastAsia"/>
              </w:rPr>
              <w:t>X5</w:t>
            </w:r>
            <w:r>
              <w:rPr>
                <w:rFonts w:hint="eastAsia"/>
              </w:rPr>
              <w:t>）</w:t>
            </w:r>
          </w:p>
        </w:tc>
      </w:tr>
      <w:tr w:rsidR="00AF4FC5">
        <w:tc>
          <w:tcPr>
            <w:tcW w:w="1066" w:type="dxa"/>
          </w:tcPr>
          <w:p w:rsidR="00AF4FC5" w:rsidRDefault="00B30B73">
            <w:r>
              <w:t>F053301B</w:t>
            </w:r>
          </w:p>
        </w:tc>
        <w:tc>
          <w:tcPr>
            <w:tcW w:w="1877" w:type="dxa"/>
          </w:tcPr>
          <w:p w:rsidR="00AF4FC5" w:rsidRDefault="00B30B73">
            <w:r>
              <w:rPr>
                <w:rFonts w:hint="eastAsia"/>
              </w:rPr>
              <w:t>营业毛利率</w:t>
            </w:r>
          </w:p>
        </w:tc>
        <w:tc>
          <w:tcPr>
            <w:tcW w:w="5579" w:type="dxa"/>
          </w:tcPr>
          <w:p w:rsidR="00AF4FC5" w:rsidRDefault="00B30B73">
            <w:r>
              <w:rPr>
                <w:rFonts w:hint="eastAsia"/>
              </w:rPr>
              <w:t>（营业收入—营业成本）／营业收入（</w:t>
            </w:r>
            <w:r>
              <w:rPr>
                <w:rFonts w:hint="eastAsia"/>
              </w:rPr>
              <w:t>X6</w:t>
            </w:r>
            <w:r>
              <w:rPr>
                <w:rFonts w:hint="eastAsia"/>
              </w:rPr>
              <w:t>）</w:t>
            </w:r>
          </w:p>
        </w:tc>
      </w:tr>
      <w:tr w:rsidR="00AF4FC5">
        <w:tc>
          <w:tcPr>
            <w:tcW w:w="1066" w:type="dxa"/>
          </w:tcPr>
          <w:p w:rsidR="00AF4FC5" w:rsidRDefault="00B30B73">
            <w:r>
              <w:t>F051401B</w:t>
            </w:r>
          </w:p>
        </w:tc>
        <w:tc>
          <w:tcPr>
            <w:tcW w:w="1877" w:type="dxa"/>
          </w:tcPr>
          <w:p w:rsidR="00AF4FC5" w:rsidRDefault="00B30B73">
            <w:r>
              <w:rPr>
                <w:rFonts w:hint="eastAsia"/>
              </w:rPr>
              <w:t>营业利润率</w:t>
            </w:r>
          </w:p>
        </w:tc>
        <w:tc>
          <w:tcPr>
            <w:tcW w:w="5579" w:type="dxa"/>
          </w:tcPr>
          <w:p w:rsidR="00AF4FC5" w:rsidRDefault="00B30B73">
            <w:r>
              <w:rPr>
                <w:rFonts w:hint="eastAsia"/>
              </w:rPr>
              <w:t>营业利润／营业收入（</w:t>
            </w:r>
            <w:r>
              <w:rPr>
                <w:rFonts w:hint="eastAsia"/>
              </w:rPr>
              <w:t>X7</w:t>
            </w:r>
            <w:r>
              <w:rPr>
                <w:rFonts w:hint="eastAsia"/>
              </w:rPr>
              <w:t>）</w:t>
            </w:r>
          </w:p>
        </w:tc>
      </w:tr>
      <w:tr w:rsidR="00AF4FC5">
        <w:tc>
          <w:tcPr>
            <w:tcW w:w="1066" w:type="dxa"/>
            <w:tcBorders>
              <w:bottom w:val="single" w:sz="4" w:space="0" w:color="auto"/>
            </w:tcBorders>
          </w:tcPr>
          <w:p w:rsidR="00AF4FC5" w:rsidRDefault="00B30B73">
            <w:r>
              <w:t>F052101B</w:t>
            </w:r>
          </w:p>
        </w:tc>
        <w:tc>
          <w:tcPr>
            <w:tcW w:w="1877" w:type="dxa"/>
            <w:tcBorders>
              <w:bottom w:val="single" w:sz="4" w:space="0" w:color="auto"/>
            </w:tcBorders>
          </w:tcPr>
          <w:p w:rsidR="00AF4FC5" w:rsidRDefault="00B30B73">
            <w:r>
              <w:rPr>
                <w:rFonts w:hint="eastAsia"/>
              </w:rPr>
              <w:t>成本费用利润率</w:t>
            </w:r>
          </w:p>
        </w:tc>
        <w:tc>
          <w:tcPr>
            <w:tcW w:w="5579" w:type="dxa"/>
            <w:tcBorders>
              <w:bottom w:val="single" w:sz="4" w:space="0" w:color="auto"/>
            </w:tcBorders>
          </w:tcPr>
          <w:p w:rsidR="00AF4FC5" w:rsidRDefault="00B30B73">
            <w:r>
              <w:rPr>
                <w:rFonts w:hint="eastAsia"/>
              </w:rPr>
              <w:t>（利润总额）</w:t>
            </w:r>
            <w:r>
              <w:rPr>
                <w:rFonts w:hint="eastAsia"/>
              </w:rPr>
              <w:t xml:space="preserve"> /</w:t>
            </w:r>
            <w:r>
              <w:rPr>
                <w:rFonts w:hint="eastAsia"/>
              </w:rPr>
              <w:t>（营业成本</w:t>
            </w:r>
            <w:r>
              <w:rPr>
                <w:rFonts w:hint="eastAsia"/>
              </w:rPr>
              <w:t xml:space="preserve"> +</w:t>
            </w:r>
            <w:r>
              <w:rPr>
                <w:rFonts w:hint="eastAsia"/>
              </w:rPr>
              <w:t>销售费用</w:t>
            </w:r>
            <w:r>
              <w:rPr>
                <w:rFonts w:hint="eastAsia"/>
              </w:rPr>
              <w:t xml:space="preserve"> </w:t>
            </w:r>
            <w:r>
              <w:rPr>
                <w:rFonts w:hint="eastAsia"/>
              </w:rPr>
              <w:t>销售费用</w:t>
            </w:r>
            <w:r>
              <w:rPr>
                <w:rFonts w:hint="eastAsia"/>
              </w:rPr>
              <w:t xml:space="preserve"> +</w:t>
            </w:r>
            <w:r>
              <w:rPr>
                <w:rFonts w:hint="eastAsia"/>
              </w:rPr>
              <w:t>管理费用</w:t>
            </w:r>
            <w:r>
              <w:rPr>
                <w:rFonts w:hint="eastAsia"/>
              </w:rPr>
              <w:t xml:space="preserve"> +</w:t>
            </w:r>
            <w:r>
              <w:rPr>
                <w:rFonts w:hint="eastAsia"/>
              </w:rPr>
              <w:t>财务费用）（</w:t>
            </w:r>
            <w:r>
              <w:rPr>
                <w:rFonts w:hint="eastAsia"/>
              </w:rPr>
              <w:t>X8</w:t>
            </w:r>
            <w:r>
              <w:rPr>
                <w:rFonts w:hint="eastAsia"/>
              </w:rPr>
              <w:t>）</w:t>
            </w:r>
          </w:p>
        </w:tc>
      </w:tr>
    </w:tbl>
    <w:p w:rsidR="00AF4FC5" w:rsidRDefault="00B30B73">
      <w:pPr>
        <w:ind w:firstLineChars="950" w:firstLine="1710"/>
        <w:rPr>
          <w:sz w:val="18"/>
          <w:szCs w:val="18"/>
        </w:rPr>
      </w:pPr>
      <w:r>
        <w:rPr>
          <w:rFonts w:hint="eastAsia"/>
          <w:sz w:val="18"/>
          <w:szCs w:val="18"/>
        </w:rPr>
        <w:lastRenderedPageBreak/>
        <w:t>注：指标数据来源于国泰安</w:t>
      </w:r>
      <w:r>
        <w:rPr>
          <w:rFonts w:hint="eastAsia"/>
          <w:sz w:val="18"/>
          <w:szCs w:val="18"/>
        </w:rPr>
        <w:t>CSMAR</w:t>
      </w:r>
      <w:r>
        <w:rPr>
          <w:rFonts w:hint="eastAsia"/>
          <w:sz w:val="18"/>
          <w:szCs w:val="18"/>
        </w:rPr>
        <w:t>数据库</w:t>
      </w:r>
    </w:p>
    <w:p w:rsidR="00AF4FC5" w:rsidRDefault="00B30B73">
      <w:pPr>
        <w:ind w:firstLineChars="250" w:firstLine="525"/>
      </w:pPr>
      <w:r>
        <w:rPr>
          <w:rFonts w:hint="eastAsia"/>
        </w:rPr>
        <w:t>采用</w:t>
      </w:r>
      <w:r>
        <w:rPr>
          <w:rFonts w:hint="eastAsia"/>
        </w:rPr>
        <w:t>K-</w:t>
      </w:r>
      <w:r>
        <w:rPr>
          <w:rFonts w:hint="eastAsia"/>
        </w:rPr>
        <w:t>均值聚类算法，对上市公司分为</w:t>
      </w:r>
      <w:r>
        <w:rPr>
          <w:rFonts w:hint="eastAsia"/>
        </w:rPr>
        <w:t>5</w:t>
      </w:r>
      <w:r>
        <w:rPr>
          <w:rFonts w:hint="eastAsia"/>
        </w:rPr>
        <w:t>类，并计算每类公司当年的总利润平均增长率。其中，每类公司当年的总利润平均增长率</w:t>
      </w:r>
      <w:r>
        <w:rPr>
          <w:rFonts w:hint="eastAsia"/>
        </w:rPr>
        <w:t>=</w:t>
      </w:r>
      <w:r>
        <w:rPr>
          <w:rFonts w:hint="eastAsia"/>
        </w:rPr>
        <w:t>（该类公司当年总利润平均值</w:t>
      </w:r>
      <w:r>
        <w:rPr>
          <w:rFonts w:hint="eastAsia"/>
        </w:rPr>
        <w:t>-</w:t>
      </w:r>
      <w:r>
        <w:rPr>
          <w:rFonts w:hint="eastAsia"/>
        </w:rPr>
        <w:t>该类公司上年总利润平均值）</w:t>
      </w:r>
      <w:r>
        <w:rPr>
          <w:rFonts w:hint="eastAsia"/>
        </w:rPr>
        <w:t>/</w:t>
      </w:r>
      <w:r>
        <w:rPr>
          <w:rFonts w:hint="eastAsia"/>
        </w:rPr>
        <w:t>该类公司上年总利润平均值。每类公司当年的总利润平均值</w:t>
      </w:r>
      <w:r>
        <w:rPr>
          <w:rFonts w:hint="eastAsia"/>
        </w:rPr>
        <w:t>=</w:t>
      </w:r>
      <w:r>
        <w:rPr>
          <w:rFonts w:hint="eastAsia"/>
        </w:rPr>
        <w:t>该类别中所有公司当年的利润之和</w:t>
      </w:r>
      <w:r>
        <w:rPr>
          <w:rFonts w:hint="eastAsia"/>
        </w:rPr>
        <w:t>/</w:t>
      </w:r>
      <w:r>
        <w:rPr>
          <w:rFonts w:hint="eastAsia"/>
        </w:rPr>
        <w:t>该类别的公司数量。这里的利润采用归属于母公司所有者的净利润（</w:t>
      </w:r>
      <w:r>
        <w:t>B002000101</w:t>
      </w:r>
      <w:r>
        <w:rPr>
          <w:rFonts w:hint="eastAsia"/>
        </w:rPr>
        <w:t>，数据也来源于国泰安</w:t>
      </w:r>
      <w:r>
        <w:rPr>
          <w:rFonts w:hint="eastAsia"/>
        </w:rPr>
        <w:t>CSMAR</w:t>
      </w:r>
      <w:r>
        <w:rPr>
          <w:rFonts w:hint="eastAsia"/>
        </w:rPr>
        <w:t>数据库）。</w:t>
      </w:r>
    </w:p>
    <w:p w:rsidR="00AF4FC5" w:rsidRDefault="00B30B73">
      <w:pPr>
        <w:pStyle w:val="4"/>
      </w:pPr>
      <w:bookmarkStart w:id="3566" w:name="_Toc2936985"/>
      <w:bookmarkStart w:id="3567" w:name="_Toc780276"/>
      <w:bookmarkStart w:id="3568" w:name="_Toc2937229"/>
      <w:bookmarkStart w:id="3569" w:name="_Toc778029"/>
      <w:bookmarkStart w:id="3570" w:name="_Toc2937473"/>
      <w:bookmarkStart w:id="3571" w:name="_Toc778273"/>
      <w:bookmarkStart w:id="3572" w:name="_Toc2936740"/>
      <w:bookmarkStart w:id="3573" w:name="_Toc11183641"/>
      <w:bookmarkStart w:id="3574" w:name="_Toc11183894"/>
      <w:bookmarkStart w:id="3575" w:name="_Toc11184341"/>
      <w:bookmarkStart w:id="3576" w:name="_Toc11184585"/>
      <w:bookmarkStart w:id="3577" w:name="_Toc11184829"/>
      <w:bookmarkStart w:id="3578" w:name="_Toc11266094"/>
      <w:bookmarkStart w:id="3579" w:name="_Toc12028179"/>
      <w:bookmarkStart w:id="3580" w:name="_Toc18172715"/>
      <w:bookmarkStart w:id="3581" w:name="_Toc18173061"/>
      <w:bookmarkStart w:id="3582" w:name="_Toc18173327"/>
      <w:bookmarkStart w:id="3583" w:name="_Toc18334498"/>
      <w:bookmarkStart w:id="3584" w:name="_Toc18334751"/>
      <w:r>
        <w:rPr>
          <w:rFonts w:hint="eastAsia"/>
        </w:rPr>
        <w:t xml:space="preserve">7.7.2 </w:t>
      </w:r>
      <w:r>
        <w:rPr>
          <w:rFonts w:hint="eastAsia"/>
        </w:rPr>
        <w:t>案例分析及计算</w:t>
      </w:r>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p>
    <w:p w:rsidR="00AF4FC5" w:rsidRDefault="00B30B73">
      <w:r>
        <w:rPr>
          <w:rFonts w:hint="eastAsia"/>
        </w:rPr>
        <w:t>1.</w:t>
      </w:r>
      <w:r>
        <w:rPr>
          <w:rFonts w:hint="eastAsia"/>
        </w:rPr>
        <w:t>获取财务指标数据</w:t>
      </w:r>
    </w:p>
    <w:p w:rsidR="00AF4FC5" w:rsidRDefault="00B30B73">
      <w:r>
        <w:rPr>
          <w:rFonts w:hint="eastAsia"/>
        </w:rPr>
        <w:t>2.</w:t>
      </w:r>
      <w:r>
        <w:rPr>
          <w:rFonts w:hint="eastAsia"/>
        </w:rPr>
        <w:t>对财务指标数据进行清洗</w:t>
      </w:r>
    </w:p>
    <w:p w:rsidR="00AF4FC5" w:rsidRDefault="00B30B73">
      <w:r>
        <w:rPr>
          <w:rFonts w:hint="eastAsia"/>
        </w:rPr>
        <w:t>3.</w:t>
      </w:r>
      <w:r>
        <w:rPr>
          <w:rFonts w:hint="eastAsia"/>
        </w:rPr>
        <w:t>对财务指标数据进行异常值处理</w:t>
      </w:r>
    </w:p>
    <w:p w:rsidR="00AF4FC5" w:rsidRDefault="00B30B73">
      <w:r>
        <w:rPr>
          <w:rFonts w:hint="eastAsia"/>
        </w:rPr>
        <w:t>4.</w:t>
      </w:r>
      <w:r>
        <w:rPr>
          <w:rFonts w:hint="eastAsia"/>
        </w:rPr>
        <w:t>从预处理过的财务指标数据中选择申万行业分类表中“计算机”行业所有上市公司的数据。</w:t>
      </w:r>
    </w:p>
    <w:p w:rsidR="00AF4FC5" w:rsidRDefault="00B30B73">
      <w:pPr>
        <w:rPr>
          <w:color w:val="FF0000"/>
        </w:rPr>
      </w:pPr>
      <w:r>
        <w:rPr>
          <w:rFonts w:hint="eastAsia"/>
          <w:color w:val="FF0000"/>
        </w:rPr>
        <w:t>（可通过</w:t>
      </w:r>
      <w:r>
        <w:rPr>
          <w:rFonts w:hint="eastAsia"/>
          <w:color w:val="FF0000"/>
        </w:rPr>
        <w:t>pandas</w:t>
      </w:r>
      <w:r>
        <w:rPr>
          <w:rFonts w:hint="eastAsia"/>
          <w:color w:val="FF0000"/>
        </w:rPr>
        <w:t>包的</w:t>
      </w:r>
      <w:r>
        <w:rPr>
          <w:rFonts w:hint="eastAsia"/>
          <w:color w:val="FF0000"/>
        </w:rPr>
        <w:t>merge</w:t>
      </w:r>
      <w:r>
        <w:rPr>
          <w:rFonts w:hint="eastAsia"/>
          <w:color w:val="FF0000"/>
        </w:rPr>
        <w:t>函数关联获取）</w:t>
      </w:r>
    </w:p>
    <w:p w:rsidR="00AF4FC5" w:rsidRDefault="00B30B73">
      <w:r>
        <w:rPr>
          <w:rFonts w:hint="eastAsia"/>
        </w:rPr>
        <w:t>5.</w:t>
      </w:r>
      <w:r>
        <w:rPr>
          <w:rFonts w:hint="eastAsia"/>
        </w:rPr>
        <w:t>对指标数据</w:t>
      </w:r>
      <w:r>
        <w:rPr>
          <w:rFonts w:hint="eastAsia"/>
        </w:rPr>
        <w:t>X</w:t>
      </w:r>
      <w:r>
        <w:rPr>
          <w:rFonts w:hint="eastAsia"/>
        </w:rPr>
        <w:t>做标准化处理</w:t>
      </w:r>
    </w:p>
    <w:p w:rsidR="00AF4FC5" w:rsidRDefault="00B30B73">
      <w:r>
        <w:rPr>
          <w:rFonts w:hint="eastAsia"/>
        </w:rPr>
        <w:t>6.</w:t>
      </w:r>
      <w:r>
        <w:rPr>
          <w:rFonts w:hint="eastAsia"/>
        </w:rPr>
        <w:t>对标准化后的</w:t>
      </w:r>
      <w:r>
        <w:rPr>
          <w:rFonts w:hint="eastAsia"/>
        </w:rPr>
        <w:t>X</w:t>
      </w:r>
      <w:r>
        <w:rPr>
          <w:rFonts w:hint="eastAsia"/>
        </w:rPr>
        <w:t>作主成分分析</w:t>
      </w:r>
    </w:p>
    <w:p w:rsidR="00AF4FC5" w:rsidRDefault="00B30B73">
      <w:r>
        <w:rPr>
          <w:rFonts w:hint="eastAsia"/>
        </w:rPr>
        <w:t>7. k-</w:t>
      </w:r>
      <w:r>
        <w:rPr>
          <w:rFonts w:hint="eastAsia"/>
        </w:rPr>
        <w:t>均值聚类分析</w:t>
      </w:r>
    </w:p>
    <w:p w:rsidR="00AF4FC5" w:rsidRDefault="00B30B73">
      <w:pPr>
        <w:pStyle w:val="3"/>
      </w:pPr>
      <w:bookmarkStart w:id="3585" w:name="_Toc531683215"/>
      <w:bookmarkStart w:id="3586" w:name="_Toc2937474"/>
      <w:bookmarkStart w:id="3587" w:name="_Toc2936986"/>
      <w:bookmarkStart w:id="3588" w:name="_Toc778274"/>
      <w:bookmarkStart w:id="3589" w:name="_Toc2937230"/>
      <w:bookmarkStart w:id="3590" w:name="_Toc780277"/>
      <w:bookmarkStart w:id="3591" w:name="_Toc2936741"/>
      <w:bookmarkStart w:id="3592" w:name="_Toc778030"/>
      <w:bookmarkStart w:id="3593" w:name="_Toc11183642"/>
      <w:bookmarkStart w:id="3594" w:name="_Toc11183895"/>
      <w:bookmarkStart w:id="3595" w:name="_Toc11184342"/>
      <w:bookmarkStart w:id="3596" w:name="_Toc11184586"/>
      <w:bookmarkStart w:id="3597" w:name="_Toc11184830"/>
      <w:bookmarkStart w:id="3598" w:name="_Toc11266095"/>
      <w:bookmarkStart w:id="3599" w:name="_Toc12028180"/>
      <w:bookmarkStart w:id="3600" w:name="_Toc18172716"/>
      <w:bookmarkStart w:id="3601" w:name="_Toc18173062"/>
      <w:bookmarkStart w:id="3602" w:name="_Toc18173328"/>
      <w:bookmarkStart w:id="3603" w:name="_Toc18334499"/>
      <w:bookmarkStart w:id="3604" w:name="_Toc18334752"/>
      <w:r>
        <w:rPr>
          <w:rFonts w:hint="eastAsia"/>
        </w:rPr>
        <w:t>本章小结</w:t>
      </w:r>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p>
    <w:p w:rsidR="00AF4FC5" w:rsidRDefault="00B30B73">
      <w:pPr>
        <w:ind w:firstLineChars="200" w:firstLine="420"/>
      </w:pPr>
      <w:r>
        <w:rPr>
          <w:rFonts w:hint="eastAsia"/>
        </w:rPr>
        <w:t>本章通过七个基础案例介绍了如何利用</w:t>
      </w:r>
      <w:r>
        <w:rPr>
          <w:rFonts w:hint="eastAsia"/>
        </w:rPr>
        <w:t>Python</w:t>
      </w:r>
      <w:r>
        <w:rPr>
          <w:rFonts w:hint="eastAsia"/>
        </w:rPr>
        <w:t>进行较为复杂任务的计算以及完成简单的金融数据挖掘任务。通过本章的学习，掌握了简单的金融数据挖掘技能，也为后续的综合案例学习提供了良好的基础。在后续的综合案例中，我们不仅要完成简单的金融数据挖掘任务，还要通过挖掘出来的规律，设计其量化投资策略，实现其更深层次的应用。</w:t>
      </w:r>
    </w:p>
    <w:p w:rsidR="00AF4FC5" w:rsidRDefault="00B30B73">
      <w:pPr>
        <w:pStyle w:val="3"/>
      </w:pPr>
      <w:bookmarkStart w:id="3605" w:name="_Toc11183643"/>
      <w:bookmarkStart w:id="3606" w:name="_Toc11183896"/>
      <w:bookmarkStart w:id="3607" w:name="_Toc11184343"/>
      <w:bookmarkStart w:id="3608" w:name="_Toc11184587"/>
      <w:bookmarkStart w:id="3609" w:name="_Toc11184831"/>
      <w:bookmarkStart w:id="3610" w:name="_Toc11266096"/>
      <w:bookmarkStart w:id="3611" w:name="_Toc12028181"/>
      <w:bookmarkStart w:id="3612" w:name="_Toc18172717"/>
      <w:bookmarkStart w:id="3613" w:name="_Toc18173063"/>
      <w:bookmarkStart w:id="3614" w:name="_Toc18173329"/>
      <w:bookmarkStart w:id="3615" w:name="_Toc18334500"/>
      <w:bookmarkStart w:id="3616" w:name="_Toc18334753"/>
      <w:r>
        <w:rPr>
          <w:rFonts w:hint="eastAsia"/>
        </w:rPr>
        <w:t>本章练习</w:t>
      </w:r>
      <w:bookmarkEnd w:id="3605"/>
      <w:bookmarkEnd w:id="3606"/>
      <w:bookmarkEnd w:id="3607"/>
      <w:bookmarkEnd w:id="3608"/>
      <w:bookmarkEnd w:id="3609"/>
      <w:bookmarkEnd w:id="3610"/>
      <w:bookmarkEnd w:id="3611"/>
      <w:bookmarkEnd w:id="3612"/>
      <w:bookmarkEnd w:id="3613"/>
      <w:bookmarkEnd w:id="3614"/>
      <w:bookmarkEnd w:id="3615"/>
      <w:bookmarkEnd w:id="3616"/>
    </w:p>
    <w:p w:rsidR="00AF4FC5" w:rsidRDefault="00B30B73">
      <w:pPr>
        <w:ind w:firstLineChars="150" w:firstLine="315"/>
      </w:pPr>
      <w:r>
        <w:rPr>
          <w:rFonts w:hint="eastAsia"/>
        </w:rPr>
        <w:t>今有</w:t>
      </w:r>
      <w:r>
        <w:rPr>
          <w:rFonts w:hint="eastAsia"/>
        </w:rPr>
        <w:t>2017-2018</w:t>
      </w:r>
      <w:r>
        <w:rPr>
          <w:rFonts w:hint="eastAsia"/>
        </w:rPr>
        <w:t>年每个季度的每股指标数据，共</w:t>
      </w:r>
      <w:r>
        <w:rPr>
          <w:rFonts w:hint="eastAsia"/>
        </w:rPr>
        <w:t>22720</w:t>
      </w:r>
      <w:r>
        <w:rPr>
          <w:rFonts w:hint="eastAsia"/>
        </w:rPr>
        <w:t>条数据记录，数据全部来源于国泰安</w:t>
      </w:r>
      <w:r>
        <w:rPr>
          <w:rFonts w:hint="eastAsia"/>
        </w:rPr>
        <w:t>CSMAR</w:t>
      </w:r>
      <w:r>
        <w:rPr>
          <w:rFonts w:hint="eastAsia"/>
        </w:rPr>
        <w:t>数据库，部分数据记录及表结构如表下所示：</w:t>
      </w:r>
    </w:p>
    <w:p w:rsidR="00AF4FC5" w:rsidRDefault="00B30B73">
      <w:r>
        <w:rPr>
          <w:rFonts w:hint="eastAsia"/>
        </w:rPr>
        <w:t xml:space="preserve">                         </w:t>
      </w:r>
    </w:p>
    <w:p w:rsidR="00AF4FC5" w:rsidRDefault="00AF4FC5"/>
    <w:p w:rsidR="00AF4FC5" w:rsidRDefault="00B30B73">
      <w:pPr>
        <w:ind w:firstLineChars="1100" w:firstLine="2310"/>
      </w:pPr>
      <w:r>
        <w:rPr>
          <w:rFonts w:hint="eastAsia"/>
        </w:rPr>
        <w:t>2017-2018</w:t>
      </w:r>
      <w:r>
        <w:rPr>
          <w:rFonts w:hint="eastAsia"/>
        </w:rPr>
        <w:t>每个季度的每股指标数据</w:t>
      </w:r>
    </w:p>
    <w:tbl>
      <w:tblPr>
        <w:tblW w:w="7620" w:type="dxa"/>
        <w:tblInd w:w="93" w:type="dxa"/>
        <w:tblLook w:val="04A0" w:firstRow="1" w:lastRow="0" w:firstColumn="1" w:lastColumn="0" w:noHBand="0" w:noVBand="1"/>
      </w:tblPr>
      <w:tblGrid>
        <w:gridCol w:w="817"/>
        <w:gridCol w:w="1137"/>
        <w:gridCol w:w="1047"/>
        <w:gridCol w:w="1047"/>
        <w:gridCol w:w="1047"/>
        <w:gridCol w:w="1047"/>
        <w:gridCol w:w="1047"/>
        <w:gridCol w:w="1047"/>
      </w:tblGrid>
      <w:tr w:rsidR="00AF4FC5">
        <w:trPr>
          <w:trHeight w:val="255"/>
        </w:trPr>
        <w:tc>
          <w:tcPr>
            <w:tcW w:w="80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Stkcd</w:t>
            </w:r>
          </w:p>
        </w:tc>
        <w:tc>
          <w:tcPr>
            <w:tcW w:w="10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Accper</w:t>
            </w:r>
          </w:p>
        </w:tc>
        <w:tc>
          <w:tcPr>
            <w:tcW w:w="9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F090301B</w:t>
            </w:r>
          </w:p>
        </w:tc>
        <w:tc>
          <w:tcPr>
            <w:tcW w:w="9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F090601B</w:t>
            </w:r>
          </w:p>
        </w:tc>
        <w:tc>
          <w:tcPr>
            <w:tcW w:w="9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F091001A</w:t>
            </w:r>
          </w:p>
        </w:tc>
        <w:tc>
          <w:tcPr>
            <w:tcW w:w="9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F091301A</w:t>
            </w:r>
          </w:p>
        </w:tc>
        <w:tc>
          <w:tcPr>
            <w:tcW w:w="9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F091501A</w:t>
            </w:r>
          </w:p>
        </w:tc>
        <w:tc>
          <w:tcPr>
            <w:tcW w:w="960" w:type="dxa"/>
            <w:tcBorders>
              <w:top w:val="single" w:sz="4" w:space="0" w:color="auto"/>
              <w:left w:val="nil"/>
              <w:bottom w:val="single" w:sz="4" w:space="0" w:color="auto"/>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F091801B</w:t>
            </w:r>
          </w:p>
        </w:tc>
      </w:tr>
      <w:tr w:rsidR="00AF4FC5">
        <w:trPr>
          <w:trHeight w:val="255"/>
        </w:trPr>
        <w:tc>
          <w:tcPr>
            <w:tcW w:w="80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single" w:sz="4" w:space="0" w:color="auto"/>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2017-03-31</w:t>
            </w:r>
          </w:p>
        </w:tc>
        <w:tc>
          <w:tcPr>
            <w:tcW w:w="960" w:type="dxa"/>
            <w:tcBorders>
              <w:top w:val="single" w:sz="4" w:space="0" w:color="auto"/>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0.36191</w:t>
            </w:r>
          </w:p>
        </w:tc>
        <w:tc>
          <w:tcPr>
            <w:tcW w:w="960" w:type="dxa"/>
            <w:tcBorders>
              <w:top w:val="single" w:sz="4" w:space="0" w:color="auto"/>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1.577228</w:t>
            </w:r>
          </w:p>
        </w:tc>
        <w:tc>
          <w:tcPr>
            <w:tcW w:w="960" w:type="dxa"/>
            <w:tcBorders>
              <w:top w:val="single" w:sz="4" w:space="0" w:color="auto"/>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12.09895</w:t>
            </w:r>
          </w:p>
        </w:tc>
        <w:tc>
          <w:tcPr>
            <w:tcW w:w="960" w:type="dxa"/>
            <w:tcBorders>
              <w:top w:val="single" w:sz="4" w:space="0" w:color="auto"/>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single" w:sz="4" w:space="0" w:color="auto"/>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4.046768</w:t>
            </w:r>
          </w:p>
        </w:tc>
        <w:tc>
          <w:tcPr>
            <w:tcW w:w="960" w:type="dxa"/>
            <w:tcBorders>
              <w:top w:val="single" w:sz="4" w:space="0" w:color="auto"/>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-6.6982</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2017-06-30</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0.731159</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3.09866</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12.31532</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4.258008</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-7.46535</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2017-09-30</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1.115492</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4.587828</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12.70303</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4.642341</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-9.20134</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2017-12-31</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1.350553</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6.107688</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12.93267</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4.639546</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-6.91788</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2018-03-31</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0.3841</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1.593302</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13.01054</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4.685207</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2.413628</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2018-06-30</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0.7788</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3.23145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13.28719</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4.94403</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0.434188</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2018-09-30</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1.19138</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4.564822</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13.70012</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5.35661</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-0.65871</w:t>
            </w:r>
          </w:p>
        </w:tc>
      </w:tr>
      <w:tr w:rsidR="00AF4FC5">
        <w:trPr>
          <w:trHeight w:val="255"/>
        </w:trPr>
        <w:tc>
          <w:tcPr>
            <w:tcW w:w="80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000001</w:t>
            </w:r>
          </w:p>
        </w:tc>
        <w:tc>
          <w:tcPr>
            <w:tcW w:w="1060" w:type="dxa"/>
            <w:tcBorders>
              <w:top w:val="nil"/>
              <w:left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2018-12-31</w:t>
            </w:r>
          </w:p>
        </w:tc>
        <w:tc>
          <w:tcPr>
            <w:tcW w:w="960" w:type="dxa"/>
            <w:tcBorders>
              <w:top w:val="nil"/>
              <w:left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1.445428</w:t>
            </w:r>
          </w:p>
        </w:tc>
        <w:tc>
          <w:tcPr>
            <w:tcW w:w="960" w:type="dxa"/>
            <w:tcBorders>
              <w:top w:val="nil"/>
              <w:left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6.185906</w:t>
            </w:r>
          </w:p>
        </w:tc>
        <w:tc>
          <w:tcPr>
            <w:tcW w:w="960" w:type="dxa"/>
            <w:tcBorders>
              <w:top w:val="nil"/>
              <w:left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13.98032</w:t>
            </w:r>
          </w:p>
        </w:tc>
        <w:tc>
          <w:tcPr>
            <w:tcW w:w="960" w:type="dxa"/>
            <w:tcBorders>
              <w:top w:val="nil"/>
              <w:left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3.288585</w:t>
            </w:r>
          </w:p>
        </w:tc>
        <w:tc>
          <w:tcPr>
            <w:tcW w:w="960" w:type="dxa"/>
            <w:tcBorders>
              <w:top w:val="nil"/>
              <w:left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5.535061</w:t>
            </w:r>
          </w:p>
        </w:tc>
        <w:tc>
          <w:tcPr>
            <w:tcW w:w="960" w:type="dxa"/>
            <w:tcBorders>
              <w:top w:val="nil"/>
              <w:left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-3.33856</w:t>
            </w:r>
          </w:p>
        </w:tc>
      </w:tr>
      <w:tr w:rsidR="00AF4FC5">
        <w:trPr>
          <w:trHeight w:val="255"/>
        </w:trPr>
        <w:tc>
          <w:tcPr>
            <w:tcW w:w="80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000002</w:t>
            </w:r>
          </w:p>
        </w:tc>
        <w:tc>
          <w:tcPr>
            <w:tcW w:w="1060" w:type="dxa"/>
            <w:tcBorders>
              <w:top w:val="nil"/>
              <w:left w:val="nil"/>
              <w:bottom w:val="nil"/>
              <w:right w:val="nil"/>
            </w:tcBorders>
            <w:shd w:val="clear" w:color="auto" w:fill="auto"/>
            <w:noWrap/>
            <w:vAlign w:val="bottom"/>
            <w:hideMark/>
          </w:tcPr>
          <w:p w:rsidR="00AF4FC5" w:rsidRDefault="00B30B73">
            <w:pPr>
              <w:widowControl/>
              <w:jc w:val="left"/>
              <w:rPr>
                <w:rFonts w:ascii="Arial" w:hAnsi="Arial" w:cs="Arial"/>
                <w:kern w:val="0"/>
                <w:sz w:val="18"/>
                <w:szCs w:val="18"/>
              </w:rPr>
            </w:pPr>
            <w:r>
              <w:rPr>
                <w:rFonts w:ascii="Arial" w:hAnsi="Arial" w:cs="Arial"/>
                <w:kern w:val="0"/>
                <w:sz w:val="18"/>
                <w:szCs w:val="18"/>
              </w:rPr>
              <w:t>2017-03-31</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0.062995</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1.683936</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14.67377</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0.757019</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5.606924</w:t>
            </w:r>
          </w:p>
        </w:tc>
        <w:tc>
          <w:tcPr>
            <w:tcW w:w="960" w:type="dxa"/>
            <w:tcBorders>
              <w:top w:val="nil"/>
              <w:left w:val="nil"/>
              <w:bottom w:val="nil"/>
              <w:right w:val="nil"/>
            </w:tcBorders>
            <w:shd w:val="clear" w:color="auto" w:fill="auto"/>
            <w:noWrap/>
            <w:vAlign w:val="bottom"/>
            <w:hideMark/>
          </w:tcPr>
          <w:p w:rsidR="00AF4FC5" w:rsidRDefault="00B30B73">
            <w:pPr>
              <w:widowControl/>
              <w:jc w:val="right"/>
              <w:rPr>
                <w:rFonts w:ascii="Arial" w:hAnsi="Arial" w:cs="Arial"/>
                <w:kern w:val="0"/>
                <w:sz w:val="18"/>
                <w:szCs w:val="18"/>
              </w:rPr>
            </w:pPr>
            <w:r>
              <w:rPr>
                <w:rFonts w:ascii="Arial" w:hAnsi="Arial" w:cs="Arial"/>
                <w:kern w:val="0"/>
                <w:sz w:val="18"/>
                <w:szCs w:val="18"/>
              </w:rPr>
              <w:t>-0.86274</w:t>
            </w:r>
          </w:p>
        </w:tc>
      </w:tr>
      <w:tr w:rsidR="00AF4FC5">
        <w:trPr>
          <w:trHeight w:val="255"/>
        </w:trPr>
        <w:tc>
          <w:tcPr>
            <w:tcW w:w="80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18"/>
                <w:szCs w:val="18"/>
              </w:rPr>
            </w:pPr>
            <w:r>
              <w:rPr>
                <w:rFonts w:ascii="Arial" w:hAnsi="Arial" w:cs="Arial" w:hint="eastAsia"/>
                <w:kern w:val="0"/>
                <w:sz w:val="18"/>
                <w:szCs w:val="18"/>
              </w:rPr>
              <w:lastRenderedPageBreak/>
              <w:t>……</w:t>
            </w:r>
          </w:p>
        </w:tc>
        <w:tc>
          <w:tcPr>
            <w:tcW w:w="1060" w:type="dxa"/>
            <w:tcBorders>
              <w:top w:val="nil"/>
              <w:left w:val="nil"/>
              <w:bottom w:val="single" w:sz="4" w:space="0" w:color="auto"/>
              <w:right w:val="nil"/>
            </w:tcBorders>
            <w:shd w:val="clear" w:color="auto" w:fill="auto"/>
            <w:noWrap/>
            <w:vAlign w:val="bottom"/>
          </w:tcPr>
          <w:p w:rsidR="00AF4FC5" w:rsidRDefault="00B30B73">
            <w:pPr>
              <w:widowControl/>
              <w:jc w:val="left"/>
              <w:rPr>
                <w:rFonts w:ascii="Arial" w:hAnsi="Arial" w:cs="Arial"/>
                <w:kern w:val="0"/>
                <w:sz w:val="18"/>
                <w:szCs w:val="18"/>
              </w:rPr>
            </w:pPr>
            <w:r>
              <w:rPr>
                <w:rFonts w:ascii="Arial" w:hAnsi="Arial" w:cs="Arial" w:hint="eastAsia"/>
                <w:kern w:val="0"/>
                <w:sz w:val="18"/>
                <w:szCs w:val="18"/>
              </w:rPr>
              <w:t>……</w:t>
            </w:r>
          </w:p>
        </w:tc>
        <w:tc>
          <w:tcPr>
            <w:tcW w:w="960" w:type="dxa"/>
            <w:tcBorders>
              <w:top w:val="nil"/>
              <w:left w:val="nil"/>
              <w:bottom w:val="single" w:sz="4" w:space="0" w:color="auto"/>
              <w:right w:val="nil"/>
            </w:tcBorders>
            <w:shd w:val="clear" w:color="auto" w:fill="auto"/>
            <w:noWrap/>
            <w:vAlign w:val="bottom"/>
          </w:tcPr>
          <w:p w:rsidR="00AF4FC5" w:rsidRDefault="00AF4FC5">
            <w:pPr>
              <w:widowControl/>
              <w:jc w:val="right"/>
              <w:rPr>
                <w:rFonts w:ascii="Arial" w:hAnsi="Arial" w:cs="Arial"/>
                <w:kern w:val="0"/>
                <w:sz w:val="18"/>
                <w:szCs w:val="18"/>
              </w:rPr>
            </w:pPr>
          </w:p>
        </w:tc>
        <w:tc>
          <w:tcPr>
            <w:tcW w:w="960" w:type="dxa"/>
            <w:tcBorders>
              <w:top w:val="nil"/>
              <w:left w:val="nil"/>
              <w:bottom w:val="single" w:sz="4" w:space="0" w:color="auto"/>
              <w:right w:val="nil"/>
            </w:tcBorders>
            <w:shd w:val="clear" w:color="auto" w:fill="auto"/>
            <w:noWrap/>
            <w:vAlign w:val="bottom"/>
          </w:tcPr>
          <w:p w:rsidR="00AF4FC5" w:rsidRDefault="00AF4FC5">
            <w:pPr>
              <w:widowControl/>
              <w:jc w:val="right"/>
              <w:rPr>
                <w:rFonts w:ascii="Arial" w:hAnsi="Arial" w:cs="Arial"/>
                <w:kern w:val="0"/>
                <w:sz w:val="18"/>
                <w:szCs w:val="18"/>
              </w:rPr>
            </w:pPr>
          </w:p>
        </w:tc>
        <w:tc>
          <w:tcPr>
            <w:tcW w:w="960" w:type="dxa"/>
            <w:tcBorders>
              <w:top w:val="nil"/>
              <w:left w:val="nil"/>
              <w:bottom w:val="single" w:sz="4" w:space="0" w:color="auto"/>
              <w:right w:val="nil"/>
            </w:tcBorders>
            <w:shd w:val="clear" w:color="auto" w:fill="auto"/>
            <w:noWrap/>
            <w:vAlign w:val="bottom"/>
          </w:tcPr>
          <w:p w:rsidR="00AF4FC5" w:rsidRDefault="00AF4FC5">
            <w:pPr>
              <w:widowControl/>
              <w:jc w:val="right"/>
              <w:rPr>
                <w:rFonts w:ascii="Arial" w:hAnsi="Arial" w:cs="Arial"/>
                <w:kern w:val="0"/>
                <w:sz w:val="18"/>
                <w:szCs w:val="18"/>
              </w:rPr>
            </w:pPr>
          </w:p>
        </w:tc>
        <w:tc>
          <w:tcPr>
            <w:tcW w:w="960" w:type="dxa"/>
            <w:tcBorders>
              <w:top w:val="nil"/>
              <w:left w:val="nil"/>
              <w:bottom w:val="single" w:sz="4" w:space="0" w:color="auto"/>
              <w:right w:val="nil"/>
            </w:tcBorders>
            <w:shd w:val="clear" w:color="auto" w:fill="auto"/>
            <w:noWrap/>
            <w:vAlign w:val="bottom"/>
          </w:tcPr>
          <w:p w:rsidR="00AF4FC5" w:rsidRDefault="00AF4FC5">
            <w:pPr>
              <w:widowControl/>
              <w:jc w:val="right"/>
              <w:rPr>
                <w:rFonts w:ascii="Arial" w:hAnsi="Arial" w:cs="Arial"/>
                <w:kern w:val="0"/>
                <w:sz w:val="18"/>
                <w:szCs w:val="18"/>
              </w:rPr>
            </w:pPr>
          </w:p>
        </w:tc>
        <w:tc>
          <w:tcPr>
            <w:tcW w:w="960" w:type="dxa"/>
            <w:tcBorders>
              <w:top w:val="nil"/>
              <w:left w:val="nil"/>
              <w:bottom w:val="single" w:sz="4" w:space="0" w:color="auto"/>
              <w:right w:val="nil"/>
            </w:tcBorders>
            <w:shd w:val="clear" w:color="auto" w:fill="auto"/>
            <w:noWrap/>
            <w:vAlign w:val="bottom"/>
          </w:tcPr>
          <w:p w:rsidR="00AF4FC5" w:rsidRDefault="00AF4FC5">
            <w:pPr>
              <w:widowControl/>
              <w:jc w:val="right"/>
              <w:rPr>
                <w:rFonts w:ascii="Arial" w:hAnsi="Arial" w:cs="Arial"/>
                <w:kern w:val="0"/>
                <w:sz w:val="18"/>
                <w:szCs w:val="18"/>
              </w:rPr>
            </w:pPr>
          </w:p>
        </w:tc>
        <w:tc>
          <w:tcPr>
            <w:tcW w:w="960" w:type="dxa"/>
            <w:tcBorders>
              <w:top w:val="nil"/>
              <w:left w:val="nil"/>
              <w:bottom w:val="single" w:sz="4" w:space="0" w:color="auto"/>
              <w:right w:val="nil"/>
            </w:tcBorders>
            <w:shd w:val="clear" w:color="auto" w:fill="auto"/>
            <w:noWrap/>
            <w:vAlign w:val="bottom"/>
          </w:tcPr>
          <w:p w:rsidR="00AF4FC5" w:rsidRDefault="00AF4FC5">
            <w:pPr>
              <w:widowControl/>
              <w:jc w:val="right"/>
              <w:rPr>
                <w:rFonts w:ascii="Arial" w:hAnsi="Arial" w:cs="Arial"/>
                <w:kern w:val="0"/>
                <w:sz w:val="18"/>
                <w:szCs w:val="18"/>
              </w:rPr>
            </w:pPr>
          </w:p>
        </w:tc>
      </w:tr>
    </w:tbl>
    <w:p w:rsidR="00AF4FC5" w:rsidRDefault="00B30B73">
      <w:r>
        <w:rPr>
          <w:rFonts w:hint="eastAsia"/>
        </w:rPr>
        <w:t>其中</w:t>
      </w:r>
      <w:r>
        <w:rPr>
          <w:rFonts w:hint="eastAsia"/>
        </w:rPr>
        <w:t>Stkcd-</w:t>
      </w:r>
      <w:r>
        <w:rPr>
          <w:rFonts w:hint="eastAsia"/>
        </w:rPr>
        <w:t>股票代码、</w:t>
      </w:r>
      <w:r>
        <w:rPr>
          <w:rFonts w:hint="eastAsia"/>
        </w:rPr>
        <w:t>Accper-</w:t>
      </w:r>
      <w:r>
        <w:rPr>
          <w:rFonts w:hint="eastAsia"/>
        </w:rPr>
        <w:t>截止日期、</w:t>
      </w:r>
      <w:r>
        <w:rPr>
          <w:rFonts w:hint="eastAsia"/>
        </w:rPr>
        <w:t>F090301B-</w:t>
      </w:r>
      <w:r>
        <w:rPr>
          <w:rFonts w:hint="eastAsia"/>
        </w:rPr>
        <w:t>归属于母公司每股收益、</w:t>
      </w:r>
      <w:r>
        <w:rPr>
          <w:rFonts w:hint="eastAsia"/>
        </w:rPr>
        <w:t>F090601B-</w:t>
      </w:r>
      <w:r>
        <w:rPr>
          <w:rFonts w:hint="eastAsia"/>
        </w:rPr>
        <w:t>每股营业收入、</w:t>
      </w:r>
      <w:r>
        <w:rPr>
          <w:rFonts w:hint="eastAsia"/>
        </w:rPr>
        <w:t>F091001A-</w:t>
      </w:r>
      <w:r>
        <w:rPr>
          <w:rFonts w:hint="eastAsia"/>
        </w:rPr>
        <w:t>每股净资产、</w:t>
      </w:r>
      <w:r>
        <w:rPr>
          <w:rFonts w:hint="eastAsia"/>
        </w:rPr>
        <w:t>F091301A-</w:t>
      </w:r>
      <w:r>
        <w:rPr>
          <w:rFonts w:hint="eastAsia"/>
        </w:rPr>
        <w:t>每股资本公积、</w:t>
      </w:r>
      <w:r>
        <w:rPr>
          <w:rFonts w:hint="eastAsia"/>
        </w:rPr>
        <w:t>F091501A-</w:t>
      </w:r>
      <w:r>
        <w:rPr>
          <w:rFonts w:hint="eastAsia"/>
        </w:rPr>
        <w:t>每股未分配利润、</w:t>
      </w:r>
      <w:r>
        <w:rPr>
          <w:rFonts w:hint="eastAsia"/>
        </w:rPr>
        <w:t>F091801B-</w:t>
      </w:r>
      <w:r>
        <w:rPr>
          <w:rFonts w:hint="eastAsia"/>
        </w:rPr>
        <w:t>每股经营活动产生的现金流量净额。问题如下：</w:t>
      </w:r>
    </w:p>
    <w:p w:rsidR="00AF4FC5" w:rsidRDefault="00B30B73">
      <w:r>
        <w:rPr>
          <w:rFonts w:hint="eastAsia"/>
        </w:rPr>
        <w:t>1.</w:t>
      </w:r>
      <w:r>
        <w:rPr>
          <w:rFonts w:hint="eastAsia"/>
        </w:rPr>
        <w:t>对每个股票代码，计算每个季度每股收益同比增长率，并找出连续</w:t>
      </w:r>
      <w:r>
        <w:rPr>
          <w:rFonts w:hint="eastAsia"/>
        </w:rPr>
        <w:t>4</w:t>
      </w:r>
      <w:r>
        <w:rPr>
          <w:rFonts w:hint="eastAsia"/>
        </w:rPr>
        <w:t>个季度每股收益同比增长率大于</w:t>
      </w:r>
      <w:r>
        <w:rPr>
          <w:rFonts w:hint="eastAsia"/>
        </w:rPr>
        <w:t>20%</w:t>
      </w:r>
      <w:r>
        <w:rPr>
          <w:rFonts w:hint="eastAsia"/>
        </w:rPr>
        <w:t>的股票代码。</w:t>
      </w:r>
    </w:p>
    <w:p w:rsidR="00AF4FC5" w:rsidRDefault="00B30B73">
      <w:r>
        <w:rPr>
          <w:rFonts w:hint="eastAsia"/>
        </w:rPr>
        <w:t>2.</w:t>
      </w:r>
      <w:r>
        <w:rPr>
          <w:rFonts w:hint="eastAsia"/>
        </w:rPr>
        <w:t>找出</w:t>
      </w:r>
      <w:r>
        <w:rPr>
          <w:rFonts w:hint="eastAsia"/>
        </w:rPr>
        <w:t>2017</w:t>
      </w:r>
      <w:r>
        <w:rPr>
          <w:rFonts w:hint="eastAsia"/>
        </w:rPr>
        <w:t>、</w:t>
      </w:r>
      <w:r>
        <w:rPr>
          <w:rFonts w:hint="eastAsia"/>
        </w:rPr>
        <w:t>2018</w:t>
      </w:r>
      <w:r>
        <w:rPr>
          <w:rFonts w:hint="eastAsia"/>
        </w:rPr>
        <w:t>年度每股资本公积和每股未分配利润最大的</w:t>
      </w:r>
      <w:r>
        <w:rPr>
          <w:rFonts w:hint="eastAsia"/>
        </w:rPr>
        <w:t>10</w:t>
      </w:r>
      <w:r>
        <w:rPr>
          <w:rFonts w:hint="eastAsia"/>
        </w:rPr>
        <w:t>只股票代码，并通过柱状图、子图的方法可视化展现出来。</w:t>
      </w:r>
    </w:p>
    <w:p w:rsidR="00AF4FC5" w:rsidRDefault="00B30B73">
      <w:r>
        <w:rPr>
          <w:rFonts w:hint="eastAsia"/>
        </w:rPr>
        <w:t>3.</w:t>
      </w:r>
      <w:r>
        <w:rPr>
          <w:rFonts w:hint="eastAsia"/>
        </w:rPr>
        <w:t>取</w:t>
      </w:r>
      <w:r>
        <w:rPr>
          <w:rFonts w:hint="eastAsia"/>
        </w:rPr>
        <w:t>2018</w:t>
      </w:r>
      <w:r>
        <w:rPr>
          <w:rFonts w:hint="eastAsia"/>
        </w:rPr>
        <w:t>年度的数据，对以上</w:t>
      </w:r>
      <w:r>
        <w:rPr>
          <w:rFonts w:hint="eastAsia"/>
        </w:rPr>
        <w:t>6</w:t>
      </w:r>
      <w:r>
        <w:rPr>
          <w:rFonts w:hint="eastAsia"/>
        </w:rPr>
        <w:t>个指标作主成分分析，要求提取信息占比在</w:t>
      </w:r>
      <w:r>
        <w:rPr>
          <w:rFonts w:hint="eastAsia"/>
        </w:rPr>
        <w:t>95%</w:t>
      </w:r>
      <w:r>
        <w:rPr>
          <w:rFonts w:hint="eastAsia"/>
        </w:rPr>
        <w:t>以上，并写出每个主成分的表达式和说明其主成分的意义。</w:t>
      </w:r>
    </w:p>
    <w:p w:rsidR="00AF4FC5" w:rsidRDefault="00B30B73">
      <w:r>
        <w:rPr>
          <w:rFonts w:hint="eastAsia"/>
        </w:rPr>
        <w:t>4.</w:t>
      </w:r>
      <w:r>
        <w:rPr>
          <w:rFonts w:hint="eastAsia"/>
        </w:rPr>
        <w:t>基于第</w:t>
      </w:r>
      <w:r>
        <w:rPr>
          <w:rFonts w:hint="eastAsia"/>
        </w:rPr>
        <w:t>3</w:t>
      </w:r>
      <w:r>
        <w:rPr>
          <w:rFonts w:hint="eastAsia"/>
        </w:rPr>
        <w:t>步提取的主成分进行</w:t>
      </w:r>
      <w:r>
        <w:rPr>
          <w:rFonts w:hint="eastAsia"/>
        </w:rPr>
        <w:t>K-</w:t>
      </w:r>
      <w:r>
        <w:rPr>
          <w:rFonts w:hint="eastAsia"/>
        </w:rPr>
        <w:t>均值聚类分析，并获取其聚类中心。</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2"/>
      </w:pPr>
      <w:bookmarkStart w:id="3617" w:name="_Toc531159909"/>
      <w:bookmarkStart w:id="3618" w:name="_Toc778275"/>
      <w:bookmarkStart w:id="3619" w:name="_Toc778031"/>
      <w:bookmarkStart w:id="3620" w:name="_Toc530904806"/>
      <w:bookmarkStart w:id="3621" w:name="_Toc531683216"/>
      <w:bookmarkStart w:id="3622" w:name="_Toc2937475"/>
      <w:bookmarkStart w:id="3623" w:name="_Toc530943387"/>
      <w:bookmarkStart w:id="3624" w:name="_Toc530943645"/>
      <w:bookmarkStart w:id="3625" w:name="_Toc780278"/>
      <w:bookmarkStart w:id="3626" w:name="_Toc531158798"/>
      <w:bookmarkStart w:id="3627" w:name="_Toc530943903"/>
      <w:bookmarkStart w:id="3628" w:name="_Toc2936742"/>
      <w:bookmarkStart w:id="3629" w:name="_Toc531159056"/>
      <w:bookmarkStart w:id="3630" w:name="_Toc2936987"/>
      <w:bookmarkStart w:id="3631" w:name="_Toc530905656"/>
      <w:bookmarkStart w:id="3632" w:name="_Toc2937231"/>
      <w:bookmarkStart w:id="3633" w:name="_Toc11183644"/>
      <w:bookmarkStart w:id="3634" w:name="_Toc11183897"/>
      <w:bookmarkStart w:id="3635" w:name="_Toc11184344"/>
      <w:bookmarkStart w:id="3636" w:name="_Toc11184588"/>
      <w:bookmarkStart w:id="3637" w:name="_Toc11184832"/>
      <w:bookmarkStart w:id="3638" w:name="_Toc11266097"/>
      <w:bookmarkStart w:id="3639" w:name="_Toc12028182"/>
      <w:bookmarkStart w:id="3640" w:name="_Toc18172718"/>
      <w:bookmarkStart w:id="3641" w:name="_Toc18173064"/>
      <w:bookmarkStart w:id="3642" w:name="_Toc18173330"/>
      <w:bookmarkStart w:id="3643" w:name="_Toc18334501"/>
      <w:bookmarkStart w:id="3644" w:name="_Toc18334754"/>
      <w:r>
        <w:rPr>
          <w:rFonts w:hint="eastAsia"/>
        </w:rPr>
        <w:lastRenderedPageBreak/>
        <w:t>第</w:t>
      </w:r>
      <w:r>
        <w:rPr>
          <w:rFonts w:hint="eastAsia"/>
        </w:rPr>
        <w:t>8</w:t>
      </w:r>
      <w:r>
        <w:rPr>
          <w:rFonts w:hint="eastAsia"/>
        </w:rPr>
        <w:t>章</w:t>
      </w:r>
      <w:r>
        <w:rPr>
          <w:rFonts w:hint="eastAsia"/>
        </w:rPr>
        <w:t xml:space="preserve"> </w:t>
      </w:r>
      <w:r>
        <w:rPr>
          <w:rFonts w:hint="eastAsia"/>
        </w:rPr>
        <w:t>综合案例一：上市公司综合评价</w:t>
      </w:r>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教学重点：基于总体规模与投资效率指标的综合评价方法和基于成长与价值指标的综合评价方法以及量化投资实证检验。</w:t>
      </w:r>
    </w:p>
    <w:p w:rsidR="00AF4FC5" w:rsidRDefault="00B30B73">
      <w:pPr>
        <w:topLinePunct/>
        <w:rPr>
          <w:rFonts w:cs="Times New Roman"/>
          <w:kern w:val="21"/>
          <w:szCs w:val="24"/>
        </w:rPr>
      </w:pPr>
      <w:r>
        <w:rPr>
          <w:rFonts w:cs="Times New Roman" w:hint="eastAsia"/>
          <w:kern w:val="21"/>
          <w:szCs w:val="24"/>
        </w:rPr>
        <w:t>教学难点：业务指标数据理解、结合业务数据的预处理方法、量化投资分析及收益率计算。</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AF4FC5"/>
    <w:p w:rsidR="00AF4FC5" w:rsidRDefault="00B30B73">
      <w:pPr>
        <w:pStyle w:val="3"/>
      </w:pPr>
      <w:bookmarkStart w:id="3645" w:name="_Toc530905657"/>
      <w:bookmarkStart w:id="3646" w:name="_Toc530904807"/>
      <w:bookmarkStart w:id="3647" w:name="_Toc2937476"/>
      <w:bookmarkStart w:id="3648" w:name="_Toc531159057"/>
      <w:bookmarkStart w:id="3649" w:name="_Toc2937232"/>
      <w:bookmarkStart w:id="3650" w:name="_Toc531158799"/>
      <w:bookmarkStart w:id="3651" w:name="_Toc530943904"/>
      <w:bookmarkStart w:id="3652" w:name="_Toc2936743"/>
      <w:bookmarkStart w:id="3653" w:name="_Toc780279"/>
      <w:bookmarkStart w:id="3654" w:name="_Toc778276"/>
      <w:bookmarkStart w:id="3655" w:name="_Toc531159910"/>
      <w:bookmarkStart w:id="3656" w:name="_Toc530943388"/>
      <w:bookmarkStart w:id="3657" w:name="_Toc531683217"/>
      <w:bookmarkStart w:id="3658" w:name="_Toc2936988"/>
      <w:bookmarkStart w:id="3659" w:name="_Toc530943646"/>
      <w:bookmarkStart w:id="3660" w:name="_Toc778032"/>
      <w:bookmarkStart w:id="3661" w:name="_Toc11183645"/>
      <w:bookmarkStart w:id="3662" w:name="_Toc11183898"/>
      <w:bookmarkStart w:id="3663" w:name="_Toc11184345"/>
      <w:bookmarkStart w:id="3664" w:name="_Toc11184589"/>
      <w:bookmarkStart w:id="3665" w:name="_Toc11184833"/>
      <w:bookmarkStart w:id="3666" w:name="_Toc11266098"/>
      <w:bookmarkStart w:id="3667" w:name="_Toc12028183"/>
      <w:bookmarkStart w:id="3668" w:name="_Toc18172719"/>
      <w:bookmarkStart w:id="3669" w:name="_Toc18173065"/>
      <w:bookmarkStart w:id="3670" w:name="_Toc18173331"/>
      <w:bookmarkStart w:id="3671" w:name="_Toc18334502"/>
      <w:bookmarkStart w:id="3672" w:name="_Toc18334755"/>
      <w:r>
        <w:rPr>
          <w:rFonts w:hint="eastAsia"/>
        </w:rPr>
        <w:t xml:space="preserve">8.1 </w:t>
      </w:r>
      <w:r>
        <w:rPr>
          <w:rFonts w:hint="eastAsia"/>
        </w:rPr>
        <w:t>案例背景</w:t>
      </w:r>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p>
    <w:p w:rsidR="00AF4FC5" w:rsidRDefault="00B30B73">
      <w:pPr>
        <w:ind w:firstLineChars="200" w:firstLine="420"/>
      </w:pPr>
      <w:r>
        <w:rPr>
          <w:rFonts w:hint="eastAsia"/>
        </w:rPr>
        <w:t>随着我国证券市场的不断壮大，上市公司的数量也不断增加，目前在上海证券交易所和深圳证券交易所上市交易的公司已经达到</w:t>
      </w:r>
      <w:r>
        <w:rPr>
          <w:rFonts w:hint="eastAsia"/>
        </w:rPr>
        <w:t>3700</w:t>
      </w:r>
      <w:r>
        <w:rPr>
          <w:rFonts w:hint="eastAsia"/>
        </w:rPr>
        <w:t>多家，证券及证券投资在社会经济生活中的地位也越来越重要。投资者在面对如此众多的不同行业、不同背景的股票，除了基本政策面分析外，还希望对这些股票进行理性客观的评价</w:t>
      </w:r>
      <w:r>
        <w:rPr>
          <w:rFonts w:hint="eastAsia"/>
        </w:rPr>
        <w:t>,</w:t>
      </w:r>
      <w:r>
        <w:rPr>
          <w:rFonts w:hint="eastAsia"/>
        </w:rPr>
        <w:t>特别是长线投资者更希望找到业绩优良的股票进行投资。传统的基本面分析投资方法，主要是通过实地调研、阅读公司投资及经营方面的公告、分析研究财务报表等手段找到优质的上市公司并进行投资。传统的基本面分析方法在上市公司数量较少时，不失为一种有效的方法。然而在庞大的上市公司数量及其数据面前，传统的基本面分析方法具有很大的局限性。一方面，在如此大量的上市公司数据面前，我们无法及时分析完成如此大量的公司，也更难找出优质的上市公司。另一方面，在信息高度发达的大数据时代，信息更新非常快，我们更难以应接。因此，基于数量化的分析方法，采用计算机技术及数据挖掘模型，帮助我们快速的挖掘并分析数据，从而找到我们需要的信息，这种技能已经成为投资界所必须的技能。本案例正是基于这样的背景出发，选择上市公司财务报表及财务指标数据，利用主成分分析方法，对上市公司进行综合评价，为投资者提供一定的参考价值。</w:t>
      </w:r>
    </w:p>
    <w:p w:rsidR="00AF4FC5" w:rsidRDefault="00B30B73">
      <w:pPr>
        <w:pStyle w:val="3"/>
      </w:pPr>
      <w:bookmarkStart w:id="3673" w:name="_Toc530943647"/>
      <w:bookmarkStart w:id="3674" w:name="_Toc530905658"/>
      <w:bookmarkStart w:id="3675" w:name="_Toc2937233"/>
      <w:bookmarkStart w:id="3676" w:name="_Toc2936989"/>
      <w:bookmarkStart w:id="3677" w:name="_Toc778033"/>
      <w:bookmarkStart w:id="3678" w:name="_Toc531683218"/>
      <w:bookmarkStart w:id="3679" w:name="_Toc531159911"/>
      <w:bookmarkStart w:id="3680" w:name="_Toc778277"/>
      <w:bookmarkStart w:id="3681" w:name="_Toc780280"/>
      <w:bookmarkStart w:id="3682" w:name="_Toc530943905"/>
      <w:bookmarkStart w:id="3683" w:name="_Toc531158800"/>
      <w:bookmarkStart w:id="3684" w:name="_Toc530943389"/>
      <w:bookmarkStart w:id="3685" w:name="_Toc2937477"/>
      <w:bookmarkStart w:id="3686" w:name="_Toc530904808"/>
      <w:bookmarkStart w:id="3687" w:name="_Toc2936744"/>
      <w:bookmarkStart w:id="3688" w:name="_Toc531159058"/>
      <w:bookmarkStart w:id="3689" w:name="_Toc11183646"/>
      <w:bookmarkStart w:id="3690" w:name="_Toc11183899"/>
      <w:bookmarkStart w:id="3691" w:name="_Toc11184346"/>
      <w:bookmarkStart w:id="3692" w:name="_Toc11184590"/>
      <w:bookmarkStart w:id="3693" w:name="_Toc11184834"/>
      <w:bookmarkStart w:id="3694" w:name="_Toc11266099"/>
      <w:bookmarkStart w:id="3695" w:name="_Toc12028184"/>
      <w:bookmarkStart w:id="3696" w:name="_Toc18172720"/>
      <w:bookmarkStart w:id="3697" w:name="_Toc18173066"/>
      <w:bookmarkStart w:id="3698" w:name="_Toc18173332"/>
      <w:bookmarkStart w:id="3699" w:name="_Toc18334503"/>
      <w:bookmarkStart w:id="3700" w:name="_Toc18334756"/>
      <w:r>
        <w:rPr>
          <w:rFonts w:hint="eastAsia"/>
        </w:rPr>
        <w:t xml:space="preserve">8.2 </w:t>
      </w:r>
      <w:r>
        <w:rPr>
          <w:rFonts w:hint="eastAsia"/>
        </w:rPr>
        <w:t>案例目标及实现思路</w:t>
      </w:r>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p>
    <w:p w:rsidR="00AF4FC5" w:rsidRDefault="00B30B73">
      <w:pPr>
        <w:ind w:firstLineChars="200" w:firstLine="420"/>
      </w:pPr>
      <w:r>
        <w:rPr>
          <w:rFonts w:hint="eastAsia"/>
        </w:rPr>
        <w:t>案例的主要目标是通过年度财务数据及其指标，对上市公司进行综合评价，找出质地较好的上市公司，从而为投资者提供较好的参考价值。这里我们介绍两种常见的评价方法，即基于总体规模与投资效率指标的综合评价方法和基于成长与价值指标的综合评价方法。两种评价方法不同之处在于指标选择上，前者侧重选择公司总体规模及投资效率方面的指标，后者则从考虑公司成长性和市场估值方面选择指标。评价模型均采用主成分分析模型，模型获得的结果为所有上市公司的综合排名。为了检验评价结果的有效性与科学性，针对两种不同的评价方法，我们均取排名前</w:t>
      </w:r>
      <w:r>
        <w:rPr>
          <w:rFonts w:hint="eastAsia"/>
        </w:rPr>
        <w:t>20</w:t>
      </w:r>
      <w:r>
        <w:rPr>
          <w:rFonts w:hint="eastAsia"/>
        </w:rPr>
        <w:t>、</w:t>
      </w:r>
      <w:r>
        <w:rPr>
          <w:rFonts w:hint="eastAsia"/>
        </w:rPr>
        <w:t>40</w:t>
      </w:r>
      <w:r>
        <w:rPr>
          <w:rFonts w:hint="eastAsia"/>
        </w:rPr>
        <w:t>的股票构建投资组合，并以下一个年份一定持有期设计其量化投资策略并获得投资组合的收益率，同时与基准指数沪深</w:t>
      </w:r>
      <w:r>
        <w:rPr>
          <w:rFonts w:hint="eastAsia"/>
        </w:rPr>
        <w:t>300</w:t>
      </w:r>
      <w:r>
        <w:rPr>
          <w:rFonts w:hint="eastAsia"/>
        </w:rPr>
        <w:t>同期收益率进行比较。通过与基准指数的比较，不仅可以检验两种评价方法取得的实际效果，也可以获得两种不同评价方法的异同和优劣，从而最终做出科学有效的选择。本案例的具体实现思路及计算流程如下图所示：</w:t>
      </w:r>
    </w:p>
    <w:p w:rsidR="00AF4FC5" w:rsidRDefault="00AF4FC5">
      <w:pPr>
        <w:ind w:firstLineChars="200" w:firstLine="420"/>
      </w:pPr>
    </w:p>
    <w:p w:rsidR="00AF4FC5" w:rsidRDefault="00AF4FC5"/>
    <w:p w:rsidR="00AF4FC5" w:rsidRDefault="00B30B73">
      <w:r>
        <w:lastRenderedPageBreak/>
        <w:pict>
          <v:group id="1460" o:spid="_x0000_s1113" style="position:absolute;left:0;text-align:left;margin-left:12.7pt;margin-top:10.85pt;width:410.05pt;height:386.15pt;z-index:251674624;mso-wrap-distance-left:0;mso-wrap-distance-right:0" coordorigin="2054,7574" coordsize="8201,7723">
            <v:roundrect id="1461" o:spid="_x0000_s1126" style="position:absolute;left:4950;top:7574;width:2370;height:510;visibility:visible;mso-position-horizontal-relative:text;mso-position-vertical-relative:text;mso-width-relative:page;mso-height-relative:page" arcsize="10923f">
              <v:textbox>
                <w:txbxContent>
                  <w:p w:rsidR="00B30B73" w:rsidRDefault="00B30B73">
                    <w:r>
                      <w:rPr>
                        <w:rFonts w:hint="eastAsia"/>
                      </w:rPr>
                      <w:t>上市公司综合评价</w:t>
                    </w:r>
                  </w:p>
                </w:txbxContent>
              </v:textbox>
            </v:roundrect>
            <v:roundrect id="1462" o:spid="_x0000_s1125" style="position:absolute;left:2430;top:8595;width:2985;height:923;visibility:visible;mso-position-horizontal-relative:text;mso-position-vertical-relative:text;mso-width-relative:page;mso-height-relative:page" arcsize="10923f">
              <v:textbox>
                <w:txbxContent>
                  <w:p w:rsidR="00B30B73" w:rsidRDefault="00B30B73">
                    <w:r>
                      <w:rPr>
                        <w:rFonts w:hint="eastAsia"/>
                      </w:rPr>
                      <w:t>基于总体规模与投资效率指标的综合评价（方法一）</w:t>
                    </w:r>
                  </w:p>
                </w:txbxContent>
              </v:textbox>
            </v:roundrect>
            <v:roundrect id="1463" o:spid="_x0000_s1124" style="position:absolute;left:6405;top:8595;width:2985;height:923;visibility:visible;mso-position-horizontal-relative:text;mso-position-vertical-relative:text;mso-width-relative:page;mso-height-relative:page" arcsize="10923f">
              <v:textbox>
                <w:txbxContent>
                  <w:p w:rsidR="00B30B73" w:rsidRDefault="00B30B73">
                    <w:r>
                      <w:rPr>
                        <w:rFonts w:hint="eastAsia"/>
                      </w:rPr>
                      <w:t>基于成长与价值指标的综合评价（方法二）</w:t>
                    </w:r>
                  </w:p>
                </w:txbxContent>
              </v:textbox>
            </v:roundrect>
            <v:roundrect id="1464" o:spid="_x0000_s1123" style="position:absolute;left:2166;top:9980;width:3657;height:1842;visibility:visible;mso-position-horizontal-relative:text;mso-position-vertical-relative:text;mso-width-relative:page;mso-height-relative:page" arcsize="10923f">
              <v:textbox>
                <w:txbxContent>
                  <w:p w:rsidR="00B30B73" w:rsidRDefault="00B30B73">
                    <w:r>
                      <w:fldChar w:fldCharType="begin"/>
                    </w:r>
                    <w:r>
                      <w:instrText xml:space="preserve"> = 1 \* GB3 </w:instrText>
                    </w:r>
                    <w:r>
                      <w:fldChar w:fldCharType="separate"/>
                    </w:r>
                    <w:r>
                      <w:rPr>
                        <w:rFonts w:hint="eastAsia"/>
                      </w:rPr>
                      <w:t>①</w:t>
                    </w:r>
                    <w:r>
                      <w:fldChar w:fldCharType="end"/>
                    </w:r>
                    <w:r>
                      <w:rPr>
                        <w:rFonts w:hint="eastAsia"/>
                      </w:rPr>
                      <w:t>选择指标：营业收入、营业利润、利润总额、净利润、资产总计、固定资产净额、净资产收益率、每股净资产、每股资本公积、每股收益</w:t>
                    </w:r>
                  </w:p>
                  <w:p w:rsidR="00B30B73" w:rsidRDefault="00B30B73">
                    <w:r>
                      <w:fldChar w:fldCharType="begin"/>
                    </w:r>
                    <w:r>
                      <w:instrText xml:space="preserve"> = 2 \* GB3 </w:instrText>
                    </w:r>
                    <w:r>
                      <w:fldChar w:fldCharType="separate"/>
                    </w:r>
                    <w:r>
                      <w:rPr>
                        <w:rFonts w:hint="eastAsia"/>
                      </w:rPr>
                      <w:t>②</w:t>
                    </w:r>
                    <w:r>
                      <w:fldChar w:fldCharType="end"/>
                    </w:r>
                    <w:r>
                      <w:rPr>
                        <w:rFonts w:hint="eastAsia"/>
                      </w:rPr>
                      <w:t>数据区间：</w:t>
                    </w:r>
                    <w:r>
                      <w:rPr>
                        <w:rFonts w:hint="eastAsia"/>
                      </w:rPr>
                      <w:t>2013~2016</w:t>
                    </w:r>
                  </w:p>
                </w:txbxContent>
              </v:textbox>
            </v:roundrect>
            <v:roundrect id="1465" o:spid="_x0000_s1122" style="position:absolute;left:2054;top:12462;width:8114;height:915;visibility:visible;mso-position-horizontal-relative:text;mso-position-vertical-relative:text;mso-width-relative:page;mso-height-relative:page" arcsize="10923f">
              <v:textbox>
                <w:txbxContent>
                  <w:p w:rsidR="00B30B73" w:rsidRDefault="00B30B73">
                    <w:r>
                      <w:rPr>
                        <w:rFonts w:hint="eastAsia"/>
                      </w:rPr>
                      <w:t>按年度进行综合评价：</w:t>
                    </w:r>
                    <w:r>
                      <w:fldChar w:fldCharType="begin"/>
                    </w:r>
                    <w:r>
                      <w:instrText xml:space="preserve"> = 1 \* GB3 </w:instrText>
                    </w:r>
                    <w:r>
                      <w:fldChar w:fldCharType="separate"/>
                    </w:r>
                    <w:r>
                      <w:rPr>
                        <w:rFonts w:hint="eastAsia"/>
                      </w:rPr>
                      <w:t>①</w:t>
                    </w:r>
                    <w:r>
                      <w:fldChar w:fldCharType="end"/>
                    </w:r>
                    <w:r>
                      <w:rPr>
                        <w:rFonts w:hint="eastAsia"/>
                      </w:rPr>
                      <w:t>指标数据处理（包括预处理）</w:t>
                    </w:r>
                    <w:r>
                      <w:rPr>
                        <w:rFonts w:hint="eastAsia"/>
                      </w:rPr>
                      <w:t>-&gt;</w:t>
                    </w:r>
                    <w:r>
                      <w:rPr>
                        <w:rFonts w:hint="eastAsia"/>
                      </w:rPr>
                      <w:t>主成分分析</w:t>
                    </w:r>
                    <w:r>
                      <w:rPr>
                        <w:rFonts w:hint="eastAsia"/>
                      </w:rPr>
                      <w:t>-&gt;</w:t>
                    </w:r>
                    <w:r>
                      <w:rPr>
                        <w:rFonts w:hint="eastAsia"/>
                      </w:rPr>
                      <w:t>基于主成分进行综合排名；</w:t>
                    </w:r>
                    <w:r>
                      <w:fldChar w:fldCharType="begin"/>
                    </w:r>
                    <w:r>
                      <w:instrText xml:space="preserve"> = 2 \* GB3 </w:instrText>
                    </w:r>
                    <w:r>
                      <w:fldChar w:fldCharType="separate"/>
                    </w:r>
                    <w:r>
                      <w:rPr>
                        <w:rFonts w:hint="eastAsia"/>
                      </w:rPr>
                      <w:t>②</w:t>
                    </w:r>
                    <w:r>
                      <w:fldChar w:fldCharType="end"/>
                    </w:r>
                    <w:r>
                      <w:rPr>
                        <w:rFonts w:hint="eastAsia"/>
                      </w:rPr>
                      <w:t>取排名前</w:t>
                    </w:r>
                    <w:r>
                      <w:rPr>
                        <w:rFonts w:hint="eastAsia"/>
                      </w:rPr>
                      <w:t>n</w:t>
                    </w:r>
                    <w:r>
                      <w:rPr>
                        <w:rFonts w:hint="eastAsia"/>
                      </w:rPr>
                      <w:t>股票构建投资组合，以下一个年度一定持有期计算收益率</w:t>
                    </w:r>
                  </w:p>
                </w:txbxContent>
              </v:textbox>
            </v:roundrect>
            <v:roundrect id="1466" o:spid="_x0000_s1121" style="position:absolute;left:6405;top:10001;width:3475;height:1860;visibility:visible;mso-position-horizontal-relative:text;mso-position-vertical-relative:text;mso-width-relative:page;mso-height-relative:page" arcsize="10923f">
              <v:textbox>
                <w:txbxContent>
                  <w:p w:rsidR="00B30B73" w:rsidRDefault="00B30B73">
                    <w:r>
                      <w:fldChar w:fldCharType="begin"/>
                    </w:r>
                    <w:r>
                      <w:instrText xml:space="preserve"> = 1 \* GB3 </w:instrText>
                    </w:r>
                    <w:r>
                      <w:fldChar w:fldCharType="separate"/>
                    </w:r>
                    <w:r>
                      <w:rPr>
                        <w:rFonts w:hint="eastAsia"/>
                      </w:rPr>
                      <w:t>①</w:t>
                    </w:r>
                    <w:r>
                      <w:fldChar w:fldCharType="end"/>
                    </w:r>
                    <w:r>
                      <w:rPr>
                        <w:rFonts w:hint="eastAsia"/>
                      </w:rPr>
                      <w:t>选择指标：市盈率、市现率、</w:t>
                    </w:r>
                  </w:p>
                  <w:p w:rsidR="00B30B73" w:rsidRDefault="00B30B73">
                    <w:r>
                      <w:rPr>
                        <w:rFonts w:hint="eastAsia"/>
                      </w:rPr>
                      <w:t>市净率、市盈率增长率、净利润增长率、营业收入增长率、营业利润率、净资产收益率</w:t>
                    </w:r>
                  </w:p>
                  <w:p w:rsidR="00B30B73" w:rsidRDefault="00B30B73">
                    <w:r>
                      <w:fldChar w:fldCharType="begin"/>
                    </w:r>
                    <w:r>
                      <w:instrText xml:space="preserve"> = 2 \* GB3 </w:instrText>
                    </w:r>
                    <w:r>
                      <w:fldChar w:fldCharType="separate"/>
                    </w:r>
                    <w:r>
                      <w:rPr>
                        <w:rFonts w:hint="eastAsia"/>
                      </w:rPr>
                      <w:t>②</w:t>
                    </w:r>
                    <w:r>
                      <w:fldChar w:fldCharType="end"/>
                    </w:r>
                    <w:r>
                      <w:rPr>
                        <w:rFonts w:hint="eastAsia"/>
                      </w:rPr>
                      <w:t>数据区间：</w:t>
                    </w:r>
                    <w:r>
                      <w:rPr>
                        <w:rFonts w:hint="eastAsia"/>
                      </w:rPr>
                      <w:t>2013~2016</w:t>
                    </w:r>
                  </w:p>
                </w:txbxContent>
              </v:textbox>
            </v:roundrect>
            <v:roundrect id="1467" o:spid="_x0000_s1120" style="position:absolute;left:2054;top:13720;width:8201;height:1577;visibility:visible;mso-position-horizontal-relative:text;mso-position-vertical-relative:text;mso-width-relative:page;mso-height-relative:page" arcsize="10923f">
              <v:textbox>
                <w:txbxContent>
                  <w:p w:rsidR="00B30B73" w:rsidRDefault="00B30B73">
                    <w:r>
                      <w:rPr>
                        <w:rFonts w:hint="eastAsia"/>
                      </w:rPr>
                      <w:t>量化投资策略设计与分析：</w:t>
                    </w:r>
                    <w:r>
                      <w:fldChar w:fldCharType="begin"/>
                    </w:r>
                    <w:r>
                      <w:instrText xml:space="preserve"> = 1 \* GB3 </w:instrText>
                    </w:r>
                    <w:r>
                      <w:fldChar w:fldCharType="separate"/>
                    </w:r>
                    <w:r>
                      <w:rPr>
                        <w:rFonts w:hint="eastAsia"/>
                      </w:rPr>
                      <w:t>①</w:t>
                    </w:r>
                    <w:r>
                      <w:fldChar w:fldCharType="end"/>
                    </w:r>
                    <w:r>
                      <w:rPr>
                        <w:rFonts w:hint="eastAsia"/>
                      </w:rPr>
                      <w:t>将按年度进行综合评价的两个步骤定义为两个函数：综合排名函数与收益率计算函数；②调用定义的两个函数，以</w:t>
                    </w:r>
                    <w:r>
                      <w:rPr>
                        <w:rFonts w:hint="eastAsia"/>
                      </w:rPr>
                      <w:t>2013~2016</w:t>
                    </w:r>
                    <w:r>
                      <w:rPr>
                        <w:rFonts w:hint="eastAsia"/>
                      </w:rPr>
                      <w:t>年财务数据及指标为基础，分别计算排名前</w:t>
                    </w:r>
                    <w:r>
                      <w:rPr>
                        <w:rFonts w:hint="eastAsia"/>
                      </w:rPr>
                      <w:t>20</w:t>
                    </w:r>
                    <w:r>
                      <w:rPr>
                        <w:rFonts w:hint="eastAsia"/>
                      </w:rPr>
                      <w:t>、</w:t>
                    </w:r>
                    <w:r>
                      <w:rPr>
                        <w:rFonts w:hint="eastAsia"/>
                      </w:rPr>
                      <w:t>40</w:t>
                    </w:r>
                    <w:r>
                      <w:rPr>
                        <w:rFonts w:hint="eastAsia"/>
                      </w:rPr>
                      <w:t>构建的投资组合在下一个年度一定持有期收益率，并与同期的沪深</w:t>
                    </w:r>
                    <w:r>
                      <w:rPr>
                        <w:rFonts w:hint="eastAsia"/>
                      </w:rPr>
                      <w:t>300</w:t>
                    </w:r>
                    <w:r>
                      <w:rPr>
                        <w:rFonts w:hint="eastAsia"/>
                      </w:rPr>
                      <w:t>指数收益率进行比较；</w:t>
                    </w:r>
                    <w:r>
                      <w:fldChar w:fldCharType="begin"/>
                    </w:r>
                    <w:r>
                      <w:instrText xml:space="preserve"> = 3 \* GB3 </w:instrText>
                    </w:r>
                    <w:r>
                      <w:fldChar w:fldCharType="separate"/>
                    </w:r>
                    <w:r>
                      <w:rPr>
                        <w:rFonts w:hint="eastAsia"/>
                      </w:rPr>
                      <w:t>③</w:t>
                    </w:r>
                    <w:r>
                      <w:fldChar w:fldCharType="end"/>
                    </w:r>
                    <w:r>
                      <w:rPr>
                        <w:rFonts w:hint="eastAsia"/>
                      </w:rPr>
                      <w:t>两种评价方法比较</w:t>
                    </w:r>
                  </w:p>
                </w:txbxContent>
              </v:textbox>
            </v:roundrect>
            <v:shape id="1468" o:spid="_x0000_s1119" type="#_x0000_m1141" style="position:absolute;left:4207;top:8084;width:1883;height:493;flip:x;mso-position-horizontal-relative:text;mso-position-vertical-relative:text;mso-width-relative:page;mso-height-relative:page" o:spt="32" o:oned="t" path="m,l21600,21600e" filled="f">
              <v:stroke endarrow="block"/>
              <v:path arrowok="t" fillok="f" o:connecttype="none"/>
              <o:lock v:ext="edit" shapetype="t"/>
            </v:shape>
            <v:shape id="1469" o:spid="_x0000_s1118" type="#_x0000_m1141" style="position:absolute;left:6090;top:8084;width:1486;height:493;mso-position-horizontal-relative:text;mso-position-vertical-relative:text;mso-width-relative:page;mso-height-relative:page" o:spt="32" o:oned="t" path="m,l21600,21600e" filled="f">
              <v:stroke endarrow="block"/>
              <v:path arrowok="t" fillok="f" o:connecttype="none"/>
              <o:lock v:ext="edit" shapetype="t"/>
            </v:shape>
            <v:shape id="1470" o:spid="_x0000_s1117" type="#_x0000_m1141" style="position:absolute;left:3840;top:9544;width:0;height:458;mso-position-horizontal-relative:text;mso-position-vertical-relative:text;mso-width-relative:page;mso-height-relative:page" o:spt="32" o:oned="t" path="m,l21600,21600e" filled="f">
              <v:stroke endarrow="block"/>
              <v:path arrowok="t" fillok="f" o:connecttype="none"/>
              <o:lock v:ext="edit" shapetype="t"/>
            </v:shape>
            <v:shape id="1471" o:spid="_x0000_s1116" type="#_x0000_m1141" style="position:absolute;left:7710;top:9520;width:0;height:493;mso-position-horizontal-relative:text;mso-position-vertical-relative:text;mso-width-relative:page;mso-height-relative:page" o:spt="32" o:oned="t" path="m,l21600,21600e" filled="f">
              <v:stroke endarrow="block"/>
              <v:path arrowok="t" fillok="f" o:connecttype="none"/>
              <o:lock v:ext="edit" shapetype="t"/>
            </v:shape>
            <v:shape id="1472" o:spid="_x0000_s1115" type="#_x0000_m1141" style="position:absolute;left:3599;top:11822;width:2086;height:632;mso-position-horizontal-relative:text;mso-position-vertical-relative:text;mso-width-relative:page;mso-height-relative:page" o:spt="32" o:oned="t" path="m,l21600,21600e" filled="f">
              <v:stroke endarrow="block"/>
              <v:path arrowok="t" fillok="f" o:connecttype="none"/>
              <o:lock v:ext="edit" shapetype="t"/>
            </v:shape>
            <v:shape id="1473" o:spid="_x0000_s1114" type="#_x0000_m1141" style="position:absolute;left:5973;top:13377;width:0;height:347;mso-position-horizontal-relative:text;mso-position-vertical-relative:text;mso-width-relative:page;mso-height-relative:page" o:spt="32" o:oned="t" path="m,l21600,21600e" filled="f">
              <v:stroke endarrow="block"/>
              <v:path arrowok="t" fillok="f" o:connecttype="none"/>
              <o:lock v:ext="edit" shapetype="t"/>
            </v:shape>
          </v:group>
        </w:pic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r>
        <w:pict>
          <v:shape id="1475" o:spid="_x0000_s1112" type="#_x0000_m1141" style="position:absolute;left:0;text-align:left;margin-left:208.65pt;margin-top:6.8pt;width:135.9pt;height:29.65pt;flip:x;z-index:251673600;mso-wrap-distance-left:0;mso-wrap-distance-right:0;mso-position-horizontal-relative:text;mso-position-vertical-relative:text;mso-width-relative:page;mso-height-relative:page" o:spt="32" o:oned="t" path="m,l21600,21600e" filled="f">
            <v:fill rotate="t"/>
            <v:stroke endarrow="block"/>
            <v:path arrowok="t" fillok="f" o:connecttype="none"/>
            <o:lock v:ext="edit" shapetype="t"/>
          </v:shape>
        </w:pic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3"/>
      </w:pPr>
      <w:bookmarkStart w:id="3701" w:name="_Toc778034"/>
      <w:bookmarkStart w:id="3702" w:name="_Toc2936990"/>
      <w:bookmarkStart w:id="3703" w:name="_Toc530904809"/>
      <w:bookmarkStart w:id="3704" w:name="_Toc778278"/>
      <w:bookmarkStart w:id="3705" w:name="_Toc530943906"/>
      <w:bookmarkStart w:id="3706" w:name="_Toc2937234"/>
      <w:bookmarkStart w:id="3707" w:name="_Toc530943390"/>
      <w:bookmarkStart w:id="3708" w:name="_Toc531159059"/>
      <w:bookmarkStart w:id="3709" w:name="_Toc2936745"/>
      <w:bookmarkStart w:id="3710" w:name="_Toc530905659"/>
      <w:bookmarkStart w:id="3711" w:name="_Toc531683219"/>
      <w:bookmarkStart w:id="3712" w:name="_Toc2937478"/>
      <w:bookmarkStart w:id="3713" w:name="_Toc780281"/>
      <w:bookmarkStart w:id="3714" w:name="_Toc530943648"/>
      <w:bookmarkStart w:id="3715" w:name="_Toc531158801"/>
      <w:bookmarkStart w:id="3716" w:name="_Toc531159912"/>
      <w:bookmarkStart w:id="3717" w:name="_Toc11183647"/>
      <w:bookmarkStart w:id="3718" w:name="_Toc11183900"/>
      <w:bookmarkStart w:id="3719" w:name="_Toc11184347"/>
      <w:bookmarkStart w:id="3720" w:name="_Toc11184591"/>
      <w:bookmarkStart w:id="3721" w:name="_Toc11184835"/>
      <w:bookmarkStart w:id="3722" w:name="_Toc11266100"/>
      <w:bookmarkStart w:id="3723" w:name="_Toc12028185"/>
      <w:bookmarkStart w:id="3724" w:name="_Toc18172721"/>
      <w:bookmarkStart w:id="3725" w:name="_Toc18173067"/>
      <w:bookmarkStart w:id="3726" w:name="_Toc18173333"/>
      <w:bookmarkStart w:id="3727" w:name="_Toc18334504"/>
      <w:bookmarkStart w:id="3728" w:name="_Toc18334757"/>
      <w:r>
        <w:rPr>
          <w:rFonts w:hint="eastAsia"/>
        </w:rPr>
        <w:t xml:space="preserve">8.3 </w:t>
      </w:r>
      <w:r>
        <w:rPr>
          <w:rFonts w:hint="eastAsia"/>
        </w:rPr>
        <w:t>基于总体规模与投资效率指标的综合评价</w:t>
      </w:r>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p>
    <w:p w:rsidR="00AF4FC5" w:rsidRDefault="00B30B73">
      <w:pPr>
        <w:ind w:firstLineChars="200" w:firstLine="420"/>
      </w:pPr>
      <w:r>
        <w:rPr>
          <w:rFonts w:hint="eastAsia"/>
        </w:rPr>
        <w:t>上市公司总体规模体现了公司的整体竞争能力、市场抗风险能力和影响力。总体规模较大的上市公司在市场上有其优势。除此之外我们还需要考虑其投资效率，如果投资效率低下，那么其优势也许就不存在了。下面主要选择反映公司总体规模和投资效率方面的财务数据及财务指标利用主成分分析模型进行综合评价，最终根据评价的结果提取排名前</w:t>
      </w:r>
      <w:r>
        <w:rPr>
          <w:rFonts w:hint="eastAsia"/>
        </w:rPr>
        <w:t>20</w:t>
      </w:r>
      <w:r>
        <w:rPr>
          <w:rFonts w:hint="eastAsia"/>
        </w:rPr>
        <w:t>、</w:t>
      </w:r>
      <w:r>
        <w:rPr>
          <w:rFonts w:hint="eastAsia"/>
        </w:rPr>
        <w:t>40</w:t>
      </w:r>
      <w:r>
        <w:rPr>
          <w:rFonts w:hint="eastAsia"/>
        </w:rPr>
        <w:t>股票构建投资组合，并按一定的持有期设计其量化投资策略并计算收益率，同时与同期的沪深</w:t>
      </w:r>
      <w:r>
        <w:rPr>
          <w:rFonts w:hint="eastAsia"/>
        </w:rPr>
        <w:t>300</w:t>
      </w:r>
      <w:r>
        <w:rPr>
          <w:rFonts w:hint="eastAsia"/>
        </w:rPr>
        <w:t>指数收益率进行比较，从而评价其投资绩效。这里考虑到持有期较长，为了消除期间分红、送股、拆股等行为的影响，收益率计算采用考虑现金红利再投资的收盘价可比价进行计算。</w:t>
      </w:r>
    </w:p>
    <w:p w:rsidR="00AF4FC5" w:rsidRDefault="00B30B73">
      <w:pPr>
        <w:pStyle w:val="4"/>
      </w:pPr>
      <w:bookmarkStart w:id="3729" w:name="_Toc530943649"/>
      <w:bookmarkStart w:id="3730" w:name="_Toc531158802"/>
      <w:bookmarkStart w:id="3731" w:name="_Toc531159060"/>
      <w:bookmarkStart w:id="3732" w:name="_Toc778279"/>
      <w:bookmarkStart w:id="3733" w:name="_Toc530905660"/>
      <w:bookmarkStart w:id="3734" w:name="_Toc2936991"/>
      <w:bookmarkStart w:id="3735" w:name="_Toc2936746"/>
      <w:bookmarkStart w:id="3736" w:name="_Toc530943391"/>
      <w:bookmarkStart w:id="3737" w:name="_Toc780282"/>
      <w:bookmarkStart w:id="3738" w:name="_Toc530943907"/>
      <w:bookmarkStart w:id="3739" w:name="_Toc2937235"/>
      <w:bookmarkStart w:id="3740" w:name="_Toc778035"/>
      <w:bookmarkStart w:id="3741" w:name="_Toc2937479"/>
      <w:bookmarkStart w:id="3742" w:name="_Toc531159913"/>
      <w:bookmarkStart w:id="3743" w:name="_Toc530904810"/>
      <w:bookmarkStart w:id="3744" w:name="_Toc11183648"/>
      <w:bookmarkStart w:id="3745" w:name="_Toc11183901"/>
      <w:bookmarkStart w:id="3746" w:name="_Toc11184348"/>
      <w:bookmarkStart w:id="3747" w:name="_Toc11184592"/>
      <w:bookmarkStart w:id="3748" w:name="_Toc11184836"/>
      <w:bookmarkStart w:id="3749" w:name="_Toc11266101"/>
      <w:bookmarkStart w:id="3750" w:name="_Toc12028186"/>
      <w:bookmarkStart w:id="3751" w:name="_Toc18172722"/>
      <w:bookmarkStart w:id="3752" w:name="_Toc18173068"/>
      <w:bookmarkStart w:id="3753" w:name="_Toc18173334"/>
      <w:bookmarkStart w:id="3754" w:name="_Toc18334505"/>
      <w:bookmarkStart w:id="3755" w:name="_Toc18334758"/>
      <w:r>
        <w:rPr>
          <w:rFonts w:hint="eastAsia"/>
        </w:rPr>
        <w:t xml:space="preserve">8.3.1 </w:t>
      </w:r>
      <w:r>
        <w:rPr>
          <w:rFonts w:hint="eastAsia"/>
        </w:rPr>
        <w:t>指标选择</w:t>
      </w:r>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p>
    <w:p w:rsidR="00AF4FC5" w:rsidRDefault="00B30B73">
      <w:pPr>
        <w:ind w:firstLineChars="200" w:firstLine="420"/>
      </w:pPr>
      <w:r>
        <w:rPr>
          <w:rFonts w:hint="eastAsia"/>
        </w:rPr>
        <w:t>我们获取的总体规模指标包括上市公司的营业收入、营业利润、利润总额、净利润、资产总计、固定资产净额，投资效率指标包括净资产收益率、每股净资产、每股资本公积、每股收益，一共</w:t>
      </w:r>
      <w:r>
        <w:rPr>
          <w:rFonts w:hint="eastAsia"/>
        </w:rPr>
        <w:t>10</w:t>
      </w:r>
      <w:r>
        <w:rPr>
          <w:rFonts w:hint="eastAsia"/>
        </w:rPr>
        <w:t>个指标。数据来源于国泰安</w:t>
      </w:r>
      <w:r>
        <w:rPr>
          <w:rFonts w:hint="eastAsia"/>
        </w:rPr>
        <w:t>CSMAR</w:t>
      </w:r>
      <w:r>
        <w:rPr>
          <w:rFonts w:hint="eastAsia"/>
        </w:rPr>
        <w:t>数据库，具体信息如表</w:t>
      </w:r>
      <w:r>
        <w:rPr>
          <w:rFonts w:hint="eastAsia"/>
        </w:rPr>
        <w:t>8-1</w:t>
      </w:r>
      <w:r>
        <w:rPr>
          <w:rFonts w:hint="eastAsia"/>
        </w:rPr>
        <w:t>所示。</w:t>
      </w:r>
    </w:p>
    <w:p w:rsidR="00AF4FC5" w:rsidRDefault="00B30B73">
      <w:r>
        <w:rPr>
          <w:rFonts w:hint="eastAsia"/>
        </w:rPr>
        <w:lastRenderedPageBreak/>
        <w:t xml:space="preserve">                  </w:t>
      </w:r>
      <w:r>
        <w:rPr>
          <w:rFonts w:hint="eastAsia"/>
        </w:rPr>
        <w:t>表</w:t>
      </w:r>
      <w:r>
        <w:rPr>
          <w:rFonts w:hint="eastAsia"/>
        </w:rPr>
        <w:t xml:space="preserve">8-1  </w:t>
      </w:r>
      <w:r>
        <w:rPr>
          <w:rFonts w:hint="eastAsia"/>
        </w:rPr>
        <w:t>上市公司总体规模与投资效率指标</w:t>
      </w:r>
    </w:p>
    <w:tbl>
      <w:tblPr>
        <w:tblStyle w:val="a9"/>
        <w:tblW w:w="8522" w:type="dxa"/>
        <w:tblBorders>
          <w:left w:val="none" w:sz="0" w:space="0" w:color="auto"/>
          <w:right w:val="none" w:sz="0" w:space="0" w:color="auto"/>
        </w:tblBorders>
        <w:tblLayout w:type="fixed"/>
        <w:tblLook w:val="04A0" w:firstRow="1" w:lastRow="0" w:firstColumn="1" w:lastColumn="0" w:noHBand="0" w:noVBand="1"/>
      </w:tblPr>
      <w:tblGrid>
        <w:gridCol w:w="1384"/>
        <w:gridCol w:w="1559"/>
        <w:gridCol w:w="5579"/>
      </w:tblGrid>
      <w:tr w:rsidR="00AF4FC5">
        <w:tc>
          <w:tcPr>
            <w:tcW w:w="1384" w:type="dxa"/>
            <w:tcBorders>
              <w:bottom w:val="single" w:sz="4" w:space="0" w:color="auto"/>
              <w:right w:val="nil"/>
            </w:tcBorders>
          </w:tcPr>
          <w:p w:rsidR="00AF4FC5" w:rsidRDefault="00B30B73">
            <w:r>
              <w:rPr>
                <w:rFonts w:hint="eastAsia"/>
              </w:rPr>
              <w:t>字段名称</w:t>
            </w:r>
          </w:p>
        </w:tc>
        <w:tc>
          <w:tcPr>
            <w:tcW w:w="1559" w:type="dxa"/>
            <w:tcBorders>
              <w:left w:val="nil"/>
              <w:bottom w:val="single" w:sz="4" w:space="0" w:color="auto"/>
              <w:right w:val="nil"/>
            </w:tcBorders>
          </w:tcPr>
          <w:p w:rsidR="00AF4FC5" w:rsidRDefault="00B30B73">
            <w:r>
              <w:rPr>
                <w:rFonts w:hint="eastAsia"/>
              </w:rPr>
              <w:t>字段中文名称</w:t>
            </w:r>
          </w:p>
        </w:tc>
        <w:tc>
          <w:tcPr>
            <w:tcW w:w="5579" w:type="dxa"/>
            <w:tcBorders>
              <w:left w:val="nil"/>
              <w:bottom w:val="single" w:sz="4" w:space="0" w:color="auto"/>
            </w:tcBorders>
          </w:tcPr>
          <w:p w:rsidR="00AF4FC5" w:rsidRDefault="00B30B73">
            <w:r>
              <w:rPr>
                <w:rFonts w:hint="eastAsia"/>
              </w:rPr>
              <w:t>字段说明</w:t>
            </w:r>
          </w:p>
        </w:tc>
      </w:tr>
      <w:tr w:rsidR="00AF4FC5">
        <w:tc>
          <w:tcPr>
            <w:tcW w:w="1384" w:type="dxa"/>
            <w:tcBorders>
              <w:bottom w:val="nil"/>
              <w:right w:val="nil"/>
            </w:tcBorders>
          </w:tcPr>
          <w:p w:rsidR="00AF4FC5" w:rsidRDefault="00B30B73">
            <w:r>
              <w:rPr>
                <w:rFonts w:hint="eastAsia"/>
              </w:rPr>
              <w:t>B001101000</w:t>
            </w:r>
          </w:p>
        </w:tc>
        <w:tc>
          <w:tcPr>
            <w:tcW w:w="1559" w:type="dxa"/>
            <w:tcBorders>
              <w:left w:val="nil"/>
              <w:bottom w:val="nil"/>
              <w:right w:val="nil"/>
            </w:tcBorders>
          </w:tcPr>
          <w:p w:rsidR="00AF4FC5" w:rsidRDefault="00B30B73">
            <w:r>
              <w:rPr>
                <w:rFonts w:hint="eastAsia"/>
              </w:rPr>
              <w:t>营业收入</w:t>
            </w:r>
          </w:p>
        </w:tc>
        <w:tc>
          <w:tcPr>
            <w:tcW w:w="5579" w:type="dxa"/>
            <w:tcBorders>
              <w:left w:val="nil"/>
              <w:bottom w:val="nil"/>
            </w:tcBorders>
          </w:tcPr>
          <w:p w:rsidR="00AF4FC5" w:rsidRDefault="00B30B73">
            <w:r>
              <w:rPr>
                <w:rFonts w:hint="eastAsia"/>
              </w:rPr>
              <w:t>企业经营过程中确认的营业收入。</w:t>
            </w:r>
          </w:p>
        </w:tc>
      </w:tr>
      <w:tr w:rsidR="00AF4FC5">
        <w:tc>
          <w:tcPr>
            <w:tcW w:w="1384" w:type="dxa"/>
            <w:tcBorders>
              <w:top w:val="nil"/>
              <w:bottom w:val="nil"/>
              <w:right w:val="nil"/>
            </w:tcBorders>
          </w:tcPr>
          <w:p w:rsidR="00AF4FC5" w:rsidRDefault="00B30B73">
            <w:r>
              <w:t>B001300000</w:t>
            </w:r>
          </w:p>
        </w:tc>
        <w:tc>
          <w:tcPr>
            <w:tcW w:w="1559" w:type="dxa"/>
            <w:tcBorders>
              <w:top w:val="nil"/>
              <w:left w:val="nil"/>
              <w:bottom w:val="nil"/>
              <w:right w:val="nil"/>
            </w:tcBorders>
          </w:tcPr>
          <w:p w:rsidR="00AF4FC5" w:rsidRDefault="00B30B73">
            <w:r>
              <w:rPr>
                <w:rFonts w:hint="eastAsia"/>
              </w:rPr>
              <w:t>营业利润</w:t>
            </w:r>
          </w:p>
        </w:tc>
        <w:tc>
          <w:tcPr>
            <w:tcW w:w="5579" w:type="dxa"/>
            <w:tcBorders>
              <w:top w:val="nil"/>
              <w:left w:val="nil"/>
              <w:bottom w:val="nil"/>
            </w:tcBorders>
          </w:tcPr>
          <w:p w:rsidR="00AF4FC5" w:rsidRDefault="00B30B73">
            <w:r>
              <w:rPr>
                <w:rFonts w:hint="eastAsia"/>
              </w:rPr>
              <w:t>与经营业务有关的利润</w:t>
            </w:r>
          </w:p>
        </w:tc>
      </w:tr>
      <w:tr w:rsidR="00AF4FC5">
        <w:tc>
          <w:tcPr>
            <w:tcW w:w="1384" w:type="dxa"/>
            <w:tcBorders>
              <w:top w:val="nil"/>
              <w:bottom w:val="nil"/>
              <w:right w:val="nil"/>
            </w:tcBorders>
          </w:tcPr>
          <w:p w:rsidR="00AF4FC5" w:rsidRDefault="00B30B73">
            <w:r>
              <w:t>B001000000</w:t>
            </w:r>
          </w:p>
        </w:tc>
        <w:tc>
          <w:tcPr>
            <w:tcW w:w="1559" w:type="dxa"/>
            <w:tcBorders>
              <w:top w:val="nil"/>
              <w:left w:val="nil"/>
              <w:bottom w:val="nil"/>
              <w:right w:val="nil"/>
            </w:tcBorders>
          </w:tcPr>
          <w:p w:rsidR="00AF4FC5" w:rsidRDefault="00B30B73">
            <w:r>
              <w:rPr>
                <w:rFonts w:hint="eastAsia"/>
              </w:rPr>
              <w:t>利润总额</w:t>
            </w:r>
          </w:p>
        </w:tc>
        <w:tc>
          <w:tcPr>
            <w:tcW w:w="5579" w:type="dxa"/>
            <w:tcBorders>
              <w:top w:val="nil"/>
              <w:left w:val="nil"/>
              <w:bottom w:val="nil"/>
            </w:tcBorders>
          </w:tcPr>
          <w:p w:rsidR="00AF4FC5" w:rsidRDefault="00B30B73">
            <w:r>
              <w:rPr>
                <w:rFonts w:hint="eastAsia"/>
              </w:rPr>
              <w:t>公司实现的利润总额</w:t>
            </w:r>
          </w:p>
        </w:tc>
      </w:tr>
      <w:tr w:rsidR="00AF4FC5">
        <w:tc>
          <w:tcPr>
            <w:tcW w:w="1384" w:type="dxa"/>
            <w:tcBorders>
              <w:top w:val="nil"/>
              <w:bottom w:val="nil"/>
              <w:right w:val="nil"/>
            </w:tcBorders>
          </w:tcPr>
          <w:p w:rsidR="00AF4FC5" w:rsidRDefault="00B30B73">
            <w:r>
              <w:t>B002000000</w:t>
            </w:r>
          </w:p>
        </w:tc>
        <w:tc>
          <w:tcPr>
            <w:tcW w:w="1559" w:type="dxa"/>
            <w:tcBorders>
              <w:top w:val="nil"/>
              <w:left w:val="nil"/>
              <w:bottom w:val="nil"/>
              <w:right w:val="nil"/>
            </w:tcBorders>
          </w:tcPr>
          <w:p w:rsidR="00AF4FC5" w:rsidRDefault="00B30B73">
            <w:r>
              <w:rPr>
                <w:rFonts w:hint="eastAsia"/>
              </w:rPr>
              <w:t>净利润</w:t>
            </w:r>
          </w:p>
        </w:tc>
        <w:tc>
          <w:tcPr>
            <w:tcW w:w="5579" w:type="dxa"/>
            <w:tcBorders>
              <w:top w:val="nil"/>
              <w:left w:val="nil"/>
              <w:bottom w:val="nil"/>
            </w:tcBorders>
          </w:tcPr>
          <w:p w:rsidR="00AF4FC5" w:rsidRDefault="00B30B73">
            <w:r>
              <w:rPr>
                <w:rFonts w:hint="eastAsia"/>
              </w:rPr>
              <w:t>公司实现的净利润</w:t>
            </w:r>
          </w:p>
        </w:tc>
      </w:tr>
      <w:tr w:rsidR="00AF4FC5">
        <w:tc>
          <w:tcPr>
            <w:tcW w:w="1384" w:type="dxa"/>
            <w:tcBorders>
              <w:top w:val="nil"/>
              <w:bottom w:val="nil"/>
              <w:right w:val="nil"/>
            </w:tcBorders>
          </w:tcPr>
          <w:p w:rsidR="00AF4FC5" w:rsidRDefault="00B30B73">
            <w:r>
              <w:t>A001000000</w:t>
            </w:r>
          </w:p>
        </w:tc>
        <w:tc>
          <w:tcPr>
            <w:tcW w:w="1559" w:type="dxa"/>
            <w:tcBorders>
              <w:top w:val="nil"/>
              <w:left w:val="nil"/>
              <w:bottom w:val="nil"/>
              <w:right w:val="nil"/>
            </w:tcBorders>
          </w:tcPr>
          <w:p w:rsidR="00AF4FC5" w:rsidRDefault="00B30B73">
            <w:r>
              <w:rPr>
                <w:rFonts w:hint="eastAsia"/>
              </w:rPr>
              <w:t>资产总计</w:t>
            </w:r>
          </w:p>
        </w:tc>
        <w:tc>
          <w:tcPr>
            <w:tcW w:w="5579" w:type="dxa"/>
            <w:tcBorders>
              <w:top w:val="nil"/>
              <w:left w:val="nil"/>
              <w:bottom w:val="nil"/>
            </w:tcBorders>
          </w:tcPr>
          <w:p w:rsidR="00AF4FC5" w:rsidRDefault="00B30B73">
            <w:r>
              <w:rPr>
                <w:rFonts w:hint="eastAsia"/>
              </w:rPr>
              <w:t>资产各项目之总计</w:t>
            </w:r>
          </w:p>
        </w:tc>
      </w:tr>
      <w:tr w:rsidR="00AF4FC5">
        <w:tc>
          <w:tcPr>
            <w:tcW w:w="1384" w:type="dxa"/>
            <w:tcBorders>
              <w:top w:val="nil"/>
              <w:bottom w:val="nil"/>
              <w:right w:val="nil"/>
            </w:tcBorders>
          </w:tcPr>
          <w:p w:rsidR="00AF4FC5" w:rsidRDefault="00B30B73">
            <w:r>
              <w:t>A001212000</w:t>
            </w:r>
          </w:p>
        </w:tc>
        <w:tc>
          <w:tcPr>
            <w:tcW w:w="1559" w:type="dxa"/>
            <w:tcBorders>
              <w:top w:val="nil"/>
              <w:left w:val="nil"/>
              <w:bottom w:val="nil"/>
              <w:right w:val="nil"/>
            </w:tcBorders>
          </w:tcPr>
          <w:p w:rsidR="00AF4FC5" w:rsidRDefault="00B30B73">
            <w:r>
              <w:rPr>
                <w:rFonts w:hint="eastAsia"/>
              </w:rPr>
              <w:t>固定资产净额</w:t>
            </w:r>
          </w:p>
        </w:tc>
        <w:tc>
          <w:tcPr>
            <w:tcW w:w="5579" w:type="dxa"/>
            <w:tcBorders>
              <w:top w:val="nil"/>
              <w:left w:val="nil"/>
              <w:bottom w:val="nil"/>
            </w:tcBorders>
          </w:tcPr>
          <w:p w:rsidR="00AF4FC5" w:rsidRDefault="00B30B73">
            <w:r>
              <w:rPr>
                <w:rFonts w:hint="eastAsia"/>
              </w:rPr>
              <w:t>固定资产原价除去累计折旧和固定资产减值准备之后的净额</w:t>
            </w:r>
          </w:p>
        </w:tc>
      </w:tr>
      <w:tr w:rsidR="00AF4FC5">
        <w:tc>
          <w:tcPr>
            <w:tcW w:w="1384" w:type="dxa"/>
            <w:tcBorders>
              <w:top w:val="nil"/>
              <w:bottom w:val="nil"/>
              <w:right w:val="nil"/>
            </w:tcBorders>
          </w:tcPr>
          <w:p w:rsidR="00AF4FC5" w:rsidRDefault="00B30B73">
            <w:r>
              <w:t>F050501B</w:t>
            </w:r>
          </w:p>
        </w:tc>
        <w:tc>
          <w:tcPr>
            <w:tcW w:w="1559" w:type="dxa"/>
            <w:tcBorders>
              <w:top w:val="nil"/>
              <w:left w:val="nil"/>
              <w:bottom w:val="nil"/>
              <w:right w:val="nil"/>
            </w:tcBorders>
          </w:tcPr>
          <w:p w:rsidR="00AF4FC5" w:rsidRDefault="00B30B73">
            <w:r>
              <w:rPr>
                <w:rFonts w:hint="eastAsia"/>
              </w:rPr>
              <w:t>净资产收益率</w:t>
            </w:r>
          </w:p>
        </w:tc>
        <w:tc>
          <w:tcPr>
            <w:tcW w:w="5579" w:type="dxa"/>
            <w:tcBorders>
              <w:top w:val="nil"/>
              <w:left w:val="nil"/>
              <w:bottom w:val="nil"/>
            </w:tcBorders>
          </w:tcPr>
          <w:p w:rsidR="00AF4FC5" w:rsidRDefault="00B30B73">
            <w:r>
              <w:rPr>
                <w:rFonts w:hint="eastAsia"/>
              </w:rPr>
              <w:t>净利润／股东权益余额</w:t>
            </w:r>
          </w:p>
        </w:tc>
      </w:tr>
      <w:tr w:rsidR="00AF4FC5">
        <w:tc>
          <w:tcPr>
            <w:tcW w:w="1384" w:type="dxa"/>
            <w:tcBorders>
              <w:top w:val="nil"/>
              <w:bottom w:val="nil"/>
              <w:right w:val="nil"/>
            </w:tcBorders>
          </w:tcPr>
          <w:p w:rsidR="00AF4FC5" w:rsidRDefault="00B30B73">
            <w:r>
              <w:t>F091001A</w:t>
            </w:r>
          </w:p>
        </w:tc>
        <w:tc>
          <w:tcPr>
            <w:tcW w:w="1559" w:type="dxa"/>
            <w:tcBorders>
              <w:top w:val="nil"/>
              <w:left w:val="nil"/>
              <w:bottom w:val="nil"/>
              <w:right w:val="nil"/>
            </w:tcBorders>
          </w:tcPr>
          <w:p w:rsidR="00AF4FC5" w:rsidRDefault="00B30B73">
            <w:r>
              <w:rPr>
                <w:rFonts w:hint="eastAsia"/>
              </w:rPr>
              <w:t>每股净资产</w:t>
            </w:r>
          </w:p>
        </w:tc>
        <w:tc>
          <w:tcPr>
            <w:tcW w:w="5579" w:type="dxa"/>
            <w:tcBorders>
              <w:top w:val="nil"/>
              <w:left w:val="nil"/>
              <w:bottom w:val="nil"/>
            </w:tcBorders>
          </w:tcPr>
          <w:p w:rsidR="00AF4FC5" w:rsidRDefault="00B30B73">
            <w:r>
              <w:rPr>
                <w:rFonts w:hint="eastAsia"/>
              </w:rPr>
              <w:t>所有者权益合计期末值</w:t>
            </w:r>
            <w:r>
              <w:rPr>
                <w:rFonts w:hint="eastAsia"/>
              </w:rPr>
              <w:t xml:space="preserve"> / </w:t>
            </w:r>
            <w:r>
              <w:rPr>
                <w:rFonts w:hint="eastAsia"/>
              </w:rPr>
              <w:t>实收资本期末值</w:t>
            </w:r>
          </w:p>
        </w:tc>
      </w:tr>
      <w:tr w:rsidR="00AF4FC5">
        <w:tc>
          <w:tcPr>
            <w:tcW w:w="1384" w:type="dxa"/>
            <w:tcBorders>
              <w:top w:val="nil"/>
              <w:bottom w:val="nil"/>
              <w:right w:val="nil"/>
            </w:tcBorders>
          </w:tcPr>
          <w:p w:rsidR="00AF4FC5" w:rsidRDefault="00B30B73">
            <w:r>
              <w:t>F091301A</w:t>
            </w:r>
          </w:p>
        </w:tc>
        <w:tc>
          <w:tcPr>
            <w:tcW w:w="1559" w:type="dxa"/>
            <w:tcBorders>
              <w:top w:val="nil"/>
              <w:left w:val="nil"/>
              <w:bottom w:val="nil"/>
              <w:right w:val="nil"/>
            </w:tcBorders>
          </w:tcPr>
          <w:p w:rsidR="00AF4FC5" w:rsidRDefault="00B30B73">
            <w:r>
              <w:rPr>
                <w:rFonts w:hint="eastAsia"/>
              </w:rPr>
              <w:t>每股资本公积</w:t>
            </w:r>
          </w:p>
        </w:tc>
        <w:tc>
          <w:tcPr>
            <w:tcW w:w="5579" w:type="dxa"/>
            <w:tcBorders>
              <w:top w:val="nil"/>
              <w:left w:val="nil"/>
              <w:bottom w:val="nil"/>
            </w:tcBorders>
          </w:tcPr>
          <w:p w:rsidR="00AF4FC5" w:rsidRDefault="00B30B73">
            <w:r>
              <w:rPr>
                <w:rFonts w:hint="eastAsia"/>
              </w:rPr>
              <w:t>资本公积期末值</w:t>
            </w:r>
            <w:r>
              <w:rPr>
                <w:rFonts w:hint="eastAsia"/>
              </w:rPr>
              <w:t xml:space="preserve"> / </w:t>
            </w:r>
            <w:r>
              <w:rPr>
                <w:rFonts w:hint="eastAsia"/>
              </w:rPr>
              <w:t>实收资本期末值；</w:t>
            </w:r>
            <w:r>
              <w:rPr>
                <w:rFonts w:hint="eastAsia"/>
              </w:rPr>
              <w:t xml:space="preserve"> </w:t>
            </w:r>
          </w:p>
        </w:tc>
      </w:tr>
      <w:tr w:rsidR="00AF4FC5">
        <w:tc>
          <w:tcPr>
            <w:tcW w:w="1384" w:type="dxa"/>
            <w:tcBorders>
              <w:top w:val="nil"/>
              <w:right w:val="nil"/>
            </w:tcBorders>
          </w:tcPr>
          <w:p w:rsidR="00AF4FC5" w:rsidRDefault="00B30B73">
            <w:r>
              <w:t>F090101B</w:t>
            </w:r>
          </w:p>
        </w:tc>
        <w:tc>
          <w:tcPr>
            <w:tcW w:w="1559" w:type="dxa"/>
            <w:tcBorders>
              <w:top w:val="nil"/>
              <w:left w:val="nil"/>
              <w:right w:val="nil"/>
            </w:tcBorders>
          </w:tcPr>
          <w:p w:rsidR="00AF4FC5" w:rsidRDefault="00B30B73">
            <w:r>
              <w:rPr>
                <w:rFonts w:hint="eastAsia"/>
              </w:rPr>
              <w:t>每股收益</w:t>
            </w:r>
          </w:p>
        </w:tc>
        <w:tc>
          <w:tcPr>
            <w:tcW w:w="5579" w:type="dxa"/>
            <w:tcBorders>
              <w:top w:val="nil"/>
              <w:left w:val="nil"/>
            </w:tcBorders>
          </w:tcPr>
          <w:p w:rsidR="00AF4FC5" w:rsidRDefault="00B30B73">
            <w:r>
              <w:rPr>
                <w:rFonts w:hint="eastAsia"/>
              </w:rPr>
              <w:t>净利润本期值</w:t>
            </w:r>
            <w:r>
              <w:rPr>
                <w:rFonts w:hint="eastAsia"/>
              </w:rPr>
              <w:t xml:space="preserve"> / </w:t>
            </w:r>
            <w:r>
              <w:rPr>
                <w:rFonts w:hint="eastAsia"/>
              </w:rPr>
              <w:t>实收资本期末值</w:t>
            </w:r>
          </w:p>
        </w:tc>
      </w:tr>
    </w:tbl>
    <w:p w:rsidR="00AF4FC5" w:rsidRDefault="00B30B73">
      <w:pPr>
        <w:rPr>
          <w:sz w:val="18"/>
          <w:szCs w:val="18"/>
        </w:rPr>
      </w:pPr>
      <w:r>
        <w:rPr>
          <w:rFonts w:hint="eastAsia"/>
          <w:sz w:val="18"/>
          <w:szCs w:val="18"/>
        </w:rPr>
        <w:t>具体数据见《</w:t>
      </w:r>
      <w:r>
        <w:rPr>
          <w:rFonts w:hint="eastAsia"/>
          <w:sz w:val="18"/>
          <w:szCs w:val="18"/>
        </w:rPr>
        <w:t>data.xlsx</w:t>
      </w:r>
      <w:r>
        <w:rPr>
          <w:rFonts w:hint="eastAsia"/>
          <w:sz w:val="18"/>
          <w:szCs w:val="18"/>
        </w:rPr>
        <w:t>》数据文件，包括</w:t>
      </w:r>
      <w:r>
        <w:rPr>
          <w:rFonts w:hint="eastAsia"/>
          <w:sz w:val="18"/>
          <w:szCs w:val="18"/>
        </w:rPr>
        <w:t>2013~2017</w:t>
      </w:r>
      <w:r>
        <w:rPr>
          <w:rFonts w:hint="eastAsia"/>
          <w:sz w:val="18"/>
          <w:szCs w:val="18"/>
        </w:rPr>
        <w:t>年的数据，综合评价按年份进行</w:t>
      </w:r>
    </w:p>
    <w:p w:rsidR="00AF4FC5" w:rsidRDefault="00B30B73">
      <w:pPr>
        <w:pStyle w:val="4"/>
      </w:pPr>
      <w:bookmarkStart w:id="3756" w:name="_Toc778280"/>
      <w:bookmarkStart w:id="3757" w:name="_Toc2936992"/>
      <w:bookmarkStart w:id="3758" w:name="_Toc2936747"/>
      <w:bookmarkStart w:id="3759" w:name="_Toc531159061"/>
      <w:bookmarkStart w:id="3760" w:name="_Toc531159914"/>
      <w:bookmarkStart w:id="3761" w:name="_Toc530904811"/>
      <w:bookmarkStart w:id="3762" w:name="_Toc531158803"/>
      <w:bookmarkStart w:id="3763" w:name="_Toc780283"/>
      <w:bookmarkStart w:id="3764" w:name="_Toc2937480"/>
      <w:bookmarkStart w:id="3765" w:name="_Toc2937236"/>
      <w:bookmarkStart w:id="3766" w:name="_Toc778036"/>
      <w:bookmarkStart w:id="3767" w:name="_Toc530943392"/>
      <w:bookmarkStart w:id="3768" w:name="_Toc530905661"/>
      <w:bookmarkStart w:id="3769" w:name="_Toc530943650"/>
      <w:bookmarkStart w:id="3770" w:name="_Toc530943908"/>
      <w:bookmarkStart w:id="3771" w:name="_Toc11183649"/>
      <w:bookmarkStart w:id="3772" w:name="_Toc11183902"/>
      <w:bookmarkStart w:id="3773" w:name="_Toc11184349"/>
      <w:bookmarkStart w:id="3774" w:name="_Toc11184593"/>
      <w:bookmarkStart w:id="3775" w:name="_Toc11184837"/>
      <w:bookmarkStart w:id="3776" w:name="_Toc11266102"/>
      <w:bookmarkStart w:id="3777" w:name="_Toc12028187"/>
      <w:bookmarkStart w:id="3778" w:name="_Toc18172723"/>
      <w:bookmarkStart w:id="3779" w:name="_Toc18173069"/>
      <w:bookmarkStart w:id="3780" w:name="_Toc18173335"/>
      <w:bookmarkStart w:id="3781" w:name="_Toc18334506"/>
      <w:bookmarkStart w:id="3782" w:name="_Toc18334759"/>
      <w:r>
        <w:rPr>
          <w:rFonts w:hint="eastAsia"/>
        </w:rPr>
        <w:t xml:space="preserve">8.3.2 </w:t>
      </w:r>
      <w:r>
        <w:rPr>
          <w:rFonts w:hint="eastAsia"/>
        </w:rPr>
        <w:t>数据处理</w:t>
      </w:r>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p>
    <w:p w:rsidR="00AF4FC5" w:rsidRDefault="00B30B73">
      <w:pPr>
        <w:ind w:firstLineChars="200" w:firstLine="420"/>
      </w:pPr>
      <w:r>
        <w:rPr>
          <w:rFonts w:hint="eastAsia"/>
        </w:rPr>
        <w:t>作为一个例子我们先获取</w:t>
      </w:r>
      <w:r>
        <w:rPr>
          <w:rFonts w:hint="eastAsia"/>
        </w:rPr>
        <w:t>2016</w:t>
      </w:r>
      <w:r>
        <w:rPr>
          <w:rFonts w:hint="eastAsia"/>
        </w:rPr>
        <w:t>年度的数据进行处理，因为评价排名是按年份进行的，可以很容易将其定义为函数推广到其他年份。数据处理包括：</w:t>
      </w:r>
    </w:p>
    <w:p w:rsidR="00AF4FC5" w:rsidRDefault="00B30B73">
      <w:r>
        <w:rPr>
          <w:rFonts w:hint="eastAsia"/>
        </w:rPr>
        <w:t xml:space="preserve">1. </w:t>
      </w:r>
      <w:r>
        <w:rPr>
          <w:rFonts w:hint="eastAsia"/>
        </w:rPr>
        <w:t>筛选指标值大于</w:t>
      </w:r>
      <w:r>
        <w:rPr>
          <w:rFonts w:hint="eastAsia"/>
        </w:rPr>
        <w:t>0</w:t>
      </w:r>
      <w:r>
        <w:rPr>
          <w:rFonts w:hint="eastAsia"/>
        </w:rPr>
        <w:t>的数据</w:t>
      </w:r>
    </w:p>
    <w:p w:rsidR="00AF4FC5" w:rsidRDefault="00B30B73">
      <w:r>
        <w:rPr>
          <w:rFonts w:hint="eastAsia"/>
        </w:rPr>
        <w:t xml:space="preserve">2. </w:t>
      </w:r>
      <w:r>
        <w:rPr>
          <w:rFonts w:hint="eastAsia"/>
        </w:rPr>
        <w:t>去掉</w:t>
      </w:r>
      <w:r>
        <w:rPr>
          <w:rFonts w:hint="eastAsia"/>
        </w:rPr>
        <w:t>NAN</w:t>
      </w:r>
      <w:r>
        <w:rPr>
          <w:rFonts w:hint="eastAsia"/>
        </w:rPr>
        <w:t>值</w:t>
      </w:r>
    </w:p>
    <w:p w:rsidR="00AF4FC5" w:rsidRDefault="00B30B73">
      <w:r>
        <w:rPr>
          <w:rFonts w:hint="eastAsia"/>
        </w:rPr>
        <w:t xml:space="preserve">3. </w:t>
      </w:r>
      <w:r>
        <w:rPr>
          <w:rFonts w:hint="eastAsia"/>
        </w:rPr>
        <w:t>数据标准化</w:t>
      </w:r>
    </w:p>
    <w:p w:rsidR="00AF4FC5" w:rsidRDefault="00B30B73">
      <w:pPr>
        <w:pStyle w:val="4"/>
      </w:pPr>
      <w:bookmarkStart w:id="3783" w:name="_Toc530904812"/>
      <w:bookmarkStart w:id="3784" w:name="_Toc2936748"/>
      <w:bookmarkStart w:id="3785" w:name="_Toc780284"/>
      <w:bookmarkStart w:id="3786" w:name="_Toc2936993"/>
      <w:bookmarkStart w:id="3787" w:name="_Toc530943651"/>
      <w:bookmarkStart w:id="3788" w:name="_Toc778037"/>
      <w:bookmarkStart w:id="3789" w:name="_Toc530905662"/>
      <w:bookmarkStart w:id="3790" w:name="_Toc778281"/>
      <w:bookmarkStart w:id="3791" w:name="_Toc531159062"/>
      <w:bookmarkStart w:id="3792" w:name="_Toc531158804"/>
      <w:bookmarkStart w:id="3793" w:name="_Toc530943393"/>
      <w:bookmarkStart w:id="3794" w:name="_Toc530943909"/>
      <w:bookmarkStart w:id="3795" w:name="_Toc2937481"/>
      <w:bookmarkStart w:id="3796" w:name="_Toc531159915"/>
      <w:bookmarkStart w:id="3797" w:name="_Toc2937237"/>
      <w:bookmarkStart w:id="3798" w:name="_Toc11183650"/>
      <w:bookmarkStart w:id="3799" w:name="_Toc11183903"/>
      <w:bookmarkStart w:id="3800" w:name="_Toc11184350"/>
      <w:bookmarkStart w:id="3801" w:name="_Toc11184594"/>
      <w:bookmarkStart w:id="3802" w:name="_Toc11184838"/>
      <w:bookmarkStart w:id="3803" w:name="_Toc11266103"/>
      <w:bookmarkStart w:id="3804" w:name="_Toc12028188"/>
      <w:bookmarkStart w:id="3805" w:name="_Toc18172724"/>
      <w:bookmarkStart w:id="3806" w:name="_Toc18173070"/>
      <w:bookmarkStart w:id="3807" w:name="_Toc18173336"/>
      <w:bookmarkStart w:id="3808" w:name="_Toc18334507"/>
      <w:bookmarkStart w:id="3809" w:name="_Toc18334760"/>
      <w:r>
        <w:rPr>
          <w:rFonts w:hint="eastAsia"/>
        </w:rPr>
        <w:t xml:space="preserve">8.3.3 </w:t>
      </w:r>
      <w:r>
        <w:rPr>
          <w:rFonts w:hint="eastAsia"/>
        </w:rPr>
        <w:t>主成分分析</w:t>
      </w:r>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p>
    <w:p w:rsidR="00AF4FC5" w:rsidRDefault="00B30B73">
      <w:pPr>
        <w:pStyle w:val="4"/>
      </w:pPr>
      <w:bookmarkStart w:id="3810" w:name="_Toc2936994"/>
      <w:bookmarkStart w:id="3811" w:name="_Toc530905663"/>
      <w:bookmarkStart w:id="3812" w:name="_Toc530943394"/>
      <w:bookmarkStart w:id="3813" w:name="_Toc2937482"/>
      <w:bookmarkStart w:id="3814" w:name="_Toc778282"/>
      <w:bookmarkStart w:id="3815" w:name="_Toc531158805"/>
      <w:bookmarkStart w:id="3816" w:name="_Toc2936749"/>
      <w:bookmarkStart w:id="3817" w:name="_Toc530943652"/>
      <w:bookmarkStart w:id="3818" w:name="_Toc780285"/>
      <w:bookmarkStart w:id="3819" w:name="_Toc530943910"/>
      <w:bookmarkStart w:id="3820" w:name="_Toc531159063"/>
      <w:bookmarkStart w:id="3821" w:name="_Toc531159916"/>
      <w:bookmarkStart w:id="3822" w:name="_Toc778038"/>
      <w:bookmarkStart w:id="3823" w:name="_Toc530904813"/>
      <w:bookmarkStart w:id="3824" w:name="_Toc2937238"/>
      <w:bookmarkStart w:id="3825" w:name="_Toc11183651"/>
      <w:bookmarkStart w:id="3826" w:name="_Toc11183904"/>
      <w:bookmarkStart w:id="3827" w:name="_Toc11184351"/>
      <w:bookmarkStart w:id="3828" w:name="_Toc11184595"/>
      <w:bookmarkStart w:id="3829" w:name="_Toc11184839"/>
      <w:bookmarkStart w:id="3830" w:name="_Toc11266104"/>
      <w:bookmarkStart w:id="3831" w:name="_Toc12028189"/>
      <w:bookmarkStart w:id="3832" w:name="_Toc18172725"/>
      <w:bookmarkStart w:id="3833" w:name="_Toc18173071"/>
      <w:bookmarkStart w:id="3834" w:name="_Toc18173337"/>
      <w:bookmarkStart w:id="3835" w:name="_Toc18334508"/>
      <w:bookmarkStart w:id="3836" w:name="_Toc18334761"/>
      <w:r>
        <w:rPr>
          <w:rFonts w:hint="eastAsia"/>
        </w:rPr>
        <w:t xml:space="preserve">8.3.4 </w:t>
      </w:r>
      <w:r>
        <w:rPr>
          <w:rFonts w:hint="eastAsia"/>
        </w:rPr>
        <w:t>综合排名</w:t>
      </w:r>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p>
    <w:p w:rsidR="00AF4FC5" w:rsidRDefault="00B30B73">
      <w:r>
        <w:rPr>
          <w:rFonts w:hint="eastAsia"/>
        </w:rPr>
        <w:t xml:space="preserve">1. </w:t>
      </w:r>
      <w:r>
        <w:rPr>
          <w:rFonts w:hint="eastAsia"/>
        </w:rPr>
        <w:t>计算综合得分，其中综合得分等于提取的各个主成分与其贡献率的加权求和</w:t>
      </w:r>
      <w:r>
        <w:t xml:space="preserve"> </w:t>
      </w:r>
    </w:p>
    <w:p w:rsidR="00AF4FC5" w:rsidRDefault="00B30B73">
      <w:r>
        <w:rPr>
          <w:rFonts w:hint="eastAsia"/>
        </w:rPr>
        <w:t xml:space="preserve">2. </w:t>
      </w:r>
      <w:r>
        <w:rPr>
          <w:rFonts w:hint="eastAsia"/>
        </w:rPr>
        <w:t>整理排名结果</w:t>
      </w:r>
    </w:p>
    <w:p w:rsidR="00AF4FC5" w:rsidRDefault="00B30B73">
      <w:pPr>
        <w:pStyle w:val="4"/>
      </w:pPr>
      <w:bookmarkStart w:id="3837" w:name="_Toc530904814"/>
      <w:bookmarkStart w:id="3838" w:name="_Toc2936995"/>
      <w:bookmarkStart w:id="3839" w:name="_Toc2937239"/>
      <w:bookmarkStart w:id="3840" w:name="_Toc2937483"/>
      <w:bookmarkStart w:id="3841" w:name="_Toc530943395"/>
      <w:bookmarkStart w:id="3842" w:name="_Toc531159917"/>
      <w:bookmarkStart w:id="3843" w:name="_Toc2936750"/>
      <w:bookmarkStart w:id="3844" w:name="_Toc531159064"/>
      <w:bookmarkStart w:id="3845" w:name="_Toc778039"/>
      <w:bookmarkStart w:id="3846" w:name="_Toc530943911"/>
      <w:bookmarkStart w:id="3847" w:name="_Toc531158806"/>
      <w:bookmarkStart w:id="3848" w:name="_Toc780286"/>
      <w:bookmarkStart w:id="3849" w:name="_Toc530943653"/>
      <w:bookmarkStart w:id="3850" w:name="_Toc530905664"/>
      <w:bookmarkStart w:id="3851" w:name="_Toc778283"/>
      <w:bookmarkStart w:id="3852" w:name="_Toc11183652"/>
      <w:bookmarkStart w:id="3853" w:name="_Toc11183905"/>
      <w:bookmarkStart w:id="3854" w:name="_Toc11184352"/>
      <w:bookmarkStart w:id="3855" w:name="_Toc11184596"/>
      <w:bookmarkStart w:id="3856" w:name="_Toc11184840"/>
      <w:bookmarkStart w:id="3857" w:name="_Toc11266105"/>
      <w:bookmarkStart w:id="3858" w:name="_Toc12028190"/>
      <w:bookmarkStart w:id="3859" w:name="_Toc18172726"/>
      <w:bookmarkStart w:id="3860" w:name="_Toc18173072"/>
      <w:bookmarkStart w:id="3861" w:name="_Toc18173338"/>
      <w:bookmarkStart w:id="3862" w:name="_Toc18334509"/>
      <w:bookmarkStart w:id="3863" w:name="_Toc18334762"/>
      <w:r>
        <w:rPr>
          <w:rFonts w:hint="eastAsia"/>
        </w:rPr>
        <w:t xml:space="preserve">8.3.5 </w:t>
      </w:r>
      <w:r>
        <w:rPr>
          <w:rFonts w:hint="eastAsia"/>
        </w:rPr>
        <w:t>收益率计算</w:t>
      </w:r>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p>
    <w:p w:rsidR="00AF4FC5" w:rsidRDefault="00B30B73">
      <w:pPr>
        <w:ind w:firstLineChars="150" w:firstLine="315"/>
      </w:pPr>
      <w:r>
        <w:rPr>
          <w:rFonts w:hint="eastAsia"/>
        </w:rPr>
        <w:t>以排名前</w:t>
      </w:r>
      <w:r>
        <w:rPr>
          <w:rFonts w:hint="eastAsia"/>
        </w:rPr>
        <w:t>30</w:t>
      </w:r>
      <w:r>
        <w:rPr>
          <w:rFonts w:hint="eastAsia"/>
        </w:rPr>
        <w:t>的上市公司股票代码构建投资组合作为计算举例，持有期为</w:t>
      </w:r>
      <w:r>
        <w:rPr>
          <w:rFonts w:hint="eastAsia"/>
        </w:rPr>
        <w:t>2017-05-01</w:t>
      </w:r>
      <w:r>
        <w:rPr>
          <w:rFonts w:hint="eastAsia"/>
        </w:rPr>
        <w:t>日至</w:t>
      </w:r>
      <w:r>
        <w:rPr>
          <w:rFonts w:hint="eastAsia"/>
        </w:rPr>
        <w:t>2017-12-31</w:t>
      </w:r>
      <w:r>
        <w:rPr>
          <w:rFonts w:hint="eastAsia"/>
        </w:rPr>
        <w:t>日，计算其收益率（注：年度报告最后公布日期为下一年的</w:t>
      </w:r>
      <w:r>
        <w:rPr>
          <w:rFonts w:hint="eastAsia"/>
        </w:rPr>
        <w:t>4</w:t>
      </w:r>
      <w:r>
        <w:rPr>
          <w:rFonts w:hint="eastAsia"/>
        </w:rPr>
        <w:t>月</w:t>
      </w:r>
      <w:r>
        <w:rPr>
          <w:rFonts w:hint="eastAsia"/>
        </w:rPr>
        <w:t>30</w:t>
      </w:r>
      <w:r>
        <w:rPr>
          <w:rFonts w:hint="eastAsia"/>
        </w:rPr>
        <w:t>日，为了保障数据的可获得性，故取持有期为下一年的</w:t>
      </w:r>
      <w:r>
        <w:rPr>
          <w:rFonts w:hint="eastAsia"/>
        </w:rPr>
        <w:t>5</w:t>
      </w:r>
      <w:r>
        <w:rPr>
          <w:rFonts w:hint="eastAsia"/>
        </w:rPr>
        <w:t>月</w:t>
      </w:r>
      <w:r>
        <w:rPr>
          <w:rFonts w:hint="eastAsia"/>
        </w:rPr>
        <w:t>1</w:t>
      </w:r>
      <w:r>
        <w:rPr>
          <w:rFonts w:hint="eastAsia"/>
        </w:rPr>
        <w:t>日至年末）。每只股票的收益率计算方法为：以该股票持有期内首个交易日考虑现金红利再投资的收盘价可比价</w:t>
      </w:r>
      <w:r>
        <w:rPr>
          <w:rFonts w:hint="eastAsia"/>
        </w:rPr>
        <w:t>p1</w:t>
      </w:r>
      <w:r>
        <w:rPr>
          <w:rFonts w:hint="eastAsia"/>
        </w:rPr>
        <w:t>买入，持有期内最后交易日的考虑现金红利再投资的收盘价可比价</w:t>
      </w:r>
      <w:r>
        <w:rPr>
          <w:rFonts w:hint="eastAsia"/>
        </w:rPr>
        <w:t>p2</w:t>
      </w:r>
      <w:r>
        <w:rPr>
          <w:rFonts w:hint="eastAsia"/>
        </w:rPr>
        <w:t>卖出，计算其收益率，收益率计算公式为：</w:t>
      </w:r>
      <w:r>
        <w:rPr>
          <w:rFonts w:hint="eastAsia"/>
        </w:rPr>
        <w:t>(p2-p1)/p1</w:t>
      </w:r>
      <w:r>
        <w:rPr>
          <w:rFonts w:hint="eastAsia"/>
        </w:rPr>
        <w:t>。而投资组合的收益率为该组合内所有股票收益率之和。交易数据具体见</w:t>
      </w:r>
      <w:r>
        <w:rPr>
          <w:rFonts w:hint="eastAsia"/>
        </w:rPr>
        <w:t>trd_2017.xlsx</w:t>
      </w:r>
      <w:r>
        <w:rPr>
          <w:rFonts w:hint="eastAsia"/>
        </w:rPr>
        <w:t>文件，其基本数据格式和字段说明如下表</w:t>
      </w:r>
      <w:r>
        <w:rPr>
          <w:rFonts w:hint="eastAsia"/>
        </w:rPr>
        <w:t>8-3</w:t>
      </w:r>
      <w:r>
        <w:rPr>
          <w:rFonts w:hint="eastAsia"/>
        </w:rPr>
        <w:t>所示。数据来源于国泰安</w:t>
      </w:r>
      <w:r>
        <w:rPr>
          <w:rFonts w:hint="eastAsia"/>
        </w:rPr>
        <w:t>CSMAR</w:t>
      </w:r>
      <w:r>
        <w:rPr>
          <w:rFonts w:hint="eastAsia"/>
        </w:rPr>
        <w:t>数据库。</w:t>
      </w:r>
    </w:p>
    <w:p w:rsidR="00AF4FC5" w:rsidRDefault="00B30B73">
      <w:r>
        <w:rPr>
          <w:rFonts w:hint="eastAsia"/>
        </w:rPr>
        <w:t xml:space="preserve">                        </w:t>
      </w:r>
      <w:r>
        <w:rPr>
          <w:rFonts w:hint="eastAsia"/>
        </w:rPr>
        <w:t>表</w:t>
      </w:r>
      <w:r>
        <w:rPr>
          <w:rFonts w:hint="eastAsia"/>
        </w:rPr>
        <w:t>8-3    2017</w:t>
      </w:r>
      <w:r>
        <w:rPr>
          <w:rFonts w:hint="eastAsia"/>
        </w:rPr>
        <w:t>年交易数据表</w:t>
      </w:r>
    </w:p>
    <w:tbl>
      <w:tblPr>
        <w:tblW w:w="7044" w:type="dxa"/>
        <w:jc w:val="center"/>
        <w:tblInd w:w="93" w:type="dxa"/>
        <w:tblLayout w:type="fixed"/>
        <w:tblLook w:val="04A0" w:firstRow="1" w:lastRow="0" w:firstColumn="1" w:lastColumn="0" w:noHBand="0" w:noVBand="1"/>
      </w:tblPr>
      <w:tblGrid>
        <w:gridCol w:w="1440"/>
        <w:gridCol w:w="1580"/>
        <w:gridCol w:w="1248"/>
        <w:gridCol w:w="1417"/>
        <w:gridCol w:w="1359"/>
      </w:tblGrid>
      <w:tr w:rsidR="00AF4FC5">
        <w:trPr>
          <w:trHeight w:val="270"/>
          <w:jc w:val="center"/>
        </w:trPr>
        <w:tc>
          <w:tcPr>
            <w:tcW w:w="1440"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lastRenderedPageBreak/>
              <w:t>Stkcd</w:t>
            </w:r>
          </w:p>
        </w:tc>
        <w:tc>
          <w:tcPr>
            <w:tcW w:w="1580"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Trddt</w:t>
            </w:r>
          </w:p>
        </w:tc>
        <w:tc>
          <w:tcPr>
            <w:tcW w:w="1248"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Clsprc</w:t>
            </w:r>
          </w:p>
        </w:tc>
        <w:tc>
          <w:tcPr>
            <w:tcW w:w="1417"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Adjprcwd</w:t>
            </w:r>
          </w:p>
        </w:tc>
        <w:tc>
          <w:tcPr>
            <w:tcW w:w="1359"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Adjprcnd</w:t>
            </w:r>
          </w:p>
        </w:tc>
      </w:tr>
      <w:tr w:rsidR="00AF4FC5">
        <w:trPr>
          <w:trHeight w:val="270"/>
          <w:jc w:val="center"/>
        </w:trPr>
        <w:tc>
          <w:tcPr>
            <w:tcW w:w="1440" w:type="dxa"/>
            <w:tcBorders>
              <w:top w:val="single" w:sz="4" w:space="0" w:color="auto"/>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603227</w:t>
            </w:r>
          </w:p>
        </w:tc>
        <w:tc>
          <w:tcPr>
            <w:tcW w:w="1580" w:type="dxa"/>
            <w:tcBorders>
              <w:top w:val="single" w:sz="4" w:space="0" w:color="auto"/>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2017-03-29</w:t>
            </w:r>
          </w:p>
        </w:tc>
        <w:tc>
          <w:tcPr>
            <w:tcW w:w="1248"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10.98</w:t>
            </w:r>
          </w:p>
        </w:tc>
        <w:tc>
          <w:tcPr>
            <w:tcW w:w="1417"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22.16166</w:t>
            </w:r>
          </w:p>
        </w:tc>
        <w:tc>
          <w:tcPr>
            <w:tcW w:w="1359"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21.959991</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603228</w:t>
            </w:r>
          </w:p>
        </w:tc>
        <w:tc>
          <w:tcPr>
            <w:tcW w:w="15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2017-03-29</w:t>
            </w:r>
          </w:p>
        </w:tc>
        <w:tc>
          <w:tcPr>
            <w:tcW w:w="1248"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48.05</w:t>
            </w:r>
          </w:p>
        </w:tc>
        <w:tc>
          <w:tcPr>
            <w:tcW w:w="1417"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48.05</w:t>
            </w:r>
          </w:p>
        </w:tc>
        <w:tc>
          <w:tcPr>
            <w:tcW w:w="135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48.05</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603238</w:t>
            </w:r>
          </w:p>
        </w:tc>
        <w:tc>
          <w:tcPr>
            <w:tcW w:w="15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2017-03-29</w:t>
            </w:r>
          </w:p>
        </w:tc>
        <w:tc>
          <w:tcPr>
            <w:tcW w:w="1248"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43.02</w:t>
            </w:r>
          </w:p>
        </w:tc>
        <w:tc>
          <w:tcPr>
            <w:tcW w:w="1417"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43.02</w:t>
            </w:r>
          </w:p>
        </w:tc>
        <w:tc>
          <w:tcPr>
            <w:tcW w:w="135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43.02</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603239</w:t>
            </w:r>
          </w:p>
        </w:tc>
        <w:tc>
          <w:tcPr>
            <w:tcW w:w="15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2017-03-29</w:t>
            </w:r>
          </w:p>
        </w:tc>
        <w:tc>
          <w:tcPr>
            <w:tcW w:w="1248"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98.66</w:t>
            </w:r>
          </w:p>
        </w:tc>
        <w:tc>
          <w:tcPr>
            <w:tcW w:w="1417"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98.66</w:t>
            </w:r>
          </w:p>
        </w:tc>
        <w:tc>
          <w:tcPr>
            <w:tcW w:w="135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98.66</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603258</w:t>
            </w:r>
          </w:p>
        </w:tc>
        <w:tc>
          <w:tcPr>
            <w:tcW w:w="15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2017-03-29</w:t>
            </w:r>
          </w:p>
        </w:tc>
        <w:tc>
          <w:tcPr>
            <w:tcW w:w="1248"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53.77</w:t>
            </w:r>
          </w:p>
        </w:tc>
        <w:tc>
          <w:tcPr>
            <w:tcW w:w="1417"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53.77</w:t>
            </w:r>
          </w:p>
        </w:tc>
        <w:tc>
          <w:tcPr>
            <w:tcW w:w="135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53.77</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603266</w:t>
            </w:r>
          </w:p>
        </w:tc>
        <w:tc>
          <w:tcPr>
            <w:tcW w:w="15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2017-03-29</w:t>
            </w:r>
          </w:p>
        </w:tc>
        <w:tc>
          <w:tcPr>
            <w:tcW w:w="1248"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44.37</w:t>
            </w:r>
          </w:p>
        </w:tc>
        <w:tc>
          <w:tcPr>
            <w:tcW w:w="1417"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44.37</w:t>
            </w:r>
          </w:p>
        </w:tc>
        <w:tc>
          <w:tcPr>
            <w:tcW w:w="135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44.37</w:t>
            </w:r>
          </w:p>
        </w:tc>
      </w:tr>
      <w:tr w:rsidR="00AF4FC5">
        <w:trPr>
          <w:trHeight w:val="270"/>
          <w:jc w:val="center"/>
        </w:trPr>
        <w:tc>
          <w:tcPr>
            <w:tcW w:w="1440" w:type="dxa"/>
            <w:tcBorders>
              <w:top w:val="nil"/>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c>
          <w:tcPr>
            <w:tcW w:w="1580" w:type="dxa"/>
            <w:tcBorders>
              <w:top w:val="nil"/>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c>
          <w:tcPr>
            <w:tcW w:w="1248"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17"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59"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其中字段依次表示：股票代码、交易日期、收盘价、考虑现金红利再投资的收盘价可比价、不考虑现金红利再投资的收盘价可比价。投资组合收益率计算示例代码如下：</w:t>
      </w:r>
    </w:p>
    <w:p w:rsidR="00AF4FC5" w:rsidRDefault="00B30B73">
      <w:r>
        <w:rPr>
          <w:rFonts w:hint="eastAsia"/>
        </w:rPr>
        <w:t>#</w:t>
      </w:r>
      <w:r>
        <w:rPr>
          <w:rFonts w:hint="eastAsia"/>
        </w:rPr>
        <w:t>获取交易数据</w:t>
      </w:r>
    </w:p>
    <w:p w:rsidR="00AF4FC5" w:rsidRDefault="00B30B73">
      <w:r>
        <w:t>trd=pd.read_excel('trd_2017.xlsx')</w:t>
      </w:r>
    </w:p>
    <w:p w:rsidR="00AF4FC5" w:rsidRDefault="00B30B73">
      <w:r>
        <w:rPr>
          <w:rFonts w:hint="eastAsia"/>
        </w:rPr>
        <w:t>#</w:t>
      </w:r>
      <w:r>
        <w:rPr>
          <w:rFonts w:hint="eastAsia"/>
        </w:rPr>
        <w:t>预定义每个股票的收益率序列</w:t>
      </w:r>
    </w:p>
    <w:p w:rsidR="00AF4FC5" w:rsidRDefault="00B30B73">
      <w:r>
        <w:t>r_list=[]</w:t>
      </w:r>
    </w:p>
    <w:p w:rsidR="00AF4FC5" w:rsidRDefault="00B30B73">
      <w:r>
        <w:t>for i in range(30):</w:t>
      </w:r>
    </w:p>
    <w:p w:rsidR="00AF4FC5" w:rsidRDefault="00B30B73">
      <w:r>
        <w:rPr>
          <w:rFonts w:hint="eastAsia"/>
        </w:rPr>
        <w:t xml:space="preserve">    #</w:t>
      </w:r>
      <w:r>
        <w:rPr>
          <w:rFonts w:hint="eastAsia"/>
        </w:rPr>
        <w:t>获取排名第</w:t>
      </w:r>
      <w:r>
        <w:rPr>
          <w:rFonts w:hint="eastAsia"/>
        </w:rPr>
        <w:t>i</w:t>
      </w:r>
      <w:r>
        <w:rPr>
          <w:rFonts w:hint="eastAsia"/>
        </w:rPr>
        <w:t>个股票代码</w:t>
      </w:r>
    </w:p>
    <w:p w:rsidR="00AF4FC5" w:rsidRDefault="00B30B73">
      <w:pPr>
        <w:ind w:firstLine="420"/>
      </w:pPr>
      <w:r>
        <w:t>code=Fscore1.index[i]</w:t>
      </w:r>
    </w:p>
    <w:p w:rsidR="00AF4FC5" w:rsidRDefault="00B30B73">
      <w:pPr>
        <w:ind w:firstLine="420"/>
      </w:pPr>
      <w:r>
        <w:rPr>
          <w:rFonts w:hint="eastAsia"/>
        </w:rPr>
        <w:t>#</w:t>
      </w:r>
      <w:r>
        <w:rPr>
          <w:rFonts w:hint="eastAsia"/>
        </w:rPr>
        <w:t>获取排名第</w:t>
      </w:r>
      <w:r>
        <w:rPr>
          <w:rFonts w:hint="eastAsia"/>
        </w:rPr>
        <w:t>i</w:t>
      </w:r>
      <w:r>
        <w:rPr>
          <w:rFonts w:hint="eastAsia"/>
        </w:rPr>
        <w:t>个股票代码的交易数据</w:t>
      </w:r>
    </w:p>
    <w:p w:rsidR="00AF4FC5" w:rsidRDefault="00B30B73">
      <w:pPr>
        <w:ind w:firstLine="420"/>
      </w:pPr>
      <w:r>
        <w:t>dt=trd.iloc[trd.iloc[:,0].values==code,:]</w:t>
      </w:r>
    </w:p>
    <w:p w:rsidR="00AF4FC5" w:rsidRDefault="00B30B73">
      <w:pPr>
        <w:ind w:firstLine="420"/>
      </w:pPr>
      <w:r>
        <w:rPr>
          <w:rFonts w:hint="eastAsia"/>
        </w:rPr>
        <w:t>#</w:t>
      </w:r>
      <w:r>
        <w:rPr>
          <w:rFonts w:hint="eastAsia"/>
        </w:rPr>
        <w:t>获取排名第</w:t>
      </w:r>
      <w:r>
        <w:rPr>
          <w:rFonts w:hint="eastAsia"/>
        </w:rPr>
        <w:t>i</w:t>
      </w:r>
      <w:r>
        <w:rPr>
          <w:rFonts w:hint="eastAsia"/>
        </w:rPr>
        <w:t>个股票代码</w:t>
      </w:r>
      <w:r>
        <w:rPr>
          <w:rFonts w:hint="eastAsia"/>
        </w:rPr>
        <w:t>2017</w:t>
      </w:r>
      <w:r>
        <w:rPr>
          <w:rFonts w:hint="eastAsia"/>
        </w:rPr>
        <w:t>年度的交易数据，并按交易日期升序排序</w:t>
      </w:r>
    </w:p>
    <w:p w:rsidR="00AF4FC5" w:rsidRDefault="00B30B73">
      <w:r>
        <w:t xml:space="preserve">    I1=dt['Trddt'].values&gt;='2017-0</w:t>
      </w:r>
      <w:r>
        <w:rPr>
          <w:rFonts w:hint="eastAsia"/>
        </w:rPr>
        <w:t>5</w:t>
      </w:r>
      <w:r>
        <w:t>-01'</w:t>
      </w:r>
    </w:p>
    <w:p w:rsidR="00AF4FC5" w:rsidRDefault="00B30B73">
      <w:r>
        <w:t xml:space="preserve">    I2=dt['Trddt'].values&lt;='2017-12-31'</w:t>
      </w:r>
    </w:p>
    <w:p w:rsidR="00AF4FC5" w:rsidRDefault="00B30B73">
      <w:pPr>
        <w:ind w:firstLine="420"/>
      </w:pPr>
      <w:r>
        <w:t>dtt=dt.iloc[I1&amp;I2,:].sort_values('Trddt')</w:t>
      </w:r>
    </w:p>
    <w:p w:rsidR="00AF4FC5" w:rsidRDefault="00B30B73">
      <w:pPr>
        <w:ind w:firstLine="420"/>
      </w:pPr>
      <w:r>
        <w:rPr>
          <w:rFonts w:hint="eastAsia"/>
        </w:rPr>
        <w:t>#</w:t>
      </w:r>
      <w:r>
        <w:rPr>
          <w:rFonts w:hint="eastAsia"/>
        </w:rPr>
        <w:t>数据是否为空条件判断</w:t>
      </w:r>
    </w:p>
    <w:p w:rsidR="00AF4FC5" w:rsidRDefault="00B30B73">
      <w:pPr>
        <w:ind w:firstLine="420"/>
      </w:pPr>
      <w:r>
        <w:t>if len(dtt)&gt;1:</w:t>
      </w:r>
    </w:p>
    <w:p w:rsidR="00AF4FC5" w:rsidRDefault="00B30B73">
      <w:pPr>
        <w:ind w:firstLine="420"/>
      </w:pPr>
      <w:r>
        <w:rPr>
          <w:rFonts w:hint="eastAsia"/>
        </w:rPr>
        <w:t xml:space="preserve">    #</w:t>
      </w:r>
      <w:r>
        <w:rPr>
          <w:rFonts w:hint="eastAsia"/>
        </w:rPr>
        <w:t>获取排名第</w:t>
      </w:r>
      <w:r>
        <w:rPr>
          <w:rFonts w:hint="eastAsia"/>
        </w:rPr>
        <w:t>i</w:t>
      </w:r>
      <w:r>
        <w:rPr>
          <w:rFonts w:hint="eastAsia"/>
        </w:rPr>
        <w:t>个股票代码的</w:t>
      </w:r>
    </w:p>
    <w:p w:rsidR="00AF4FC5" w:rsidRDefault="00B30B73">
      <w:pPr>
        <w:ind w:firstLineChars="400" w:firstLine="840"/>
      </w:pPr>
      <w:r>
        <w:rPr>
          <w:rFonts w:hint="eastAsia"/>
        </w:rPr>
        <w:t>#</w:t>
      </w:r>
      <w:r>
        <w:rPr>
          <w:rFonts w:hint="eastAsia"/>
        </w:rPr>
        <w:t>首个和最后一个交易日的考虑现金红利再投资的收盘价可比价</w:t>
      </w:r>
    </w:p>
    <w:p w:rsidR="00AF4FC5" w:rsidRDefault="00B30B73">
      <w:r>
        <w:t xml:space="preserve">        p1=dtt.iloc[0,3]</w:t>
      </w:r>
    </w:p>
    <w:p w:rsidR="00AF4FC5" w:rsidRDefault="00B30B73">
      <w:r>
        <w:t xml:space="preserve">        p2=dtt.iloc[len(dtt)-1,3]</w:t>
      </w:r>
    </w:p>
    <w:p w:rsidR="00AF4FC5" w:rsidRDefault="00B30B73">
      <w:r>
        <w:rPr>
          <w:rFonts w:hint="eastAsia"/>
        </w:rPr>
        <w:t xml:space="preserve">        #</w:t>
      </w:r>
      <w:r>
        <w:rPr>
          <w:rFonts w:hint="eastAsia"/>
        </w:rPr>
        <w:t>计算排名第</w:t>
      </w:r>
      <w:r>
        <w:rPr>
          <w:rFonts w:hint="eastAsia"/>
        </w:rPr>
        <w:t>i</w:t>
      </w:r>
      <w:r>
        <w:rPr>
          <w:rFonts w:hint="eastAsia"/>
        </w:rPr>
        <w:t>个股票代码的收益率</w:t>
      </w:r>
      <w:r>
        <w:rPr>
          <w:rFonts w:hint="eastAsia"/>
        </w:rPr>
        <w:t>,</w:t>
      </w:r>
      <w:r>
        <w:rPr>
          <w:rFonts w:hint="eastAsia"/>
        </w:rPr>
        <w:t>并添加到</w:t>
      </w:r>
      <w:r>
        <w:t>r_list</w:t>
      </w:r>
      <w:r>
        <w:rPr>
          <w:rFonts w:hint="eastAsia"/>
        </w:rPr>
        <w:t>中</w:t>
      </w:r>
    </w:p>
    <w:p w:rsidR="00AF4FC5" w:rsidRDefault="00B30B73">
      <w:r>
        <w:t xml:space="preserve">        r_list.append((p2-p1)/p1)</w:t>
      </w:r>
    </w:p>
    <w:p w:rsidR="00AF4FC5" w:rsidRDefault="00B30B73">
      <w:r>
        <w:t>r_total=sum(r_list</w:t>
      </w:r>
      <w:r>
        <w:rPr>
          <w:rFonts w:hint="eastAsia"/>
        </w:rPr>
        <w:t>)  #</w:t>
      </w:r>
      <w:r>
        <w:rPr>
          <w:rFonts w:hint="eastAsia"/>
        </w:rPr>
        <w:t>计算总收益率</w:t>
      </w:r>
    </w:p>
    <w:p w:rsidR="00AF4FC5" w:rsidRDefault="00B30B73">
      <w:pPr>
        <w:ind w:firstLineChars="200" w:firstLine="420"/>
      </w:pPr>
      <w:r>
        <w:rPr>
          <w:rFonts w:hint="eastAsia"/>
        </w:rPr>
        <w:t>最终获得投资组合中每个股票代码收益率列表如图</w:t>
      </w:r>
      <w:r>
        <w:rPr>
          <w:rFonts w:hint="eastAsia"/>
        </w:rPr>
        <w:t>8-2</w:t>
      </w:r>
      <w:r>
        <w:rPr>
          <w:rFonts w:hint="eastAsia"/>
        </w:rPr>
        <w:t>所示（部分结果）。这里可以看到该组合只有</w:t>
      </w:r>
      <w:r>
        <w:rPr>
          <w:rFonts w:hint="eastAsia"/>
        </w:rPr>
        <w:t>28</w:t>
      </w:r>
      <w:r>
        <w:rPr>
          <w:rFonts w:hint="eastAsia"/>
        </w:rPr>
        <w:t>只股票代码，不足</w:t>
      </w:r>
      <w:r>
        <w:rPr>
          <w:rFonts w:hint="eastAsia"/>
        </w:rPr>
        <w:t>30</w:t>
      </w:r>
      <w:r>
        <w:rPr>
          <w:rFonts w:hint="eastAsia"/>
        </w:rPr>
        <w:t>只，是因为存在</w:t>
      </w:r>
      <w:r>
        <w:rPr>
          <w:rFonts w:hint="eastAsia"/>
        </w:rPr>
        <w:t>2</w:t>
      </w:r>
      <w:r>
        <w:rPr>
          <w:rFonts w:hint="eastAsia"/>
        </w:rPr>
        <w:t>只股票在计算持有期内没有交易。</w:t>
      </w:r>
    </w:p>
    <w:p w:rsidR="00AF4FC5" w:rsidRDefault="00B30B73">
      <w:pPr>
        <w:jc w:val="center"/>
      </w:pPr>
      <w:r>
        <w:rPr>
          <w:noProof/>
        </w:rPr>
        <w:lastRenderedPageBreak/>
        <w:drawing>
          <wp:inline distT="0" distB="0" distL="0" distR="0">
            <wp:extent cx="3933189" cy="2961640"/>
            <wp:effectExtent l="0" t="0" r="0" b="0"/>
            <wp:docPr id="1477"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图片 66"/>
                    <pic:cNvPicPr/>
                  </pic:nvPicPr>
                  <pic:blipFill>
                    <a:blip r:embed="rId384" cstate="print"/>
                    <a:srcRect/>
                    <a:stretch/>
                  </pic:blipFill>
                  <pic:spPr>
                    <a:xfrm>
                      <a:off x="0" y="0"/>
                      <a:ext cx="3933189" cy="2961640"/>
                    </a:xfrm>
                    <a:prstGeom prst="rect">
                      <a:avLst/>
                    </a:prstGeom>
                  </pic:spPr>
                </pic:pic>
              </a:graphicData>
            </a:graphic>
          </wp:inline>
        </w:drawing>
      </w:r>
    </w:p>
    <w:p w:rsidR="00AF4FC5" w:rsidRDefault="00B30B73">
      <w:pPr>
        <w:jc w:val="center"/>
      </w:pPr>
      <w:r>
        <w:rPr>
          <w:rFonts w:hint="eastAsia"/>
        </w:rPr>
        <w:t>图</w:t>
      </w:r>
      <w:r>
        <w:rPr>
          <w:rFonts w:hint="eastAsia"/>
        </w:rPr>
        <w:t>8-2</w:t>
      </w:r>
    </w:p>
    <w:p w:rsidR="00AF4FC5" w:rsidRDefault="00B30B73">
      <w:pPr>
        <w:ind w:firstLineChars="200" w:firstLine="420"/>
      </w:pPr>
      <w:r>
        <w:rPr>
          <w:rFonts w:hint="eastAsia"/>
        </w:rPr>
        <w:t>总的收益率为：</w:t>
      </w:r>
      <w:r>
        <w:t>r_total</w:t>
      </w:r>
      <w:r>
        <w:rPr>
          <w:rFonts w:hint="eastAsia"/>
        </w:rPr>
        <w:t>=</w:t>
      </w:r>
      <w:r>
        <w:t xml:space="preserve"> 4.54296132786</w:t>
      </w:r>
      <w:r>
        <w:rPr>
          <w:rFonts w:hint="eastAsia"/>
        </w:rPr>
        <w:t>。</w:t>
      </w:r>
    </w:p>
    <w:p w:rsidR="00AF4FC5" w:rsidRDefault="00B30B73">
      <w:pPr>
        <w:pStyle w:val="4"/>
      </w:pPr>
      <w:bookmarkStart w:id="3864" w:name="_Toc2937240"/>
      <w:bookmarkStart w:id="3865" w:name="_Toc530943396"/>
      <w:bookmarkStart w:id="3866" w:name="_Toc778284"/>
      <w:bookmarkStart w:id="3867" w:name="_Toc2936996"/>
      <w:bookmarkStart w:id="3868" w:name="_Toc530904815"/>
      <w:bookmarkStart w:id="3869" w:name="_Toc531159065"/>
      <w:bookmarkStart w:id="3870" w:name="_Toc530943912"/>
      <w:bookmarkStart w:id="3871" w:name="_Toc530943654"/>
      <w:bookmarkStart w:id="3872" w:name="_Toc2937484"/>
      <w:bookmarkStart w:id="3873" w:name="_Toc531158807"/>
      <w:bookmarkStart w:id="3874" w:name="_Toc530905665"/>
      <w:bookmarkStart w:id="3875" w:name="_Toc780287"/>
      <w:bookmarkStart w:id="3876" w:name="_Toc531159918"/>
      <w:bookmarkStart w:id="3877" w:name="_Toc2936751"/>
      <w:bookmarkStart w:id="3878" w:name="_Toc778040"/>
      <w:bookmarkStart w:id="3879" w:name="_Toc11183653"/>
      <w:bookmarkStart w:id="3880" w:name="_Toc11183906"/>
      <w:bookmarkStart w:id="3881" w:name="_Toc11184353"/>
      <w:bookmarkStart w:id="3882" w:name="_Toc11184597"/>
      <w:bookmarkStart w:id="3883" w:name="_Toc11184841"/>
      <w:bookmarkStart w:id="3884" w:name="_Toc11266106"/>
      <w:bookmarkStart w:id="3885" w:name="_Toc12028191"/>
      <w:bookmarkStart w:id="3886" w:name="_Toc18172727"/>
      <w:bookmarkStart w:id="3887" w:name="_Toc18173073"/>
      <w:bookmarkStart w:id="3888" w:name="_Toc18173339"/>
      <w:bookmarkStart w:id="3889" w:name="_Toc18334510"/>
      <w:bookmarkStart w:id="3890" w:name="_Toc18334763"/>
      <w:r>
        <w:rPr>
          <w:rFonts w:hint="eastAsia"/>
        </w:rPr>
        <w:t xml:space="preserve">8.3.6 </w:t>
      </w:r>
      <w:r>
        <w:rPr>
          <w:rFonts w:hint="eastAsia"/>
        </w:rPr>
        <w:t>量化投资策略设计与分析</w:t>
      </w:r>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p>
    <w:p w:rsidR="00AF4FC5" w:rsidRDefault="00B30B73">
      <w:pPr>
        <w:rPr>
          <w:color w:val="FF0000"/>
        </w:rPr>
      </w:pPr>
      <w:r>
        <w:rPr>
          <w:rFonts w:hint="eastAsia"/>
          <w:color w:val="FF0000"/>
        </w:rPr>
        <w:t>（本节可考虑，将以上的内容定义一个函数即可，即以会计年度、持有期初日期、持有期末日期、投资组合股票数量为函数输入参数，返回结果为投资组合总收益率、沪深</w:t>
      </w:r>
      <w:r>
        <w:rPr>
          <w:rFonts w:hint="eastAsia"/>
          <w:color w:val="FF0000"/>
        </w:rPr>
        <w:t>300</w:t>
      </w:r>
      <w:r>
        <w:rPr>
          <w:rFonts w:hint="eastAsia"/>
          <w:color w:val="FF0000"/>
        </w:rPr>
        <w:t>指数收益率，这样以下表格的数据可以依次运行获得结果后再进行整理，这样讲解起来容易理解一点，同时演示如何将以上内容定义为函数并运用的全过程，方便学生理解）</w:t>
      </w:r>
    </w:p>
    <w:p w:rsidR="00AF4FC5" w:rsidRDefault="00B30B73">
      <w:r>
        <w:rPr>
          <w:rFonts w:hint="eastAsia"/>
        </w:rPr>
        <w:t xml:space="preserve">                      </w:t>
      </w:r>
      <w:r>
        <w:rPr>
          <w:rFonts w:hint="eastAsia"/>
        </w:rPr>
        <w:t>表</w:t>
      </w:r>
      <w:r>
        <w:rPr>
          <w:rFonts w:hint="eastAsia"/>
        </w:rPr>
        <w:t xml:space="preserve">8-5  </w:t>
      </w:r>
      <w:r>
        <w:rPr>
          <w:rFonts w:hint="eastAsia"/>
        </w:rPr>
        <w:t>排名前</w:t>
      </w:r>
      <w:r>
        <w:rPr>
          <w:rFonts w:hint="eastAsia"/>
        </w:rPr>
        <w:t>20</w:t>
      </w:r>
      <w:r>
        <w:rPr>
          <w:rFonts w:hint="eastAsia"/>
        </w:rPr>
        <w:t>股票投资组合收益率</w:t>
      </w:r>
    </w:p>
    <w:tbl>
      <w:tblPr>
        <w:tblW w:w="8095" w:type="dxa"/>
        <w:tblInd w:w="93" w:type="dxa"/>
        <w:tblLayout w:type="fixed"/>
        <w:tblLook w:val="04A0" w:firstRow="1" w:lastRow="0" w:firstColumn="1" w:lastColumn="0" w:noHBand="0" w:noVBand="1"/>
      </w:tblPr>
      <w:tblGrid>
        <w:gridCol w:w="1080"/>
        <w:gridCol w:w="1080"/>
        <w:gridCol w:w="2800"/>
        <w:gridCol w:w="1476"/>
        <w:gridCol w:w="1659"/>
      </w:tblGrid>
      <w:tr w:rsidR="00AF4FC5">
        <w:trPr>
          <w:trHeight w:val="270"/>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108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会计年度</w:t>
            </w:r>
          </w:p>
        </w:tc>
        <w:tc>
          <w:tcPr>
            <w:tcW w:w="28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持有期</w:t>
            </w:r>
          </w:p>
        </w:tc>
        <w:tc>
          <w:tcPr>
            <w:tcW w:w="1476"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总收益率</w:t>
            </w:r>
          </w:p>
        </w:tc>
        <w:tc>
          <w:tcPr>
            <w:tcW w:w="1659" w:type="dxa"/>
            <w:tcBorders>
              <w:top w:val="single" w:sz="4" w:space="0" w:color="auto"/>
              <w:bottom w:val="single" w:sz="4" w:space="0" w:color="auto"/>
            </w:tcBorders>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沪深300收益率</w:t>
            </w:r>
          </w:p>
        </w:tc>
      </w:tr>
      <w:tr w:rsidR="00AF4FC5">
        <w:trPr>
          <w:trHeight w:val="270"/>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1080"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2014-05-01--2014-06-30</w:t>
            </w:r>
          </w:p>
        </w:tc>
        <w:tc>
          <w:tcPr>
            <w:tcW w:w="1476"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0.510304</w:t>
            </w:r>
          </w:p>
        </w:tc>
        <w:tc>
          <w:tcPr>
            <w:tcW w:w="1659" w:type="dxa"/>
            <w:tcBorders>
              <w:top w:val="single" w:sz="4" w:space="0" w:color="auto"/>
            </w:tcBorders>
            <w:vAlign w:val="bottom"/>
          </w:tcPr>
          <w:p w:rsidR="00AF4FC5" w:rsidRDefault="00B30B73">
            <w:pPr>
              <w:jc w:val="left"/>
              <w:rPr>
                <w:rFonts w:ascii="宋体" w:hAnsi="宋体"/>
                <w:color w:val="000000"/>
                <w:szCs w:val="21"/>
              </w:rPr>
            </w:pPr>
            <w:r>
              <w:rPr>
                <w:rFonts w:ascii="宋体" w:hAnsi="宋体" w:hint="eastAsia"/>
                <w:color w:val="000000"/>
                <w:szCs w:val="21"/>
              </w:rPr>
              <w:t>0.004011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4.10338</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0.136575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19.10972</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0.638655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3</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-1.76119</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-0.06574</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4</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-5.61932</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-0.33101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5</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-4.04831</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-0.22072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6</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-0.13978</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-0.01855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7</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0.801532</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0.01237</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8</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3.219006</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0.030042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9</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1.466251</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0.070105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10</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1.628336</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0.119629</w:t>
            </w:r>
          </w:p>
        </w:tc>
      </w:tr>
      <w:tr w:rsidR="00AF4FC5">
        <w:trPr>
          <w:trHeight w:val="270"/>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11</w:t>
            </w:r>
          </w:p>
        </w:tc>
        <w:tc>
          <w:tcPr>
            <w:tcW w:w="1080"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2017-05-01--2017-12-31</w:t>
            </w:r>
          </w:p>
        </w:tc>
        <w:tc>
          <w:tcPr>
            <w:tcW w:w="1476"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3.206539</w:t>
            </w:r>
          </w:p>
        </w:tc>
        <w:tc>
          <w:tcPr>
            <w:tcW w:w="1659" w:type="dxa"/>
            <w:tcBorders>
              <w:bottom w:val="single" w:sz="4" w:space="0" w:color="auto"/>
            </w:tcBorders>
            <w:vAlign w:val="bottom"/>
          </w:tcPr>
          <w:p w:rsidR="00AF4FC5" w:rsidRDefault="00B30B73">
            <w:pPr>
              <w:jc w:val="left"/>
              <w:rPr>
                <w:rFonts w:ascii="宋体" w:hAnsi="宋体"/>
                <w:color w:val="000000"/>
                <w:szCs w:val="21"/>
              </w:rPr>
            </w:pPr>
            <w:r>
              <w:rPr>
                <w:rFonts w:ascii="宋体" w:hAnsi="宋体" w:hint="eastAsia"/>
                <w:color w:val="000000"/>
                <w:szCs w:val="21"/>
              </w:rPr>
              <w:t>0.176351</w:t>
            </w:r>
          </w:p>
        </w:tc>
      </w:tr>
    </w:tbl>
    <w:p w:rsidR="00AF4FC5" w:rsidRDefault="00B30B73">
      <w:r>
        <w:rPr>
          <w:rFonts w:hint="eastAsia"/>
        </w:rPr>
        <w:t xml:space="preserve">                     </w:t>
      </w:r>
      <w:r>
        <w:rPr>
          <w:rFonts w:hint="eastAsia"/>
        </w:rPr>
        <w:t>表</w:t>
      </w:r>
      <w:r>
        <w:rPr>
          <w:rFonts w:hint="eastAsia"/>
        </w:rPr>
        <w:t xml:space="preserve">8-6  </w:t>
      </w:r>
      <w:r>
        <w:rPr>
          <w:rFonts w:hint="eastAsia"/>
        </w:rPr>
        <w:t>名前</w:t>
      </w:r>
      <w:r>
        <w:rPr>
          <w:rFonts w:hint="eastAsia"/>
        </w:rPr>
        <w:t>40</w:t>
      </w:r>
      <w:r>
        <w:rPr>
          <w:rFonts w:hint="eastAsia"/>
        </w:rPr>
        <w:t>股票投资组合收益率</w:t>
      </w:r>
    </w:p>
    <w:tbl>
      <w:tblPr>
        <w:tblW w:w="8095" w:type="dxa"/>
        <w:tblInd w:w="93" w:type="dxa"/>
        <w:tblLayout w:type="fixed"/>
        <w:tblLook w:val="04A0" w:firstRow="1" w:lastRow="0" w:firstColumn="1" w:lastColumn="0" w:noHBand="0" w:noVBand="1"/>
      </w:tblPr>
      <w:tblGrid>
        <w:gridCol w:w="1080"/>
        <w:gridCol w:w="1080"/>
        <w:gridCol w:w="2800"/>
        <w:gridCol w:w="1476"/>
        <w:gridCol w:w="1659"/>
      </w:tblGrid>
      <w:tr w:rsidR="00AF4FC5">
        <w:trPr>
          <w:trHeight w:val="270"/>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108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会计年度</w:t>
            </w:r>
          </w:p>
        </w:tc>
        <w:tc>
          <w:tcPr>
            <w:tcW w:w="28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持有期</w:t>
            </w:r>
          </w:p>
        </w:tc>
        <w:tc>
          <w:tcPr>
            <w:tcW w:w="1476"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总收益率</w:t>
            </w:r>
          </w:p>
        </w:tc>
        <w:tc>
          <w:tcPr>
            <w:tcW w:w="1659" w:type="dxa"/>
            <w:tcBorders>
              <w:top w:val="single" w:sz="4" w:space="0" w:color="auto"/>
              <w:bottom w:val="single" w:sz="4" w:space="0" w:color="auto"/>
            </w:tcBorders>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沪深300收益率</w:t>
            </w:r>
          </w:p>
        </w:tc>
      </w:tr>
      <w:tr w:rsidR="00AF4FC5">
        <w:trPr>
          <w:trHeight w:val="270"/>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1080"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2014-05-01--2014-06-30</w:t>
            </w:r>
          </w:p>
        </w:tc>
        <w:tc>
          <w:tcPr>
            <w:tcW w:w="1476"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0.681894175</w:t>
            </w:r>
          </w:p>
        </w:tc>
        <w:tc>
          <w:tcPr>
            <w:tcW w:w="1659" w:type="dxa"/>
            <w:tcBorders>
              <w:top w:val="single" w:sz="4" w:space="0" w:color="auto"/>
            </w:tcBorders>
            <w:vAlign w:val="bottom"/>
          </w:tcPr>
          <w:p w:rsidR="00AF4FC5" w:rsidRDefault="00B30B73">
            <w:pPr>
              <w:jc w:val="left"/>
              <w:rPr>
                <w:rFonts w:ascii="宋体" w:hAnsi="宋体"/>
                <w:color w:val="000000"/>
                <w:szCs w:val="21"/>
              </w:rPr>
            </w:pPr>
            <w:r>
              <w:rPr>
                <w:rFonts w:ascii="宋体" w:hAnsi="宋体" w:hint="eastAsia"/>
                <w:color w:val="000000"/>
                <w:szCs w:val="21"/>
              </w:rPr>
              <w:t>0.004011185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8.441170046</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0.136575051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34.52843893</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0.638654839</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lastRenderedPageBreak/>
              <w:t>3</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-1.843915244</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-0.065738741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4</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-12.35336202</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-0.331010038</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5</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-8.812027431</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-0.220715828</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6</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-0.83049</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-0.018552749</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7</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1.316348068</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0.012369536</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8</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4.118018665</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0.030041636</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9</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2.30020595</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0.070104886</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10</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2.759832938</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0.119629485</w:t>
            </w:r>
          </w:p>
        </w:tc>
      </w:tr>
      <w:tr w:rsidR="00AF4FC5">
        <w:trPr>
          <w:trHeight w:val="270"/>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11</w:t>
            </w:r>
          </w:p>
        </w:tc>
        <w:tc>
          <w:tcPr>
            <w:tcW w:w="1080"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2017-05-01--2017-12-31</w:t>
            </w:r>
          </w:p>
        </w:tc>
        <w:tc>
          <w:tcPr>
            <w:tcW w:w="1476"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5.599379658</w:t>
            </w:r>
          </w:p>
        </w:tc>
        <w:tc>
          <w:tcPr>
            <w:tcW w:w="1659" w:type="dxa"/>
            <w:tcBorders>
              <w:bottom w:val="single" w:sz="4" w:space="0" w:color="auto"/>
            </w:tcBorders>
            <w:vAlign w:val="bottom"/>
          </w:tcPr>
          <w:p w:rsidR="00AF4FC5" w:rsidRDefault="00B30B73">
            <w:pPr>
              <w:jc w:val="left"/>
              <w:rPr>
                <w:rFonts w:ascii="宋体" w:hAnsi="宋体"/>
                <w:color w:val="000000"/>
                <w:szCs w:val="21"/>
              </w:rPr>
            </w:pPr>
            <w:r>
              <w:rPr>
                <w:rFonts w:ascii="宋体" w:hAnsi="宋体" w:hint="eastAsia"/>
                <w:color w:val="000000"/>
                <w:szCs w:val="21"/>
              </w:rPr>
              <w:t>0.176350764</w:t>
            </w:r>
          </w:p>
        </w:tc>
      </w:tr>
    </w:tbl>
    <w:p w:rsidR="00AF4FC5" w:rsidRDefault="00B30B73">
      <w:pPr>
        <w:ind w:firstLineChars="1250" w:firstLine="2625"/>
        <w:rPr>
          <w:szCs w:val="21"/>
        </w:rPr>
      </w:pPr>
      <w:r>
        <w:rPr>
          <w:rFonts w:hint="eastAsia"/>
          <w:szCs w:val="21"/>
        </w:rPr>
        <w:t>表</w:t>
      </w:r>
      <w:r>
        <w:rPr>
          <w:rFonts w:hint="eastAsia"/>
          <w:szCs w:val="21"/>
        </w:rPr>
        <w:t xml:space="preserve">8-7  </w:t>
      </w:r>
      <w:r>
        <w:rPr>
          <w:rFonts w:hint="eastAsia"/>
          <w:szCs w:val="21"/>
        </w:rPr>
        <w:t>投资组合明细表</w:t>
      </w:r>
    </w:p>
    <w:tbl>
      <w:tblPr>
        <w:tblStyle w:val="a9"/>
        <w:tblW w:w="8330" w:type="dxa"/>
        <w:tblLayout w:type="fixed"/>
        <w:tblLook w:val="04A0" w:firstRow="1" w:lastRow="0" w:firstColumn="1" w:lastColumn="0" w:noHBand="0" w:noVBand="1"/>
      </w:tblPr>
      <w:tblGrid>
        <w:gridCol w:w="1101"/>
        <w:gridCol w:w="708"/>
        <w:gridCol w:w="6521"/>
      </w:tblGrid>
      <w:tr w:rsidR="00AF4FC5">
        <w:tc>
          <w:tcPr>
            <w:tcW w:w="1101" w:type="dxa"/>
          </w:tcPr>
          <w:p w:rsidR="00AF4FC5" w:rsidRDefault="00B30B73">
            <w:pPr>
              <w:jc w:val="left"/>
              <w:rPr>
                <w:rFonts w:ascii="宋体" w:hAnsi="宋体"/>
                <w:szCs w:val="21"/>
              </w:rPr>
            </w:pPr>
            <w:r>
              <w:rPr>
                <w:rFonts w:ascii="宋体" w:hAnsi="宋体" w:hint="eastAsia"/>
                <w:szCs w:val="21"/>
              </w:rPr>
              <w:t>投资组合</w:t>
            </w:r>
          </w:p>
        </w:tc>
        <w:tc>
          <w:tcPr>
            <w:tcW w:w="708" w:type="dxa"/>
          </w:tcPr>
          <w:p w:rsidR="00AF4FC5" w:rsidRDefault="00B30B73">
            <w:pPr>
              <w:jc w:val="left"/>
              <w:rPr>
                <w:rFonts w:ascii="宋体" w:hAnsi="宋体"/>
                <w:szCs w:val="21"/>
              </w:rPr>
            </w:pPr>
            <w:r>
              <w:rPr>
                <w:rFonts w:ascii="宋体" w:hAnsi="宋体" w:hint="eastAsia"/>
                <w:szCs w:val="21"/>
              </w:rPr>
              <w:t>年度</w:t>
            </w:r>
          </w:p>
        </w:tc>
        <w:tc>
          <w:tcPr>
            <w:tcW w:w="6521" w:type="dxa"/>
          </w:tcPr>
          <w:p w:rsidR="00AF4FC5" w:rsidRDefault="00B30B73">
            <w:pPr>
              <w:jc w:val="left"/>
              <w:rPr>
                <w:rFonts w:ascii="宋体" w:hAnsi="宋体"/>
                <w:szCs w:val="21"/>
              </w:rPr>
            </w:pPr>
            <w:r>
              <w:rPr>
                <w:rFonts w:ascii="宋体" w:hAnsi="宋体" w:hint="eastAsia"/>
                <w:szCs w:val="21"/>
              </w:rPr>
              <w:t>股票名称</w:t>
            </w:r>
          </w:p>
        </w:tc>
      </w:tr>
      <w:tr w:rsidR="00AF4FC5">
        <w:tc>
          <w:tcPr>
            <w:tcW w:w="1101" w:type="dxa"/>
            <w:vMerge w:val="restart"/>
          </w:tcPr>
          <w:p w:rsidR="00AF4FC5" w:rsidRDefault="00B30B73">
            <w:pPr>
              <w:jc w:val="left"/>
              <w:rPr>
                <w:rFonts w:ascii="宋体" w:hAnsi="宋体"/>
                <w:szCs w:val="21"/>
              </w:rPr>
            </w:pPr>
            <w:r>
              <w:rPr>
                <w:rFonts w:ascii="宋体" w:hAnsi="宋体" w:hint="eastAsia"/>
                <w:szCs w:val="21"/>
              </w:rPr>
              <w:t>排名前20的股票投资组合</w:t>
            </w:r>
          </w:p>
        </w:tc>
        <w:tc>
          <w:tcPr>
            <w:tcW w:w="708" w:type="dxa"/>
          </w:tcPr>
          <w:p w:rsidR="00AF4FC5" w:rsidRDefault="00B30B73">
            <w:pPr>
              <w:jc w:val="left"/>
              <w:rPr>
                <w:rFonts w:ascii="宋体" w:hAnsi="宋体"/>
                <w:szCs w:val="21"/>
              </w:rPr>
            </w:pPr>
            <w:r>
              <w:rPr>
                <w:rFonts w:ascii="宋体" w:hAnsi="宋体" w:hint="eastAsia"/>
                <w:szCs w:val="21"/>
              </w:rPr>
              <w:t>2013</w:t>
            </w:r>
          </w:p>
        </w:tc>
        <w:tc>
          <w:tcPr>
            <w:tcW w:w="6521" w:type="dxa"/>
          </w:tcPr>
          <w:p w:rsidR="00AF4FC5" w:rsidRDefault="00B30B73">
            <w:pPr>
              <w:jc w:val="left"/>
              <w:rPr>
                <w:rFonts w:ascii="宋体" w:hAnsi="宋体"/>
                <w:szCs w:val="21"/>
              </w:rPr>
            </w:pPr>
            <w:r>
              <w:rPr>
                <w:rFonts w:ascii="宋体" w:hAnsi="宋体" w:hint="eastAsia"/>
                <w:szCs w:val="21"/>
              </w:rPr>
              <w:t>中国石油、中国石化、中国神华、上汽集团、中国建筑、贵州茅台、中国联通、深中华A、中国铁建、万科A、中国中铁、中国交建、华能国际、美的集团、皇庭国际、保利地产、格力电器、国电电力、大唐发电、招商地产</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2014</w:t>
            </w:r>
          </w:p>
        </w:tc>
        <w:tc>
          <w:tcPr>
            <w:tcW w:w="6521" w:type="dxa"/>
          </w:tcPr>
          <w:p w:rsidR="00AF4FC5" w:rsidRDefault="00B30B73">
            <w:pPr>
              <w:jc w:val="left"/>
              <w:rPr>
                <w:rFonts w:ascii="宋体" w:hAnsi="宋体"/>
                <w:szCs w:val="21"/>
              </w:rPr>
            </w:pPr>
            <w:r>
              <w:rPr>
                <w:rFonts w:ascii="宋体" w:hAnsi="宋体" w:hint="eastAsia"/>
                <w:szCs w:val="21"/>
              </w:rPr>
              <w:t>中国石油、中国石化、中国神华、中国建筑、上汽集团、贵州茅台、中国联通、长航凤凰、中国铁建、万科A、中国中铁、中国交建、华能国际、格力电器、保利地产、海螺水泥、美的集团、大秦铁路、长江电力、视觉中国</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2015</w:t>
            </w:r>
          </w:p>
        </w:tc>
        <w:tc>
          <w:tcPr>
            <w:tcW w:w="6521" w:type="dxa"/>
          </w:tcPr>
          <w:p w:rsidR="00AF4FC5" w:rsidRDefault="00B30B73">
            <w:pPr>
              <w:jc w:val="left"/>
              <w:rPr>
                <w:rFonts w:ascii="宋体" w:hAnsi="宋体"/>
                <w:szCs w:val="21"/>
              </w:rPr>
            </w:pPr>
            <w:r>
              <w:rPr>
                <w:rFonts w:ascii="宋体" w:hAnsi="宋体" w:hint="eastAsia"/>
                <w:szCs w:val="21"/>
              </w:rPr>
              <w:t>中国石油、中国石化、中国建筑、上汽集团、贵州茅台、中国神华、万科A、恺英网络、华能国际、中国交建、中国铁建、保利地产、中国中铁、分众传媒、中国联通、美的集团、中国中车、格力电器、华电国际、大秦铁路</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2016</w:t>
            </w:r>
          </w:p>
        </w:tc>
        <w:tc>
          <w:tcPr>
            <w:tcW w:w="6521" w:type="dxa"/>
          </w:tcPr>
          <w:p w:rsidR="00AF4FC5" w:rsidRDefault="00B30B73">
            <w:pPr>
              <w:jc w:val="left"/>
              <w:rPr>
                <w:rFonts w:ascii="宋体" w:hAnsi="宋体"/>
                <w:szCs w:val="21"/>
              </w:rPr>
            </w:pPr>
            <w:r>
              <w:rPr>
                <w:rFonts w:ascii="宋体" w:hAnsi="宋体" w:hint="eastAsia"/>
                <w:szCs w:val="21"/>
              </w:rPr>
              <w:t>中国石化、中国石油、中国建筑、上汽集团、中国神华、贵州茅台、万科A、中国交建、长江电力、中国铁建、分众传媒、中国中铁、保利地产、美的集团、格力电器、华能国际、中油资本、恺英网络、绿地控股、吉比特</w:t>
            </w:r>
          </w:p>
        </w:tc>
      </w:tr>
      <w:tr w:rsidR="00AF4FC5">
        <w:tc>
          <w:tcPr>
            <w:tcW w:w="1101" w:type="dxa"/>
            <w:vMerge w:val="restart"/>
          </w:tcPr>
          <w:p w:rsidR="00AF4FC5" w:rsidRDefault="00B30B73">
            <w:pPr>
              <w:jc w:val="left"/>
              <w:rPr>
                <w:rFonts w:ascii="宋体" w:hAnsi="宋体"/>
                <w:szCs w:val="21"/>
              </w:rPr>
            </w:pPr>
            <w:r>
              <w:rPr>
                <w:rFonts w:ascii="宋体" w:hAnsi="宋体" w:hint="eastAsia"/>
                <w:szCs w:val="21"/>
              </w:rPr>
              <w:t>排名前40的股票投资组合</w:t>
            </w:r>
          </w:p>
        </w:tc>
        <w:tc>
          <w:tcPr>
            <w:tcW w:w="708" w:type="dxa"/>
          </w:tcPr>
          <w:p w:rsidR="00AF4FC5" w:rsidRDefault="00B30B73">
            <w:pPr>
              <w:jc w:val="left"/>
              <w:rPr>
                <w:rFonts w:ascii="宋体" w:hAnsi="宋体"/>
                <w:szCs w:val="21"/>
              </w:rPr>
            </w:pPr>
            <w:r>
              <w:rPr>
                <w:rFonts w:ascii="宋体" w:hAnsi="宋体" w:hint="eastAsia"/>
                <w:szCs w:val="21"/>
              </w:rPr>
              <w:t>2013</w:t>
            </w:r>
          </w:p>
        </w:tc>
        <w:tc>
          <w:tcPr>
            <w:tcW w:w="6521" w:type="dxa"/>
          </w:tcPr>
          <w:p w:rsidR="00AF4FC5" w:rsidRDefault="00B30B73">
            <w:pPr>
              <w:jc w:val="left"/>
              <w:rPr>
                <w:rFonts w:ascii="宋体" w:hAnsi="宋体"/>
                <w:szCs w:val="21"/>
              </w:rPr>
            </w:pPr>
            <w:r>
              <w:rPr>
                <w:rFonts w:ascii="宋体" w:hAnsi="宋体" w:hint="eastAsia"/>
                <w:szCs w:val="21"/>
              </w:rPr>
              <w:t>中国石油、中国石化、中国神华、上汽集团、中国建筑、贵州茅台、中国联通、深中华A、中国铁建、万科A、中国中铁、中国交建、华能国际、美的集团、皇庭国际、保利地产、格力电器、国电电力、大唐发电、招商地产、大秦铁路、长江电力、海螺水泥、宝钢股份、华电国际、国投电力、中国国航、洋河股份、长城汽车、中煤能源、中国电建、江西铜业、五粮液、科伦药业、中海油服、中国中冶、大商股份、浙能电力、南方航空、华域汽车</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2014</w:t>
            </w:r>
          </w:p>
        </w:tc>
        <w:tc>
          <w:tcPr>
            <w:tcW w:w="6521" w:type="dxa"/>
          </w:tcPr>
          <w:p w:rsidR="00AF4FC5" w:rsidRDefault="00B30B73">
            <w:pPr>
              <w:jc w:val="left"/>
              <w:rPr>
                <w:rFonts w:ascii="宋体" w:hAnsi="宋体"/>
                <w:szCs w:val="21"/>
              </w:rPr>
            </w:pPr>
            <w:r>
              <w:rPr>
                <w:rFonts w:ascii="宋体" w:hAnsi="宋体" w:hint="eastAsia"/>
                <w:szCs w:val="21"/>
              </w:rPr>
              <w:t>中国石油、中国石化、中国神华、中国建筑、上汽集团、贵州茅台、中国联通、长航凤凰、中国铁建、万科A、中国中铁、中国交建、华能国际、格力电器、保利地产、海螺水泥、美的集团、大秦铁路、长江电力、视觉中国、国投电力、国电电力、国投资本、华电国际、潍柴动力、宝钢股份、招商地产、大唐发电、长城汽车、洋河股份、中国国航、中海油服、大商股份、中国电建、青岛海尔、华域汽车、中国中冶、南方航空、华夏幸福、江西铜业</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2015</w:t>
            </w:r>
          </w:p>
        </w:tc>
        <w:tc>
          <w:tcPr>
            <w:tcW w:w="6521" w:type="dxa"/>
          </w:tcPr>
          <w:p w:rsidR="00AF4FC5" w:rsidRDefault="00B30B73">
            <w:pPr>
              <w:jc w:val="left"/>
              <w:rPr>
                <w:rFonts w:ascii="宋体" w:hAnsi="宋体"/>
                <w:szCs w:val="21"/>
              </w:rPr>
            </w:pPr>
            <w:r>
              <w:rPr>
                <w:rFonts w:ascii="宋体" w:hAnsi="宋体" w:hint="eastAsia"/>
                <w:szCs w:val="21"/>
              </w:rPr>
              <w:t>中国石油、中国石化、中国建筑、上汽集团、贵州茅台、中国神华、万科A、恺英网络、华能国际、中国交建、中国铁建、保利地产、中国中铁、分众传媒、中国联通、美的集团、中国中车、格力电器、华</w:t>
            </w:r>
            <w:r>
              <w:rPr>
                <w:rFonts w:ascii="宋体" w:hAnsi="宋体" w:hint="eastAsia"/>
                <w:szCs w:val="21"/>
              </w:rPr>
              <w:lastRenderedPageBreak/>
              <w:t>电国际、大秦铁路、长江电力、国投电力、绿地控股、长安汽车、华域汽车、洋河股份、海螺水泥、国电电力、中国国航、中国电建、招商蛇口、浙能电力、长城汽车、华夏幸福、中国核电、五粮液、温氏股份、大唐发电、中国中冶、上港集团</w:t>
            </w:r>
          </w:p>
        </w:tc>
      </w:tr>
      <w:tr w:rsidR="00AF4FC5">
        <w:tc>
          <w:tcPr>
            <w:tcW w:w="1101" w:type="dxa"/>
            <w:vMerge/>
          </w:tcPr>
          <w:p w:rsidR="00AF4FC5" w:rsidRDefault="00AF4FC5">
            <w:pPr>
              <w:jc w:val="left"/>
              <w:rPr>
                <w:szCs w:val="21"/>
              </w:rPr>
            </w:pPr>
          </w:p>
        </w:tc>
        <w:tc>
          <w:tcPr>
            <w:tcW w:w="708" w:type="dxa"/>
          </w:tcPr>
          <w:p w:rsidR="00AF4FC5" w:rsidRDefault="00B30B73">
            <w:pPr>
              <w:jc w:val="left"/>
              <w:rPr>
                <w:szCs w:val="21"/>
              </w:rPr>
            </w:pPr>
            <w:r>
              <w:rPr>
                <w:rFonts w:hint="eastAsia"/>
                <w:szCs w:val="21"/>
              </w:rPr>
              <w:t>2016</w:t>
            </w:r>
          </w:p>
        </w:tc>
        <w:tc>
          <w:tcPr>
            <w:tcW w:w="6521" w:type="dxa"/>
          </w:tcPr>
          <w:p w:rsidR="00AF4FC5" w:rsidRDefault="00B30B73">
            <w:pPr>
              <w:jc w:val="left"/>
              <w:rPr>
                <w:szCs w:val="21"/>
              </w:rPr>
            </w:pPr>
            <w:r>
              <w:rPr>
                <w:rFonts w:hint="eastAsia"/>
                <w:szCs w:val="21"/>
              </w:rPr>
              <w:t>中国石化、中国石油、中国建筑、上汽集团、中国神华、贵州茅台、万科</w:t>
            </w:r>
            <w:r>
              <w:rPr>
                <w:rFonts w:hint="eastAsia"/>
                <w:szCs w:val="21"/>
              </w:rPr>
              <w:t>A</w:t>
            </w:r>
            <w:r>
              <w:rPr>
                <w:rFonts w:hint="eastAsia"/>
                <w:szCs w:val="21"/>
              </w:rPr>
              <w:t>、中国交建、长江电力、中国铁建、分众传媒、中国中铁、保利地产、美的集团、格力电器、华能国际、中油资本、恺英网络、绿地控股、吉比特、中国中车、招商蛇口、温氏股份、宝钢股份、中国电建、华域汽车、海螺水泥、中国国航、五矿资本、长安汽车、国电电力、国投电力、长城汽车、洋河股份、金地集团、商业城、比亚迪、华夏幸福、中国核电、南方航空</w:t>
            </w:r>
          </w:p>
        </w:tc>
      </w:tr>
    </w:tbl>
    <w:p w:rsidR="00AF4FC5" w:rsidRDefault="00B30B73">
      <w:pPr>
        <w:pStyle w:val="3"/>
      </w:pPr>
      <w:bookmarkStart w:id="3891" w:name="_Toc531683220"/>
      <w:bookmarkStart w:id="3892" w:name="_Toc778045"/>
      <w:bookmarkStart w:id="3893" w:name="_Toc531159919"/>
      <w:bookmarkStart w:id="3894" w:name="_Toc530904816"/>
      <w:bookmarkStart w:id="3895" w:name="_Toc530905666"/>
      <w:bookmarkStart w:id="3896" w:name="_Toc778289"/>
      <w:bookmarkStart w:id="3897" w:name="_Toc530943397"/>
      <w:bookmarkStart w:id="3898" w:name="_Toc530943913"/>
      <w:bookmarkStart w:id="3899" w:name="_Toc2937001"/>
      <w:bookmarkStart w:id="3900" w:name="_Toc530943655"/>
      <w:bookmarkStart w:id="3901" w:name="_Toc2937245"/>
      <w:bookmarkStart w:id="3902" w:name="_Toc780292"/>
      <w:bookmarkStart w:id="3903" w:name="_Toc2936756"/>
      <w:bookmarkStart w:id="3904" w:name="_Toc531158808"/>
      <w:bookmarkStart w:id="3905" w:name="_Toc2937489"/>
      <w:bookmarkStart w:id="3906" w:name="_Toc531159066"/>
      <w:bookmarkStart w:id="3907" w:name="_Toc11183658"/>
      <w:bookmarkStart w:id="3908" w:name="_Toc11183911"/>
      <w:bookmarkStart w:id="3909" w:name="_Toc11184354"/>
      <w:bookmarkStart w:id="3910" w:name="_Toc11184598"/>
      <w:bookmarkStart w:id="3911" w:name="_Toc11184842"/>
      <w:bookmarkStart w:id="3912" w:name="_Toc11266107"/>
      <w:bookmarkStart w:id="3913" w:name="_Toc12028192"/>
      <w:bookmarkStart w:id="3914" w:name="_Toc18172728"/>
      <w:bookmarkStart w:id="3915" w:name="_Toc18173074"/>
      <w:bookmarkStart w:id="3916" w:name="_Toc18173340"/>
      <w:bookmarkStart w:id="3917" w:name="_Toc18334511"/>
      <w:bookmarkStart w:id="3918" w:name="_Toc18334764"/>
      <w:r>
        <w:rPr>
          <w:rFonts w:hint="eastAsia"/>
        </w:rPr>
        <w:t xml:space="preserve">8.4 </w:t>
      </w:r>
      <w:r>
        <w:rPr>
          <w:rFonts w:hint="eastAsia"/>
        </w:rPr>
        <w:t>基于成长与价值指标的综合评价</w:t>
      </w:r>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r>
        <w:rPr>
          <w:rFonts w:hint="eastAsia"/>
          <w:color w:val="FF0000"/>
        </w:rPr>
        <w:t>（类似第一种方法，类比讲解即可）</w:t>
      </w:r>
    </w:p>
    <w:p w:rsidR="00AF4FC5" w:rsidRDefault="00B30B73">
      <w:pPr>
        <w:ind w:firstLineChars="200" w:firstLine="420"/>
      </w:pPr>
      <w:r>
        <w:rPr>
          <w:rFonts w:hint="eastAsia"/>
        </w:rPr>
        <w:t>价值策略和成长策略是投资者熟知的两种选股策略，两种策略的结合便是价值成长投资策略——</w:t>
      </w:r>
      <w:r>
        <w:rPr>
          <w:rFonts w:hint="eastAsia"/>
        </w:rPr>
        <w:t xml:space="preserve"> GARP</w:t>
      </w:r>
      <w:r>
        <w:rPr>
          <w:rFonts w:hint="eastAsia"/>
        </w:rPr>
        <w:t>（</w:t>
      </w:r>
      <w:r>
        <w:rPr>
          <w:rFonts w:hint="eastAsia"/>
        </w:rPr>
        <w:t>Growth at a Reasonable Price</w:t>
      </w:r>
      <w:r>
        <w:rPr>
          <w:rFonts w:hint="eastAsia"/>
        </w:rPr>
        <w:t>）。与价值策略和成长策略更加注重基本面分析相比，</w:t>
      </w:r>
      <w:r>
        <w:rPr>
          <w:rFonts w:hint="eastAsia"/>
        </w:rPr>
        <w:t>GARP</w:t>
      </w:r>
      <w:r>
        <w:rPr>
          <w:rFonts w:hint="eastAsia"/>
        </w:rPr>
        <w:t>投资策略更加侧重数量化分析。</w:t>
      </w:r>
      <w:r>
        <w:rPr>
          <w:rFonts w:hint="eastAsia"/>
        </w:rPr>
        <w:t>GARP</w:t>
      </w:r>
      <w:r>
        <w:rPr>
          <w:rFonts w:hint="eastAsia"/>
        </w:rPr>
        <w:t>投资策略由于选股时兼顾价值和成长，风险相对适中，可以获得较高的风险调整后收益，因此深受数量化基金的青睐。这里主要研究</w:t>
      </w:r>
      <w:r>
        <w:rPr>
          <w:rFonts w:hint="eastAsia"/>
        </w:rPr>
        <w:t>GARP</w:t>
      </w:r>
      <w:r>
        <w:rPr>
          <w:rFonts w:hint="eastAsia"/>
        </w:rPr>
        <w:t>投资策略在我国</w:t>
      </w:r>
      <w:r>
        <w:rPr>
          <w:rFonts w:hint="eastAsia"/>
        </w:rPr>
        <w:t>A</w:t>
      </w:r>
      <w:r>
        <w:rPr>
          <w:rFonts w:hint="eastAsia"/>
        </w:rPr>
        <w:t>股市场上的应用。通过选取价值型与成长型指标，利用主成分分析模型提取综合主成分并进行综合排名，选取排名前</w:t>
      </w:r>
      <w:r>
        <w:rPr>
          <w:rFonts w:hint="eastAsia"/>
        </w:rPr>
        <w:t>20</w:t>
      </w:r>
      <w:r>
        <w:rPr>
          <w:rFonts w:hint="eastAsia"/>
        </w:rPr>
        <w:t>、</w:t>
      </w:r>
      <w:r>
        <w:rPr>
          <w:rFonts w:hint="eastAsia"/>
        </w:rPr>
        <w:t>40</w:t>
      </w:r>
      <w:r>
        <w:rPr>
          <w:rFonts w:hint="eastAsia"/>
        </w:rPr>
        <w:t>只股票构建投资组合并计算一定持有期的收益率，同时与沪深</w:t>
      </w:r>
      <w:r>
        <w:rPr>
          <w:rFonts w:hint="eastAsia"/>
        </w:rPr>
        <w:t>300</w:t>
      </w:r>
      <w:r>
        <w:rPr>
          <w:rFonts w:hint="eastAsia"/>
        </w:rPr>
        <w:t>指数同期收益率进行比较，从而获得其评价绩效。</w:t>
      </w:r>
    </w:p>
    <w:p w:rsidR="00AF4FC5" w:rsidRDefault="00B30B73">
      <w:pPr>
        <w:pStyle w:val="4"/>
      </w:pPr>
      <w:bookmarkStart w:id="3919" w:name="_Toc530905667"/>
      <w:bookmarkStart w:id="3920" w:name="_Toc531158809"/>
      <w:bookmarkStart w:id="3921" w:name="_Toc778046"/>
      <w:bookmarkStart w:id="3922" w:name="_Toc780293"/>
      <w:bookmarkStart w:id="3923" w:name="_Toc530943914"/>
      <w:bookmarkStart w:id="3924" w:name="_Toc530943398"/>
      <w:bookmarkStart w:id="3925" w:name="_Toc531159920"/>
      <w:bookmarkStart w:id="3926" w:name="_Toc530943656"/>
      <w:bookmarkStart w:id="3927" w:name="_Toc778290"/>
      <w:bookmarkStart w:id="3928" w:name="_Toc531159067"/>
      <w:bookmarkStart w:id="3929" w:name="_Toc2937246"/>
      <w:bookmarkStart w:id="3930" w:name="_Toc2936757"/>
      <w:bookmarkStart w:id="3931" w:name="_Toc530904817"/>
      <w:bookmarkStart w:id="3932" w:name="_Toc2937490"/>
      <w:bookmarkStart w:id="3933" w:name="_Toc2937002"/>
      <w:bookmarkStart w:id="3934" w:name="_Toc11183659"/>
      <w:bookmarkStart w:id="3935" w:name="_Toc11183912"/>
      <w:bookmarkStart w:id="3936" w:name="_Toc11184355"/>
      <w:bookmarkStart w:id="3937" w:name="_Toc11184599"/>
      <w:bookmarkStart w:id="3938" w:name="_Toc11184843"/>
      <w:bookmarkStart w:id="3939" w:name="_Toc11266108"/>
      <w:bookmarkStart w:id="3940" w:name="_Toc12028193"/>
      <w:bookmarkStart w:id="3941" w:name="_Toc18172729"/>
      <w:bookmarkStart w:id="3942" w:name="_Toc18173075"/>
      <w:bookmarkStart w:id="3943" w:name="_Toc18173341"/>
      <w:bookmarkStart w:id="3944" w:name="_Toc18334512"/>
      <w:bookmarkStart w:id="3945" w:name="_Toc18334765"/>
      <w:r>
        <w:rPr>
          <w:rFonts w:hint="eastAsia"/>
        </w:rPr>
        <w:t xml:space="preserve">8.4.1 </w:t>
      </w:r>
      <w:r>
        <w:rPr>
          <w:rFonts w:hint="eastAsia"/>
        </w:rPr>
        <w:t>指标选择</w:t>
      </w:r>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p>
    <w:p w:rsidR="00AF4FC5" w:rsidRDefault="00B30B73">
      <w:pPr>
        <w:ind w:firstLineChars="200" w:firstLine="420"/>
      </w:pPr>
      <w:r>
        <w:rPr>
          <w:rFonts w:hint="eastAsia"/>
        </w:rPr>
        <w:t>选取的价值指标包括市盈率、市现率、市净率、市盈率增长率，选取的成长指标包括净利润增长率、营业收入增长率、营业利润率、净资产收益率。具体信息如表</w:t>
      </w:r>
      <w:r>
        <w:rPr>
          <w:rFonts w:hint="eastAsia"/>
        </w:rPr>
        <w:t>8-8</w:t>
      </w:r>
      <w:r>
        <w:rPr>
          <w:rFonts w:hint="eastAsia"/>
        </w:rPr>
        <w:t>所示。</w:t>
      </w:r>
    </w:p>
    <w:p w:rsidR="00AF4FC5" w:rsidRDefault="00B30B73">
      <w:r>
        <w:rPr>
          <w:rFonts w:hint="eastAsia"/>
        </w:rPr>
        <w:t xml:space="preserve">                 </w:t>
      </w:r>
      <w:r>
        <w:rPr>
          <w:rFonts w:hint="eastAsia"/>
        </w:rPr>
        <w:t>表</w:t>
      </w:r>
      <w:r>
        <w:rPr>
          <w:rFonts w:hint="eastAsia"/>
        </w:rPr>
        <w:t xml:space="preserve">8-8  </w:t>
      </w:r>
      <w:r>
        <w:rPr>
          <w:rFonts w:hint="eastAsia"/>
        </w:rPr>
        <w:t>上市公司成长与价值指标</w:t>
      </w:r>
    </w:p>
    <w:tbl>
      <w:tblPr>
        <w:tblStyle w:val="a9"/>
        <w:tblW w:w="8522" w:type="dxa"/>
        <w:tblBorders>
          <w:left w:val="none" w:sz="0" w:space="0" w:color="auto"/>
          <w:right w:val="none" w:sz="0" w:space="0" w:color="auto"/>
        </w:tblBorders>
        <w:tblLayout w:type="fixed"/>
        <w:tblLook w:val="04A0" w:firstRow="1" w:lastRow="0" w:firstColumn="1" w:lastColumn="0" w:noHBand="0" w:noVBand="1"/>
      </w:tblPr>
      <w:tblGrid>
        <w:gridCol w:w="1384"/>
        <w:gridCol w:w="1559"/>
        <w:gridCol w:w="5579"/>
      </w:tblGrid>
      <w:tr w:rsidR="00AF4FC5">
        <w:tc>
          <w:tcPr>
            <w:tcW w:w="1384" w:type="dxa"/>
            <w:tcBorders>
              <w:bottom w:val="single" w:sz="4" w:space="0" w:color="auto"/>
              <w:right w:val="nil"/>
            </w:tcBorders>
          </w:tcPr>
          <w:p w:rsidR="00AF4FC5" w:rsidRDefault="00B30B73">
            <w:r>
              <w:rPr>
                <w:rFonts w:hint="eastAsia"/>
              </w:rPr>
              <w:t>字段名称</w:t>
            </w:r>
          </w:p>
        </w:tc>
        <w:tc>
          <w:tcPr>
            <w:tcW w:w="1559" w:type="dxa"/>
            <w:tcBorders>
              <w:left w:val="nil"/>
              <w:bottom w:val="single" w:sz="4" w:space="0" w:color="auto"/>
              <w:right w:val="nil"/>
            </w:tcBorders>
          </w:tcPr>
          <w:p w:rsidR="00AF4FC5" w:rsidRDefault="00B30B73">
            <w:r>
              <w:rPr>
                <w:rFonts w:hint="eastAsia"/>
              </w:rPr>
              <w:t>字段中文名称</w:t>
            </w:r>
          </w:p>
        </w:tc>
        <w:tc>
          <w:tcPr>
            <w:tcW w:w="5579" w:type="dxa"/>
            <w:tcBorders>
              <w:left w:val="nil"/>
              <w:bottom w:val="single" w:sz="4" w:space="0" w:color="auto"/>
            </w:tcBorders>
          </w:tcPr>
          <w:p w:rsidR="00AF4FC5" w:rsidRDefault="00B30B73">
            <w:r>
              <w:rPr>
                <w:rFonts w:hint="eastAsia"/>
              </w:rPr>
              <w:t>字段说明</w:t>
            </w:r>
          </w:p>
        </w:tc>
      </w:tr>
      <w:tr w:rsidR="00AF4FC5">
        <w:tc>
          <w:tcPr>
            <w:tcW w:w="1384" w:type="dxa"/>
            <w:tcBorders>
              <w:bottom w:val="nil"/>
              <w:right w:val="nil"/>
            </w:tcBorders>
          </w:tcPr>
          <w:p w:rsidR="00AF4FC5" w:rsidRDefault="00B30B73">
            <w:r>
              <w:t>F100101B</w:t>
            </w:r>
          </w:p>
        </w:tc>
        <w:tc>
          <w:tcPr>
            <w:tcW w:w="1559" w:type="dxa"/>
            <w:tcBorders>
              <w:left w:val="nil"/>
              <w:bottom w:val="nil"/>
              <w:right w:val="nil"/>
            </w:tcBorders>
          </w:tcPr>
          <w:p w:rsidR="00AF4FC5" w:rsidRDefault="00B30B73">
            <w:r>
              <w:rPr>
                <w:rFonts w:hint="eastAsia"/>
              </w:rPr>
              <w:t>市盈率</w:t>
            </w:r>
          </w:p>
        </w:tc>
        <w:tc>
          <w:tcPr>
            <w:tcW w:w="5579" w:type="dxa"/>
            <w:tcBorders>
              <w:left w:val="nil"/>
              <w:bottom w:val="nil"/>
            </w:tcBorders>
          </w:tcPr>
          <w:p w:rsidR="00AF4FC5" w:rsidRDefault="00B30B73">
            <w:r>
              <w:rPr>
                <w:rFonts w:hint="eastAsia"/>
              </w:rPr>
              <w:t>今收盘价当期值</w:t>
            </w:r>
            <w:r>
              <w:rPr>
                <w:rFonts w:hint="eastAsia"/>
              </w:rPr>
              <w:t xml:space="preserve"> /</w:t>
            </w:r>
            <w:r>
              <w:rPr>
                <w:rFonts w:hint="eastAsia"/>
              </w:rPr>
              <w:t>（净利润上年报值</w:t>
            </w:r>
            <w:r>
              <w:rPr>
                <w:rFonts w:hint="eastAsia"/>
              </w:rPr>
              <w:t xml:space="preserve"> / </w:t>
            </w:r>
            <w:r>
              <w:rPr>
                <w:rFonts w:hint="eastAsia"/>
              </w:rPr>
              <w:t>实收资本期末值）</w:t>
            </w:r>
          </w:p>
        </w:tc>
      </w:tr>
      <w:tr w:rsidR="00AF4FC5">
        <w:tc>
          <w:tcPr>
            <w:tcW w:w="1384" w:type="dxa"/>
            <w:tcBorders>
              <w:top w:val="nil"/>
              <w:bottom w:val="nil"/>
              <w:right w:val="nil"/>
            </w:tcBorders>
          </w:tcPr>
          <w:p w:rsidR="00AF4FC5" w:rsidRDefault="00B30B73">
            <w:r>
              <w:t>F100301B</w:t>
            </w:r>
          </w:p>
        </w:tc>
        <w:tc>
          <w:tcPr>
            <w:tcW w:w="1559" w:type="dxa"/>
            <w:tcBorders>
              <w:top w:val="nil"/>
              <w:left w:val="nil"/>
              <w:bottom w:val="nil"/>
              <w:right w:val="nil"/>
            </w:tcBorders>
          </w:tcPr>
          <w:p w:rsidR="00AF4FC5" w:rsidRDefault="00B30B73">
            <w:r>
              <w:rPr>
                <w:rFonts w:hint="eastAsia"/>
              </w:rPr>
              <w:t>市现率</w:t>
            </w:r>
          </w:p>
        </w:tc>
        <w:tc>
          <w:tcPr>
            <w:tcW w:w="5579" w:type="dxa"/>
            <w:tcBorders>
              <w:top w:val="nil"/>
              <w:left w:val="nil"/>
              <w:bottom w:val="nil"/>
            </w:tcBorders>
          </w:tcPr>
          <w:p w:rsidR="00AF4FC5" w:rsidRDefault="00B30B73">
            <w:r>
              <w:rPr>
                <w:rFonts w:hint="eastAsia"/>
              </w:rPr>
              <w:t>今收盘价当期值</w:t>
            </w:r>
            <w:r>
              <w:rPr>
                <w:rFonts w:hint="eastAsia"/>
              </w:rPr>
              <w:t xml:space="preserve"> /</w:t>
            </w:r>
            <w:r>
              <w:rPr>
                <w:rFonts w:hint="eastAsia"/>
              </w:rPr>
              <w:t>（经营活动产生的现金流量净额上年报值</w:t>
            </w:r>
            <w:r>
              <w:rPr>
                <w:rFonts w:hint="eastAsia"/>
              </w:rPr>
              <w:t xml:space="preserve"> / </w:t>
            </w:r>
            <w:r>
              <w:rPr>
                <w:rFonts w:hint="eastAsia"/>
              </w:rPr>
              <w:t>实收资本期末值）</w:t>
            </w:r>
          </w:p>
        </w:tc>
      </w:tr>
      <w:tr w:rsidR="00AF4FC5">
        <w:tc>
          <w:tcPr>
            <w:tcW w:w="1384" w:type="dxa"/>
            <w:tcBorders>
              <w:top w:val="nil"/>
              <w:bottom w:val="nil"/>
              <w:right w:val="nil"/>
            </w:tcBorders>
          </w:tcPr>
          <w:p w:rsidR="00AF4FC5" w:rsidRDefault="00B30B73">
            <w:r>
              <w:t>F100401A</w:t>
            </w:r>
          </w:p>
        </w:tc>
        <w:tc>
          <w:tcPr>
            <w:tcW w:w="1559" w:type="dxa"/>
            <w:tcBorders>
              <w:top w:val="nil"/>
              <w:left w:val="nil"/>
              <w:bottom w:val="nil"/>
              <w:right w:val="nil"/>
            </w:tcBorders>
          </w:tcPr>
          <w:p w:rsidR="00AF4FC5" w:rsidRDefault="00B30B73">
            <w:r>
              <w:rPr>
                <w:rFonts w:hint="eastAsia"/>
              </w:rPr>
              <w:t>市净率</w:t>
            </w:r>
          </w:p>
        </w:tc>
        <w:tc>
          <w:tcPr>
            <w:tcW w:w="5579" w:type="dxa"/>
            <w:tcBorders>
              <w:top w:val="nil"/>
              <w:left w:val="nil"/>
              <w:bottom w:val="nil"/>
            </w:tcBorders>
          </w:tcPr>
          <w:p w:rsidR="00AF4FC5" w:rsidRDefault="00B30B73">
            <w:r>
              <w:rPr>
                <w:rFonts w:hint="eastAsia"/>
              </w:rPr>
              <w:t>今收盘价当期值</w:t>
            </w:r>
            <w:r>
              <w:rPr>
                <w:rFonts w:hint="eastAsia"/>
              </w:rPr>
              <w:t xml:space="preserve"> /</w:t>
            </w:r>
            <w:r>
              <w:rPr>
                <w:rFonts w:hint="eastAsia"/>
              </w:rPr>
              <w:t>（所有者权益合计期末值</w:t>
            </w:r>
            <w:r>
              <w:rPr>
                <w:rFonts w:hint="eastAsia"/>
              </w:rPr>
              <w:t xml:space="preserve"> /</w:t>
            </w:r>
            <w:r>
              <w:rPr>
                <w:rFonts w:hint="eastAsia"/>
              </w:rPr>
              <w:t>实收资本期末值）</w:t>
            </w:r>
          </w:p>
        </w:tc>
      </w:tr>
      <w:tr w:rsidR="00AF4FC5">
        <w:tc>
          <w:tcPr>
            <w:tcW w:w="1384" w:type="dxa"/>
            <w:tcBorders>
              <w:top w:val="nil"/>
              <w:bottom w:val="nil"/>
              <w:right w:val="nil"/>
            </w:tcBorders>
          </w:tcPr>
          <w:p w:rsidR="00AF4FC5" w:rsidRDefault="00B30B73">
            <w:r>
              <w:t>F081001B</w:t>
            </w:r>
          </w:p>
        </w:tc>
        <w:tc>
          <w:tcPr>
            <w:tcW w:w="1559" w:type="dxa"/>
            <w:tcBorders>
              <w:top w:val="nil"/>
              <w:left w:val="nil"/>
              <w:bottom w:val="nil"/>
              <w:right w:val="nil"/>
            </w:tcBorders>
          </w:tcPr>
          <w:p w:rsidR="00AF4FC5" w:rsidRDefault="00B30B73">
            <w:r>
              <w:rPr>
                <w:rFonts w:hint="eastAsia"/>
              </w:rPr>
              <w:t>净利润增长率</w:t>
            </w:r>
          </w:p>
        </w:tc>
        <w:tc>
          <w:tcPr>
            <w:tcW w:w="5579" w:type="dxa"/>
            <w:tcBorders>
              <w:top w:val="nil"/>
              <w:left w:val="nil"/>
              <w:bottom w:val="nil"/>
            </w:tcBorders>
          </w:tcPr>
          <w:p w:rsidR="00AF4FC5" w:rsidRDefault="00B30B73">
            <w:pPr>
              <w:ind w:left="105" w:hangingChars="50" w:hanging="105"/>
            </w:pPr>
            <w:r>
              <w:rPr>
                <w:rFonts w:hint="eastAsia"/>
              </w:rPr>
              <w:t>（净利润本年期单季度金额</w:t>
            </w:r>
            <w:r>
              <w:rPr>
                <w:rFonts w:hint="eastAsia"/>
              </w:rPr>
              <w:t>-</w:t>
            </w:r>
            <w:r>
              <w:rPr>
                <w:rFonts w:hint="eastAsia"/>
              </w:rPr>
              <w:t>净利润上一个单季度金额）</w:t>
            </w:r>
            <w:r>
              <w:rPr>
                <w:rFonts w:hint="eastAsia"/>
              </w:rPr>
              <w:t>/</w:t>
            </w:r>
            <w:r>
              <w:rPr>
                <w:rFonts w:hint="eastAsia"/>
              </w:rPr>
              <w:t>净利润上一个单季度金额</w:t>
            </w:r>
          </w:p>
        </w:tc>
      </w:tr>
      <w:tr w:rsidR="00AF4FC5">
        <w:tc>
          <w:tcPr>
            <w:tcW w:w="1384" w:type="dxa"/>
            <w:tcBorders>
              <w:top w:val="nil"/>
              <w:bottom w:val="nil"/>
              <w:right w:val="nil"/>
            </w:tcBorders>
          </w:tcPr>
          <w:p w:rsidR="00AF4FC5" w:rsidRDefault="00B30B73">
            <w:r>
              <w:t>F081601B</w:t>
            </w:r>
          </w:p>
        </w:tc>
        <w:tc>
          <w:tcPr>
            <w:tcW w:w="1559" w:type="dxa"/>
            <w:tcBorders>
              <w:top w:val="nil"/>
              <w:left w:val="nil"/>
              <w:bottom w:val="nil"/>
              <w:right w:val="nil"/>
            </w:tcBorders>
          </w:tcPr>
          <w:p w:rsidR="00AF4FC5" w:rsidRDefault="00B30B73">
            <w:r>
              <w:rPr>
                <w:rFonts w:hint="eastAsia"/>
              </w:rPr>
              <w:t>营业收入增长率</w:t>
            </w:r>
          </w:p>
        </w:tc>
        <w:tc>
          <w:tcPr>
            <w:tcW w:w="5579" w:type="dxa"/>
            <w:tcBorders>
              <w:top w:val="nil"/>
              <w:left w:val="nil"/>
              <w:bottom w:val="nil"/>
            </w:tcBorders>
          </w:tcPr>
          <w:p w:rsidR="00AF4FC5" w:rsidRDefault="00B30B73">
            <w:r>
              <w:rPr>
                <w:rFonts w:hint="eastAsia"/>
              </w:rPr>
              <w:t>（营业收入本年期单季度金额</w:t>
            </w:r>
            <w:r>
              <w:rPr>
                <w:rFonts w:hint="eastAsia"/>
              </w:rPr>
              <w:t>-</w:t>
            </w:r>
            <w:r>
              <w:rPr>
                <w:rFonts w:hint="eastAsia"/>
              </w:rPr>
              <w:t>营业收入上一个单季度金额）</w:t>
            </w:r>
            <w:r>
              <w:rPr>
                <w:rFonts w:hint="eastAsia"/>
              </w:rPr>
              <w:t>/</w:t>
            </w:r>
            <w:r>
              <w:rPr>
                <w:rFonts w:hint="eastAsia"/>
              </w:rPr>
              <w:t>营业收入上一个单季度金额</w:t>
            </w:r>
          </w:p>
        </w:tc>
      </w:tr>
      <w:tr w:rsidR="00AF4FC5">
        <w:tc>
          <w:tcPr>
            <w:tcW w:w="1384" w:type="dxa"/>
            <w:tcBorders>
              <w:top w:val="nil"/>
              <w:bottom w:val="nil"/>
              <w:right w:val="nil"/>
            </w:tcBorders>
          </w:tcPr>
          <w:p w:rsidR="00AF4FC5" w:rsidRDefault="00B30B73">
            <w:r>
              <w:t>F051501B</w:t>
            </w:r>
          </w:p>
        </w:tc>
        <w:tc>
          <w:tcPr>
            <w:tcW w:w="1559" w:type="dxa"/>
            <w:tcBorders>
              <w:top w:val="nil"/>
              <w:left w:val="nil"/>
              <w:bottom w:val="nil"/>
              <w:right w:val="nil"/>
            </w:tcBorders>
          </w:tcPr>
          <w:p w:rsidR="00AF4FC5" w:rsidRDefault="00B30B73">
            <w:r>
              <w:rPr>
                <w:rFonts w:hint="eastAsia"/>
              </w:rPr>
              <w:t>营业净利率</w:t>
            </w:r>
          </w:p>
        </w:tc>
        <w:tc>
          <w:tcPr>
            <w:tcW w:w="5579" w:type="dxa"/>
            <w:tcBorders>
              <w:top w:val="nil"/>
              <w:left w:val="nil"/>
              <w:bottom w:val="nil"/>
            </w:tcBorders>
          </w:tcPr>
          <w:p w:rsidR="00AF4FC5" w:rsidRDefault="00B30B73">
            <w:r>
              <w:rPr>
                <w:rFonts w:hint="eastAsia"/>
              </w:rPr>
              <w:t>净利润</w:t>
            </w:r>
            <w:r>
              <w:rPr>
                <w:rFonts w:hint="eastAsia"/>
              </w:rPr>
              <w:t>/</w:t>
            </w:r>
            <w:r>
              <w:rPr>
                <w:rFonts w:hint="eastAsia"/>
              </w:rPr>
              <w:t>营业收入</w:t>
            </w:r>
          </w:p>
        </w:tc>
      </w:tr>
      <w:tr w:rsidR="00AF4FC5">
        <w:tc>
          <w:tcPr>
            <w:tcW w:w="1384" w:type="dxa"/>
            <w:tcBorders>
              <w:top w:val="nil"/>
              <w:bottom w:val="nil"/>
              <w:right w:val="nil"/>
            </w:tcBorders>
          </w:tcPr>
          <w:p w:rsidR="00AF4FC5" w:rsidRDefault="00B30B73">
            <w:r>
              <w:t>F050501B</w:t>
            </w:r>
          </w:p>
        </w:tc>
        <w:tc>
          <w:tcPr>
            <w:tcW w:w="1559" w:type="dxa"/>
            <w:tcBorders>
              <w:top w:val="nil"/>
              <w:left w:val="nil"/>
              <w:bottom w:val="nil"/>
              <w:right w:val="nil"/>
            </w:tcBorders>
          </w:tcPr>
          <w:p w:rsidR="00AF4FC5" w:rsidRDefault="00B30B73">
            <w:r>
              <w:rPr>
                <w:rFonts w:hint="eastAsia"/>
              </w:rPr>
              <w:t>净资产收益率</w:t>
            </w:r>
          </w:p>
        </w:tc>
        <w:tc>
          <w:tcPr>
            <w:tcW w:w="5579" w:type="dxa"/>
            <w:tcBorders>
              <w:top w:val="nil"/>
              <w:left w:val="nil"/>
              <w:bottom w:val="nil"/>
            </w:tcBorders>
          </w:tcPr>
          <w:p w:rsidR="00AF4FC5" w:rsidRDefault="00B30B73">
            <w:r>
              <w:rPr>
                <w:rFonts w:hint="eastAsia"/>
              </w:rPr>
              <w:t>净利润</w:t>
            </w:r>
            <w:r>
              <w:rPr>
                <w:rFonts w:hint="eastAsia"/>
              </w:rPr>
              <w:t>/</w:t>
            </w:r>
            <w:r>
              <w:rPr>
                <w:rFonts w:hint="eastAsia"/>
              </w:rPr>
              <w:t>股东权益余额</w:t>
            </w:r>
          </w:p>
        </w:tc>
      </w:tr>
      <w:tr w:rsidR="00AF4FC5">
        <w:tc>
          <w:tcPr>
            <w:tcW w:w="1384" w:type="dxa"/>
            <w:tcBorders>
              <w:top w:val="nil"/>
              <w:bottom w:val="single" w:sz="4" w:space="0" w:color="auto"/>
              <w:right w:val="nil"/>
            </w:tcBorders>
          </w:tcPr>
          <w:p w:rsidR="00AF4FC5" w:rsidRDefault="00B30B73">
            <w:r>
              <w:rPr>
                <w:rFonts w:hint="eastAsia"/>
              </w:rPr>
              <w:t>PEG</w:t>
            </w:r>
          </w:p>
        </w:tc>
        <w:tc>
          <w:tcPr>
            <w:tcW w:w="1559" w:type="dxa"/>
            <w:tcBorders>
              <w:top w:val="nil"/>
              <w:left w:val="nil"/>
              <w:bottom w:val="single" w:sz="4" w:space="0" w:color="auto"/>
              <w:right w:val="nil"/>
            </w:tcBorders>
          </w:tcPr>
          <w:p w:rsidR="00AF4FC5" w:rsidRDefault="00B30B73">
            <w:r>
              <w:rPr>
                <w:rFonts w:hint="eastAsia"/>
              </w:rPr>
              <w:t>市盈率增长率</w:t>
            </w:r>
          </w:p>
        </w:tc>
        <w:tc>
          <w:tcPr>
            <w:tcW w:w="5579" w:type="dxa"/>
            <w:tcBorders>
              <w:top w:val="nil"/>
              <w:left w:val="nil"/>
              <w:bottom w:val="single" w:sz="4" w:space="0" w:color="auto"/>
            </w:tcBorders>
          </w:tcPr>
          <w:p w:rsidR="00AF4FC5" w:rsidRDefault="00B30B73">
            <w:r>
              <w:rPr>
                <w:rFonts w:hint="eastAsia"/>
              </w:rPr>
              <w:t>（当前市盈率</w:t>
            </w:r>
            <w:r>
              <w:rPr>
                <w:rFonts w:hint="eastAsia"/>
              </w:rPr>
              <w:t>-</w:t>
            </w:r>
            <w:r>
              <w:rPr>
                <w:rFonts w:hint="eastAsia"/>
              </w:rPr>
              <w:t>上期市盈率）</w:t>
            </w:r>
            <w:r>
              <w:rPr>
                <w:rFonts w:hint="eastAsia"/>
              </w:rPr>
              <w:t>/</w:t>
            </w:r>
            <w:r>
              <w:rPr>
                <w:rFonts w:hint="eastAsia"/>
              </w:rPr>
              <w:t>上期市盈率</w:t>
            </w:r>
          </w:p>
        </w:tc>
      </w:tr>
    </w:tbl>
    <w:p w:rsidR="00AF4FC5" w:rsidRDefault="00B30B73">
      <w:pPr>
        <w:rPr>
          <w:sz w:val="18"/>
          <w:szCs w:val="18"/>
        </w:rPr>
      </w:pPr>
      <w:r>
        <w:rPr>
          <w:rFonts w:hint="eastAsia"/>
          <w:sz w:val="18"/>
          <w:szCs w:val="18"/>
        </w:rPr>
        <w:t>具体数据见《</w:t>
      </w:r>
      <w:r>
        <w:rPr>
          <w:rFonts w:hint="eastAsia"/>
          <w:sz w:val="18"/>
          <w:szCs w:val="18"/>
        </w:rPr>
        <w:t>data1.xlsx</w:t>
      </w:r>
      <w:r>
        <w:rPr>
          <w:rFonts w:hint="eastAsia"/>
          <w:sz w:val="18"/>
          <w:szCs w:val="18"/>
        </w:rPr>
        <w:t>》数据文件，包括</w:t>
      </w:r>
      <w:r>
        <w:rPr>
          <w:rFonts w:hint="eastAsia"/>
          <w:sz w:val="18"/>
          <w:szCs w:val="18"/>
        </w:rPr>
        <w:t>2013~2017</w:t>
      </w:r>
      <w:r>
        <w:rPr>
          <w:rFonts w:hint="eastAsia"/>
          <w:sz w:val="18"/>
          <w:szCs w:val="18"/>
        </w:rPr>
        <w:t>年的数据，综合评价按年份进行</w:t>
      </w:r>
    </w:p>
    <w:p w:rsidR="00AF4FC5" w:rsidRDefault="00B30B73">
      <w:pPr>
        <w:pStyle w:val="4"/>
      </w:pPr>
      <w:bookmarkStart w:id="3946" w:name="_Toc530904818"/>
      <w:bookmarkStart w:id="3947" w:name="_Toc530943657"/>
      <w:bookmarkStart w:id="3948" w:name="_Toc530943399"/>
      <w:bookmarkStart w:id="3949" w:name="_Toc778047"/>
      <w:bookmarkStart w:id="3950" w:name="_Toc530905668"/>
      <w:bookmarkStart w:id="3951" w:name="_Toc2937247"/>
      <w:bookmarkStart w:id="3952" w:name="_Toc531158810"/>
      <w:bookmarkStart w:id="3953" w:name="_Toc531159921"/>
      <w:bookmarkStart w:id="3954" w:name="_Toc531159068"/>
      <w:bookmarkStart w:id="3955" w:name="_Toc778291"/>
      <w:bookmarkStart w:id="3956" w:name="_Toc2937003"/>
      <w:bookmarkStart w:id="3957" w:name="_Toc780294"/>
      <w:bookmarkStart w:id="3958" w:name="_Toc2937491"/>
      <w:bookmarkStart w:id="3959" w:name="_Toc530943915"/>
      <w:bookmarkStart w:id="3960" w:name="_Toc2936758"/>
      <w:bookmarkStart w:id="3961" w:name="_Toc11183660"/>
      <w:bookmarkStart w:id="3962" w:name="_Toc11183913"/>
      <w:bookmarkStart w:id="3963" w:name="_Toc11184356"/>
      <w:bookmarkStart w:id="3964" w:name="_Toc11184600"/>
      <w:bookmarkStart w:id="3965" w:name="_Toc11184844"/>
      <w:bookmarkStart w:id="3966" w:name="_Toc11266109"/>
      <w:bookmarkStart w:id="3967" w:name="_Toc12028194"/>
      <w:bookmarkStart w:id="3968" w:name="_Toc18172730"/>
      <w:bookmarkStart w:id="3969" w:name="_Toc18173076"/>
      <w:bookmarkStart w:id="3970" w:name="_Toc18173342"/>
      <w:bookmarkStart w:id="3971" w:name="_Toc18334513"/>
      <w:bookmarkStart w:id="3972" w:name="_Toc18334766"/>
      <w:r>
        <w:rPr>
          <w:rFonts w:hint="eastAsia"/>
        </w:rPr>
        <w:lastRenderedPageBreak/>
        <w:t xml:space="preserve">8.4.2 </w:t>
      </w:r>
      <w:r>
        <w:rPr>
          <w:rFonts w:hint="eastAsia"/>
        </w:rPr>
        <w:t>数据处理</w:t>
      </w:r>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p>
    <w:p w:rsidR="00AF4FC5" w:rsidRDefault="00B30B73">
      <w:r>
        <w:rPr>
          <w:rFonts w:hint="eastAsia"/>
        </w:rPr>
        <w:t xml:space="preserve">1. </w:t>
      </w:r>
      <w:r>
        <w:rPr>
          <w:rFonts w:hint="eastAsia"/>
        </w:rPr>
        <w:t>读取</w:t>
      </w:r>
      <w:r>
        <w:rPr>
          <w:rFonts w:hint="eastAsia"/>
        </w:rPr>
        <w:t>2014</w:t>
      </w:r>
      <w:r>
        <w:rPr>
          <w:rFonts w:hint="eastAsia"/>
        </w:rPr>
        <w:t>年度的财务指标数据</w:t>
      </w:r>
    </w:p>
    <w:p w:rsidR="00AF4FC5" w:rsidRDefault="00B30B73">
      <w:r>
        <w:rPr>
          <w:rFonts w:hint="eastAsia"/>
        </w:rPr>
        <w:t xml:space="preserve">2. </w:t>
      </w:r>
      <w:r>
        <w:rPr>
          <w:rFonts w:hint="eastAsia"/>
        </w:rPr>
        <w:t>对最后一个指标</w:t>
      </w:r>
      <w:r>
        <w:rPr>
          <w:rFonts w:hint="eastAsia"/>
        </w:rPr>
        <w:t>PEG</w:t>
      </w:r>
      <w:r>
        <w:rPr>
          <w:rFonts w:hint="eastAsia"/>
        </w:rPr>
        <w:t>进行处理</w:t>
      </w:r>
    </w:p>
    <w:p w:rsidR="00AF4FC5" w:rsidRDefault="00B30B73">
      <w:pPr>
        <w:ind w:firstLineChars="150" w:firstLine="315"/>
      </w:pPr>
      <w:r>
        <w:rPr>
          <w:rFonts w:hint="eastAsia"/>
        </w:rPr>
        <w:t>由于</w:t>
      </w:r>
      <w:r>
        <w:rPr>
          <w:rFonts w:hint="eastAsia"/>
        </w:rPr>
        <w:t>PEG=</w:t>
      </w:r>
      <w:r>
        <w:rPr>
          <w:rFonts w:hint="eastAsia"/>
        </w:rPr>
        <w:t>（当期</w:t>
      </w:r>
      <w:r>
        <w:rPr>
          <w:rFonts w:hint="eastAsia"/>
        </w:rPr>
        <w:t>PE-</w:t>
      </w:r>
      <w:r>
        <w:rPr>
          <w:rFonts w:hint="eastAsia"/>
        </w:rPr>
        <w:t>上期</w:t>
      </w:r>
      <w:r>
        <w:rPr>
          <w:rFonts w:hint="eastAsia"/>
        </w:rPr>
        <w:t>PE</w:t>
      </w:r>
      <w:r>
        <w:rPr>
          <w:rFonts w:hint="eastAsia"/>
        </w:rPr>
        <w:t>）</w:t>
      </w:r>
      <w:r>
        <w:rPr>
          <w:rFonts w:hint="eastAsia"/>
        </w:rPr>
        <w:t>/</w:t>
      </w:r>
      <w:r>
        <w:rPr>
          <w:rFonts w:hint="eastAsia"/>
        </w:rPr>
        <w:t>上期</w:t>
      </w:r>
      <w:r>
        <w:rPr>
          <w:rFonts w:hint="eastAsia"/>
        </w:rPr>
        <w:t>PE</w:t>
      </w:r>
      <w:r>
        <w:rPr>
          <w:rFonts w:hint="eastAsia"/>
        </w:rPr>
        <w:t>，其指标反映了</w:t>
      </w:r>
      <w:r>
        <w:rPr>
          <w:rFonts w:hint="eastAsia"/>
        </w:rPr>
        <w:t>PE</w:t>
      </w:r>
      <w:r>
        <w:rPr>
          <w:rFonts w:hint="eastAsia"/>
        </w:rPr>
        <w:t>值的变化情况，如果</w:t>
      </w:r>
      <w:r>
        <w:rPr>
          <w:rFonts w:hint="eastAsia"/>
        </w:rPr>
        <w:t>PE</w:t>
      </w:r>
      <w:r>
        <w:rPr>
          <w:rFonts w:hint="eastAsia"/>
        </w:rPr>
        <w:t>值当期下降，</w:t>
      </w:r>
      <w:r>
        <w:rPr>
          <w:rFonts w:hint="eastAsia"/>
        </w:rPr>
        <w:t>PEG</w:t>
      </w:r>
      <w:r>
        <w:rPr>
          <w:rFonts w:hint="eastAsia"/>
        </w:rPr>
        <w:t>值小于</w:t>
      </w:r>
      <w:r>
        <w:rPr>
          <w:rFonts w:hint="eastAsia"/>
        </w:rPr>
        <w:t>0</w:t>
      </w:r>
      <w:r>
        <w:rPr>
          <w:rFonts w:hint="eastAsia"/>
        </w:rPr>
        <w:t>，否则</w:t>
      </w:r>
      <w:r>
        <w:rPr>
          <w:rFonts w:hint="eastAsia"/>
        </w:rPr>
        <w:t>PEG</w:t>
      </w:r>
      <w:r>
        <w:rPr>
          <w:rFonts w:hint="eastAsia"/>
        </w:rPr>
        <w:t>大于</w:t>
      </w:r>
      <w:r>
        <w:rPr>
          <w:rFonts w:hint="eastAsia"/>
        </w:rPr>
        <w:t>0</w:t>
      </w:r>
      <w:r>
        <w:rPr>
          <w:rFonts w:hint="eastAsia"/>
        </w:rPr>
        <w:t>。一般地，</w:t>
      </w:r>
      <w:r>
        <w:rPr>
          <w:rFonts w:hint="eastAsia"/>
        </w:rPr>
        <w:t>PE</w:t>
      </w:r>
      <w:r>
        <w:rPr>
          <w:rFonts w:hint="eastAsia"/>
        </w:rPr>
        <w:t>（市盈率）值越大，反映了该公司被市场高估的可能性就越大，因此我们假定</w:t>
      </w:r>
      <w:r>
        <w:rPr>
          <w:rFonts w:hint="eastAsia"/>
        </w:rPr>
        <w:t>PE</w:t>
      </w:r>
      <w:r>
        <w:rPr>
          <w:rFonts w:hint="eastAsia"/>
        </w:rPr>
        <w:t>值越小越好，即</w:t>
      </w:r>
      <w:r>
        <w:rPr>
          <w:rFonts w:hint="eastAsia"/>
        </w:rPr>
        <w:t>PEG</w:t>
      </w:r>
      <w:r>
        <w:rPr>
          <w:rFonts w:hint="eastAsia"/>
        </w:rPr>
        <w:t>小于</w:t>
      </w:r>
      <w:r>
        <w:rPr>
          <w:rFonts w:hint="eastAsia"/>
        </w:rPr>
        <w:t>0</w:t>
      </w:r>
      <w:r>
        <w:rPr>
          <w:rFonts w:hint="eastAsia"/>
        </w:rPr>
        <w:t>要比</w:t>
      </w:r>
      <w:r>
        <w:rPr>
          <w:rFonts w:hint="eastAsia"/>
        </w:rPr>
        <w:t>PEG</w:t>
      </w:r>
      <w:r>
        <w:rPr>
          <w:rFonts w:hint="eastAsia"/>
        </w:rPr>
        <w:t>大于</w:t>
      </w:r>
      <w:r>
        <w:rPr>
          <w:rFonts w:hint="eastAsia"/>
        </w:rPr>
        <w:t>0</w:t>
      </w:r>
      <w:r>
        <w:rPr>
          <w:rFonts w:hint="eastAsia"/>
        </w:rPr>
        <w:t>更好。比如</w:t>
      </w:r>
      <w:r>
        <w:rPr>
          <w:rFonts w:hint="eastAsia"/>
        </w:rPr>
        <w:t>PEG=-2</w:t>
      </w:r>
      <w:r>
        <w:rPr>
          <w:rFonts w:hint="eastAsia"/>
        </w:rPr>
        <w:t>，表示当期</w:t>
      </w:r>
      <w:r>
        <w:rPr>
          <w:rFonts w:hint="eastAsia"/>
        </w:rPr>
        <w:t>PE</w:t>
      </w:r>
      <w:r>
        <w:rPr>
          <w:rFonts w:hint="eastAsia"/>
        </w:rPr>
        <w:t>值比上期</w:t>
      </w:r>
      <w:r>
        <w:rPr>
          <w:rFonts w:hint="eastAsia"/>
        </w:rPr>
        <w:t>PE</w:t>
      </w:r>
      <w:r>
        <w:rPr>
          <w:rFonts w:hint="eastAsia"/>
        </w:rPr>
        <w:t>值降低了</w:t>
      </w:r>
      <w:r>
        <w:rPr>
          <w:rFonts w:hint="eastAsia"/>
        </w:rPr>
        <w:t>2</w:t>
      </w:r>
      <w:r>
        <w:rPr>
          <w:rFonts w:hint="eastAsia"/>
        </w:rPr>
        <w:t>倍，反之如果</w:t>
      </w:r>
      <w:r>
        <w:rPr>
          <w:rFonts w:hint="eastAsia"/>
        </w:rPr>
        <w:t>PEG=2</w:t>
      </w:r>
      <w:r>
        <w:rPr>
          <w:rFonts w:hint="eastAsia"/>
        </w:rPr>
        <w:t>，表示当期</w:t>
      </w:r>
      <w:r>
        <w:rPr>
          <w:rFonts w:hint="eastAsia"/>
        </w:rPr>
        <w:t>PE</w:t>
      </w:r>
      <w:r>
        <w:rPr>
          <w:rFonts w:hint="eastAsia"/>
        </w:rPr>
        <w:t>值比上期</w:t>
      </w:r>
      <w:r>
        <w:rPr>
          <w:rFonts w:hint="eastAsia"/>
        </w:rPr>
        <w:t>PE</w:t>
      </w:r>
      <w:r>
        <w:rPr>
          <w:rFonts w:hint="eastAsia"/>
        </w:rPr>
        <w:t>值升高了</w:t>
      </w:r>
      <w:r>
        <w:rPr>
          <w:rFonts w:hint="eastAsia"/>
        </w:rPr>
        <w:t>2</w:t>
      </w:r>
      <w:r>
        <w:rPr>
          <w:rFonts w:hint="eastAsia"/>
        </w:rPr>
        <w:t>倍。为了消除异常值的影响，</w:t>
      </w:r>
      <w:r>
        <w:rPr>
          <w:rFonts w:hint="eastAsia"/>
        </w:rPr>
        <w:t>PEG</w:t>
      </w:r>
      <w:r>
        <w:rPr>
          <w:rFonts w:hint="eastAsia"/>
        </w:rPr>
        <w:t>小于</w:t>
      </w:r>
      <w:r>
        <w:rPr>
          <w:rFonts w:hint="eastAsia"/>
        </w:rPr>
        <w:t>-4</w:t>
      </w:r>
      <w:r>
        <w:rPr>
          <w:rFonts w:hint="eastAsia"/>
        </w:rPr>
        <w:t>和</w:t>
      </w:r>
      <w:r>
        <w:rPr>
          <w:rFonts w:hint="eastAsia"/>
        </w:rPr>
        <w:t>PEG</w:t>
      </w:r>
      <w:r>
        <w:rPr>
          <w:rFonts w:hint="eastAsia"/>
        </w:rPr>
        <w:t>大于</w:t>
      </w:r>
      <w:r>
        <w:rPr>
          <w:rFonts w:hint="eastAsia"/>
        </w:rPr>
        <w:t>4</w:t>
      </w:r>
      <w:r>
        <w:rPr>
          <w:rFonts w:hint="eastAsia"/>
        </w:rPr>
        <w:t>的上市公司股票剔除。同时为了更好地对指标数据进行统一度量，这里假定指标值越大越好，故对该指标数据进行反极差化处理。示例代码如下：</w:t>
      </w:r>
    </w:p>
    <w:p w:rsidR="00AF4FC5" w:rsidRDefault="00B30B73">
      <w:r>
        <w:t>da=da[(da[:,8]&lt;4)&amp;(da[:,8]&gt;-4),:]</w:t>
      </w:r>
      <w:r>
        <w:rPr>
          <w:rFonts w:hint="eastAsia"/>
        </w:rPr>
        <w:t xml:space="preserve">  #</w:t>
      </w:r>
      <w:r>
        <w:rPr>
          <w:rFonts w:hint="eastAsia"/>
        </w:rPr>
        <w:t>消除异常值</w:t>
      </w:r>
    </w:p>
    <w:p w:rsidR="00AF4FC5" w:rsidRDefault="00B30B73">
      <w:r>
        <w:t>da[:,8]=1-(da[:,8]-min(da[:,8]))/(max(da[:,8])-min(da[:,8]))</w:t>
      </w:r>
      <w:r>
        <w:rPr>
          <w:rFonts w:hint="eastAsia"/>
        </w:rPr>
        <w:t xml:space="preserve"> #</w:t>
      </w:r>
      <w:r>
        <w:rPr>
          <w:rFonts w:hint="eastAsia"/>
        </w:rPr>
        <w:t>反极差化处理</w:t>
      </w:r>
    </w:p>
    <w:p w:rsidR="00AF4FC5" w:rsidRDefault="00B30B73">
      <w:r>
        <w:rPr>
          <w:rFonts w:hint="eastAsia"/>
        </w:rPr>
        <w:t xml:space="preserve">3. </w:t>
      </w:r>
      <w:r>
        <w:rPr>
          <w:rFonts w:hint="eastAsia"/>
        </w:rPr>
        <w:t>对剩下的</w:t>
      </w:r>
      <w:r>
        <w:rPr>
          <w:rFonts w:hint="eastAsia"/>
        </w:rPr>
        <w:t>7</w:t>
      </w:r>
      <w:r>
        <w:rPr>
          <w:rFonts w:hint="eastAsia"/>
        </w:rPr>
        <w:t>个指标均要求大于</w:t>
      </w:r>
      <w:r>
        <w:rPr>
          <w:rFonts w:hint="eastAsia"/>
        </w:rPr>
        <w:t>0</w:t>
      </w:r>
      <w:r>
        <w:rPr>
          <w:rFonts w:hint="eastAsia"/>
        </w:rPr>
        <w:t>，且将</w:t>
      </w:r>
      <w:r>
        <w:rPr>
          <w:rFonts w:hint="eastAsia"/>
        </w:rPr>
        <w:t>8</w:t>
      </w:r>
      <w:r>
        <w:rPr>
          <w:rFonts w:hint="eastAsia"/>
        </w:rPr>
        <w:t>倍均值作为异常值进行剔除处理。示例代码如下：</w:t>
      </w:r>
    </w:p>
    <w:p w:rsidR="00AF4FC5" w:rsidRDefault="00B30B73">
      <w:r>
        <w:t>for i in np.arange(1,8):</w:t>
      </w:r>
    </w:p>
    <w:p w:rsidR="00AF4FC5" w:rsidRDefault="00B30B73">
      <w:r>
        <w:t xml:space="preserve">    da=da[da[:,i]&gt;0,:]</w:t>
      </w:r>
      <w:r>
        <w:rPr>
          <w:rFonts w:hint="eastAsia"/>
        </w:rPr>
        <w:t xml:space="preserve">                #</w:t>
      </w:r>
      <w:r>
        <w:rPr>
          <w:rFonts w:hint="eastAsia"/>
        </w:rPr>
        <w:t>要求指标值大于</w:t>
      </w:r>
      <w:r>
        <w:rPr>
          <w:rFonts w:hint="eastAsia"/>
        </w:rPr>
        <w:t>0</w:t>
      </w:r>
    </w:p>
    <w:p w:rsidR="00AF4FC5" w:rsidRDefault="00B30B73">
      <w:pPr>
        <w:ind w:firstLine="420"/>
      </w:pPr>
      <w:r>
        <w:t>da=da[da[:,i]&lt;8*np.mean(da[:,i]),:]</w:t>
      </w:r>
      <w:r>
        <w:rPr>
          <w:rFonts w:hint="eastAsia"/>
        </w:rPr>
        <w:t xml:space="preserve">  #</w:t>
      </w:r>
      <w:r>
        <w:rPr>
          <w:rFonts w:hint="eastAsia"/>
        </w:rPr>
        <w:t>剔除异常值（</w:t>
      </w:r>
      <w:r>
        <w:rPr>
          <w:rFonts w:hint="eastAsia"/>
        </w:rPr>
        <w:t>8</w:t>
      </w:r>
      <w:r>
        <w:rPr>
          <w:rFonts w:hint="eastAsia"/>
        </w:rPr>
        <w:t>倍均值）</w:t>
      </w:r>
    </w:p>
    <w:p w:rsidR="00AF4FC5" w:rsidRDefault="00B30B73">
      <w:r>
        <w:rPr>
          <w:rFonts w:hint="eastAsia"/>
        </w:rPr>
        <w:t xml:space="preserve">4. </w:t>
      </w:r>
      <w:r>
        <w:rPr>
          <w:rFonts w:hint="eastAsia"/>
        </w:rPr>
        <w:t>要求净资产收益率大于</w:t>
      </w:r>
      <w:r>
        <w:rPr>
          <w:rFonts w:hint="eastAsia"/>
        </w:rPr>
        <w:t>0.06</w:t>
      </w:r>
    </w:p>
    <w:p w:rsidR="00AF4FC5" w:rsidRDefault="00B30B73">
      <w:pPr>
        <w:ind w:firstLineChars="100" w:firstLine="210"/>
      </w:pPr>
      <w:r>
        <w:rPr>
          <w:rFonts w:hint="eastAsia"/>
        </w:rPr>
        <w:t>这里假定</w:t>
      </w:r>
      <w:r>
        <w:rPr>
          <w:rFonts w:hint="eastAsia"/>
        </w:rPr>
        <w:t>6%</w:t>
      </w:r>
      <w:r>
        <w:rPr>
          <w:rFonts w:hint="eastAsia"/>
        </w:rPr>
        <w:t>回报率为投资者的最低要求。示例代码如下：</w:t>
      </w:r>
    </w:p>
    <w:p w:rsidR="00AF4FC5" w:rsidRDefault="00B30B73">
      <w:r>
        <w:t>da=da[da[:,6]&gt;=0.06,:]</w:t>
      </w:r>
    </w:p>
    <w:p w:rsidR="00AF4FC5" w:rsidRDefault="00B30B73">
      <w:r>
        <w:rPr>
          <w:rFonts w:hint="eastAsia"/>
        </w:rPr>
        <w:t xml:space="preserve">5. </w:t>
      </w:r>
      <w:r>
        <w:rPr>
          <w:rFonts w:hint="eastAsia"/>
        </w:rPr>
        <w:t>数据标准化处理</w:t>
      </w:r>
    </w:p>
    <w:p w:rsidR="00AF4FC5" w:rsidRDefault="00B30B73">
      <w:pPr>
        <w:ind w:firstLineChars="150" w:firstLine="315"/>
      </w:pPr>
      <w:r>
        <w:rPr>
          <w:rFonts w:hint="eastAsia"/>
        </w:rPr>
        <w:t>这里将指标均作归一化处理。即将指标值全部规范化到</w:t>
      </w:r>
      <w:r>
        <w:rPr>
          <w:rFonts w:hint="eastAsia"/>
        </w:rPr>
        <w:t>[0,1]</w:t>
      </w:r>
      <w:r>
        <w:rPr>
          <w:rFonts w:hint="eastAsia"/>
        </w:rPr>
        <w:t>之间。采用</w:t>
      </w:r>
      <w:r>
        <w:rPr>
          <w:rFonts w:hint="eastAsia"/>
        </w:rPr>
        <w:t>Python</w:t>
      </w:r>
      <w:r>
        <w:rPr>
          <w:rFonts w:hint="eastAsia"/>
        </w:rPr>
        <w:t>中的数据预处理模块中的极差法进行处理。示例代码如下：</w:t>
      </w:r>
    </w:p>
    <w:p w:rsidR="00AF4FC5" w:rsidRDefault="00B30B73">
      <w:r>
        <w:t xml:space="preserve">from sklearn.preprocessing import MinMaxScaler </w:t>
      </w:r>
    </w:p>
    <w:p w:rsidR="00AF4FC5" w:rsidRDefault="00B30B73">
      <w:r>
        <w:t>X=da[:,1:]</w:t>
      </w:r>
    </w:p>
    <w:p w:rsidR="00AF4FC5" w:rsidRDefault="00B30B73">
      <w:r>
        <w:t>scaler = MinMaxScaler()</w:t>
      </w:r>
    </w:p>
    <w:p w:rsidR="00AF4FC5" w:rsidRDefault="00B30B73">
      <w:r>
        <w:t xml:space="preserve">scaler.fit(X) </w:t>
      </w:r>
    </w:p>
    <w:p w:rsidR="00AF4FC5" w:rsidRDefault="00B30B73">
      <w:r>
        <w:t>X=scaler.transform(X)</w:t>
      </w:r>
    </w:p>
    <w:p w:rsidR="00AF4FC5" w:rsidRDefault="00B30B73">
      <w:r>
        <w:rPr>
          <w:rFonts w:hint="eastAsia"/>
        </w:rPr>
        <w:t xml:space="preserve">6. </w:t>
      </w:r>
      <w:r>
        <w:rPr>
          <w:rFonts w:hint="eastAsia"/>
        </w:rPr>
        <w:t>对市盈率、市现率、市净率指标也做反极差化处理</w:t>
      </w:r>
    </w:p>
    <w:p w:rsidR="00AF4FC5" w:rsidRDefault="00B30B73">
      <w:pPr>
        <w:ind w:firstLineChars="100" w:firstLine="210"/>
      </w:pPr>
      <w:r>
        <w:rPr>
          <w:rFonts w:hint="eastAsia"/>
        </w:rPr>
        <w:t>主要目的是实现指标度量的统一，即值越大越好。示例代码如下：</w:t>
      </w:r>
    </w:p>
    <w:p w:rsidR="00AF4FC5" w:rsidRDefault="00B30B73">
      <w:r>
        <w:t>X[:,2]=1-X[:,2]</w:t>
      </w:r>
    </w:p>
    <w:p w:rsidR="00AF4FC5" w:rsidRDefault="00B30B73">
      <w:r>
        <w:t>X[:,3]=1-X[:,3]</w:t>
      </w:r>
    </w:p>
    <w:p w:rsidR="00AF4FC5" w:rsidRDefault="00B30B73">
      <w:r>
        <w:t>X[:,4]=1-X[:,4]</w:t>
      </w:r>
    </w:p>
    <w:p w:rsidR="00AF4FC5" w:rsidRDefault="00B30B73">
      <w:pPr>
        <w:pStyle w:val="4"/>
      </w:pPr>
      <w:bookmarkStart w:id="3973" w:name="_Toc531159069"/>
      <w:bookmarkStart w:id="3974" w:name="_Toc2936759"/>
      <w:bookmarkStart w:id="3975" w:name="_Toc530943916"/>
      <w:bookmarkStart w:id="3976" w:name="_Toc2937004"/>
      <w:bookmarkStart w:id="3977" w:name="_Toc2937248"/>
      <w:bookmarkStart w:id="3978" w:name="_Toc2937492"/>
      <w:bookmarkStart w:id="3979" w:name="_Toc778048"/>
      <w:bookmarkStart w:id="3980" w:name="_Toc780295"/>
      <w:bookmarkStart w:id="3981" w:name="_Toc530943658"/>
      <w:bookmarkStart w:id="3982" w:name="_Toc530904819"/>
      <w:bookmarkStart w:id="3983" w:name="_Toc778292"/>
      <w:bookmarkStart w:id="3984" w:name="_Toc530905669"/>
      <w:bookmarkStart w:id="3985" w:name="_Toc531158811"/>
      <w:bookmarkStart w:id="3986" w:name="_Toc531159922"/>
      <w:bookmarkStart w:id="3987" w:name="_Toc530943400"/>
      <w:bookmarkStart w:id="3988" w:name="_Toc11183661"/>
      <w:bookmarkStart w:id="3989" w:name="_Toc11183914"/>
      <w:bookmarkStart w:id="3990" w:name="_Toc11184357"/>
      <w:bookmarkStart w:id="3991" w:name="_Toc11184601"/>
      <w:bookmarkStart w:id="3992" w:name="_Toc11184845"/>
      <w:bookmarkStart w:id="3993" w:name="_Toc11266110"/>
      <w:bookmarkStart w:id="3994" w:name="_Toc12028195"/>
      <w:bookmarkStart w:id="3995" w:name="_Toc18172731"/>
      <w:bookmarkStart w:id="3996" w:name="_Toc18173077"/>
      <w:bookmarkStart w:id="3997" w:name="_Toc18173343"/>
      <w:bookmarkStart w:id="3998" w:name="_Toc18334514"/>
      <w:bookmarkStart w:id="3999" w:name="_Toc18334767"/>
      <w:r>
        <w:rPr>
          <w:rFonts w:hint="eastAsia"/>
        </w:rPr>
        <w:t xml:space="preserve">8.4.3 </w:t>
      </w:r>
      <w:r>
        <w:rPr>
          <w:rFonts w:hint="eastAsia"/>
        </w:rPr>
        <w:t>主成分分析</w:t>
      </w:r>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p>
    <w:p w:rsidR="00AF4FC5" w:rsidRDefault="00B30B73">
      <w:pPr>
        <w:pStyle w:val="4"/>
      </w:pPr>
      <w:bookmarkStart w:id="4000" w:name="_Toc530905670"/>
      <w:bookmarkStart w:id="4001" w:name="_Toc531158812"/>
      <w:bookmarkStart w:id="4002" w:name="_Toc778049"/>
      <w:bookmarkStart w:id="4003" w:name="_Toc2937005"/>
      <w:bookmarkStart w:id="4004" w:name="_Toc780296"/>
      <w:bookmarkStart w:id="4005" w:name="_Toc530904820"/>
      <w:bookmarkStart w:id="4006" w:name="_Toc530943401"/>
      <w:bookmarkStart w:id="4007" w:name="_Toc2937249"/>
      <w:bookmarkStart w:id="4008" w:name="_Toc530943917"/>
      <w:bookmarkStart w:id="4009" w:name="_Toc530943659"/>
      <w:bookmarkStart w:id="4010" w:name="_Toc531159070"/>
      <w:bookmarkStart w:id="4011" w:name="_Toc2937493"/>
      <w:bookmarkStart w:id="4012" w:name="_Toc531159923"/>
      <w:bookmarkStart w:id="4013" w:name="_Toc2936760"/>
      <w:bookmarkStart w:id="4014" w:name="_Toc778293"/>
      <w:bookmarkStart w:id="4015" w:name="_Toc11183662"/>
      <w:bookmarkStart w:id="4016" w:name="_Toc11183915"/>
      <w:bookmarkStart w:id="4017" w:name="_Toc11184358"/>
      <w:bookmarkStart w:id="4018" w:name="_Toc11184602"/>
      <w:bookmarkStart w:id="4019" w:name="_Toc11184846"/>
      <w:bookmarkStart w:id="4020" w:name="_Toc11266111"/>
      <w:bookmarkStart w:id="4021" w:name="_Toc12028196"/>
      <w:bookmarkStart w:id="4022" w:name="_Toc18172732"/>
      <w:bookmarkStart w:id="4023" w:name="_Toc18173078"/>
      <w:bookmarkStart w:id="4024" w:name="_Toc18173344"/>
      <w:bookmarkStart w:id="4025" w:name="_Toc18334515"/>
      <w:bookmarkStart w:id="4026" w:name="_Toc18334768"/>
      <w:r>
        <w:rPr>
          <w:rFonts w:hint="eastAsia"/>
        </w:rPr>
        <w:t xml:space="preserve">8.4.4 </w:t>
      </w:r>
      <w:r>
        <w:rPr>
          <w:rFonts w:hint="eastAsia"/>
        </w:rPr>
        <w:t>综合排名</w:t>
      </w:r>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p>
    <w:p w:rsidR="00AF4FC5" w:rsidRDefault="00B30B73">
      <w:r>
        <w:rPr>
          <w:rFonts w:hint="eastAsia"/>
        </w:rPr>
        <w:t xml:space="preserve">1. </w:t>
      </w:r>
      <w:r>
        <w:rPr>
          <w:rFonts w:hint="eastAsia"/>
        </w:rPr>
        <w:t>计算综合得分，其中综合得分等于提取的各个主成分与其贡献率的加权求和</w:t>
      </w:r>
    </w:p>
    <w:p w:rsidR="00AF4FC5" w:rsidRDefault="00B30B73">
      <w:r>
        <w:rPr>
          <w:rFonts w:hint="eastAsia"/>
        </w:rPr>
        <w:t xml:space="preserve">2. </w:t>
      </w:r>
      <w:r>
        <w:rPr>
          <w:rFonts w:hint="eastAsia"/>
        </w:rPr>
        <w:t>整理排名结果</w:t>
      </w:r>
    </w:p>
    <w:p w:rsidR="00AF4FC5" w:rsidRDefault="00B30B73">
      <w:pPr>
        <w:pStyle w:val="4"/>
      </w:pPr>
      <w:bookmarkStart w:id="4027" w:name="_Toc530905671"/>
      <w:bookmarkStart w:id="4028" w:name="_Toc530904821"/>
      <w:bookmarkStart w:id="4029" w:name="_Toc778294"/>
      <w:bookmarkStart w:id="4030" w:name="_Toc531158813"/>
      <w:bookmarkStart w:id="4031" w:name="_Toc2937006"/>
      <w:bookmarkStart w:id="4032" w:name="_Toc530943918"/>
      <w:bookmarkStart w:id="4033" w:name="_Toc531159924"/>
      <w:bookmarkStart w:id="4034" w:name="_Toc531159071"/>
      <w:bookmarkStart w:id="4035" w:name="_Toc780297"/>
      <w:bookmarkStart w:id="4036" w:name="_Toc2937250"/>
      <w:bookmarkStart w:id="4037" w:name="_Toc2937494"/>
      <w:bookmarkStart w:id="4038" w:name="_Toc778050"/>
      <w:bookmarkStart w:id="4039" w:name="_Toc530943660"/>
      <w:bookmarkStart w:id="4040" w:name="_Toc2936761"/>
      <w:bookmarkStart w:id="4041" w:name="_Toc530943402"/>
      <w:bookmarkStart w:id="4042" w:name="_Toc11183663"/>
      <w:bookmarkStart w:id="4043" w:name="_Toc11183916"/>
      <w:bookmarkStart w:id="4044" w:name="_Toc11184359"/>
      <w:bookmarkStart w:id="4045" w:name="_Toc11184603"/>
      <w:bookmarkStart w:id="4046" w:name="_Toc11184847"/>
      <w:bookmarkStart w:id="4047" w:name="_Toc11266112"/>
      <w:bookmarkStart w:id="4048" w:name="_Toc12028197"/>
      <w:bookmarkStart w:id="4049" w:name="_Toc18172733"/>
      <w:bookmarkStart w:id="4050" w:name="_Toc18173079"/>
      <w:bookmarkStart w:id="4051" w:name="_Toc18173345"/>
      <w:bookmarkStart w:id="4052" w:name="_Toc18334516"/>
      <w:bookmarkStart w:id="4053" w:name="_Toc18334769"/>
      <w:r>
        <w:rPr>
          <w:rFonts w:hint="eastAsia"/>
        </w:rPr>
        <w:lastRenderedPageBreak/>
        <w:t xml:space="preserve">8.4.5 </w:t>
      </w:r>
      <w:r>
        <w:rPr>
          <w:rFonts w:hint="eastAsia"/>
        </w:rPr>
        <w:t>收益率计算</w:t>
      </w:r>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p>
    <w:p w:rsidR="00AF4FC5" w:rsidRDefault="00B30B73">
      <w:pPr>
        <w:pStyle w:val="4"/>
      </w:pPr>
      <w:bookmarkStart w:id="4054" w:name="_Toc531159925"/>
      <w:bookmarkStart w:id="4055" w:name="_Toc531158814"/>
      <w:bookmarkStart w:id="4056" w:name="_Toc780298"/>
      <w:bookmarkStart w:id="4057" w:name="_Toc530943403"/>
      <w:bookmarkStart w:id="4058" w:name="_Toc530904822"/>
      <w:bookmarkStart w:id="4059" w:name="_Toc530943919"/>
      <w:bookmarkStart w:id="4060" w:name="_Toc530943661"/>
      <w:bookmarkStart w:id="4061" w:name="_Toc2937007"/>
      <w:bookmarkStart w:id="4062" w:name="_Toc778051"/>
      <w:bookmarkStart w:id="4063" w:name="_Toc778295"/>
      <w:bookmarkStart w:id="4064" w:name="_Toc530905672"/>
      <w:bookmarkStart w:id="4065" w:name="_Toc531159072"/>
      <w:bookmarkStart w:id="4066" w:name="_Toc2936762"/>
      <w:bookmarkStart w:id="4067" w:name="_Toc2937251"/>
      <w:bookmarkStart w:id="4068" w:name="_Toc2937495"/>
      <w:bookmarkStart w:id="4069" w:name="_Toc11183664"/>
      <w:bookmarkStart w:id="4070" w:name="_Toc11183917"/>
      <w:bookmarkStart w:id="4071" w:name="_Toc11184360"/>
      <w:bookmarkStart w:id="4072" w:name="_Toc11184604"/>
      <w:bookmarkStart w:id="4073" w:name="_Toc11184848"/>
      <w:bookmarkStart w:id="4074" w:name="_Toc11266113"/>
      <w:bookmarkStart w:id="4075" w:name="_Toc12028198"/>
      <w:bookmarkStart w:id="4076" w:name="_Toc18172734"/>
      <w:bookmarkStart w:id="4077" w:name="_Toc18173080"/>
      <w:bookmarkStart w:id="4078" w:name="_Toc18173346"/>
      <w:bookmarkStart w:id="4079" w:name="_Toc18334517"/>
      <w:bookmarkStart w:id="4080" w:name="_Toc18334770"/>
      <w:r>
        <w:rPr>
          <w:rFonts w:hint="eastAsia"/>
        </w:rPr>
        <w:t xml:space="preserve">8.4.6 </w:t>
      </w:r>
      <w:r>
        <w:rPr>
          <w:rFonts w:hint="eastAsia"/>
        </w:rPr>
        <w:t>量化投资策略设计与分析</w:t>
      </w:r>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p>
    <w:p w:rsidR="00AF4FC5" w:rsidRDefault="00B30B73">
      <w:pPr>
        <w:ind w:firstLineChars="950" w:firstLine="1995"/>
      </w:pPr>
      <w:r>
        <w:rPr>
          <w:rFonts w:hint="eastAsia"/>
        </w:rPr>
        <w:t>表</w:t>
      </w:r>
      <w:r>
        <w:rPr>
          <w:rFonts w:hint="eastAsia"/>
        </w:rPr>
        <w:t xml:space="preserve">8-10    </w:t>
      </w:r>
      <w:r>
        <w:rPr>
          <w:rFonts w:hint="eastAsia"/>
        </w:rPr>
        <w:t>排名前</w:t>
      </w:r>
      <w:r>
        <w:rPr>
          <w:rFonts w:hint="eastAsia"/>
        </w:rPr>
        <w:t>20</w:t>
      </w:r>
      <w:r>
        <w:rPr>
          <w:rFonts w:hint="eastAsia"/>
        </w:rPr>
        <w:t>股票投资组合收益率</w:t>
      </w:r>
    </w:p>
    <w:tbl>
      <w:tblPr>
        <w:tblW w:w="8095" w:type="dxa"/>
        <w:tblInd w:w="93" w:type="dxa"/>
        <w:tblLayout w:type="fixed"/>
        <w:tblLook w:val="04A0" w:firstRow="1" w:lastRow="0" w:firstColumn="1" w:lastColumn="0" w:noHBand="0" w:noVBand="1"/>
      </w:tblPr>
      <w:tblGrid>
        <w:gridCol w:w="1080"/>
        <w:gridCol w:w="1080"/>
        <w:gridCol w:w="2800"/>
        <w:gridCol w:w="1476"/>
        <w:gridCol w:w="1659"/>
      </w:tblGrid>
      <w:tr w:rsidR="00AF4FC5">
        <w:trPr>
          <w:trHeight w:val="270"/>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108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会计年度</w:t>
            </w:r>
          </w:p>
        </w:tc>
        <w:tc>
          <w:tcPr>
            <w:tcW w:w="28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持有期</w:t>
            </w:r>
          </w:p>
        </w:tc>
        <w:tc>
          <w:tcPr>
            <w:tcW w:w="1476"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总收益率</w:t>
            </w:r>
          </w:p>
        </w:tc>
        <w:tc>
          <w:tcPr>
            <w:tcW w:w="1659" w:type="dxa"/>
            <w:tcBorders>
              <w:top w:val="single" w:sz="4" w:space="0" w:color="auto"/>
              <w:bottom w:val="single" w:sz="4" w:space="0" w:color="auto"/>
            </w:tcBorders>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沪深300收益率</w:t>
            </w:r>
          </w:p>
        </w:tc>
      </w:tr>
      <w:tr w:rsidR="00AF4FC5">
        <w:trPr>
          <w:trHeight w:val="270"/>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1080"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2014-05-01--2014-06-30</w:t>
            </w:r>
          </w:p>
        </w:tc>
        <w:tc>
          <w:tcPr>
            <w:tcW w:w="1476" w:type="dxa"/>
            <w:tcBorders>
              <w:top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3.148562608</w:t>
            </w:r>
          </w:p>
        </w:tc>
        <w:tc>
          <w:tcPr>
            <w:tcW w:w="1659" w:type="dxa"/>
            <w:tcBorders>
              <w:top w:val="single" w:sz="4" w:space="0" w:color="auto"/>
            </w:tcBorders>
            <w:vAlign w:val="bottom"/>
          </w:tcPr>
          <w:p w:rsidR="00AF4FC5" w:rsidRDefault="00B30B73">
            <w:pPr>
              <w:jc w:val="left"/>
              <w:rPr>
                <w:rFonts w:ascii="宋体" w:hAnsi="宋体"/>
                <w:color w:val="000000"/>
                <w:szCs w:val="21"/>
              </w:rPr>
            </w:pPr>
            <w:r>
              <w:rPr>
                <w:rFonts w:ascii="宋体" w:hAnsi="宋体" w:hint="eastAsia"/>
                <w:color w:val="000000"/>
                <w:szCs w:val="21"/>
              </w:rPr>
              <w:t>0.004011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9.63041983</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0.136575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2014-05-01--2014-12-31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12.85066994</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0.638655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3</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0.830089605</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-0.06574</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4</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-5.156852664</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-0.33101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5</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2015-05-01--2015-12-31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0.056320882</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-0.22072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6</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0.512823766</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-0.01855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7</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-0.457673527</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0.01237</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8</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2016-05-01--2016-12-31</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-1.48572044</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0.030042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9</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2017-05-01--2017-06-30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-1.049298843</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0.070105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10</w:t>
            </w:r>
          </w:p>
        </w:tc>
        <w:tc>
          <w:tcPr>
            <w:tcW w:w="108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2017-05-01--2017-09-30</w:t>
            </w:r>
          </w:p>
        </w:tc>
        <w:tc>
          <w:tcPr>
            <w:tcW w:w="1476" w:type="dxa"/>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0.099260991</w:t>
            </w:r>
          </w:p>
        </w:tc>
        <w:tc>
          <w:tcPr>
            <w:tcW w:w="1659" w:type="dxa"/>
            <w:vAlign w:val="bottom"/>
          </w:tcPr>
          <w:p w:rsidR="00AF4FC5" w:rsidRDefault="00B30B73">
            <w:pPr>
              <w:jc w:val="left"/>
              <w:rPr>
                <w:rFonts w:ascii="宋体" w:hAnsi="宋体"/>
                <w:color w:val="000000"/>
                <w:szCs w:val="21"/>
              </w:rPr>
            </w:pPr>
            <w:r>
              <w:rPr>
                <w:rFonts w:ascii="宋体" w:hAnsi="宋体" w:hint="eastAsia"/>
                <w:color w:val="000000"/>
                <w:szCs w:val="21"/>
              </w:rPr>
              <w:t>0.119629</w:t>
            </w:r>
          </w:p>
        </w:tc>
      </w:tr>
      <w:tr w:rsidR="00AF4FC5">
        <w:trPr>
          <w:trHeight w:val="270"/>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11</w:t>
            </w:r>
          </w:p>
        </w:tc>
        <w:tc>
          <w:tcPr>
            <w:tcW w:w="1080"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2016</w:t>
            </w:r>
          </w:p>
        </w:tc>
        <w:tc>
          <w:tcPr>
            <w:tcW w:w="2800"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2017-05-01--2017-12-31</w:t>
            </w:r>
          </w:p>
        </w:tc>
        <w:tc>
          <w:tcPr>
            <w:tcW w:w="1476" w:type="dxa"/>
            <w:tcBorders>
              <w:bottom w:val="single" w:sz="4" w:space="0" w:color="auto"/>
            </w:tcBorders>
            <w:shd w:val="clear" w:color="auto" w:fill="auto"/>
            <w:noWrap/>
            <w:vAlign w:val="bottom"/>
          </w:tcPr>
          <w:p w:rsidR="00AF4FC5" w:rsidRDefault="00B30B73">
            <w:pPr>
              <w:jc w:val="left"/>
              <w:rPr>
                <w:rFonts w:ascii="宋体" w:hAnsi="宋体"/>
                <w:color w:val="000000"/>
                <w:szCs w:val="21"/>
              </w:rPr>
            </w:pPr>
            <w:r>
              <w:rPr>
                <w:rFonts w:ascii="宋体" w:hAnsi="宋体" w:hint="eastAsia"/>
                <w:color w:val="000000"/>
                <w:szCs w:val="21"/>
              </w:rPr>
              <w:t>-1.192765021</w:t>
            </w:r>
          </w:p>
        </w:tc>
        <w:tc>
          <w:tcPr>
            <w:tcW w:w="1659" w:type="dxa"/>
            <w:tcBorders>
              <w:bottom w:val="single" w:sz="4" w:space="0" w:color="auto"/>
            </w:tcBorders>
            <w:vAlign w:val="bottom"/>
          </w:tcPr>
          <w:p w:rsidR="00AF4FC5" w:rsidRDefault="00B30B73">
            <w:pPr>
              <w:jc w:val="left"/>
              <w:rPr>
                <w:rFonts w:ascii="宋体" w:hAnsi="宋体"/>
                <w:color w:val="000000"/>
                <w:szCs w:val="21"/>
              </w:rPr>
            </w:pPr>
            <w:r>
              <w:rPr>
                <w:rFonts w:ascii="宋体" w:hAnsi="宋体" w:hint="eastAsia"/>
                <w:color w:val="000000"/>
                <w:szCs w:val="21"/>
              </w:rPr>
              <w:t>0.176351</w:t>
            </w:r>
          </w:p>
        </w:tc>
      </w:tr>
    </w:tbl>
    <w:p w:rsidR="00AF4FC5" w:rsidRDefault="00B30B73">
      <w:pPr>
        <w:ind w:firstLineChars="900" w:firstLine="1890"/>
      </w:pPr>
      <w:r>
        <w:rPr>
          <w:rFonts w:hint="eastAsia"/>
        </w:rPr>
        <w:t>表</w:t>
      </w:r>
      <w:r>
        <w:rPr>
          <w:rFonts w:hint="eastAsia"/>
        </w:rPr>
        <w:t xml:space="preserve">8-11     </w:t>
      </w:r>
      <w:r>
        <w:rPr>
          <w:rFonts w:hint="eastAsia"/>
        </w:rPr>
        <w:t>排名前</w:t>
      </w:r>
      <w:r>
        <w:rPr>
          <w:rFonts w:hint="eastAsia"/>
        </w:rPr>
        <w:t>40</w:t>
      </w:r>
      <w:r>
        <w:rPr>
          <w:rFonts w:hint="eastAsia"/>
        </w:rPr>
        <w:t>股票投资组合收益率</w:t>
      </w:r>
    </w:p>
    <w:tbl>
      <w:tblPr>
        <w:tblW w:w="8095" w:type="dxa"/>
        <w:tblInd w:w="93" w:type="dxa"/>
        <w:tblLayout w:type="fixed"/>
        <w:tblLook w:val="04A0" w:firstRow="1" w:lastRow="0" w:firstColumn="1" w:lastColumn="0" w:noHBand="0" w:noVBand="1"/>
      </w:tblPr>
      <w:tblGrid>
        <w:gridCol w:w="1080"/>
        <w:gridCol w:w="1080"/>
        <w:gridCol w:w="2800"/>
        <w:gridCol w:w="1476"/>
        <w:gridCol w:w="1659"/>
      </w:tblGrid>
      <w:tr w:rsidR="00AF4FC5">
        <w:trPr>
          <w:trHeight w:val="270"/>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108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会计年度</w:t>
            </w:r>
          </w:p>
        </w:tc>
        <w:tc>
          <w:tcPr>
            <w:tcW w:w="28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持有期</w:t>
            </w:r>
          </w:p>
        </w:tc>
        <w:tc>
          <w:tcPr>
            <w:tcW w:w="1476"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总收益率</w:t>
            </w:r>
          </w:p>
        </w:tc>
        <w:tc>
          <w:tcPr>
            <w:tcW w:w="1659" w:type="dxa"/>
            <w:tcBorders>
              <w:top w:val="single" w:sz="4" w:space="0" w:color="auto"/>
              <w:bottom w:val="single" w:sz="4" w:space="0" w:color="auto"/>
            </w:tcBorders>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沪深300收益率</w:t>
            </w:r>
          </w:p>
        </w:tc>
      </w:tr>
      <w:tr w:rsidR="00AF4FC5">
        <w:trPr>
          <w:trHeight w:val="270"/>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1080" w:type="dxa"/>
            <w:tcBorders>
              <w:top w:val="single" w:sz="4" w:space="0" w:color="auto"/>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2013</w:t>
            </w:r>
          </w:p>
        </w:tc>
        <w:tc>
          <w:tcPr>
            <w:tcW w:w="2800" w:type="dxa"/>
            <w:tcBorders>
              <w:top w:val="single" w:sz="4" w:space="0" w:color="auto"/>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2014-05-01--2014-06-30</w:t>
            </w:r>
          </w:p>
        </w:tc>
        <w:tc>
          <w:tcPr>
            <w:tcW w:w="1476" w:type="dxa"/>
            <w:tcBorders>
              <w:top w:val="single" w:sz="4" w:space="0" w:color="auto"/>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6.689801</w:t>
            </w:r>
          </w:p>
        </w:tc>
        <w:tc>
          <w:tcPr>
            <w:tcW w:w="1659" w:type="dxa"/>
            <w:tcBorders>
              <w:top w:val="single" w:sz="4" w:space="0" w:color="auto"/>
            </w:tcBorders>
            <w:vAlign w:val="bottom"/>
          </w:tcPr>
          <w:p w:rsidR="00AF4FC5" w:rsidRDefault="00B30B73">
            <w:pPr>
              <w:rPr>
                <w:rFonts w:ascii="宋体" w:hAnsi="宋体"/>
                <w:color w:val="000000"/>
                <w:szCs w:val="21"/>
              </w:rPr>
            </w:pPr>
            <w:r>
              <w:rPr>
                <w:rFonts w:ascii="宋体" w:hAnsi="宋体" w:hint="eastAsia"/>
                <w:color w:val="000000"/>
                <w:szCs w:val="21"/>
              </w:rPr>
              <w:t>0.004011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2014-05-01--2014-09-30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19.88782</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0.136575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2013</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2014-05-01--2014-12-31</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23.24064</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0.638655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3</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2015-05-01--2015-06-30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4.592903</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-0.06574</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4</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2015-05-01--2015-09-30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-6.78487</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-0.33101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5</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2014</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2015-05-01--2015-12-31</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2.60999</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-0.22072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6</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2016-05-01--2016-06-30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1.285661</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-0.01855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7</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2016-05-01--2016-09-30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0.007946</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0.01237</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8</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2015</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2016-05-01--2016-12-31</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-1.83606</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0.030042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9</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2017-05-01--2017-06-30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-1.52158</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0.070105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10</w:t>
            </w:r>
          </w:p>
        </w:tc>
        <w:tc>
          <w:tcPr>
            <w:tcW w:w="108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2016</w:t>
            </w:r>
          </w:p>
        </w:tc>
        <w:tc>
          <w:tcPr>
            <w:tcW w:w="2800"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2017-05-01--2017-09-30</w:t>
            </w:r>
          </w:p>
        </w:tc>
        <w:tc>
          <w:tcPr>
            <w:tcW w:w="1476" w:type="dxa"/>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0.342513</w:t>
            </w:r>
          </w:p>
        </w:tc>
        <w:tc>
          <w:tcPr>
            <w:tcW w:w="1659" w:type="dxa"/>
            <w:vAlign w:val="bottom"/>
          </w:tcPr>
          <w:p w:rsidR="00AF4FC5" w:rsidRDefault="00B30B73">
            <w:pPr>
              <w:rPr>
                <w:rFonts w:ascii="宋体" w:hAnsi="宋体"/>
                <w:color w:val="000000"/>
                <w:szCs w:val="21"/>
              </w:rPr>
            </w:pPr>
            <w:r>
              <w:rPr>
                <w:rFonts w:ascii="宋体" w:hAnsi="宋体" w:hint="eastAsia"/>
                <w:color w:val="000000"/>
                <w:szCs w:val="21"/>
              </w:rPr>
              <w:t>0.119629</w:t>
            </w:r>
          </w:p>
        </w:tc>
      </w:tr>
      <w:tr w:rsidR="00AF4FC5">
        <w:trPr>
          <w:trHeight w:val="270"/>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11</w:t>
            </w:r>
          </w:p>
        </w:tc>
        <w:tc>
          <w:tcPr>
            <w:tcW w:w="1080" w:type="dxa"/>
            <w:tcBorders>
              <w:bottom w:val="single" w:sz="4" w:space="0" w:color="auto"/>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2016</w:t>
            </w:r>
          </w:p>
        </w:tc>
        <w:tc>
          <w:tcPr>
            <w:tcW w:w="2800" w:type="dxa"/>
            <w:tcBorders>
              <w:bottom w:val="single" w:sz="4" w:space="0" w:color="auto"/>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2017-05-01--2017-12-31</w:t>
            </w:r>
          </w:p>
        </w:tc>
        <w:tc>
          <w:tcPr>
            <w:tcW w:w="1476" w:type="dxa"/>
            <w:tcBorders>
              <w:bottom w:val="single" w:sz="4" w:space="0" w:color="auto"/>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-3.26933</w:t>
            </w:r>
          </w:p>
        </w:tc>
        <w:tc>
          <w:tcPr>
            <w:tcW w:w="1659" w:type="dxa"/>
            <w:tcBorders>
              <w:bottom w:val="single" w:sz="4" w:space="0" w:color="auto"/>
            </w:tcBorders>
            <w:vAlign w:val="bottom"/>
          </w:tcPr>
          <w:p w:rsidR="00AF4FC5" w:rsidRDefault="00B30B73">
            <w:pPr>
              <w:rPr>
                <w:rFonts w:ascii="宋体" w:hAnsi="宋体"/>
                <w:color w:val="000000"/>
                <w:szCs w:val="21"/>
              </w:rPr>
            </w:pPr>
            <w:r>
              <w:rPr>
                <w:rFonts w:ascii="宋体" w:hAnsi="宋体" w:hint="eastAsia"/>
                <w:color w:val="000000"/>
                <w:szCs w:val="21"/>
              </w:rPr>
              <w:t>0.176351</w:t>
            </w:r>
          </w:p>
        </w:tc>
      </w:tr>
    </w:tbl>
    <w:p w:rsidR="00AF4FC5" w:rsidRDefault="00B30B73">
      <w:pPr>
        <w:ind w:firstLineChars="1100" w:firstLine="2310"/>
        <w:rPr>
          <w:szCs w:val="21"/>
        </w:rPr>
      </w:pPr>
      <w:r>
        <w:rPr>
          <w:rFonts w:hint="eastAsia"/>
          <w:szCs w:val="21"/>
        </w:rPr>
        <w:t>表</w:t>
      </w:r>
      <w:r>
        <w:rPr>
          <w:rFonts w:hint="eastAsia"/>
          <w:szCs w:val="21"/>
        </w:rPr>
        <w:t xml:space="preserve">8-12      </w:t>
      </w:r>
      <w:r>
        <w:rPr>
          <w:rFonts w:hint="eastAsia"/>
          <w:szCs w:val="21"/>
        </w:rPr>
        <w:t>投资组合明细表</w:t>
      </w:r>
    </w:p>
    <w:tbl>
      <w:tblPr>
        <w:tblStyle w:val="a9"/>
        <w:tblW w:w="8330" w:type="dxa"/>
        <w:tblLayout w:type="fixed"/>
        <w:tblLook w:val="04A0" w:firstRow="1" w:lastRow="0" w:firstColumn="1" w:lastColumn="0" w:noHBand="0" w:noVBand="1"/>
      </w:tblPr>
      <w:tblGrid>
        <w:gridCol w:w="1101"/>
        <w:gridCol w:w="708"/>
        <w:gridCol w:w="6521"/>
      </w:tblGrid>
      <w:tr w:rsidR="00AF4FC5">
        <w:tc>
          <w:tcPr>
            <w:tcW w:w="1101" w:type="dxa"/>
          </w:tcPr>
          <w:p w:rsidR="00AF4FC5" w:rsidRDefault="00B30B73">
            <w:pPr>
              <w:jc w:val="left"/>
              <w:rPr>
                <w:rFonts w:ascii="宋体" w:hAnsi="宋体"/>
                <w:szCs w:val="21"/>
              </w:rPr>
            </w:pPr>
            <w:r>
              <w:rPr>
                <w:rFonts w:ascii="宋体" w:hAnsi="宋体" w:hint="eastAsia"/>
                <w:szCs w:val="21"/>
              </w:rPr>
              <w:t>投资组合</w:t>
            </w:r>
          </w:p>
        </w:tc>
        <w:tc>
          <w:tcPr>
            <w:tcW w:w="708" w:type="dxa"/>
          </w:tcPr>
          <w:p w:rsidR="00AF4FC5" w:rsidRDefault="00B30B73">
            <w:pPr>
              <w:jc w:val="left"/>
              <w:rPr>
                <w:rFonts w:ascii="宋体" w:hAnsi="宋体"/>
                <w:szCs w:val="21"/>
              </w:rPr>
            </w:pPr>
            <w:r>
              <w:rPr>
                <w:rFonts w:ascii="宋体" w:hAnsi="宋体" w:hint="eastAsia"/>
                <w:szCs w:val="21"/>
              </w:rPr>
              <w:t>年度</w:t>
            </w:r>
          </w:p>
        </w:tc>
        <w:tc>
          <w:tcPr>
            <w:tcW w:w="6521" w:type="dxa"/>
          </w:tcPr>
          <w:p w:rsidR="00AF4FC5" w:rsidRDefault="00B30B73">
            <w:pPr>
              <w:jc w:val="left"/>
              <w:rPr>
                <w:rFonts w:ascii="宋体" w:hAnsi="宋体"/>
                <w:szCs w:val="21"/>
              </w:rPr>
            </w:pPr>
            <w:r>
              <w:rPr>
                <w:rFonts w:ascii="宋体" w:hAnsi="宋体" w:hint="eastAsia"/>
                <w:szCs w:val="21"/>
              </w:rPr>
              <w:t>股票名称</w:t>
            </w:r>
          </w:p>
        </w:tc>
      </w:tr>
      <w:tr w:rsidR="00AF4FC5">
        <w:tc>
          <w:tcPr>
            <w:tcW w:w="1101" w:type="dxa"/>
            <w:vMerge w:val="restart"/>
          </w:tcPr>
          <w:p w:rsidR="00AF4FC5" w:rsidRDefault="00B30B73">
            <w:pPr>
              <w:jc w:val="left"/>
              <w:rPr>
                <w:rFonts w:ascii="宋体" w:hAnsi="宋体"/>
                <w:szCs w:val="21"/>
              </w:rPr>
            </w:pPr>
            <w:r>
              <w:rPr>
                <w:rFonts w:ascii="宋体" w:hAnsi="宋体" w:hint="eastAsia"/>
                <w:szCs w:val="21"/>
              </w:rPr>
              <w:t>排名前20的股票投资组合</w:t>
            </w:r>
          </w:p>
        </w:tc>
        <w:tc>
          <w:tcPr>
            <w:tcW w:w="708" w:type="dxa"/>
          </w:tcPr>
          <w:p w:rsidR="00AF4FC5" w:rsidRDefault="00B30B73">
            <w:pPr>
              <w:jc w:val="left"/>
              <w:rPr>
                <w:rFonts w:ascii="宋体" w:hAnsi="宋体"/>
                <w:szCs w:val="21"/>
              </w:rPr>
            </w:pPr>
            <w:r>
              <w:rPr>
                <w:rFonts w:ascii="宋体" w:hAnsi="宋体" w:hint="eastAsia"/>
                <w:szCs w:val="21"/>
              </w:rPr>
              <w:t>2013</w:t>
            </w:r>
          </w:p>
        </w:tc>
        <w:tc>
          <w:tcPr>
            <w:tcW w:w="6521" w:type="dxa"/>
          </w:tcPr>
          <w:p w:rsidR="00AF4FC5" w:rsidRDefault="00B30B73">
            <w:pPr>
              <w:jc w:val="left"/>
              <w:rPr>
                <w:rFonts w:ascii="宋体" w:hAnsi="宋体"/>
                <w:szCs w:val="21"/>
              </w:rPr>
            </w:pPr>
            <w:r>
              <w:rPr>
                <w:rFonts w:ascii="宋体" w:hAnsi="宋体" w:hint="eastAsia"/>
                <w:szCs w:val="21"/>
              </w:rPr>
              <w:t>安信信托、德赛电池、聚龙股份、华谊兄弟、世荣兆业、嘉应制药、碧水源、赤峰黄金、北部湾港、恒康医疗、大华股份、北方国际、掌趣科技、贵州茅台、凯利泰、冠农股份、石基信息、晨鑫科技、潜能恒信、银泰资源</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2014</w:t>
            </w:r>
          </w:p>
        </w:tc>
        <w:tc>
          <w:tcPr>
            <w:tcW w:w="6521" w:type="dxa"/>
          </w:tcPr>
          <w:p w:rsidR="00AF4FC5" w:rsidRDefault="00B30B73">
            <w:pPr>
              <w:jc w:val="left"/>
              <w:rPr>
                <w:rFonts w:ascii="宋体" w:hAnsi="宋体"/>
                <w:szCs w:val="21"/>
              </w:rPr>
            </w:pPr>
            <w:r>
              <w:rPr>
                <w:rFonts w:ascii="宋体" w:hAnsi="宋体" w:hint="eastAsia"/>
                <w:szCs w:val="21"/>
              </w:rPr>
              <w:t>卫士通、碧水源、天华院、东方财富、卫宁健康、卧龙地产、阳光电源、游族网络、联美控股、千山药机、国睿科技、聚龙股份、恒生电子、机器人、中航电子、莱茵生物、辉煌科技、振芯科技、冠昊生物、</w:t>
            </w:r>
          </w:p>
          <w:p w:rsidR="00AF4FC5" w:rsidRDefault="00B30B73">
            <w:pPr>
              <w:jc w:val="left"/>
              <w:rPr>
                <w:rFonts w:ascii="宋体" w:hAnsi="宋体"/>
                <w:szCs w:val="21"/>
              </w:rPr>
            </w:pPr>
            <w:r>
              <w:rPr>
                <w:rFonts w:ascii="宋体" w:hAnsi="宋体" w:hint="eastAsia"/>
                <w:szCs w:val="21"/>
              </w:rPr>
              <w:t>美亚柏科</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2015</w:t>
            </w:r>
          </w:p>
        </w:tc>
        <w:tc>
          <w:tcPr>
            <w:tcW w:w="6521" w:type="dxa"/>
          </w:tcPr>
          <w:p w:rsidR="00AF4FC5" w:rsidRDefault="00B30B73">
            <w:pPr>
              <w:jc w:val="left"/>
              <w:rPr>
                <w:rFonts w:ascii="宋体" w:hAnsi="宋体"/>
                <w:szCs w:val="21"/>
              </w:rPr>
            </w:pPr>
            <w:r>
              <w:rPr>
                <w:rFonts w:ascii="宋体" w:hAnsi="宋体" w:hint="eastAsia"/>
                <w:szCs w:val="21"/>
              </w:rPr>
              <w:t>银之杰、中科曙光、中恒电气、金证股份、京天利、同有科技、朗玛信息、卫宁健康、华金资本、东方通、荣之联、苏交科、赢时胜、同花顺、保变电气、戴维医疗、顺网科技、动力源、蓝盾股份、汇金股份</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2016</w:t>
            </w:r>
          </w:p>
        </w:tc>
        <w:tc>
          <w:tcPr>
            <w:tcW w:w="6521" w:type="dxa"/>
          </w:tcPr>
          <w:p w:rsidR="00AF4FC5" w:rsidRDefault="00B30B73">
            <w:pPr>
              <w:jc w:val="left"/>
              <w:rPr>
                <w:rFonts w:ascii="宋体" w:hAnsi="宋体"/>
                <w:szCs w:val="21"/>
              </w:rPr>
            </w:pPr>
            <w:r>
              <w:rPr>
                <w:rFonts w:ascii="宋体" w:hAnsi="宋体" w:hint="eastAsia"/>
                <w:szCs w:val="21"/>
              </w:rPr>
              <w:t>光启技术、众应互联、九鼎投资、卫宁健康、金证股份、威帝股份、信维通信、大豪科技、慈文传媒、金石东方、乐凯新材、康斯特、久远银海、西藏药业、南华仪器、红相股份、南极电商、奇正藏药、康弘药业、天孚通信</w:t>
            </w:r>
          </w:p>
        </w:tc>
      </w:tr>
      <w:tr w:rsidR="00AF4FC5">
        <w:tc>
          <w:tcPr>
            <w:tcW w:w="1101" w:type="dxa"/>
            <w:vMerge w:val="restart"/>
          </w:tcPr>
          <w:p w:rsidR="00AF4FC5" w:rsidRDefault="00B30B73">
            <w:pPr>
              <w:jc w:val="left"/>
              <w:rPr>
                <w:rFonts w:ascii="宋体" w:hAnsi="宋体"/>
                <w:szCs w:val="21"/>
              </w:rPr>
            </w:pPr>
            <w:r>
              <w:rPr>
                <w:rFonts w:ascii="宋体" w:hAnsi="宋体" w:hint="eastAsia"/>
                <w:szCs w:val="21"/>
              </w:rPr>
              <w:t>排名前40的股票投资组合</w:t>
            </w:r>
          </w:p>
        </w:tc>
        <w:tc>
          <w:tcPr>
            <w:tcW w:w="708" w:type="dxa"/>
          </w:tcPr>
          <w:p w:rsidR="00AF4FC5" w:rsidRDefault="00B30B73">
            <w:pPr>
              <w:jc w:val="left"/>
              <w:rPr>
                <w:rFonts w:ascii="宋体" w:hAnsi="宋体"/>
                <w:szCs w:val="21"/>
              </w:rPr>
            </w:pPr>
            <w:r>
              <w:rPr>
                <w:rFonts w:ascii="宋体" w:hAnsi="宋体" w:hint="eastAsia"/>
                <w:szCs w:val="21"/>
              </w:rPr>
              <w:t>2013</w:t>
            </w:r>
          </w:p>
        </w:tc>
        <w:tc>
          <w:tcPr>
            <w:tcW w:w="6521" w:type="dxa"/>
          </w:tcPr>
          <w:p w:rsidR="00AF4FC5" w:rsidRDefault="00B30B73">
            <w:pPr>
              <w:jc w:val="left"/>
              <w:rPr>
                <w:rFonts w:ascii="宋体" w:hAnsi="宋体"/>
                <w:szCs w:val="21"/>
              </w:rPr>
            </w:pPr>
            <w:r>
              <w:rPr>
                <w:rFonts w:ascii="宋体" w:hAnsi="宋体" w:hint="eastAsia"/>
                <w:szCs w:val="21"/>
              </w:rPr>
              <w:t>安信信托、德赛电池、聚龙股份、华谊兄弟、世荣兆业、嘉应制药、碧水源、赤峰黄金、北部湾港、恒康医疗、大华股份、北方国际、掌趣科技、贵州茅台、凯利泰、冠农股份、石基信息、晨鑫科技、潜能恒信、银泰资源、国电南瑞、神州数码、海康威视、信立泰、网宿科技、远光软件、海宁皮城、卫宁健康、恒生电子、重庆路桥、上海临港、翰宇药业、捷成股份、世茂股份、华星创业、上海家化、奥飞娱乐、人民网、东华软件、泰格医药</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2014</w:t>
            </w:r>
          </w:p>
        </w:tc>
        <w:tc>
          <w:tcPr>
            <w:tcW w:w="6521" w:type="dxa"/>
          </w:tcPr>
          <w:p w:rsidR="00AF4FC5" w:rsidRDefault="00B30B73">
            <w:pPr>
              <w:jc w:val="left"/>
              <w:rPr>
                <w:rFonts w:ascii="宋体" w:hAnsi="宋体"/>
                <w:szCs w:val="21"/>
              </w:rPr>
            </w:pPr>
            <w:r>
              <w:rPr>
                <w:rFonts w:ascii="宋体" w:hAnsi="宋体" w:hint="eastAsia"/>
                <w:szCs w:val="21"/>
              </w:rPr>
              <w:t>卫士通、碧水源、天华院、东方财富、卫宁健康、卧龙地产、阳光电源、游族网络、联美控股、千山药机、国睿科技、聚龙股份、恒生电子、机器人、中航电子、莱茵生物、辉煌科技、振芯科技、冠昊生物、美亚柏科、启迪桑德、达安基因、浪潮软件、奥普光电、泛海控股、启明星辰、晨鑫科技、深深房A、易联众、瀚蓝环境、四创电子、翰宇药业、康达尔、尔康制药、金证股份、东方国信、中海达、人民网、兴源环境、梦洁股份</w:t>
            </w:r>
          </w:p>
        </w:tc>
      </w:tr>
      <w:tr w:rsidR="00AF4FC5">
        <w:tc>
          <w:tcPr>
            <w:tcW w:w="1101" w:type="dxa"/>
            <w:vMerge/>
          </w:tcPr>
          <w:p w:rsidR="00AF4FC5" w:rsidRDefault="00AF4FC5">
            <w:pPr>
              <w:jc w:val="left"/>
              <w:rPr>
                <w:rFonts w:ascii="宋体" w:hAnsi="宋体"/>
                <w:szCs w:val="21"/>
              </w:rPr>
            </w:pPr>
          </w:p>
        </w:tc>
        <w:tc>
          <w:tcPr>
            <w:tcW w:w="708" w:type="dxa"/>
          </w:tcPr>
          <w:p w:rsidR="00AF4FC5" w:rsidRDefault="00B30B73">
            <w:pPr>
              <w:jc w:val="left"/>
              <w:rPr>
                <w:rFonts w:ascii="宋体" w:hAnsi="宋体"/>
                <w:szCs w:val="21"/>
              </w:rPr>
            </w:pPr>
            <w:r>
              <w:rPr>
                <w:rFonts w:ascii="宋体" w:hAnsi="宋体" w:hint="eastAsia"/>
                <w:szCs w:val="21"/>
              </w:rPr>
              <w:t>2015</w:t>
            </w:r>
          </w:p>
        </w:tc>
        <w:tc>
          <w:tcPr>
            <w:tcW w:w="6521" w:type="dxa"/>
          </w:tcPr>
          <w:p w:rsidR="00AF4FC5" w:rsidRDefault="00B30B73">
            <w:pPr>
              <w:jc w:val="left"/>
              <w:rPr>
                <w:rFonts w:ascii="宋体" w:hAnsi="宋体"/>
                <w:szCs w:val="21"/>
              </w:rPr>
            </w:pPr>
            <w:r>
              <w:rPr>
                <w:rFonts w:ascii="宋体" w:hAnsi="宋体" w:hint="eastAsia"/>
                <w:szCs w:val="21"/>
              </w:rPr>
              <w:t>银之杰、中科曙光、中恒电气、金证股份、京天利、同有科技、朗玛信息、卫宁健康、华金资本、东方通、荣之联、苏交科、赢时胜、同花顺、保变电气、戴维医疗、顺网科技、动力源、蓝盾股份、汇金股份、卫士通、长荣股份、银信科技、神州信息、金智科技、博实股份、思创医惠、立思辰、柘中股份、美亚柏科、科远股份、中国卫星、中科金财、中航资本、拓尔思、网宿科技、石基信息、浪潮软件、赣锋锂业</w:t>
            </w:r>
          </w:p>
        </w:tc>
      </w:tr>
      <w:tr w:rsidR="00AF4FC5">
        <w:tc>
          <w:tcPr>
            <w:tcW w:w="1101" w:type="dxa"/>
            <w:vMerge/>
          </w:tcPr>
          <w:p w:rsidR="00AF4FC5" w:rsidRDefault="00AF4FC5">
            <w:pPr>
              <w:jc w:val="left"/>
              <w:rPr>
                <w:szCs w:val="21"/>
              </w:rPr>
            </w:pPr>
          </w:p>
        </w:tc>
        <w:tc>
          <w:tcPr>
            <w:tcW w:w="708" w:type="dxa"/>
          </w:tcPr>
          <w:p w:rsidR="00AF4FC5" w:rsidRDefault="00B30B73">
            <w:pPr>
              <w:jc w:val="left"/>
              <w:rPr>
                <w:szCs w:val="21"/>
              </w:rPr>
            </w:pPr>
            <w:r>
              <w:rPr>
                <w:rFonts w:hint="eastAsia"/>
                <w:szCs w:val="21"/>
              </w:rPr>
              <w:t>2016</w:t>
            </w:r>
          </w:p>
        </w:tc>
        <w:tc>
          <w:tcPr>
            <w:tcW w:w="6521" w:type="dxa"/>
          </w:tcPr>
          <w:p w:rsidR="00AF4FC5" w:rsidRDefault="00B30B73">
            <w:pPr>
              <w:jc w:val="left"/>
              <w:rPr>
                <w:szCs w:val="21"/>
              </w:rPr>
            </w:pPr>
            <w:r>
              <w:rPr>
                <w:rFonts w:hint="eastAsia"/>
                <w:szCs w:val="21"/>
              </w:rPr>
              <w:t>光启技术、众应互联、九鼎投资、卫宁健康、金证股份、威帝股份、信维通信、大豪科技、慈文传媒、金石东方、乐凯新材、康斯特、久远银海、西藏药业、南华仪器、红相股份、南极电商、奇正藏药、康弘药业、天孚通信、贵州茅台、聚龙股份、分众传媒、恒锋工具、劲拓股份、中核科技、华通医药、海思科、大连电瓷、元力股份、斯莱克、信立泰、东方通、金发拉比、钢研高纳、灵康药业、三环集团、山河药辅、创业软件、博雅生物</w:t>
            </w:r>
          </w:p>
        </w:tc>
      </w:tr>
    </w:tbl>
    <w:p w:rsidR="00AF4FC5" w:rsidRDefault="00B30B73">
      <w:pPr>
        <w:pStyle w:val="3"/>
      </w:pPr>
      <w:bookmarkStart w:id="4081" w:name="_Toc780302"/>
      <w:bookmarkStart w:id="4082" w:name="_Toc530904823"/>
      <w:bookmarkStart w:id="4083" w:name="_Toc2937011"/>
      <w:bookmarkStart w:id="4084" w:name="_Toc778299"/>
      <w:bookmarkStart w:id="4085" w:name="_Toc531159073"/>
      <w:bookmarkStart w:id="4086" w:name="_Toc531159926"/>
      <w:bookmarkStart w:id="4087" w:name="_Toc2936766"/>
      <w:bookmarkStart w:id="4088" w:name="_Toc530905673"/>
      <w:bookmarkStart w:id="4089" w:name="_Toc531683221"/>
      <w:bookmarkStart w:id="4090" w:name="_Toc530943662"/>
      <w:bookmarkStart w:id="4091" w:name="_Toc530943920"/>
      <w:bookmarkStart w:id="4092" w:name="_Toc530943404"/>
      <w:bookmarkStart w:id="4093" w:name="_Toc2937499"/>
      <w:bookmarkStart w:id="4094" w:name="_Toc531158815"/>
      <w:bookmarkStart w:id="4095" w:name="_Toc2937255"/>
      <w:bookmarkStart w:id="4096" w:name="_Toc778055"/>
      <w:bookmarkStart w:id="4097" w:name="_Toc11183668"/>
      <w:bookmarkStart w:id="4098" w:name="_Toc11183921"/>
      <w:bookmarkStart w:id="4099" w:name="_Toc11184361"/>
      <w:bookmarkStart w:id="4100" w:name="_Toc11184605"/>
      <w:bookmarkStart w:id="4101" w:name="_Toc11184849"/>
      <w:bookmarkStart w:id="4102" w:name="_Toc11266114"/>
      <w:bookmarkStart w:id="4103" w:name="_Toc12028199"/>
      <w:bookmarkStart w:id="4104" w:name="_Toc18172735"/>
      <w:bookmarkStart w:id="4105" w:name="_Toc18173081"/>
      <w:bookmarkStart w:id="4106" w:name="_Toc18173347"/>
      <w:bookmarkStart w:id="4107" w:name="_Toc18334518"/>
      <w:bookmarkStart w:id="4108" w:name="_Toc18334771"/>
      <w:r>
        <w:rPr>
          <w:rFonts w:hint="eastAsia"/>
        </w:rPr>
        <w:t>本章小结</w:t>
      </w:r>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p>
    <w:p w:rsidR="00AF4FC5" w:rsidRDefault="00B30B73">
      <w:pPr>
        <w:ind w:firstLineChars="200" w:firstLine="420"/>
      </w:pPr>
      <w:r>
        <w:rPr>
          <w:rFonts w:hint="eastAsia"/>
        </w:rPr>
        <w:t>本章介绍了两种上市公司综合评价方法，分别为基于总体规模与投资效率指标的综合评价方法和基于成长与价值指标的综合评价方法，两种方法的区别仅是选择的指标不同，其方法均为采用主成分分析法进行综合评价。通过排名结果可以看出，前者获得的公司大多为体量较大的行业龙头公司或者大型国有上市公司，而后者则大多为科技、文化与传媒、医药类</w:t>
      </w:r>
      <w:r>
        <w:rPr>
          <w:rFonts w:hint="eastAsia"/>
        </w:rPr>
        <w:lastRenderedPageBreak/>
        <w:t>公司。从设计的量化投资策略效果来看，前者除了</w:t>
      </w:r>
      <w:r>
        <w:rPr>
          <w:rFonts w:hint="eastAsia"/>
        </w:rPr>
        <w:t>2015</w:t>
      </w:r>
      <w:r>
        <w:rPr>
          <w:rFonts w:hint="eastAsia"/>
        </w:rPr>
        <w:t>年获得的收益比大盘指数差之外，而</w:t>
      </w:r>
      <w:r>
        <w:rPr>
          <w:rFonts w:hint="eastAsia"/>
        </w:rPr>
        <w:t>2014</w:t>
      </w:r>
      <w:r>
        <w:rPr>
          <w:rFonts w:hint="eastAsia"/>
        </w:rPr>
        <w:t>、</w:t>
      </w:r>
      <w:r>
        <w:rPr>
          <w:rFonts w:hint="eastAsia"/>
        </w:rPr>
        <w:t>2016</w:t>
      </w:r>
      <w:r>
        <w:rPr>
          <w:rFonts w:hint="eastAsia"/>
        </w:rPr>
        <w:t>、</w:t>
      </w:r>
      <w:r>
        <w:rPr>
          <w:rFonts w:hint="eastAsia"/>
        </w:rPr>
        <w:t>2017</w:t>
      </w:r>
      <w:r>
        <w:rPr>
          <w:rFonts w:hint="eastAsia"/>
        </w:rPr>
        <w:t>年均显著优于大盘指数。后者</w:t>
      </w:r>
      <w:r>
        <w:rPr>
          <w:rFonts w:hint="eastAsia"/>
        </w:rPr>
        <w:t>2014</w:t>
      </w:r>
      <w:r>
        <w:rPr>
          <w:rFonts w:hint="eastAsia"/>
        </w:rPr>
        <w:t>年、</w:t>
      </w:r>
      <w:r>
        <w:rPr>
          <w:rFonts w:hint="eastAsia"/>
        </w:rPr>
        <w:t>2015</w:t>
      </w:r>
      <w:r>
        <w:rPr>
          <w:rFonts w:hint="eastAsia"/>
        </w:rPr>
        <w:t>年获得的收益优于大盘指数，</w:t>
      </w:r>
      <w:r>
        <w:rPr>
          <w:rFonts w:hint="eastAsia"/>
        </w:rPr>
        <w:t>2016</w:t>
      </w:r>
      <w:r>
        <w:rPr>
          <w:rFonts w:hint="eastAsia"/>
        </w:rPr>
        <w:t>年和</w:t>
      </w:r>
      <w:r>
        <w:rPr>
          <w:rFonts w:hint="eastAsia"/>
        </w:rPr>
        <w:t>2017</w:t>
      </w:r>
      <w:r>
        <w:rPr>
          <w:rFonts w:hint="eastAsia"/>
        </w:rPr>
        <w:t>年均显著比大盘指数要差，这与市场上的风格切换有关。总体而言，基于总体规模与投资效率指标的综合评价方法更为稳定。</w:t>
      </w:r>
    </w:p>
    <w:p w:rsidR="00AF4FC5" w:rsidRDefault="00B30B73">
      <w:pPr>
        <w:pStyle w:val="3"/>
      </w:pPr>
      <w:bookmarkStart w:id="4109" w:name="_Toc11183669"/>
      <w:bookmarkStart w:id="4110" w:name="_Toc11183922"/>
      <w:bookmarkStart w:id="4111" w:name="_Toc11184362"/>
      <w:bookmarkStart w:id="4112" w:name="_Toc11184606"/>
      <w:bookmarkStart w:id="4113" w:name="_Toc11184850"/>
      <w:bookmarkStart w:id="4114" w:name="_Toc11266115"/>
      <w:bookmarkStart w:id="4115" w:name="_Toc12028200"/>
      <w:bookmarkStart w:id="4116" w:name="_Toc18172736"/>
      <w:bookmarkStart w:id="4117" w:name="_Toc18173082"/>
      <w:bookmarkStart w:id="4118" w:name="_Toc18173348"/>
      <w:bookmarkStart w:id="4119" w:name="_Toc18334519"/>
      <w:bookmarkStart w:id="4120" w:name="_Toc18334772"/>
      <w:r>
        <w:rPr>
          <w:rFonts w:hint="eastAsia"/>
        </w:rPr>
        <w:t>本章练习</w:t>
      </w:r>
      <w:bookmarkEnd w:id="4109"/>
      <w:bookmarkEnd w:id="4110"/>
      <w:bookmarkEnd w:id="4111"/>
      <w:bookmarkEnd w:id="4112"/>
      <w:bookmarkEnd w:id="4113"/>
      <w:bookmarkEnd w:id="4114"/>
      <w:bookmarkEnd w:id="4115"/>
      <w:bookmarkEnd w:id="4116"/>
      <w:bookmarkEnd w:id="4117"/>
      <w:bookmarkEnd w:id="4118"/>
      <w:bookmarkEnd w:id="4119"/>
      <w:bookmarkEnd w:id="4120"/>
    </w:p>
    <w:p w:rsidR="00AF4FC5" w:rsidRDefault="00B30B73">
      <w:pPr>
        <w:ind w:firstLineChars="150" w:firstLine="315"/>
      </w:pPr>
      <w:r>
        <w:rPr>
          <w:rFonts w:hint="eastAsia"/>
        </w:rPr>
        <w:t>本章中对上市公司进行综合评价并没有区分行业，事实上不同行业之间可能存在着较大的差异。请您利用本章中选取的指标和评价方法，以申银万国行业一级分类标准，对每个行业的上市公司进行综合评价，并进行量化投资实证检验。</w:t>
      </w: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Pr>
        <w:ind w:firstLineChars="150" w:firstLine="315"/>
      </w:pPr>
    </w:p>
    <w:p w:rsidR="00AF4FC5" w:rsidRDefault="00AF4FC5"/>
    <w:p w:rsidR="00AF4FC5" w:rsidRDefault="00B30B73">
      <w:pPr>
        <w:pStyle w:val="2"/>
      </w:pPr>
      <w:bookmarkStart w:id="4121" w:name="_Toc530905674"/>
      <w:bookmarkStart w:id="4122" w:name="_Toc531683222"/>
      <w:bookmarkStart w:id="4123" w:name="_Toc531159927"/>
      <w:bookmarkStart w:id="4124" w:name="_Toc530943663"/>
      <w:bookmarkStart w:id="4125" w:name="_Toc530943405"/>
      <w:bookmarkStart w:id="4126" w:name="_Toc778056"/>
      <w:bookmarkStart w:id="4127" w:name="_Toc531158816"/>
      <w:bookmarkStart w:id="4128" w:name="_Toc780303"/>
      <w:bookmarkStart w:id="4129" w:name="_Toc778300"/>
      <w:bookmarkStart w:id="4130" w:name="_Toc2936767"/>
      <w:bookmarkStart w:id="4131" w:name="_Toc2937012"/>
      <w:bookmarkStart w:id="4132" w:name="_Toc531159074"/>
      <w:bookmarkStart w:id="4133" w:name="_Toc2937256"/>
      <w:bookmarkStart w:id="4134" w:name="_Toc530943921"/>
      <w:bookmarkStart w:id="4135" w:name="_Toc2937500"/>
      <w:bookmarkStart w:id="4136" w:name="_Toc530904824"/>
      <w:bookmarkStart w:id="4137" w:name="_Toc11183670"/>
      <w:bookmarkStart w:id="4138" w:name="_Toc11183923"/>
      <w:bookmarkStart w:id="4139" w:name="_Toc11184363"/>
      <w:bookmarkStart w:id="4140" w:name="_Toc11184607"/>
      <w:bookmarkStart w:id="4141" w:name="_Toc11184851"/>
      <w:bookmarkStart w:id="4142" w:name="_Toc11266116"/>
      <w:bookmarkStart w:id="4143" w:name="_Toc12028201"/>
      <w:bookmarkStart w:id="4144" w:name="_Toc18172737"/>
      <w:bookmarkStart w:id="4145" w:name="_Toc18173083"/>
      <w:bookmarkStart w:id="4146" w:name="_Toc18173349"/>
      <w:bookmarkStart w:id="4147" w:name="_Toc18334520"/>
      <w:bookmarkStart w:id="4148" w:name="_Toc18334773"/>
      <w:r>
        <w:rPr>
          <w:rFonts w:hint="eastAsia"/>
        </w:rPr>
        <w:lastRenderedPageBreak/>
        <w:t>第</w:t>
      </w:r>
      <w:r>
        <w:rPr>
          <w:rFonts w:hint="eastAsia"/>
        </w:rPr>
        <w:t>9</w:t>
      </w:r>
      <w:r>
        <w:rPr>
          <w:rFonts w:hint="eastAsia"/>
        </w:rPr>
        <w:t>章</w:t>
      </w:r>
      <w:r>
        <w:rPr>
          <w:rFonts w:hint="eastAsia"/>
        </w:rPr>
        <w:t xml:space="preserve"> </w:t>
      </w:r>
      <w:r>
        <w:rPr>
          <w:rFonts w:hint="eastAsia"/>
        </w:rPr>
        <w:t>综合案例二：股票价格涨跌趋势预测</w:t>
      </w:r>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w:t>
      </w:r>
      <w:r>
        <w:rPr>
          <w:rFonts w:cs="Times New Roman"/>
          <w:kern w:val="21"/>
          <w:szCs w:val="24"/>
        </w:rPr>
        <w:t>移动平均线、指数平滑异同平均线、随机指标、相对强弱指标、乖离率指标、能量潮指标六类技术分析指标（自变量）定义、公式、算法、程序实现，以及因变量的计算，数据处理、训练和测试样本划分、模型构建和量化投资策略设计与实现</w:t>
      </w:r>
      <w:r>
        <w:rPr>
          <w:rFonts w:cs="Times New Roman" w:hint="eastAsia"/>
          <w:kern w:val="21"/>
          <w:szCs w:val="24"/>
        </w:rPr>
        <w:t>。</w:t>
      </w:r>
    </w:p>
    <w:p w:rsidR="00AF4FC5" w:rsidRDefault="00B30B73">
      <w:pPr>
        <w:topLinePunct/>
        <w:rPr>
          <w:rFonts w:cs="Times New Roman"/>
          <w:kern w:val="21"/>
          <w:szCs w:val="24"/>
        </w:rPr>
      </w:pPr>
      <w:r>
        <w:rPr>
          <w:rFonts w:cs="Times New Roman" w:hint="eastAsia"/>
          <w:kern w:val="21"/>
          <w:szCs w:val="24"/>
        </w:rPr>
        <w:t>教学难点：业务指标数据理解、</w:t>
      </w:r>
      <w:r>
        <w:rPr>
          <w:rFonts w:cs="Times New Roman"/>
          <w:kern w:val="21"/>
          <w:szCs w:val="24"/>
        </w:rPr>
        <w:t>指标设计和编程计算，</w:t>
      </w:r>
      <w:r>
        <w:rPr>
          <w:rFonts w:cs="Times New Roman" w:hint="eastAsia"/>
          <w:kern w:val="21"/>
          <w:szCs w:val="24"/>
        </w:rPr>
        <w:t>量化投资分析</w:t>
      </w:r>
      <w:r>
        <w:rPr>
          <w:rFonts w:cs="Times New Roman"/>
          <w:kern w:val="21"/>
          <w:szCs w:val="24"/>
        </w:rPr>
        <w:t>策略设计及实现</w:t>
      </w:r>
      <w:r>
        <w:rPr>
          <w:rFonts w:cs="Times New Roman" w:hint="eastAsia"/>
          <w:kern w:val="21"/>
          <w:szCs w:val="24"/>
        </w:rPr>
        <w:t>。</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AF4FC5">
      <w:pPr>
        <w:ind w:firstLineChars="150" w:firstLine="315"/>
      </w:pPr>
    </w:p>
    <w:p w:rsidR="00AF4FC5" w:rsidRDefault="00B30B73">
      <w:pPr>
        <w:pStyle w:val="3"/>
      </w:pPr>
      <w:bookmarkStart w:id="4149" w:name="_Toc2937013"/>
      <w:bookmarkStart w:id="4150" w:name="_Toc531683223"/>
      <w:bookmarkStart w:id="4151" w:name="_Toc2936768"/>
      <w:bookmarkStart w:id="4152" w:name="_Toc530943922"/>
      <w:bookmarkStart w:id="4153" w:name="_Toc778057"/>
      <w:bookmarkStart w:id="4154" w:name="_Toc2937501"/>
      <w:bookmarkStart w:id="4155" w:name="_Toc531158817"/>
      <w:bookmarkStart w:id="4156" w:name="_Toc530904825"/>
      <w:bookmarkStart w:id="4157" w:name="_Toc530943664"/>
      <w:bookmarkStart w:id="4158" w:name="_Toc531159075"/>
      <w:bookmarkStart w:id="4159" w:name="_Toc2937257"/>
      <w:bookmarkStart w:id="4160" w:name="_Toc778301"/>
      <w:bookmarkStart w:id="4161" w:name="_Toc530943406"/>
      <w:bookmarkStart w:id="4162" w:name="_Toc780304"/>
      <w:bookmarkStart w:id="4163" w:name="_Toc530905675"/>
      <w:bookmarkStart w:id="4164" w:name="_Toc531159928"/>
      <w:bookmarkStart w:id="4165" w:name="_Toc11183671"/>
      <w:bookmarkStart w:id="4166" w:name="_Toc11183924"/>
      <w:bookmarkStart w:id="4167" w:name="_Toc11184364"/>
      <w:bookmarkStart w:id="4168" w:name="_Toc11184608"/>
      <w:bookmarkStart w:id="4169" w:name="_Toc11184852"/>
      <w:bookmarkStart w:id="4170" w:name="_Toc11266117"/>
      <w:bookmarkStart w:id="4171" w:name="_Toc12028202"/>
      <w:bookmarkStart w:id="4172" w:name="_Toc18172738"/>
      <w:bookmarkStart w:id="4173" w:name="_Toc18173084"/>
      <w:bookmarkStart w:id="4174" w:name="_Toc18173350"/>
      <w:bookmarkStart w:id="4175" w:name="_Toc18334521"/>
      <w:bookmarkStart w:id="4176" w:name="_Toc18334774"/>
      <w:r>
        <w:rPr>
          <w:rFonts w:hint="eastAsia"/>
        </w:rPr>
        <w:t xml:space="preserve">9.1 </w:t>
      </w:r>
      <w:r>
        <w:rPr>
          <w:rFonts w:hint="eastAsia"/>
        </w:rPr>
        <w:t>案例背景</w:t>
      </w:r>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p>
    <w:p w:rsidR="00AF4FC5" w:rsidRDefault="00B30B73">
      <w:pPr>
        <w:ind w:firstLineChars="250" w:firstLine="525"/>
      </w:pPr>
      <w:r>
        <w:rPr>
          <w:rFonts w:hint="eastAsia"/>
        </w:rPr>
        <w:t>技术分析是证券投资分析中很重要的一种方法，它通过对市场过去和现在的行为，应用数学和逻辑方法，归纳总结出典型的行为，从而预测证券市场的未来变化趋势。而指标分析法是技术分析中极为重要的分支。一般地，每个技术指标都是从一个特定的角度对市场进行观察</w:t>
      </w:r>
      <w:r>
        <w:rPr>
          <w:rFonts w:hint="eastAsia"/>
        </w:rPr>
        <w:t xml:space="preserve">, </w:t>
      </w:r>
      <w:r>
        <w:rPr>
          <w:rFonts w:hint="eastAsia"/>
        </w:rPr>
        <w:t>反映了市场某一方面深层的内涵。然而，证券投资分析技术指标种类繁多，全世界各种各样的技术指标有上千种，几乎能考虑到市场的方方面面，可以说投资者能够想到的都能在技术指标中得到体现。本案例基于中国市场上流行的几种主要技术指标，对个股的价格涨跌两种趋势进行预测分析，从而为投资者提供一定的参考价值。</w:t>
      </w:r>
    </w:p>
    <w:p w:rsidR="00AF4FC5" w:rsidRDefault="00B30B73">
      <w:pPr>
        <w:pStyle w:val="3"/>
      </w:pPr>
      <w:bookmarkStart w:id="4177" w:name="_Toc2937502"/>
      <w:bookmarkStart w:id="4178" w:name="_Toc530905676"/>
      <w:bookmarkStart w:id="4179" w:name="_Toc531683224"/>
      <w:bookmarkStart w:id="4180" w:name="_Toc530904826"/>
      <w:bookmarkStart w:id="4181" w:name="_Toc778302"/>
      <w:bookmarkStart w:id="4182" w:name="_Toc780305"/>
      <w:bookmarkStart w:id="4183" w:name="_Toc2936769"/>
      <w:bookmarkStart w:id="4184" w:name="_Toc530943665"/>
      <w:bookmarkStart w:id="4185" w:name="_Toc531159929"/>
      <w:bookmarkStart w:id="4186" w:name="_Toc530943923"/>
      <w:bookmarkStart w:id="4187" w:name="_Toc531158818"/>
      <w:bookmarkStart w:id="4188" w:name="_Toc531159076"/>
      <w:bookmarkStart w:id="4189" w:name="_Toc530943407"/>
      <w:bookmarkStart w:id="4190" w:name="_Toc2937014"/>
      <w:bookmarkStart w:id="4191" w:name="_Toc2937258"/>
      <w:bookmarkStart w:id="4192" w:name="_Toc778058"/>
      <w:bookmarkStart w:id="4193" w:name="_Toc11183672"/>
      <w:bookmarkStart w:id="4194" w:name="_Toc11183925"/>
      <w:bookmarkStart w:id="4195" w:name="_Toc11184365"/>
      <w:bookmarkStart w:id="4196" w:name="_Toc11184609"/>
      <w:bookmarkStart w:id="4197" w:name="_Toc11184853"/>
      <w:bookmarkStart w:id="4198" w:name="_Toc11266118"/>
      <w:bookmarkStart w:id="4199" w:name="_Toc12028203"/>
      <w:bookmarkStart w:id="4200" w:name="_Toc18172739"/>
      <w:bookmarkStart w:id="4201" w:name="_Toc18173085"/>
      <w:bookmarkStart w:id="4202" w:name="_Toc18173351"/>
      <w:bookmarkStart w:id="4203" w:name="_Toc18334522"/>
      <w:bookmarkStart w:id="4204" w:name="_Toc18334775"/>
      <w:r>
        <w:rPr>
          <w:rFonts w:hint="eastAsia"/>
        </w:rPr>
        <w:t xml:space="preserve">9.2 </w:t>
      </w:r>
      <w:r>
        <w:rPr>
          <w:rFonts w:hint="eastAsia"/>
        </w:rPr>
        <w:t>案例目标及实现思路</w:t>
      </w:r>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p>
    <w:p w:rsidR="00AF4FC5" w:rsidRDefault="00B30B73">
      <w:pPr>
        <w:ind w:firstLineChars="200" w:firstLine="420"/>
      </w:pPr>
      <w:r>
        <w:rPr>
          <w:rFonts w:hint="eastAsia"/>
        </w:rPr>
        <w:t>案例主要目标是通过计算股票交易的技术分析指标，利用数据挖掘模型来预测下一个交易日股票价格涨跌方向，并基于预测的结果设计量化投资策略，从而为技术分析爱好者提供一定的实践价值。在技术分析指标选择方面，主要选择趋势型、超买超卖型、人气型等指标，包括</w:t>
      </w:r>
      <w:r>
        <w:rPr>
          <w:rFonts w:hint="eastAsia"/>
        </w:rPr>
        <w:t>5</w:t>
      </w:r>
      <w:r>
        <w:rPr>
          <w:rFonts w:hint="eastAsia"/>
        </w:rPr>
        <w:t>日、</w:t>
      </w:r>
      <w:r>
        <w:rPr>
          <w:rFonts w:hint="eastAsia"/>
        </w:rPr>
        <w:t>10</w:t>
      </w:r>
      <w:r>
        <w:rPr>
          <w:rFonts w:hint="eastAsia"/>
        </w:rPr>
        <w:t>日、</w:t>
      </w:r>
      <w:r>
        <w:rPr>
          <w:rFonts w:hint="eastAsia"/>
        </w:rPr>
        <w:t>20</w:t>
      </w:r>
      <w:r>
        <w:rPr>
          <w:rFonts w:hint="eastAsia"/>
        </w:rPr>
        <w:t>日移动平均线指标</w:t>
      </w:r>
      <w:r>
        <w:rPr>
          <w:rFonts w:hint="eastAsia"/>
        </w:rPr>
        <w:t>MA</w:t>
      </w:r>
      <w:r>
        <w:rPr>
          <w:rFonts w:hint="eastAsia"/>
        </w:rPr>
        <w:t>，指数平滑异同平均线指标</w:t>
      </w:r>
      <w:r>
        <w:rPr>
          <w:rFonts w:hint="eastAsia"/>
        </w:rPr>
        <w:t>MACD</w:t>
      </w:r>
      <w:r>
        <w:rPr>
          <w:rFonts w:hint="eastAsia"/>
        </w:rPr>
        <w:t>，随机指标</w:t>
      </w:r>
      <w:r>
        <w:rPr>
          <w:rFonts w:hint="eastAsia"/>
        </w:rPr>
        <w:t>K</w:t>
      </w:r>
      <w:r>
        <w:rPr>
          <w:rFonts w:hint="eastAsia"/>
        </w:rPr>
        <w:t>、</w:t>
      </w:r>
      <w:r>
        <w:rPr>
          <w:rFonts w:hint="eastAsia"/>
        </w:rPr>
        <w:t>D</w:t>
      </w:r>
      <w:r>
        <w:rPr>
          <w:rFonts w:hint="eastAsia"/>
        </w:rPr>
        <w:t>、</w:t>
      </w:r>
      <w:r>
        <w:rPr>
          <w:rFonts w:hint="eastAsia"/>
        </w:rPr>
        <w:t>J</w:t>
      </w:r>
      <w:r>
        <w:rPr>
          <w:rFonts w:hint="eastAsia"/>
        </w:rPr>
        <w:t>，</w:t>
      </w:r>
      <w:r>
        <w:rPr>
          <w:rFonts w:hint="eastAsia"/>
        </w:rPr>
        <w:t>6</w:t>
      </w:r>
      <w:r>
        <w:rPr>
          <w:rFonts w:hint="eastAsia"/>
        </w:rPr>
        <w:t>日、</w:t>
      </w:r>
      <w:r>
        <w:rPr>
          <w:rFonts w:hint="eastAsia"/>
        </w:rPr>
        <w:t>12</w:t>
      </w:r>
      <w:r>
        <w:rPr>
          <w:rFonts w:hint="eastAsia"/>
        </w:rPr>
        <w:t>日、</w:t>
      </w:r>
      <w:r>
        <w:rPr>
          <w:rFonts w:hint="eastAsia"/>
        </w:rPr>
        <w:t>20</w:t>
      </w:r>
      <w:r>
        <w:rPr>
          <w:rFonts w:hint="eastAsia"/>
        </w:rPr>
        <w:t>日相对强弱指标</w:t>
      </w:r>
      <w:r>
        <w:rPr>
          <w:rFonts w:hint="eastAsia"/>
        </w:rPr>
        <w:t>RSI</w:t>
      </w:r>
      <w:r>
        <w:rPr>
          <w:rFonts w:hint="eastAsia"/>
        </w:rPr>
        <w:t>，</w:t>
      </w:r>
      <w:r>
        <w:rPr>
          <w:rFonts w:hint="eastAsia"/>
        </w:rPr>
        <w:t>5</w:t>
      </w:r>
      <w:r>
        <w:rPr>
          <w:rFonts w:hint="eastAsia"/>
        </w:rPr>
        <w:t>日、</w:t>
      </w:r>
      <w:r>
        <w:rPr>
          <w:rFonts w:hint="eastAsia"/>
        </w:rPr>
        <w:t>10</w:t>
      </w:r>
      <w:r>
        <w:rPr>
          <w:rFonts w:hint="eastAsia"/>
        </w:rPr>
        <w:t>日、</w:t>
      </w:r>
      <w:r>
        <w:rPr>
          <w:rFonts w:hint="eastAsia"/>
        </w:rPr>
        <w:t>20</w:t>
      </w:r>
      <w:r>
        <w:rPr>
          <w:rFonts w:hint="eastAsia"/>
        </w:rPr>
        <w:t>日乖离率指标</w:t>
      </w:r>
      <w:r>
        <w:rPr>
          <w:rFonts w:hint="eastAsia"/>
        </w:rPr>
        <w:t>BIAS</w:t>
      </w:r>
      <w:r>
        <w:rPr>
          <w:rFonts w:hint="eastAsia"/>
        </w:rPr>
        <w:t>、能量潮指标</w:t>
      </w:r>
      <w:r>
        <w:rPr>
          <w:rFonts w:hint="eastAsia"/>
        </w:rPr>
        <w:t>OBV</w:t>
      </w:r>
      <w:r>
        <w:rPr>
          <w:rFonts w:hint="eastAsia"/>
        </w:rPr>
        <w:t>等，并将这些指标作为解释变量（自变量）。被解释变量（因变量）为下一个交易日的股票价格涨跌方向，上涨用</w:t>
      </w:r>
      <w:r>
        <w:rPr>
          <w:rFonts w:hint="eastAsia"/>
        </w:rPr>
        <w:t>+1</w:t>
      </w:r>
      <w:r>
        <w:rPr>
          <w:rFonts w:hint="eastAsia"/>
        </w:rPr>
        <w:t>表示，否则为</w:t>
      </w:r>
      <w:r>
        <w:rPr>
          <w:rFonts w:hint="eastAsia"/>
        </w:rPr>
        <w:t>-1</w:t>
      </w:r>
      <w:r>
        <w:rPr>
          <w:rFonts w:hint="eastAsia"/>
        </w:rPr>
        <w:t>，是一种分类型变量。以一定的计算周期计算其解释变量和被解释变量，作为训练样本，以其后的一定周期计算其解释变量，作为测试样本，并预测其涨跌方向（即被解释变量），最后根据预测的结果设计量化投资策略。这里选择的模型包括支持向量机模型、神经网络模型和逻辑回归模型，并对不同模型的效果进行了分析，从而作出最佳的选择。具体的实现思路及计算流程如下图所示。</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r>
        <w:pict>
          <v:group id="1478" o:spid="_x0000_s1099" style="position:absolute;left:0;text-align:left;margin-left:14.35pt;margin-top:7.85pt;width:422.45pt;height:376.15pt;z-index:251672576;mso-wrap-distance-left:0;mso-wrap-distance-right:0" coordorigin="2087,7852" coordsize="8449,7523">
            <v:roundrect id="1479" o:spid="_x0000_s1111" style="position:absolute;left:4470;top:7852;width:2640;height:615;visibility:visible;mso-position-horizontal-relative:text;mso-position-vertical-relative:text;mso-width-relative:page;mso-height-relative:page" arcsize="10923f">
              <v:textbox>
                <w:txbxContent>
                  <w:p w:rsidR="00B30B73" w:rsidRDefault="00B30B73">
                    <w:r>
                      <w:rPr>
                        <w:rFonts w:hint="eastAsia"/>
                      </w:rPr>
                      <w:t>股票价格涨跌趋势预测</w:t>
                    </w:r>
                  </w:p>
                </w:txbxContent>
              </v:textbox>
            </v:roundrect>
            <v:roundrect id="1480" o:spid="_x0000_s1110" style="position:absolute;left:2166;top:8805;width:7952;height:1168;visibility:visible;mso-position-horizontal-relative:text;mso-position-vertical-relative:text;mso-width-relative:page;mso-height-relative:page" arcsize="10923f">
              <v:textbox>
                <w:txbxContent>
                  <w:p w:rsidR="00B30B73" w:rsidRDefault="00B30B73">
                    <w:r>
                      <w:rPr>
                        <w:rFonts w:hint="eastAsia"/>
                      </w:rPr>
                      <w:t>技术分析指标选择及计算（</w:t>
                    </w:r>
                    <w:r>
                      <w:rPr>
                        <w:rFonts w:hint="eastAsia"/>
                      </w:rPr>
                      <w:t>X</w:t>
                    </w:r>
                    <w:r>
                      <w:rPr>
                        <w:rFonts w:hint="eastAsia"/>
                      </w:rPr>
                      <w:t>）：</w:t>
                    </w:r>
                    <w:r>
                      <w:rPr>
                        <w:rFonts w:hint="eastAsia"/>
                      </w:rPr>
                      <w:t>MA5</w:t>
                    </w:r>
                    <w:r>
                      <w:rPr>
                        <w:rFonts w:hint="eastAsia"/>
                      </w:rPr>
                      <w:t>、</w:t>
                    </w:r>
                    <w:r>
                      <w:rPr>
                        <w:rFonts w:hint="eastAsia"/>
                      </w:rPr>
                      <w:t>MA10</w:t>
                    </w:r>
                    <w:r>
                      <w:rPr>
                        <w:rFonts w:hint="eastAsia"/>
                      </w:rPr>
                      <w:t>、</w:t>
                    </w:r>
                    <w:r>
                      <w:rPr>
                        <w:rFonts w:hint="eastAsia"/>
                      </w:rPr>
                      <w:t>MA20</w:t>
                    </w:r>
                    <w:r>
                      <w:rPr>
                        <w:rFonts w:hint="eastAsia"/>
                      </w:rPr>
                      <w:t>、</w:t>
                    </w:r>
                    <w:r>
                      <w:rPr>
                        <w:rFonts w:hint="eastAsia"/>
                      </w:rPr>
                      <w:t>MACD</w:t>
                    </w:r>
                    <w:r>
                      <w:rPr>
                        <w:rFonts w:hint="eastAsia"/>
                      </w:rPr>
                      <w:t>、</w:t>
                    </w:r>
                    <w:r>
                      <w:rPr>
                        <w:rFonts w:hint="eastAsia"/>
                      </w:rPr>
                      <w:t>K</w:t>
                    </w:r>
                    <w:r>
                      <w:rPr>
                        <w:rFonts w:hint="eastAsia"/>
                      </w:rPr>
                      <w:t>、</w:t>
                    </w:r>
                    <w:r>
                      <w:rPr>
                        <w:rFonts w:hint="eastAsia"/>
                      </w:rPr>
                      <w:t>D</w:t>
                    </w:r>
                    <w:r>
                      <w:rPr>
                        <w:rFonts w:hint="eastAsia"/>
                      </w:rPr>
                      <w:t>、</w:t>
                    </w:r>
                    <w:r>
                      <w:rPr>
                        <w:rFonts w:hint="eastAsia"/>
                      </w:rPr>
                      <w:t>J</w:t>
                    </w:r>
                    <w:r>
                      <w:rPr>
                        <w:rFonts w:hint="eastAsia"/>
                      </w:rPr>
                      <w:t>、</w:t>
                    </w:r>
                    <w:r>
                      <w:rPr>
                        <w:rFonts w:hint="eastAsia"/>
                      </w:rPr>
                      <w:t>RSI6</w:t>
                    </w:r>
                    <w:r>
                      <w:rPr>
                        <w:rFonts w:hint="eastAsia"/>
                      </w:rPr>
                      <w:t>、</w:t>
                    </w:r>
                    <w:r>
                      <w:rPr>
                        <w:rFonts w:hint="eastAsia"/>
                      </w:rPr>
                      <w:t>RSI12</w:t>
                    </w:r>
                    <w:r>
                      <w:rPr>
                        <w:rFonts w:hint="eastAsia"/>
                      </w:rPr>
                      <w:t>、</w:t>
                    </w:r>
                    <w:r>
                      <w:rPr>
                        <w:rFonts w:hint="eastAsia"/>
                      </w:rPr>
                      <w:t>RSI20</w:t>
                    </w:r>
                    <w:r>
                      <w:rPr>
                        <w:rFonts w:hint="eastAsia"/>
                      </w:rPr>
                      <w:t>、</w:t>
                    </w:r>
                    <w:r>
                      <w:rPr>
                        <w:rFonts w:hint="eastAsia"/>
                      </w:rPr>
                      <w:t>BIAS5</w:t>
                    </w:r>
                    <w:r>
                      <w:rPr>
                        <w:rFonts w:hint="eastAsia"/>
                      </w:rPr>
                      <w:t>、</w:t>
                    </w:r>
                    <w:r>
                      <w:rPr>
                        <w:rFonts w:hint="eastAsia"/>
                      </w:rPr>
                      <w:t>BIAS10</w:t>
                    </w:r>
                    <w:r>
                      <w:rPr>
                        <w:rFonts w:hint="eastAsia"/>
                      </w:rPr>
                      <w:t>、</w:t>
                    </w:r>
                    <w:r>
                      <w:rPr>
                        <w:rFonts w:hint="eastAsia"/>
                      </w:rPr>
                      <w:t>BIAS20</w:t>
                    </w:r>
                    <w:r>
                      <w:rPr>
                        <w:rFonts w:hint="eastAsia"/>
                      </w:rPr>
                      <w:t>、</w:t>
                    </w:r>
                    <w:r>
                      <w:rPr>
                        <w:rFonts w:hint="eastAsia"/>
                      </w:rPr>
                      <w:t>OBV</w:t>
                    </w:r>
                    <w:r>
                      <w:rPr>
                        <w:rFonts w:hint="eastAsia"/>
                      </w:rPr>
                      <w:t>；预测指标计算（</w:t>
                    </w:r>
                    <w:r>
                      <w:rPr>
                        <w:rFonts w:hint="eastAsia"/>
                      </w:rPr>
                      <w:t>Y</w:t>
                    </w:r>
                    <w:r>
                      <w:rPr>
                        <w:rFonts w:hint="eastAsia"/>
                      </w:rPr>
                      <w:t>）：下一交易日收盘价</w:t>
                    </w:r>
                    <w:r>
                      <w:rPr>
                        <w:rFonts w:hint="eastAsia"/>
                      </w:rPr>
                      <w:t>-</w:t>
                    </w:r>
                    <w:r>
                      <w:rPr>
                        <w:rFonts w:hint="eastAsia"/>
                      </w:rPr>
                      <w:t>当日收盘价</w:t>
                    </w:r>
                    <w:r>
                      <w:rPr>
                        <w:rFonts w:hint="eastAsia"/>
                      </w:rPr>
                      <w:t>&gt;0</w:t>
                    </w:r>
                    <w:r>
                      <w:rPr>
                        <w:rFonts w:hint="eastAsia"/>
                      </w:rPr>
                      <w:t>记为</w:t>
                    </w:r>
                    <w:r>
                      <w:rPr>
                        <w:rFonts w:hint="eastAsia"/>
                      </w:rPr>
                      <w:t>+1</w:t>
                    </w:r>
                    <w:r>
                      <w:rPr>
                        <w:rFonts w:hint="eastAsia"/>
                      </w:rPr>
                      <w:t>，</w:t>
                    </w:r>
                    <w:r>
                      <w:rPr>
                        <w:rFonts w:hint="eastAsia"/>
                      </w:rPr>
                      <w:t>&lt;0</w:t>
                    </w:r>
                    <w:r>
                      <w:rPr>
                        <w:rFonts w:hint="eastAsia"/>
                      </w:rPr>
                      <w:t>记为</w:t>
                    </w:r>
                    <w:r>
                      <w:rPr>
                        <w:rFonts w:hint="eastAsia"/>
                      </w:rPr>
                      <w:t>-1</w:t>
                    </w:r>
                    <w:r>
                      <w:rPr>
                        <w:rFonts w:hint="eastAsia"/>
                      </w:rPr>
                      <w:t>，</w:t>
                    </w:r>
                    <w:r>
                      <w:rPr>
                        <w:rFonts w:hint="eastAsia"/>
                      </w:rPr>
                      <w:t>=0</w:t>
                    </w:r>
                    <w:r>
                      <w:rPr>
                        <w:rFonts w:hint="eastAsia"/>
                      </w:rPr>
                      <w:t>记为</w:t>
                    </w:r>
                    <w:r>
                      <w:rPr>
                        <w:rFonts w:hint="eastAsia"/>
                      </w:rPr>
                      <w:t>0</w:t>
                    </w:r>
                    <w:r>
                      <w:rPr>
                        <w:rFonts w:hint="eastAsia"/>
                      </w:rPr>
                      <w:t>。注：均采用函数的形式定义</w:t>
                    </w:r>
                  </w:p>
                </w:txbxContent>
              </v:textbox>
            </v:roundrect>
            <v:roundrect id="1481" o:spid="_x0000_s1109" style="position:absolute;left:2091;top:10507;width:3863;height:1840;visibility:visible;mso-position-horizontal-relative:text;mso-position-vertical-relative:text;mso-width-relative:page;mso-height-relative:page" arcsize="10923f">
              <v:textbox>
                <w:txbxContent>
                  <w:p w:rsidR="00B30B73" w:rsidRDefault="00B30B73">
                    <w:r>
                      <w:rPr>
                        <w:rFonts w:hint="eastAsia"/>
                      </w:rPr>
                      <w:t>以上汽集团（</w:t>
                    </w:r>
                    <w:r>
                      <w:rPr>
                        <w:rFonts w:hint="eastAsia"/>
                      </w:rPr>
                      <w:t>600104</w:t>
                    </w:r>
                    <w:r>
                      <w:rPr>
                        <w:rFonts w:hint="eastAsia"/>
                      </w:rPr>
                      <w:t>）</w:t>
                    </w:r>
                    <w:r>
                      <w:rPr>
                        <w:rFonts w:hint="eastAsia"/>
                      </w:rPr>
                      <w:t>2017</w:t>
                    </w:r>
                    <w:r>
                      <w:rPr>
                        <w:rFonts w:hint="eastAsia"/>
                      </w:rPr>
                      <w:t>年的交易数据为例进行计算，并作训练样本和测试样本的划分。训练样本区间：</w:t>
                    </w:r>
                    <w:r>
                      <w:rPr>
                        <w:rFonts w:hint="eastAsia"/>
                      </w:rPr>
                      <w:t>2017-01-01~11-30</w:t>
                    </w:r>
                    <w:r>
                      <w:rPr>
                        <w:rFonts w:hint="eastAsia"/>
                      </w:rPr>
                      <w:t>；测试样本区间：</w:t>
                    </w:r>
                    <w:r>
                      <w:t>2017-</w:t>
                    </w:r>
                    <w:r>
                      <w:rPr>
                        <w:rFonts w:hint="eastAsia"/>
                      </w:rPr>
                      <w:t>12</w:t>
                    </w:r>
                    <w:r>
                      <w:t>-01~1</w:t>
                    </w:r>
                    <w:r>
                      <w:rPr>
                        <w:rFonts w:hint="eastAsia"/>
                      </w:rPr>
                      <w:t>2</w:t>
                    </w:r>
                    <w:r>
                      <w:t>-3</w:t>
                    </w:r>
                    <w:r>
                      <w:rPr>
                        <w:rFonts w:hint="eastAsia"/>
                      </w:rPr>
                      <w:t>1</w:t>
                    </w:r>
                  </w:p>
                </w:txbxContent>
              </v:textbox>
            </v:roundrect>
            <v:roundrect id="1482" o:spid="_x0000_s1108" style="position:absolute;left:2087;top:12771;width:4061;height:2604;visibility:visible;mso-position-horizontal-relative:text;mso-position-vertical-relative:text;mso-width-relative:page;mso-height-relative:page" arcsize="10923f">
              <v:textbox>
                <w:txbxContent>
                  <w:p w:rsidR="00B30B73" w:rsidRDefault="00B30B73">
                    <w:r>
                      <w:rPr>
                        <w:rFonts w:hint="eastAsia"/>
                      </w:rPr>
                      <w:t>模型求解：</w:t>
                    </w:r>
                  </w:p>
                  <w:p w:rsidR="00B30B73" w:rsidRDefault="00B30B73">
                    <w:r>
                      <w:rPr>
                        <w:rFonts w:hint="eastAsia"/>
                      </w:rPr>
                      <w:t>支持向量机模型、神经网络模型、逻辑回归模型，获得对应模型的准确率、预测结果及预测准确率，并根据预测结果计算其收益率（如果预测结果为</w:t>
                    </w:r>
                    <w:r>
                      <w:rPr>
                        <w:rFonts w:hint="eastAsia"/>
                      </w:rPr>
                      <w:t>+1</w:t>
                    </w:r>
                    <w:r>
                      <w:rPr>
                        <w:rFonts w:hint="eastAsia"/>
                      </w:rPr>
                      <w:t>，则以当天收盘价买入，下一个交易日收盘价卖出，计算其收益率）</w:t>
                    </w:r>
                  </w:p>
                </w:txbxContent>
              </v:textbox>
            </v:roundrect>
            <v:roundrect id="1483" o:spid="_x0000_s1107" style="position:absolute;left:6593;top:10565;width:3637;height:2896;visibility:visible;mso-position-horizontal-relative:text;mso-position-vertical-relative:text;mso-width-relative:page;mso-height-relative:page" arcsize="10923f">
              <v:textbox>
                <w:txbxContent>
                  <w:p w:rsidR="00B30B73" w:rsidRDefault="00B30B73">
                    <w:r>
                      <w:rPr>
                        <w:rFonts w:hint="eastAsia"/>
                      </w:rPr>
                      <w:t>以第</w:t>
                    </w:r>
                    <w:r>
                      <w:rPr>
                        <w:rFonts w:hint="eastAsia"/>
                      </w:rPr>
                      <w:t>8</w:t>
                    </w:r>
                    <w:r>
                      <w:rPr>
                        <w:rFonts w:hint="eastAsia"/>
                      </w:rPr>
                      <w:t>章基于总体规模与投资效率指标的综合评价获得</w:t>
                    </w:r>
                    <w:r>
                      <w:rPr>
                        <w:rFonts w:hint="eastAsia"/>
                      </w:rPr>
                      <w:t>2016</w:t>
                    </w:r>
                    <w:r>
                      <w:rPr>
                        <w:rFonts w:hint="eastAsia"/>
                      </w:rPr>
                      <w:t>年综合排名前</w:t>
                    </w:r>
                    <w:r>
                      <w:rPr>
                        <w:rFonts w:hint="eastAsia"/>
                      </w:rPr>
                      <w:t>20</w:t>
                    </w:r>
                    <w:r>
                      <w:rPr>
                        <w:rFonts w:hint="eastAsia"/>
                      </w:rPr>
                      <w:t>的股票构建投资组合，</w:t>
                    </w:r>
                    <w:r>
                      <w:rPr>
                        <w:rFonts w:hint="eastAsia"/>
                      </w:rPr>
                      <w:t xml:space="preserve"> </w:t>
                    </w:r>
                    <w:r>
                      <w:rPr>
                        <w:rFonts w:hint="eastAsia"/>
                      </w:rPr>
                      <w:t>取</w:t>
                    </w:r>
                    <w:r>
                      <w:rPr>
                        <w:rFonts w:hint="eastAsia"/>
                      </w:rPr>
                      <w:t>2017</w:t>
                    </w:r>
                    <w:r>
                      <w:rPr>
                        <w:rFonts w:hint="eastAsia"/>
                      </w:rPr>
                      <w:t>年的交易数据为例进行计算，并作训练样本和测试样本的划分。训练样本区间：</w:t>
                    </w:r>
                    <w:r>
                      <w:rPr>
                        <w:rFonts w:hint="eastAsia"/>
                      </w:rPr>
                      <w:t>2017-01-01~11-30</w:t>
                    </w:r>
                    <w:r>
                      <w:rPr>
                        <w:rFonts w:hint="eastAsia"/>
                      </w:rPr>
                      <w:t>；测试样本区间：</w:t>
                    </w:r>
                    <w:r>
                      <w:t>2017-</w:t>
                    </w:r>
                    <w:r>
                      <w:rPr>
                        <w:rFonts w:hint="eastAsia"/>
                      </w:rPr>
                      <w:t>12</w:t>
                    </w:r>
                    <w:r>
                      <w:t>-01~1</w:t>
                    </w:r>
                    <w:r>
                      <w:rPr>
                        <w:rFonts w:hint="eastAsia"/>
                      </w:rPr>
                      <w:t>2</w:t>
                    </w:r>
                    <w:r>
                      <w:t>-3</w:t>
                    </w:r>
                    <w:r>
                      <w:rPr>
                        <w:rFonts w:hint="eastAsia"/>
                      </w:rPr>
                      <w:t>1</w:t>
                    </w:r>
                  </w:p>
                </w:txbxContent>
              </v:textbox>
            </v:roundrect>
            <v:shape id="1484" o:spid="_x0000_s1106" type="#_x0000_m1141" style="position:absolute;left:5805;top:8467;width:1;height:341;mso-position-horizontal-relative:text;mso-position-vertical-relative:text;mso-width-relative:page;mso-height-relative:page" o:spt="32" o:oned="t" path="m,l21600,21600e" filled="f">
              <v:stroke endarrow="block"/>
              <v:path arrowok="t" fillok="f" o:connecttype="none"/>
              <o:lock v:ext="edit" shapetype="t"/>
            </v:shape>
            <v:shape id="1485" o:spid="_x0000_s1105" type="#_x0000_m1141" style="position:absolute;left:4082;top:9973;width:1872;height:534;flip:x;mso-position-horizontal-relative:text;mso-position-vertical-relative:text;mso-width-relative:page;mso-height-relative:page" o:spt="32" o:oned="t" path="m,l21600,21600e" filled="f">
              <v:stroke endarrow="block"/>
              <v:path arrowok="t" fillok="f" o:connecttype="none"/>
              <o:lock v:ext="edit" shapetype="t"/>
            </v:shape>
            <v:shape id="1486" o:spid="_x0000_s1104" type="#_x0000_m1141" style="position:absolute;left:5954;top:9973;width:1960;height:592;mso-position-horizontal-relative:text;mso-position-vertical-relative:text;mso-width-relative:page;mso-height-relative:page" o:spt="32" o:oned="t" path="m,l21600,21600e" filled="f">
              <v:stroke endarrow="block"/>
              <v:path arrowok="t" fillok="f" o:connecttype="none"/>
              <o:lock v:ext="edit" shapetype="t"/>
            </v:shape>
            <v:shape id="1487" o:spid="_x0000_s1103" type="#_x0000_m1141" style="position:absolute;left:6148;top:13461;width:1390;height:826;flip:x;mso-position-horizontal-relative:text;mso-position-vertical-relative:text;mso-width-relative:page;mso-height-relative:page" o:spt="32" o:oned="t" path="m,l21600,21600e" filled="f">
              <v:stroke endarrow="block"/>
              <v:path arrowok="t" fillok="f" o:connecttype="none"/>
              <o:lock v:ext="edit" shapetype="t"/>
            </v:shape>
            <v:shape id="1488" o:spid="_x0000_s1102" type="#_x0000_m1141" style="position:absolute;left:3531;top:12347;width:551;height:437;mso-position-horizontal-relative:text;mso-position-vertical-relative:text;mso-width-relative:page;mso-height-relative:page" o:spt="32" o:oned="t" path="m,l21600,21600e" filled="f">
              <v:stroke endarrow="block"/>
              <v:path arrowok="t" fillok="f" o:connecttype="none"/>
              <o:lock v:ext="edit" shapetype="t"/>
            </v:shape>
            <v:roundrect id="1489" o:spid="_x0000_s1101" style="position:absolute;left:6902;top:13791;width:3634;height:1558;visibility:visible;mso-position-horizontal-relative:text;mso-position-vertical-relative:text;mso-width-relative:page;mso-height-relative:page" arcsize="10923f">
              <v:textbox>
                <w:txbxContent>
                  <w:p w:rsidR="00B30B73" w:rsidRDefault="00B30B73">
                    <w:r>
                      <w:rPr>
                        <w:rFonts w:hint="eastAsia"/>
                      </w:rPr>
                      <w:t>分析投资组合中每个股票的收益率和组合的总收益率，并对分析模型（支持向量机模型、神经网络模型、逻辑回归模型）进行评价。</w:t>
                    </w:r>
                  </w:p>
                </w:txbxContent>
              </v:textbox>
            </v:roundrect>
            <v:shape id="1490" o:spid="_x0000_s1100" type="#_x0000_m1141" style="position:absolute;left:6148;top:14994;width:689;height:1;mso-position-horizontal-relative:text;mso-position-vertical-relative:text;mso-width-relative:page;mso-height-relative:page" o:spt="32" o:oned="t" path="m,l21600,21600e" filled="f">
              <v:stroke endarrow="block"/>
              <v:path arrowok="t" fillok="f" o:connecttype="none"/>
              <o:lock v:ext="edit" shapetype="t"/>
            </v:shape>
          </v:group>
        </w:pic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tabs>
          <w:tab w:val="left" w:pos="3581"/>
          <w:tab w:val="left" w:pos="5572"/>
        </w:tabs>
      </w:pPr>
      <w:r>
        <w:rPr>
          <w:rFonts w:hint="eastAsia"/>
        </w:rPr>
        <w:t xml:space="preserve">                        </w:t>
      </w:r>
      <w:r>
        <w:tab/>
      </w:r>
      <w:r>
        <w:rPr>
          <w:rFonts w:hint="eastAsia"/>
        </w:rPr>
        <w:t>①</w:t>
      </w:r>
      <w:r>
        <w:tab/>
      </w:r>
      <w:r>
        <w:rPr>
          <w:rFonts w:hint="eastAsia"/>
        </w:rPr>
        <w:t>②</w:t>
      </w:r>
    </w:p>
    <w:p w:rsidR="00AF4FC5" w:rsidRDefault="00AF4FC5"/>
    <w:p w:rsidR="00AF4FC5" w:rsidRDefault="00AF4FC5"/>
    <w:p w:rsidR="00AF4FC5" w:rsidRDefault="00AF4FC5"/>
    <w:p w:rsidR="00AF4FC5" w:rsidRDefault="00AF4FC5"/>
    <w:p w:rsidR="00AF4FC5" w:rsidRDefault="00B30B73">
      <w:pPr>
        <w:tabs>
          <w:tab w:val="left" w:pos="3045"/>
          <w:tab w:val="left" w:pos="5670"/>
        </w:tabs>
      </w:pPr>
      <w:r>
        <w:tab/>
      </w:r>
      <w:r>
        <w:tab/>
      </w:r>
    </w:p>
    <w:p w:rsidR="00AF4FC5" w:rsidRDefault="00AF4FC5"/>
    <w:p w:rsidR="00AF4FC5" w:rsidRDefault="00B30B73">
      <w:pPr>
        <w:tabs>
          <w:tab w:val="left" w:pos="1553"/>
        </w:tabs>
      </w:pPr>
      <w:r>
        <w:tab/>
      </w:r>
      <w:r>
        <w:rPr>
          <w:rFonts w:hint="eastAsia"/>
        </w:rPr>
        <w:t>①</w:t>
      </w:r>
    </w:p>
    <w:p w:rsidR="00AF4FC5" w:rsidRDefault="00B30B73">
      <w:pPr>
        <w:tabs>
          <w:tab w:val="left" w:pos="1515"/>
        </w:tabs>
      </w:pPr>
      <w:r>
        <w:tab/>
      </w:r>
    </w:p>
    <w:p w:rsidR="00AF4FC5" w:rsidRDefault="00AF4FC5"/>
    <w:p w:rsidR="00AF4FC5" w:rsidRDefault="00AF4FC5"/>
    <w:p w:rsidR="00AF4FC5" w:rsidRDefault="00B30B73">
      <w:pPr>
        <w:tabs>
          <w:tab w:val="left" w:pos="4708"/>
        </w:tabs>
      </w:pPr>
      <w:r>
        <w:tab/>
      </w:r>
      <w:r>
        <w:rPr>
          <w:rFonts w:hint="eastAsia"/>
        </w:rPr>
        <w:t>②</w:t>
      </w:r>
    </w:p>
    <w:p w:rsidR="00AF4FC5" w:rsidRDefault="00B30B73">
      <w:pPr>
        <w:tabs>
          <w:tab w:val="left" w:pos="4984"/>
          <w:tab w:val="left" w:pos="6211"/>
        </w:tabs>
      </w:pPr>
      <w:r>
        <w:tab/>
      </w:r>
      <w:r>
        <w:tab/>
      </w:r>
    </w:p>
    <w:p w:rsidR="00AF4FC5" w:rsidRDefault="00AF4FC5"/>
    <w:p w:rsidR="00AF4FC5" w:rsidRDefault="00AF4FC5"/>
    <w:p w:rsidR="00AF4FC5" w:rsidRDefault="00AF4FC5"/>
    <w:p w:rsidR="00AF4FC5" w:rsidRDefault="00B30B73">
      <w:pPr>
        <w:tabs>
          <w:tab w:val="left" w:pos="4696"/>
        </w:tabs>
      </w:pPr>
      <w:r>
        <w:tab/>
      </w:r>
      <w:r>
        <w:rPr>
          <w:rFonts w:hint="eastAsia"/>
        </w:rPr>
        <w:t>②</w:t>
      </w:r>
    </w:p>
    <w:p w:rsidR="00AF4FC5" w:rsidRDefault="00AF4FC5">
      <w:bookmarkStart w:id="4205" w:name="_Toc778059"/>
      <w:bookmarkStart w:id="4206" w:name="_Toc2937259"/>
      <w:bookmarkStart w:id="4207" w:name="_Toc531159077"/>
      <w:bookmarkStart w:id="4208" w:name="_Toc530943408"/>
      <w:bookmarkStart w:id="4209" w:name="_Toc2937503"/>
      <w:bookmarkStart w:id="4210" w:name="_Toc778303"/>
      <w:bookmarkStart w:id="4211" w:name="_Toc531159930"/>
      <w:bookmarkStart w:id="4212" w:name="_Toc530943666"/>
      <w:bookmarkStart w:id="4213" w:name="_Toc531683225"/>
      <w:bookmarkStart w:id="4214" w:name="_Toc530904827"/>
      <w:bookmarkStart w:id="4215" w:name="_Toc531158819"/>
      <w:bookmarkStart w:id="4216" w:name="_Toc2937015"/>
      <w:bookmarkStart w:id="4217" w:name="_Toc530943924"/>
      <w:bookmarkStart w:id="4218" w:name="_Toc780306"/>
      <w:bookmarkStart w:id="4219" w:name="_Toc2936770"/>
      <w:bookmarkStart w:id="4220" w:name="_Toc530905677"/>
    </w:p>
    <w:p w:rsidR="00AF4FC5" w:rsidRDefault="00B30B73">
      <w:pPr>
        <w:ind w:firstLineChars="200" w:firstLine="420"/>
      </w:pPr>
      <w:r>
        <w:rPr>
          <w:rFonts w:hint="eastAsia"/>
        </w:rPr>
        <w:t>本章首先介绍了移动平均线</w:t>
      </w:r>
      <w:r>
        <w:rPr>
          <w:rFonts w:hint="eastAsia"/>
        </w:rPr>
        <w:t>MA</w:t>
      </w:r>
      <w:r>
        <w:rPr>
          <w:rFonts w:hint="eastAsia"/>
        </w:rPr>
        <w:t>、指数平滑异同平均线</w:t>
      </w:r>
      <w:r>
        <w:rPr>
          <w:rFonts w:hint="eastAsia"/>
        </w:rPr>
        <w:t>MACD</w:t>
      </w:r>
      <w:r>
        <w:rPr>
          <w:rFonts w:hint="eastAsia"/>
        </w:rPr>
        <w:t>、随机指标</w:t>
      </w:r>
      <w:r>
        <w:rPr>
          <w:rFonts w:hint="eastAsia"/>
        </w:rPr>
        <w:t>KDJ</w:t>
      </w:r>
      <w:r>
        <w:rPr>
          <w:rFonts w:hint="eastAsia"/>
        </w:rPr>
        <w:t>、相对强弱指标</w:t>
      </w:r>
      <w:r>
        <w:rPr>
          <w:rFonts w:hint="eastAsia"/>
        </w:rPr>
        <w:t>RSI</w:t>
      </w:r>
      <w:r>
        <w:rPr>
          <w:rFonts w:hint="eastAsia"/>
        </w:rPr>
        <w:t>、乖离率指标</w:t>
      </w:r>
      <w:r>
        <w:rPr>
          <w:rFonts w:hint="eastAsia"/>
        </w:rPr>
        <w:t>BIAS</w:t>
      </w:r>
      <w:r>
        <w:rPr>
          <w:rFonts w:hint="eastAsia"/>
        </w:rPr>
        <w:t>、能量潮指标</w:t>
      </w:r>
      <w:r>
        <w:rPr>
          <w:rFonts w:hint="eastAsia"/>
        </w:rPr>
        <w:t>OBV</w:t>
      </w:r>
      <w:r>
        <w:rPr>
          <w:rFonts w:hint="eastAsia"/>
        </w:rPr>
        <w:t>和涨跌趋势指标的定义和计算公式，并以上汽集团</w:t>
      </w:r>
      <w:r>
        <w:rPr>
          <w:rFonts w:hint="eastAsia"/>
        </w:rPr>
        <w:t>2017</w:t>
      </w:r>
      <w:r>
        <w:rPr>
          <w:rFonts w:hint="eastAsia"/>
        </w:rPr>
        <w:t>年的交易数据为基础，利用</w:t>
      </w:r>
      <w:r>
        <w:rPr>
          <w:rFonts w:hint="eastAsia"/>
        </w:rPr>
        <w:t>Python</w:t>
      </w:r>
      <w:r>
        <w:rPr>
          <w:rFonts w:hint="eastAsia"/>
        </w:rPr>
        <w:t>编程进行了指标计算举例；其次基于计算的指标划分训练样本和测试样本，利用支持向量机、神经网络和逻辑回归模型进行了预测分析，并根据预测结果为</w:t>
      </w:r>
      <w:r>
        <w:rPr>
          <w:rFonts w:hint="eastAsia"/>
        </w:rPr>
        <w:t>+1</w:t>
      </w:r>
      <w:r>
        <w:rPr>
          <w:rFonts w:hint="eastAsia"/>
        </w:rPr>
        <w:t>的交易日，以当天收盘价买入，下一个交易日收盘价卖出计算收益率。最后将以上两步的分析流程进行抽象并定义为函数的形式，从而推广到多只股票构建的投资组合收益率计算中（这里投资组合的构建采用第</w:t>
      </w:r>
      <w:r>
        <w:rPr>
          <w:rFonts w:hint="eastAsia"/>
        </w:rPr>
        <w:t>8</w:t>
      </w:r>
      <w:r>
        <w:rPr>
          <w:rFonts w:hint="eastAsia"/>
        </w:rPr>
        <w:t>章中基于总体规模与投资效率指标评价方法获得），并最终完成量化投资的设计及实现。</w:t>
      </w:r>
    </w:p>
    <w:p w:rsidR="00AF4FC5" w:rsidRDefault="00B30B73">
      <w:pPr>
        <w:pStyle w:val="3"/>
      </w:pPr>
      <w:bookmarkStart w:id="4221" w:name="_Toc11183673"/>
      <w:bookmarkStart w:id="4222" w:name="_Toc11183926"/>
      <w:bookmarkStart w:id="4223" w:name="_Toc11184366"/>
      <w:bookmarkStart w:id="4224" w:name="_Toc11184610"/>
      <w:bookmarkStart w:id="4225" w:name="_Toc11184854"/>
      <w:bookmarkStart w:id="4226" w:name="_Toc11266119"/>
      <w:bookmarkStart w:id="4227" w:name="_Toc12028204"/>
      <w:bookmarkStart w:id="4228" w:name="_Toc18172740"/>
      <w:bookmarkStart w:id="4229" w:name="_Toc18173086"/>
      <w:bookmarkStart w:id="4230" w:name="_Toc18173352"/>
      <w:bookmarkStart w:id="4231" w:name="_Toc18334523"/>
      <w:bookmarkStart w:id="4232" w:name="_Toc18334776"/>
      <w:r>
        <w:rPr>
          <w:rFonts w:hint="eastAsia"/>
        </w:rPr>
        <w:t xml:space="preserve">9.3 </w:t>
      </w:r>
      <w:r>
        <w:rPr>
          <w:rFonts w:hint="eastAsia"/>
        </w:rPr>
        <w:t>指标计算</w:t>
      </w:r>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p>
    <w:p w:rsidR="00AF4FC5" w:rsidRDefault="00B30B73">
      <w:pPr>
        <w:pStyle w:val="4"/>
      </w:pPr>
      <w:bookmarkStart w:id="4233" w:name="_Toc530905678"/>
      <w:bookmarkStart w:id="4234" w:name="_Toc530943925"/>
      <w:bookmarkStart w:id="4235" w:name="_Toc531159078"/>
      <w:bookmarkStart w:id="4236" w:name="_Toc778060"/>
      <w:bookmarkStart w:id="4237" w:name="_Toc778304"/>
      <w:bookmarkStart w:id="4238" w:name="_Toc2937016"/>
      <w:bookmarkStart w:id="4239" w:name="_Toc530943667"/>
      <w:bookmarkStart w:id="4240" w:name="_Toc531159931"/>
      <w:bookmarkStart w:id="4241" w:name="_Toc530904828"/>
      <w:bookmarkStart w:id="4242" w:name="_Toc2937504"/>
      <w:bookmarkStart w:id="4243" w:name="_Toc2937260"/>
      <w:bookmarkStart w:id="4244" w:name="_Toc530943409"/>
      <w:bookmarkStart w:id="4245" w:name="_Toc780307"/>
      <w:bookmarkStart w:id="4246" w:name="_Toc531158820"/>
      <w:bookmarkStart w:id="4247" w:name="_Toc2936771"/>
      <w:bookmarkStart w:id="4248" w:name="_Toc11183674"/>
      <w:bookmarkStart w:id="4249" w:name="_Toc11183927"/>
      <w:bookmarkStart w:id="4250" w:name="_Toc11184367"/>
      <w:bookmarkStart w:id="4251" w:name="_Toc11184611"/>
      <w:bookmarkStart w:id="4252" w:name="_Toc11184855"/>
      <w:bookmarkStart w:id="4253" w:name="_Toc11266120"/>
      <w:bookmarkStart w:id="4254" w:name="_Toc12028205"/>
      <w:bookmarkStart w:id="4255" w:name="_Toc18172741"/>
      <w:bookmarkStart w:id="4256" w:name="_Toc18173087"/>
      <w:bookmarkStart w:id="4257" w:name="_Toc18173353"/>
      <w:bookmarkStart w:id="4258" w:name="_Toc18334524"/>
      <w:bookmarkStart w:id="4259" w:name="_Toc18334777"/>
      <w:r>
        <w:rPr>
          <w:rFonts w:hint="eastAsia"/>
        </w:rPr>
        <w:t xml:space="preserve">9.3.1 </w:t>
      </w:r>
      <w:r>
        <w:rPr>
          <w:rFonts w:hint="eastAsia"/>
        </w:rPr>
        <w:t>移动平均线</w:t>
      </w:r>
      <w:r>
        <w:rPr>
          <w:rFonts w:hint="eastAsia"/>
        </w:rPr>
        <w:t>MA</w:t>
      </w:r>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p>
    <w:p w:rsidR="00AF4FC5" w:rsidRDefault="00B30B73">
      <w:pPr>
        <w:spacing w:line="360" w:lineRule="auto"/>
        <w:ind w:firstLineChars="200" w:firstLine="420"/>
        <w:jc w:val="left"/>
        <w:rPr>
          <w:rFonts w:ascii="宋体" w:hAnsi="宋体" w:cs="Arial"/>
          <w:color w:val="000000"/>
          <w:szCs w:val="21"/>
          <w:shd w:val="clear" w:color="auto" w:fill="FFFFFF"/>
        </w:rPr>
      </w:pPr>
      <w:r>
        <w:rPr>
          <w:rFonts w:ascii="宋体" w:hAnsi="宋体" w:cs="Times New Roman" w:hint="eastAsia"/>
          <w:color w:val="000000"/>
          <w:szCs w:val="21"/>
        </w:rPr>
        <w:t>移动平均线就是</w:t>
      </w:r>
      <w:r>
        <w:rPr>
          <w:rFonts w:ascii="宋体" w:hAnsi="宋体" w:cs="Arial"/>
          <w:color w:val="000000"/>
          <w:szCs w:val="21"/>
          <w:shd w:val="clear" w:color="auto" w:fill="FFFFFF"/>
        </w:rPr>
        <w:t>将</w:t>
      </w:r>
      <w:r>
        <w:rPr>
          <w:rFonts w:ascii="宋体" w:hAnsi="宋体" w:cs="Arial" w:hint="eastAsia"/>
          <w:color w:val="000000"/>
          <w:szCs w:val="21"/>
          <w:shd w:val="clear" w:color="auto" w:fill="FFFFFF"/>
        </w:rPr>
        <w:t>某</w:t>
      </w:r>
      <w:r>
        <w:rPr>
          <w:rFonts w:ascii="宋体" w:hAnsi="宋体" w:cs="Arial"/>
          <w:color w:val="000000"/>
          <w:szCs w:val="21"/>
          <w:shd w:val="clear" w:color="auto" w:fill="FFFFFF"/>
        </w:rPr>
        <w:t>一定时期</w:t>
      </w:r>
      <w:r>
        <w:rPr>
          <w:rFonts w:ascii="宋体" w:hAnsi="宋体" w:cs="Arial" w:hint="eastAsia"/>
          <w:color w:val="000000"/>
          <w:szCs w:val="21"/>
          <w:shd w:val="clear" w:color="auto" w:fill="FFFFFF"/>
        </w:rPr>
        <w:t>的收盘价之和除以该周期，按时间的长短可以分为长期、</w:t>
      </w:r>
      <w:r>
        <w:rPr>
          <w:rFonts w:ascii="宋体" w:hAnsi="宋体" w:cs="Arial" w:hint="eastAsia"/>
          <w:color w:val="000000"/>
          <w:szCs w:val="21"/>
          <w:shd w:val="clear" w:color="auto" w:fill="FFFFFF"/>
        </w:rPr>
        <w:lastRenderedPageBreak/>
        <w:t>中期、短期3种。移动平均线可以反映出价格走势。</w:t>
      </w:r>
    </w:p>
    <w:p w:rsidR="00AF4FC5" w:rsidRDefault="00B30B73">
      <w:pPr>
        <w:spacing w:line="360" w:lineRule="auto"/>
        <w:ind w:firstLineChars="200" w:firstLine="420"/>
        <w:jc w:val="left"/>
        <w:rPr>
          <w:rFonts w:ascii="宋体" w:hAnsi="宋体" w:cs="Arial"/>
          <w:color w:val="000000"/>
          <w:szCs w:val="21"/>
          <w:shd w:val="clear" w:color="auto" w:fill="FFFFFF"/>
        </w:rPr>
      </w:pPr>
      <w:r>
        <w:rPr>
          <w:rFonts w:ascii="宋体" w:hAnsi="宋体" w:cs="Arial" w:hint="eastAsia"/>
          <w:color w:val="000000"/>
          <w:szCs w:val="21"/>
          <w:shd w:val="clear" w:color="auto" w:fill="FFFFFF"/>
        </w:rPr>
        <w:t>计算公式如下所示：</w:t>
      </w:r>
    </w:p>
    <w:p w:rsidR="00AF4FC5" w:rsidRDefault="00B30B73">
      <w:pPr>
        <w:spacing w:line="360" w:lineRule="auto"/>
        <w:ind w:firstLineChars="200" w:firstLine="420"/>
        <w:jc w:val="left"/>
        <w:rPr>
          <w:rFonts w:ascii="宋体" w:hAnsi="宋体" w:cs="Times New Roman"/>
          <w:szCs w:val="21"/>
        </w:rPr>
      </w:pPr>
      <w:r>
        <w:rPr>
          <w:rFonts w:ascii="宋体" w:hAnsi="宋体" w:cs="Times New Roman"/>
          <w:position w:val="-24"/>
          <w:szCs w:val="21"/>
        </w:rPr>
        <w:object w:dxaOrig="3015" w:dyaOrig="615">
          <v:shape id="1492" o:spid="_x0000_i1203" type="#_x0000_t75" style="width:150.75pt;height:30.75pt;visibility:visible;mso-wrap-distance-left:0;mso-wrap-distance-right:0" o:ole="">
            <v:imagedata r:id="rId385" o:title="" embosscolor="white"/>
            <v:path/>
          </v:shape>
          <o:OLEObject Type="Embed" ProgID="Equation.DSMT4" ShapeID="1492" DrawAspect="Content" ObjectID="_1670315558" r:id="rId386"/>
        </w:object>
      </w:r>
      <w:r>
        <w:rPr>
          <w:rFonts w:ascii="宋体" w:hAnsi="宋体" w:cs="Times New Roman" w:hint="eastAsia"/>
          <w:szCs w:val="21"/>
        </w:rPr>
        <w:t xml:space="preserve">                                   </w:t>
      </w:r>
    </w:p>
    <w:p w:rsidR="00AF4FC5" w:rsidRDefault="00B30B73">
      <w:pPr>
        <w:spacing w:line="360" w:lineRule="auto"/>
        <w:ind w:firstLineChars="200" w:firstLine="420"/>
        <w:jc w:val="left"/>
        <w:rPr>
          <w:rFonts w:ascii="宋体" w:hAnsi="宋体" w:cs="Times New Roman"/>
          <w:position w:val="-8"/>
          <w:szCs w:val="21"/>
        </w:rPr>
      </w:pPr>
      <w:r>
        <w:rPr>
          <w:rFonts w:ascii="宋体" w:hAnsi="宋体" w:cs="Times New Roman"/>
          <w:position w:val="-8"/>
          <w:szCs w:val="21"/>
        </w:rPr>
        <w:object w:dxaOrig="4980" w:dyaOrig="285">
          <v:shape id="1494" o:spid="_x0000_i1204" type="#_x0000_t75" style="width:249pt;height:14.25pt;visibility:visible;mso-wrap-distance-left:0;mso-wrap-distance-right:0" o:ole="">
            <v:imagedata r:id="rId387" o:title="" embosscolor="white"/>
            <v:path/>
          </v:shape>
          <o:OLEObject Type="Embed" ProgID="Equation.DSMT4" ShapeID="1494" DrawAspect="Content" ObjectID="_1670315559" r:id="rId388"/>
        </w:object>
      </w:r>
    </w:p>
    <w:p w:rsidR="00AF4FC5" w:rsidRDefault="00B30B73">
      <w:pPr>
        <w:spacing w:line="360" w:lineRule="auto"/>
        <w:ind w:firstLineChars="200" w:firstLine="420"/>
        <w:jc w:val="left"/>
        <w:rPr>
          <w:rFonts w:ascii="宋体" w:hAnsi="宋体" w:cs="Times New Roman"/>
          <w:position w:val="-8"/>
          <w:szCs w:val="21"/>
        </w:rPr>
      </w:pPr>
      <w:r>
        <w:rPr>
          <w:rFonts w:ascii="宋体" w:hAnsi="宋体" w:cs="Times New Roman" w:hint="eastAsia"/>
          <w:position w:val="-8"/>
          <w:szCs w:val="21"/>
        </w:rPr>
        <w:t>Python计算移动平均的命令为：</w:t>
      </w:r>
      <w:r>
        <w:rPr>
          <w:rFonts w:ascii="宋体" w:hAnsi="宋体" w:cs="Times New Roman"/>
          <w:position w:val="-8"/>
          <w:szCs w:val="21"/>
        </w:rPr>
        <w:t>pd.rolling_mean</w:t>
      </w:r>
      <w:r>
        <w:rPr>
          <w:rFonts w:ascii="宋体" w:hAnsi="宋体" w:cs="Times New Roman" w:hint="eastAsia"/>
          <w:position w:val="-8"/>
          <w:szCs w:val="21"/>
        </w:rPr>
        <w:t>(P，n)</w:t>
      </w:r>
    </w:p>
    <w:p w:rsidR="00AF4FC5" w:rsidRDefault="00B30B73">
      <w:pPr>
        <w:spacing w:line="360" w:lineRule="auto"/>
        <w:ind w:firstLineChars="200" w:firstLine="420"/>
        <w:jc w:val="left"/>
        <w:rPr>
          <w:rFonts w:ascii="宋体" w:hAnsi="宋体" w:cs="Times New Roman"/>
          <w:position w:val="-8"/>
          <w:szCs w:val="21"/>
        </w:rPr>
      </w:pPr>
      <w:r>
        <w:rPr>
          <w:rFonts w:ascii="宋体" w:hAnsi="宋体" w:cs="Times New Roman" w:hint="eastAsia"/>
          <w:position w:val="-8"/>
          <w:szCs w:val="21"/>
        </w:rPr>
        <w:t>其中，P为价格序列值，n为周期数，比如计算5日移动平均为：</w:t>
      </w:r>
    </w:p>
    <w:p w:rsidR="00AF4FC5" w:rsidRDefault="00B30B73">
      <w:pPr>
        <w:spacing w:line="360" w:lineRule="auto"/>
        <w:ind w:firstLineChars="200" w:firstLine="420"/>
        <w:jc w:val="left"/>
        <w:rPr>
          <w:rFonts w:ascii="宋体" w:hAnsi="宋体" w:cs="Times New Roman"/>
          <w:position w:val="-8"/>
          <w:szCs w:val="21"/>
        </w:rPr>
      </w:pPr>
      <w:r>
        <w:rPr>
          <w:rFonts w:ascii="宋体" w:hAnsi="宋体" w:cs="Times New Roman"/>
          <w:position w:val="-8"/>
          <w:szCs w:val="21"/>
        </w:rPr>
        <w:t>pd.rolling_mean</w:t>
      </w:r>
      <w:r>
        <w:rPr>
          <w:rFonts w:ascii="宋体" w:hAnsi="宋体" w:cs="Times New Roman" w:hint="eastAsia"/>
          <w:position w:val="-8"/>
          <w:szCs w:val="21"/>
        </w:rPr>
        <w:t>(P，5)</w:t>
      </w:r>
    </w:p>
    <w:p w:rsidR="00AF4FC5" w:rsidRDefault="00B30B73">
      <w:pPr>
        <w:pStyle w:val="4"/>
      </w:pPr>
      <w:bookmarkStart w:id="4260" w:name="_Toc530943668"/>
      <w:bookmarkStart w:id="4261" w:name="_Toc530905679"/>
      <w:bookmarkStart w:id="4262" w:name="_Toc531159932"/>
      <w:bookmarkStart w:id="4263" w:name="_Toc2937017"/>
      <w:bookmarkStart w:id="4264" w:name="_Toc2936772"/>
      <w:bookmarkStart w:id="4265" w:name="_Toc530943410"/>
      <w:bookmarkStart w:id="4266" w:name="_Toc780308"/>
      <w:bookmarkStart w:id="4267" w:name="_Toc2937261"/>
      <w:bookmarkStart w:id="4268" w:name="_Toc530943926"/>
      <w:bookmarkStart w:id="4269" w:name="_Toc530904829"/>
      <w:bookmarkStart w:id="4270" w:name="_Toc531159079"/>
      <w:bookmarkStart w:id="4271" w:name="_Toc778061"/>
      <w:bookmarkStart w:id="4272" w:name="_Toc778305"/>
      <w:bookmarkStart w:id="4273" w:name="_Toc531158821"/>
      <w:bookmarkStart w:id="4274" w:name="_Toc2937505"/>
      <w:bookmarkStart w:id="4275" w:name="_Toc11183675"/>
      <w:bookmarkStart w:id="4276" w:name="_Toc11183928"/>
      <w:bookmarkStart w:id="4277" w:name="_Toc11184368"/>
      <w:bookmarkStart w:id="4278" w:name="_Toc11184612"/>
      <w:bookmarkStart w:id="4279" w:name="_Toc11184856"/>
      <w:bookmarkStart w:id="4280" w:name="_Toc11266121"/>
      <w:bookmarkStart w:id="4281" w:name="_Toc12028206"/>
      <w:bookmarkStart w:id="4282" w:name="_Toc18172742"/>
      <w:bookmarkStart w:id="4283" w:name="_Toc18173088"/>
      <w:bookmarkStart w:id="4284" w:name="_Toc18173354"/>
      <w:bookmarkStart w:id="4285" w:name="_Toc18334525"/>
      <w:bookmarkStart w:id="4286" w:name="_Toc18334778"/>
      <w:r>
        <w:rPr>
          <w:rFonts w:hint="eastAsia"/>
        </w:rPr>
        <w:t xml:space="preserve">9.3.2 </w:t>
      </w:r>
      <w:r>
        <w:rPr>
          <w:rFonts w:hint="eastAsia"/>
        </w:rPr>
        <w:t>指数平滑异同平均线</w:t>
      </w:r>
      <w:r>
        <w:rPr>
          <w:rFonts w:hint="eastAsia"/>
        </w:rPr>
        <w:t>MACD</w:t>
      </w:r>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指数平滑异同平均线(</w:t>
      </w:r>
      <w:r>
        <w:rPr>
          <w:rFonts w:ascii="宋体" w:hAnsi="宋体" w:cs="Times New Roman"/>
          <w:position w:val="-6"/>
          <w:szCs w:val="21"/>
        </w:rPr>
        <w:object w:dxaOrig="780" w:dyaOrig="270">
          <v:shape id="1496" o:spid="_x0000_i1205" type="#_x0000_t75" style="width:39pt;height:13.5pt;visibility:visible;mso-wrap-distance-left:0;mso-wrap-distance-right:0" o:ole="">
            <v:imagedata r:id="rId389" o:title="" embosscolor="white"/>
            <v:path/>
          </v:shape>
          <o:OLEObject Type="Embed" ProgID="Equation.DSMT4" ShapeID="1496" DrawAspect="Content" ObjectID="_1670315560" r:id="rId390"/>
        </w:object>
      </w:r>
      <w:r>
        <w:rPr>
          <w:rFonts w:ascii="宋体" w:hAnsi="宋体" w:cs="Times New Roman" w:hint="eastAsia"/>
          <w:szCs w:val="21"/>
        </w:rPr>
        <w:t>)是在移动平均线的基础上发展而成的，它利用两条不同速度(一条变动速率较快的短期移动平均线，一条变动速度较慢的长期移动平均线)的指数平滑移动平均线来计算二者之间的差别状况(</w:t>
      </w:r>
      <w:r>
        <w:rPr>
          <w:rFonts w:ascii="宋体" w:hAnsi="宋体" w:cs="Times New Roman"/>
          <w:position w:val="-4"/>
          <w:szCs w:val="21"/>
        </w:rPr>
        <w:object w:dxaOrig="495" w:dyaOrig="270">
          <v:shape id="1498" o:spid="_x0000_i1206" type="#_x0000_t75" style="width:24.75pt;height:13.5pt;visibility:visible;mso-wrap-distance-left:0;mso-wrap-distance-right:0" o:ole="">
            <v:imagedata r:id="rId391" o:title="" embosscolor="white"/>
            <v:path/>
          </v:shape>
          <o:OLEObject Type="Embed" ProgID="Equation.DSMT4" ShapeID="1498" DrawAspect="Content" ObjectID="_1670315561" r:id="rId392"/>
        </w:object>
      </w:r>
      <w:r>
        <w:rPr>
          <w:rFonts w:ascii="宋体" w:hAnsi="宋体" w:cs="Times New Roman" w:hint="eastAsia"/>
          <w:szCs w:val="21"/>
        </w:rPr>
        <w:t>)，作为研判行情的基础，然后再计算出</w:t>
      </w:r>
      <w:r>
        <w:rPr>
          <w:rFonts w:ascii="宋体" w:hAnsi="宋体" w:cs="Times New Roman"/>
          <w:position w:val="-4"/>
          <w:szCs w:val="21"/>
        </w:rPr>
        <w:object w:dxaOrig="495" w:dyaOrig="270">
          <v:shape id="1500" o:spid="_x0000_i1207" type="#_x0000_t75" style="width:24.75pt;height:13.5pt;visibility:visible;mso-wrap-distance-left:0;mso-wrap-distance-right:0" o:ole="">
            <v:imagedata r:id="rId393" o:title="" embosscolor="white"/>
            <v:path/>
          </v:shape>
          <o:OLEObject Type="Embed" ProgID="Equation.DSMT4" ShapeID="1500" DrawAspect="Content" ObjectID="_1670315562" r:id="rId394"/>
        </w:object>
      </w:r>
      <w:r>
        <w:rPr>
          <w:rFonts w:ascii="宋体" w:hAnsi="宋体" w:cs="Times New Roman" w:hint="eastAsia"/>
          <w:szCs w:val="21"/>
        </w:rPr>
        <w:t>的9日平滑移动平均线，即</w:t>
      </w:r>
      <w:r>
        <w:rPr>
          <w:rFonts w:ascii="宋体" w:hAnsi="宋体" w:cs="Times New Roman"/>
          <w:position w:val="-6"/>
          <w:szCs w:val="21"/>
        </w:rPr>
        <w:object w:dxaOrig="780" w:dyaOrig="270">
          <v:shape id="1502" o:spid="_x0000_i1208" type="#_x0000_t75" style="width:39pt;height:13.5pt;visibility:visible;mso-wrap-distance-left:0;mso-wrap-distance-right:0" o:ole="">
            <v:imagedata r:id="rId395" o:title="" embosscolor="white"/>
            <v:path/>
          </v:shape>
          <o:OLEObject Type="Embed" ProgID="Equation.DSMT4" ShapeID="1502" DrawAspect="Content" ObjectID="_1670315563" r:id="rId396"/>
        </w:object>
      </w:r>
      <w:r>
        <w:rPr>
          <w:rFonts w:ascii="宋体" w:hAnsi="宋体" w:cs="Times New Roman" w:hint="eastAsia"/>
          <w:szCs w:val="21"/>
        </w:rPr>
        <w:t>线。</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计算公式如下所示：</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10"/>
          <w:szCs w:val="21"/>
        </w:rPr>
        <w:object w:dxaOrig="2100" w:dyaOrig="330">
          <v:shape id="1504" o:spid="_x0000_i1209" type="#_x0000_t75" style="width:105pt;height:16.5pt;visibility:visible;mso-wrap-distance-left:0;mso-wrap-distance-right:0" o:ole="">
            <v:imagedata r:id="rId397" o:title="" embosscolor="white"/>
            <v:path/>
          </v:shape>
          <o:OLEObject Type="Embed" ProgID="Equation.DSMT4" ShapeID="1504" DrawAspect="Content" ObjectID="_1670315564" r:id="rId398"/>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10"/>
          <w:szCs w:val="21"/>
        </w:rPr>
        <w:object w:dxaOrig="2415" w:dyaOrig="330">
          <v:shape id="1506" o:spid="_x0000_i1210" type="#_x0000_t75" style="width:120.75pt;height:16.5pt;visibility:visible;mso-wrap-distance-left:0;mso-wrap-distance-right:0" o:ole="">
            <v:imagedata r:id="rId399" o:title="" embosscolor="white"/>
            <v:path/>
          </v:shape>
          <o:OLEObject Type="Embed" ProgID="Equation.DSMT4" ShapeID="1506" DrawAspect="Content" ObjectID="_1670315565" r:id="rId400"/>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24"/>
          <w:szCs w:val="21"/>
        </w:rPr>
        <w:object w:dxaOrig="2610" w:dyaOrig="570">
          <v:shape id="1508" o:spid="_x0000_i1211" type="#_x0000_t75" style="width:130.5pt;height:28.5pt;visibility:visible;mso-wrap-distance-left:0;mso-wrap-distance-right:0" o:ole="">
            <v:imagedata r:id="rId401" o:title="" embosscolor="white"/>
            <v:path/>
          </v:shape>
          <o:OLEObject Type="Embed" ProgID="Equation.DSMT4" ShapeID="1508" DrawAspect="Content" ObjectID="_1670315566" r:id="rId402"/>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24"/>
          <w:szCs w:val="21"/>
        </w:rPr>
        <w:object w:dxaOrig="3405" w:dyaOrig="570">
          <v:shape id="1510" o:spid="_x0000_i1212" type="#_x0000_t75" style="width:170.25pt;height:28.5pt;visibility:visible;mso-wrap-distance-left:0;mso-wrap-distance-right:0" o:ole="">
            <v:imagedata r:id="rId403" o:title="" embosscolor="white"/>
            <v:path/>
          </v:shape>
          <o:OLEObject Type="Embed" ProgID="Equation.DSMT4" ShapeID="1510" DrawAspect="Content" ObjectID="_1670315567" r:id="rId404"/>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Python计算指数平滑移动平均的命令为：</w:t>
      </w:r>
      <w:r>
        <w:rPr>
          <w:rFonts w:ascii="宋体" w:hAnsi="宋体" w:cs="Times New Roman"/>
          <w:szCs w:val="21"/>
        </w:rPr>
        <w:t>pd.ewma(</w:t>
      </w:r>
      <w:r>
        <w:rPr>
          <w:rFonts w:ascii="宋体" w:hAnsi="宋体" w:cs="Times New Roman" w:hint="eastAsia"/>
          <w:szCs w:val="21"/>
        </w:rPr>
        <w:t>P</w:t>
      </w:r>
      <w:r>
        <w:rPr>
          <w:rFonts w:ascii="宋体" w:hAnsi="宋体" w:cs="Times New Roman"/>
          <w:szCs w:val="21"/>
        </w:rPr>
        <w:t xml:space="preserve">, </w:t>
      </w:r>
      <w:r>
        <w:rPr>
          <w:rFonts w:ascii="宋体" w:hAnsi="宋体" w:cs="Times New Roman" w:hint="eastAsia"/>
          <w:szCs w:val="21"/>
        </w:rPr>
        <w:t>n</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其中，P为价格序列值，n为周期数，比如计算12、26日指数平滑移动平均为：</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Z</w:t>
      </w:r>
      <w:r>
        <w:rPr>
          <w:rFonts w:ascii="宋体" w:hAnsi="宋体" w:cs="Times New Roman" w:hint="eastAsia"/>
          <w:szCs w:val="21"/>
        </w:rPr>
        <w:t>12=</w:t>
      </w:r>
      <w:r>
        <w:rPr>
          <w:rFonts w:ascii="宋体" w:hAnsi="宋体" w:cs="Times New Roman"/>
          <w:szCs w:val="21"/>
        </w:rPr>
        <w:t>pd.ewma(</w:t>
      </w:r>
      <w:r>
        <w:rPr>
          <w:rFonts w:ascii="宋体" w:hAnsi="宋体" w:cs="Times New Roman" w:hint="eastAsia"/>
          <w:szCs w:val="21"/>
        </w:rPr>
        <w:t>P</w:t>
      </w:r>
      <w:r>
        <w:rPr>
          <w:rFonts w:ascii="宋体" w:hAnsi="宋体" w:cs="Times New Roman"/>
          <w:szCs w:val="21"/>
        </w:rPr>
        <w:t xml:space="preserve">, </w:t>
      </w:r>
      <w:r>
        <w:rPr>
          <w:rFonts w:ascii="宋体" w:hAnsi="宋体" w:cs="Times New Roman" w:hint="eastAsia"/>
          <w:szCs w:val="21"/>
        </w:rPr>
        <w:t>12</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Z</w:t>
      </w:r>
      <w:r>
        <w:rPr>
          <w:rFonts w:ascii="宋体" w:hAnsi="宋体" w:cs="Times New Roman" w:hint="eastAsia"/>
          <w:szCs w:val="21"/>
        </w:rPr>
        <w:t>26=</w:t>
      </w:r>
      <w:r>
        <w:rPr>
          <w:rFonts w:ascii="宋体" w:hAnsi="宋体" w:cs="Times New Roman"/>
          <w:szCs w:val="21"/>
        </w:rPr>
        <w:t>pd.ewma(</w:t>
      </w:r>
      <w:r>
        <w:rPr>
          <w:rFonts w:ascii="宋体" w:hAnsi="宋体" w:cs="Times New Roman" w:hint="eastAsia"/>
          <w:szCs w:val="21"/>
        </w:rPr>
        <w:t>P</w:t>
      </w:r>
      <w:r>
        <w:rPr>
          <w:rFonts w:ascii="宋体" w:hAnsi="宋体" w:cs="Times New Roman"/>
          <w:szCs w:val="21"/>
        </w:rPr>
        <w:t xml:space="preserve">, </w:t>
      </w:r>
      <w:r>
        <w:rPr>
          <w:rFonts w:ascii="宋体" w:hAnsi="宋体" w:cs="Times New Roman" w:hint="eastAsia"/>
          <w:szCs w:val="21"/>
        </w:rPr>
        <w:t>26</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则DIF、DEA、MACD计算算法如下：</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DIF=Z12-Z26</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I</w:t>
      </w:r>
      <w:r>
        <w:rPr>
          <w:rFonts w:ascii="宋体" w:hAnsi="宋体" w:cs="Times New Roman" w:hint="eastAsia"/>
          <w:szCs w:val="21"/>
        </w:rPr>
        <w:t>f t=1</w:t>
      </w:r>
    </w:p>
    <w:p w:rsidR="00AF4FC5" w:rsidRDefault="00B30B73">
      <w:pPr>
        <w:spacing w:line="360" w:lineRule="auto"/>
        <w:ind w:firstLineChars="350" w:firstLine="735"/>
        <w:rPr>
          <w:rFonts w:ascii="宋体" w:hAnsi="宋体" w:cs="Times New Roman"/>
          <w:szCs w:val="21"/>
        </w:rPr>
      </w:pPr>
      <w:r>
        <w:rPr>
          <w:rFonts w:ascii="宋体" w:hAnsi="宋体" w:cs="Times New Roman" w:hint="eastAsia"/>
          <w:szCs w:val="21"/>
        </w:rPr>
        <w:t>DEA[t]=DIF[t]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I</w:t>
      </w:r>
      <w:r>
        <w:rPr>
          <w:rFonts w:ascii="宋体" w:hAnsi="宋体" w:cs="Times New Roman" w:hint="eastAsia"/>
          <w:szCs w:val="21"/>
        </w:rPr>
        <w:t>f t&gt;1</w:t>
      </w:r>
    </w:p>
    <w:p w:rsidR="00AF4FC5" w:rsidRDefault="00B30B73">
      <w:pPr>
        <w:spacing w:line="360" w:lineRule="auto"/>
        <w:ind w:firstLineChars="350" w:firstLine="735"/>
        <w:rPr>
          <w:rFonts w:ascii="宋体" w:hAnsi="宋体" w:cs="Times New Roman"/>
          <w:szCs w:val="21"/>
        </w:rPr>
      </w:pPr>
      <w:r>
        <w:rPr>
          <w:rFonts w:ascii="宋体" w:hAnsi="宋体" w:cs="Times New Roman" w:hint="eastAsia"/>
          <w:szCs w:val="21"/>
        </w:rPr>
        <w:lastRenderedPageBreak/>
        <w:t>DEA[t]=(2*DIF[t]+8*DEA[t-1])/10</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MACD</w:t>
      </w:r>
      <w:r>
        <w:rPr>
          <w:rFonts w:ascii="宋体" w:hAnsi="宋体" w:cs="Times New Roman" w:hint="eastAsia"/>
          <w:szCs w:val="21"/>
        </w:rPr>
        <w:t>[t]=2*（DIF[t]-DEA[t]）.</w:t>
      </w:r>
    </w:p>
    <w:p w:rsidR="00AF4FC5" w:rsidRDefault="00B30B73">
      <w:pPr>
        <w:pStyle w:val="4"/>
      </w:pPr>
      <w:bookmarkStart w:id="4287" w:name="_Toc2936773"/>
      <w:bookmarkStart w:id="4288" w:name="_Toc2937018"/>
      <w:bookmarkStart w:id="4289" w:name="_Toc2937506"/>
      <w:bookmarkStart w:id="4290" w:name="_Toc530943411"/>
      <w:bookmarkStart w:id="4291" w:name="_Toc531158822"/>
      <w:bookmarkStart w:id="4292" w:name="_Toc780309"/>
      <w:bookmarkStart w:id="4293" w:name="_Toc531159080"/>
      <w:bookmarkStart w:id="4294" w:name="_Toc778062"/>
      <w:bookmarkStart w:id="4295" w:name="_Toc530905680"/>
      <w:bookmarkStart w:id="4296" w:name="_Toc530943927"/>
      <w:bookmarkStart w:id="4297" w:name="_Toc2937262"/>
      <w:bookmarkStart w:id="4298" w:name="_Toc530943669"/>
      <w:bookmarkStart w:id="4299" w:name="_Toc778306"/>
      <w:bookmarkStart w:id="4300" w:name="_Toc531159933"/>
      <w:bookmarkStart w:id="4301" w:name="_Toc530904830"/>
      <w:bookmarkStart w:id="4302" w:name="_Toc11183676"/>
      <w:bookmarkStart w:id="4303" w:name="_Toc11183929"/>
      <w:bookmarkStart w:id="4304" w:name="_Toc11184369"/>
      <w:bookmarkStart w:id="4305" w:name="_Toc11184613"/>
      <w:bookmarkStart w:id="4306" w:name="_Toc11184857"/>
      <w:bookmarkStart w:id="4307" w:name="_Toc11266122"/>
      <w:bookmarkStart w:id="4308" w:name="_Toc12028207"/>
      <w:bookmarkStart w:id="4309" w:name="_Toc18172743"/>
      <w:bookmarkStart w:id="4310" w:name="_Toc18173089"/>
      <w:bookmarkStart w:id="4311" w:name="_Toc18173355"/>
      <w:bookmarkStart w:id="4312" w:name="_Toc18334526"/>
      <w:bookmarkStart w:id="4313" w:name="_Toc18334779"/>
      <w:r>
        <w:rPr>
          <w:rFonts w:hint="eastAsia"/>
        </w:rPr>
        <w:t xml:space="preserve">9.3.3 </w:t>
      </w:r>
      <w:r>
        <w:rPr>
          <w:rFonts w:hint="eastAsia"/>
        </w:rPr>
        <w:t>随机指标</w:t>
      </w:r>
      <w:r>
        <w:rPr>
          <w:rFonts w:hint="eastAsia"/>
        </w:rPr>
        <w:t>KDJ</w:t>
      </w:r>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随机指标KDJ一般是用于股票分析的统计体系，根据统计学原理，通过一个特定的周期(常为9日、9周等)内出现过的最高价、最低价及最后一个计算周期的收盘价及这三者之间的比例关系，来计算最后一个计算周期的未成熟随机值RSV，然后根据平滑移动平均线的方法来计算K值、D值与J值，并绘成曲线图来研判股票价格走势。</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计算公式如下所示：</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24"/>
          <w:szCs w:val="21"/>
        </w:rPr>
        <w:object w:dxaOrig="2010" w:dyaOrig="615">
          <v:shape id="1512" o:spid="_x0000_i1213" type="#_x0000_t75" style="width:100.5pt;height:30.75pt;visibility:visible;mso-wrap-distance-left:0;mso-wrap-distance-right:0" o:ole="">
            <v:imagedata r:id="rId405" o:title="" embosscolor="white"/>
            <v:path/>
          </v:shape>
          <o:OLEObject Type="Embed" ProgID="Equation.DSMT4" ShapeID="1512" DrawAspect="Content" ObjectID="_1670315568" r:id="rId406"/>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24"/>
          <w:szCs w:val="21"/>
        </w:rPr>
        <w:object w:dxaOrig="1785" w:dyaOrig="615">
          <v:shape id="1514" o:spid="_x0000_i1214" type="#_x0000_t75" style="width:89.25pt;height:30.75pt;visibility:visible;mso-wrap-distance-left:0;mso-wrap-distance-right:0" o:ole="">
            <v:imagedata r:id="rId407" o:title="" embosscolor="white"/>
            <v:path/>
          </v:shape>
          <o:OLEObject Type="Embed" ProgID="Equation.DSMT4" ShapeID="1514" DrawAspect="Content" ObjectID="_1670315569" r:id="rId408"/>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position w:val="-6"/>
        </w:rPr>
        <w:object w:dxaOrig="1395" w:dyaOrig="285">
          <v:shape id="1516" o:spid="_x0000_i1215" type="#_x0000_t75" style="width:69.75pt;height:14.25pt;visibility:visible;mso-wrap-distance-left:0;mso-wrap-distance-right:0" o:ole="">
            <v:imagedata r:id="rId409" o:title="" embosscolor="white"/>
            <v:path/>
          </v:shape>
          <o:OLEObject Type="Embed" ProgID="Equation.DSMT4" ShapeID="1516" DrawAspect="Content" ObjectID="_1670315570" r:id="rId410"/>
        </w:objec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24"/>
          <w:szCs w:val="21"/>
        </w:rPr>
        <w:object w:dxaOrig="2490" w:dyaOrig="615">
          <v:shape id="1518" o:spid="_x0000_i1216" type="#_x0000_t75" style="width:124.5pt;height:30.75pt;visibility:visible;mso-wrap-distance-left:0;mso-wrap-distance-right:0" o:ole="">
            <v:imagedata r:id="rId411" o:title="" embosscolor="white"/>
            <v:path/>
          </v:shape>
          <o:OLEObject Type="Embed" ProgID="Equation.DSMT4" ShapeID="1518" DrawAspect="Content" ObjectID="_1670315571" r:id="rId412"/>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8"/>
          <w:szCs w:val="21"/>
        </w:rPr>
        <w:object w:dxaOrig="4170" w:dyaOrig="270">
          <v:shape id="1520" o:spid="_x0000_i1217" type="#_x0000_t75" style="width:208.5pt;height:13.5pt;visibility:visible;mso-wrap-distance-left:0;mso-wrap-distance-right:0" o:ole="">
            <v:imagedata r:id="rId413" o:title="" embosscolor="white"/>
            <v:path/>
          </v:shape>
          <o:OLEObject Type="Embed" ProgID="Equation.DSMT4" ShapeID="1520" DrawAspect="Content" ObjectID="_1670315572" r:id="rId414"/>
        </w:object>
      </w:r>
      <w:r>
        <w:rPr>
          <w:rFonts w:ascii="宋体" w:hAnsi="宋体" w:cs="Times New Roman"/>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P</w:t>
      </w:r>
      <w:r>
        <w:rPr>
          <w:rFonts w:ascii="宋体" w:hAnsi="宋体" w:cs="Times New Roman" w:hint="eastAsia"/>
          <w:szCs w:val="21"/>
        </w:rPr>
        <w:t>ython计算移动周期内的最大最小值命令为：</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pd.rolling_max(</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n</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pd.rolling_min(</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n</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其中，P为价格序列值，n为周期数，比如计算9日移动最大最小值为：</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Lmin=pd.rolling_min(</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9</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Lmax=pd.rolling_max(</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9</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RSV=(L-Lmin)/(Lmax-Lmin)</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则计算KDJ指标算法如下：</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I</w:t>
      </w:r>
      <w:r>
        <w:rPr>
          <w:rFonts w:ascii="宋体" w:hAnsi="宋体" w:cs="Times New Roman" w:hint="eastAsia"/>
          <w:szCs w:val="21"/>
        </w:rPr>
        <w:t>f t=1</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 xml:space="preserve">   </w:t>
      </w:r>
      <w:r>
        <w:rPr>
          <w:rFonts w:ascii="宋体" w:hAnsi="宋体" w:cs="Times New Roman" w:hint="eastAsia"/>
          <w:szCs w:val="21"/>
        </w:rPr>
        <w:t>K[t]</w:t>
      </w:r>
      <w:r>
        <w:rPr>
          <w:rFonts w:ascii="宋体" w:hAnsi="宋体" w:cs="Times New Roman"/>
          <w:szCs w:val="21"/>
        </w:rPr>
        <w:t>=</w:t>
      </w:r>
      <w:r>
        <w:rPr>
          <w:rFonts w:ascii="宋体" w:hAnsi="宋体" w:cs="Times New Roman" w:hint="eastAsia"/>
          <w:szCs w:val="21"/>
        </w:rPr>
        <w:t>RSV</w:t>
      </w:r>
      <w:r>
        <w:rPr>
          <w:rFonts w:ascii="宋体" w:hAnsi="宋体" w:cs="Times New Roman"/>
          <w:szCs w:val="21"/>
        </w:rPr>
        <w:t>[</w:t>
      </w:r>
      <w:r>
        <w:rPr>
          <w:rFonts w:ascii="宋体" w:hAnsi="宋体" w:cs="Times New Roman" w:hint="eastAsia"/>
          <w:szCs w:val="21"/>
        </w:rPr>
        <w:t>t</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 xml:space="preserve">   </w:t>
      </w:r>
      <w:r>
        <w:rPr>
          <w:rFonts w:ascii="宋体" w:hAnsi="宋体" w:cs="Times New Roman" w:hint="eastAsia"/>
          <w:szCs w:val="21"/>
        </w:rPr>
        <w:t>D[t]</w:t>
      </w:r>
      <w:r>
        <w:rPr>
          <w:rFonts w:ascii="宋体" w:hAnsi="宋体" w:cs="Times New Roman"/>
          <w:szCs w:val="21"/>
        </w:rPr>
        <w:t>=</w:t>
      </w:r>
      <w:r>
        <w:rPr>
          <w:rFonts w:ascii="宋体" w:hAnsi="宋体" w:cs="Times New Roman" w:hint="eastAsia"/>
          <w:szCs w:val="21"/>
        </w:rPr>
        <w:t>RSV</w:t>
      </w:r>
      <w:r>
        <w:rPr>
          <w:rFonts w:ascii="宋体" w:hAnsi="宋体" w:cs="Times New Roman"/>
          <w:szCs w:val="21"/>
        </w:rPr>
        <w:t>[</w:t>
      </w:r>
      <w:r>
        <w:rPr>
          <w:rFonts w:ascii="宋体" w:hAnsi="宋体" w:cs="Times New Roman" w:hint="eastAsia"/>
          <w:szCs w:val="21"/>
        </w:rPr>
        <w:t>t</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I</w:t>
      </w:r>
      <w:r>
        <w:rPr>
          <w:rFonts w:ascii="宋体" w:hAnsi="宋体" w:cs="Times New Roman" w:hint="eastAsia"/>
          <w:szCs w:val="21"/>
        </w:rPr>
        <w:t>f t&gt;1</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 xml:space="preserve">   K[t]</w:t>
      </w:r>
      <w:r>
        <w:rPr>
          <w:rFonts w:ascii="宋体" w:hAnsi="宋体" w:cs="Times New Roman"/>
          <w:szCs w:val="21"/>
        </w:rPr>
        <w:t>=2/3*</w:t>
      </w:r>
      <w:r>
        <w:rPr>
          <w:rFonts w:ascii="宋体" w:hAnsi="宋体" w:cs="Times New Roman" w:hint="eastAsia"/>
          <w:szCs w:val="21"/>
        </w:rPr>
        <w:t>K</w:t>
      </w:r>
      <w:r>
        <w:rPr>
          <w:rFonts w:ascii="宋体" w:hAnsi="宋体" w:cs="Times New Roman"/>
          <w:szCs w:val="21"/>
        </w:rPr>
        <w:t>[</w:t>
      </w:r>
      <w:r>
        <w:rPr>
          <w:rFonts w:ascii="宋体" w:hAnsi="宋体" w:cs="Times New Roman" w:hint="eastAsia"/>
          <w:szCs w:val="21"/>
        </w:rPr>
        <w:t>t-1</w:t>
      </w:r>
      <w:r>
        <w:rPr>
          <w:rFonts w:ascii="宋体" w:hAnsi="宋体" w:cs="Times New Roman"/>
          <w:szCs w:val="21"/>
        </w:rPr>
        <w:t>]+1/3*</w:t>
      </w:r>
      <w:r>
        <w:rPr>
          <w:rFonts w:ascii="宋体" w:hAnsi="宋体" w:cs="Times New Roman" w:hint="eastAsia"/>
          <w:szCs w:val="21"/>
        </w:rPr>
        <w:t>RSV</w:t>
      </w:r>
      <w:r>
        <w:rPr>
          <w:rFonts w:ascii="宋体" w:hAnsi="宋体" w:cs="Times New Roman"/>
          <w:szCs w:val="21"/>
        </w:rPr>
        <w:t>[</w:t>
      </w:r>
      <w:r>
        <w:rPr>
          <w:rFonts w:ascii="宋体" w:hAnsi="宋体" w:cs="Times New Roman" w:hint="eastAsia"/>
          <w:szCs w:val="21"/>
        </w:rPr>
        <w:t>t</w:t>
      </w:r>
      <w:r>
        <w:rPr>
          <w:rFonts w:ascii="宋体" w:hAnsi="宋体" w:cs="Times New Roman"/>
          <w:szCs w:val="21"/>
        </w:rPr>
        <w:t>]</w:t>
      </w:r>
    </w:p>
    <w:p w:rsidR="00AF4FC5" w:rsidRDefault="00B30B73">
      <w:pPr>
        <w:spacing w:line="360" w:lineRule="auto"/>
        <w:ind w:firstLineChars="200" w:firstLine="420"/>
        <w:rPr>
          <w:rFonts w:ascii="宋体" w:hAnsi="宋体" w:cs="Times New Roman"/>
          <w:szCs w:val="21"/>
        </w:rPr>
      </w:pPr>
      <w:r>
        <w:rPr>
          <w:rFonts w:ascii="宋体" w:hAnsi="宋体" w:cs="Times New Roman"/>
          <w:szCs w:val="21"/>
        </w:rPr>
        <w:t xml:space="preserve">   </w:t>
      </w:r>
      <w:r>
        <w:rPr>
          <w:rFonts w:ascii="宋体" w:hAnsi="宋体" w:cs="Times New Roman" w:hint="eastAsia"/>
          <w:szCs w:val="21"/>
        </w:rPr>
        <w:t>D</w:t>
      </w:r>
      <w:r>
        <w:rPr>
          <w:rFonts w:ascii="宋体" w:hAnsi="宋体" w:cs="Times New Roman"/>
          <w:szCs w:val="21"/>
        </w:rPr>
        <w:t>[</w:t>
      </w:r>
      <w:r>
        <w:rPr>
          <w:rFonts w:ascii="宋体" w:hAnsi="宋体" w:cs="Times New Roman" w:hint="eastAsia"/>
          <w:szCs w:val="21"/>
        </w:rPr>
        <w:t>t</w:t>
      </w:r>
      <w:r>
        <w:rPr>
          <w:rFonts w:ascii="宋体" w:hAnsi="宋体" w:cs="Times New Roman"/>
          <w:szCs w:val="21"/>
        </w:rPr>
        <w:t>]=2/3*</w:t>
      </w:r>
      <w:r>
        <w:rPr>
          <w:rFonts w:ascii="宋体" w:hAnsi="宋体" w:cs="Times New Roman" w:hint="eastAsia"/>
          <w:szCs w:val="21"/>
        </w:rPr>
        <w:t>D</w:t>
      </w:r>
      <w:r>
        <w:rPr>
          <w:rFonts w:ascii="宋体" w:hAnsi="宋体" w:cs="Times New Roman"/>
          <w:szCs w:val="21"/>
        </w:rPr>
        <w:t>[</w:t>
      </w:r>
      <w:r>
        <w:rPr>
          <w:rFonts w:ascii="宋体" w:hAnsi="宋体" w:cs="Times New Roman" w:hint="eastAsia"/>
          <w:szCs w:val="21"/>
        </w:rPr>
        <w:t>t-1</w:t>
      </w:r>
      <w:r>
        <w:rPr>
          <w:rFonts w:ascii="宋体" w:hAnsi="宋体" w:cs="Times New Roman"/>
          <w:szCs w:val="21"/>
        </w:rPr>
        <w:t>]+1/3*</w:t>
      </w:r>
      <w:r>
        <w:rPr>
          <w:rFonts w:ascii="宋体" w:hAnsi="宋体" w:cs="Times New Roman" w:hint="eastAsia"/>
          <w:szCs w:val="21"/>
        </w:rPr>
        <w:t>K[t]</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lastRenderedPageBreak/>
        <w:t>J[t]</w:t>
      </w:r>
      <w:r>
        <w:rPr>
          <w:rFonts w:ascii="宋体" w:hAnsi="宋体" w:cs="Times New Roman"/>
          <w:szCs w:val="21"/>
        </w:rPr>
        <w:t>=3*</w:t>
      </w:r>
      <w:r>
        <w:rPr>
          <w:rFonts w:ascii="宋体" w:hAnsi="宋体" w:cs="Times New Roman" w:hint="eastAsia"/>
          <w:szCs w:val="21"/>
        </w:rPr>
        <w:t>D[t]</w:t>
      </w:r>
      <w:r>
        <w:rPr>
          <w:rFonts w:ascii="宋体" w:hAnsi="宋体" w:cs="Times New Roman"/>
          <w:szCs w:val="21"/>
        </w:rPr>
        <w:t>-2*</w:t>
      </w:r>
      <w:r>
        <w:rPr>
          <w:rFonts w:ascii="宋体" w:hAnsi="宋体" w:cs="Times New Roman" w:hint="eastAsia"/>
          <w:szCs w:val="21"/>
        </w:rPr>
        <w:t>K[t]</w:t>
      </w:r>
    </w:p>
    <w:p w:rsidR="00AF4FC5" w:rsidRDefault="00B30B73">
      <w:pPr>
        <w:pStyle w:val="4"/>
      </w:pPr>
      <w:bookmarkStart w:id="4314" w:name="_Toc531158823"/>
      <w:bookmarkStart w:id="4315" w:name="_Toc2937263"/>
      <w:bookmarkStart w:id="4316" w:name="_Toc2937507"/>
      <w:bookmarkStart w:id="4317" w:name="_Toc530943928"/>
      <w:bookmarkStart w:id="4318" w:name="_Toc2936774"/>
      <w:bookmarkStart w:id="4319" w:name="_Toc778307"/>
      <w:bookmarkStart w:id="4320" w:name="_Toc530904831"/>
      <w:bookmarkStart w:id="4321" w:name="_Toc530943412"/>
      <w:bookmarkStart w:id="4322" w:name="_Toc531159081"/>
      <w:bookmarkStart w:id="4323" w:name="_Toc530905681"/>
      <w:bookmarkStart w:id="4324" w:name="_Toc531159934"/>
      <w:bookmarkStart w:id="4325" w:name="_Toc2937019"/>
      <w:bookmarkStart w:id="4326" w:name="_Toc778063"/>
      <w:bookmarkStart w:id="4327" w:name="_Toc780310"/>
      <w:bookmarkStart w:id="4328" w:name="_Toc530943670"/>
      <w:bookmarkStart w:id="4329" w:name="_Toc11183677"/>
      <w:bookmarkStart w:id="4330" w:name="_Toc11183930"/>
      <w:bookmarkStart w:id="4331" w:name="_Toc11184370"/>
      <w:bookmarkStart w:id="4332" w:name="_Toc11184614"/>
      <w:bookmarkStart w:id="4333" w:name="_Toc11184858"/>
      <w:bookmarkStart w:id="4334" w:name="_Toc11266123"/>
      <w:bookmarkStart w:id="4335" w:name="_Toc12028208"/>
      <w:bookmarkStart w:id="4336" w:name="_Toc18172744"/>
      <w:bookmarkStart w:id="4337" w:name="_Toc18173090"/>
      <w:bookmarkStart w:id="4338" w:name="_Toc18173356"/>
      <w:bookmarkStart w:id="4339" w:name="_Toc18334527"/>
      <w:bookmarkStart w:id="4340" w:name="_Toc18334780"/>
      <w:r>
        <w:rPr>
          <w:rFonts w:hint="eastAsia"/>
        </w:rPr>
        <w:t xml:space="preserve">9.3.4 </w:t>
      </w:r>
      <w:r>
        <w:rPr>
          <w:rFonts w:hint="eastAsia"/>
        </w:rPr>
        <w:t>相对强弱指标</w:t>
      </w:r>
      <w:r>
        <w:rPr>
          <w:rFonts w:hint="eastAsia"/>
        </w:rPr>
        <w:t>RSI</w:t>
      </w:r>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相对强弱指标是利用一定时期内平均收盘涨数与平均收盘跌数的比值来反映股市走势的。“一定时期”的选择是不同的，一般讲，天数选择短，易对起伏的股市产生动感，不易平衡长期投资的心理准备，做空做多的短期行为增多。天数选择长，对短期的投资机会不易把握。因此RSI一般选用天数可为6天，12天，24天。</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计算公式如下所示：</w:t>
      </w:r>
    </w:p>
    <w:p w:rsidR="00AF4FC5" w:rsidRDefault="00B30B73">
      <w:pPr>
        <w:spacing w:line="360" w:lineRule="auto"/>
        <w:ind w:firstLineChars="200" w:firstLine="420"/>
        <w:rPr>
          <w:rFonts w:ascii="宋体" w:hAnsi="宋体" w:cs="Times New Roman"/>
          <w:szCs w:val="21"/>
        </w:rPr>
      </w:pPr>
      <w:r>
        <w:rPr>
          <w:rFonts w:ascii="宋体" w:hAnsi="宋体" w:cs="Times New Roman"/>
          <w:position w:val="-24"/>
          <w:szCs w:val="21"/>
        </w:rPr>
        <w:object w:dxaOrig="2310" w:dyaOrig="615">
          <v:shape id="1522" o:spid="_x0000_i1218" type="#_x0000_t75" style="width:115.5pt;height:30.75pt;visibility:visible;mso-wrap-distance-left:0;mso-wrap-distance-right:0" o:ole="">
            <v:imagedata r:id="rId415" o:title="" embosscolor="white"/>
            <v:path/>
          </v:shape>
          <o:OLEObject Type="Embed" ProgID="Equation.DSMT4" ShapeID="1522" DrawAspect="Content" ObjectID="_1670315573" r:id="rId416"/>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公式中，</w:t>
      </w:r>
      <w:r>
        <w:rPr>
          <w:rFonts w:ascii="宋体" w:hAnsi="宋体" w:cs="Times New Roman"/>
          <w:position w:val="-6"/>
          <w:szCs w:val="21"/>
        </w:rPr>
        <w:object w:dxaOrig="600" w:dyaOrig="270">
          <v:shape id="1524" o:spid="_x0000_i1219" type="#_x0000_t75" style="width:30pt;height:13.5pt;visibility:visible;mso-wrap-distance-left:0;mso-wrap-distance-right:0" o:ole="">
            <v:imagedata r:id="rId417" o:title="" embosscolor="white"/>
            <v:path/>
          </v:shape>
          <o:OLEObject Type="Embed" ProgID="Equation.DSMT4" ShapeID="1524" DrawAspect="Content" ObjectID="_1670315574" r:id="rId418"/>
        </w:object>
      </w:r>
      <w:r>
        <w:rPr>
          <w:rFonts w:ascii="宋体" w:hAnsi="宋体" w:cs="Times New Roman" w:hint="eastAsia"/>
          <w:szCs w:val="21"/>
        </w:rPr>
        <w:t>日内收盘涨数；</w:t>
      </w:r>
      <w:r>
        <w:rPr>
          <w:rFonts w:ascii="宋体" w:hAnsi="宋体" w:cs="Times New Roman"/>
          <w:position w:val="-6"/>
          <w:szCs w:val="21"/>
        </w:rPr>
        <w:object w:dxaOrig="600" w:dyaOrig="270">
          <v:shape id="1526" o:spid="_x0000_i1220" type="#_x0000_t75" style="width:30pt;height:13.5pt;visibility:visible;mso-wrap-distance-left:0;mso-wrap-distance-right:0" o:ole="">
            <v:imagedata r:id="rId419" o:title="" embosscolor="white"/>
            <v:path/>
          </v:shape>
          <o:OLEObject Type="Embed" ProgID="Equation.DSMT4" ShapeID="1526" DrawAspect="Content" ObjectID="_1670315575" r:id="rId420"/>
        </w:object>
      </w:r>
      <w:r>
        <w:rPr>
          <w:rFonts w:ascii="宋体" w:hAnsi="宋体" w:cs="Times New Roman" w:hint="eastAsia"/>
          <w:szCs w:val="21"/>
        </w:rPr>
        <w:t>日内收盘跌数；</w:t>
      </w:r>
      <w:r>
        <w:rPr>
          <w:rFonts w:ascii="宋体" w:hAnsi="宋体" w:cs="Times New Roman"/>
          <w:position w:val="-10"/>
          <w:szCs w:val="21"/>
        </w:rPr>
        <w:object w:dxaOrig="1035" w:dyaOrig="330">
          <v:shape id="1528" o:spid="_x0000_i1221" type="#_x0000_t75" style="width:51.75pt;height:16.5pt;visibility:visible;mso-wrap-distance-left:0;mso-wrap-distance-right:0" o:ole="">
            <v:imagedata r:id="rId421" o:title="" embosscolor="white"/>
            <v:path/>
          </v:shape>
          <o:OLEObject Type="Embed" ProgID="Equation.DSMT4" ShapeID="1528" DrawAspect="Content" ObjectID="_1670315576" r:id="rId422"/>
        </w:object>
      </w:r>
      <w:r>
        <w:rPr>
          <w:rFonts w:ascii="宋体" w:hAnsi="宋体" w:cs="Times New Roman"/>
          <w:szCs w:val="21"/>
        </w:rPr>
        <w:t xml:space="preserve"> </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算法如下：</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（1）预定义涨跌标识向量z，即z=</w:t>
      </w:r>
      <w:r>
        <w:rPr>
          <w:rFonts w:ascii="宋体" w:hAnsi="宋体" w:cs="Times New Roman"/>
          <w:szCs w:val="21"/>
        </w:rPr>
        <w:t>np.zeros(len(</w:t>
      </w:r>
      <w:r>
        <w:rPr>
          <w:rFonts w:ascii="宋体" w:hAnsi="宋体" w:cs="Times New Roman" w:hint="eastAsia"/>
          <w:szCs w:val="21"/>
        </w:rPr>
        <w:t>P</w:t>
      </w:r>
      <w:r>
        <w:rPr>
          <w:rFonts w:ascii="宋体" w:hAnsi="宋体" w:cs="Times New Roman"/>
          <w:szCs w:val="21"/>
        </w:rPr>
        <w:t>)-1)</w:t>
      </w:r>
      <w:r>
        <w:rPr>
          <w:rFonts w:ascii="宋体" w:hAnsi="宋体" w:cs="Times New Roman" w:hint="eastAsia"/>
          <w:szCs w:val="21"/>
        </w:rPr>
        <w:t>,其中P为价格序列</w:t>
      </w:r>
    </w:p>
    <w:p w:rsidR="00AF4FC5" w:rsidRDefault="00B30B73">
      <w:pPr>
        <w:spacing w:line="360" w:lineRule="auto"/>
        <w:ind w:firstLine="420"/>
        <w:rPr>
          <w:rFonts w:ascii="宋体" w:hAnsi="宋体" w:cs="Times New Roman"/>
          <w:szCs w:val="21"/>
        </w:rPr>
      </w:pPr>
      <w:r>
        <w:rPr>
          <w:rFonts w:ascii="宋体" w:hAnsi="宋体" w:cs="Times New Roman" w:hint="eastAsia"/>
          <w:szCs w:val="21"/>
        </w:rPr>
        <w:t>（2) 涨跌标识向量赋值</w:t>
      </w:r>
    </w:p>
    <w:p w:rsidR="00AF4FC5" w:rsidRDefault="00B30B73">
      <w:pPr>
        <w:spacing w:line="360" w:lineRule="auto"/>
        <w:ind w:firstLineChars="350" w:firstLine="735"/>
        <w:rPr>
          <w:rFonts w:ascii="宋体" w:hAnsi="宋体" w:cs="Times New Roman"/>
          <w:szCs w:val="21"/>
        </w:rPr>
      </w:pPr>
      <w:r>
        <w:rPr>
          <w:rFonts w:ascii="宋体" w:hAnsi="宋体" w:cs="Times New Roman" w:hint="eastAsia"/>
          <w:szCs w:val="21"/>
        </w:rPr>
        <w:t>z[P(2:end)- P(1:end-1)&gt;=0]=1    涨</w:t>
      </w:r>
    </w:p>
    <w:p w:rsidR="00AF4FC5" w:rsidRDefault="00B30B73">
      <w:pPr>
        <w:spacing w:line="360" w:lineRule="auto"/>
        <w:ind w:firstLineChars="350" w:firstLine="735"/>
        <w:rPr>
          <w:rFonts w:ascii="宋体" w:hAnsi="宋体" w:cs="Times New Roman"/>
          <w:szCs w:val="21"/>
        </w:rPr>
      </w:pPr>
      <w:r>
        <w:rPr>
          <w:rFonts w:ascii="宋体" w:hAnsi="宋体" w:cs="Times New Roman" w:hint="eastAsia"/>
          <w:szCs w:val="21"/>
        </w:rPr>
        <w:t>z[P(2:end)- P(1:end-1)&lt;0]=-1    跌</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（3） 涨跌情况统计</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w:t>
      </w:r>
      <w:r>
        <w:rPr>
          <w:rFonts w:ascii="宋体" w:hAnsi="宋体" w:cs="Times New Roman"/>
          <w:szCs w:val="21"/>
        </w:rPr>
        <w:t>z1=pd.rolling_sum(z==1,N)</w:t>
      </w:r>
      <w:r>
        <w:rPr>
          <w:rFonts w:ascii="宋体" w:hAnsi="宋体" w:cs="Times New Roman" w:hint="eastAsia"/>
          <w:szCs w:val="21"/>
        </w:rPr>
        <w:t xml:space="preserve">      N日移动计算涨数</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w:t>
      </w:r>
      <w:r>
        <w:rPr>
          <w:rFonts w:ascii="宋体" w:hAnsi="宋体" w:cs="Times New Roman"/>
          <w:szCs w:val="21"/>
        </w:rPr>
        <w:t>z2=pd.rolling_sum(z==-1,N)</w:t>
      </w:r>
      <w:r>
        <w:rPr>
          <w:rFonts w:ascii="宋体" w:hAnsi="宋体" w:cs="Times New Roman" w:hint="eastAsia"/>
          <w:szCs w:val="21"/>
        </w:rPr>
        <w:t xml:space="preserve">    N日移动计算跌数</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（4） RSI指标计算</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for t= N to len(P)-1</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rsi[t]=</w:t>
      </w:r>
      <w:r>
        <w:t xml:space="preserve"> </w:t>
      </w:r>
      <w:r>
        <w:rPr>
          <w:rFonts w:ascii="宋体" w:hAnsi="宋体" w:cs="Times New Roman"/>
          <w:szCs w:val="21"/>
        </w:rPr>
        <w:t>z1[</w:t>
      </w:r>
      <w:r>
        <w:rPr>
          <w:rFonts w:ascii="宋体" w:hAnsi="宋体" w:cs="Times New Roman" w:hint="eastAsia"/>
          <w:szCs w:val="21"/>
        </w:rPr>
        <w:t>t</w:t>
      </w:r>
      <w:r>
        <w:rPr>
          <w:rFonts w:ascii="宋体" w:hAnsi="宋体" w:cs="Times New Roman"/>
          <w:szCs w:val="21"/>
        </w:rPr>
        <w:t>]/(z1[</w:t>
      </w:r>
      <w:r>
        <w:rPr>
          <w:rFonts w:ascii="宋体" w:hAnsi="宋体" w:cs="Times New Roman" w:hint="eastAsia"/>
          <w:szCs w:val="21"/>
        </w:rPr>
        <w:t>t</w:t>
      </w:r>
      <w:r>
        <w:rPr>
          <w:rFonts w:ascii="宋体" w:hAnsi="宋体" w:cs="Times New Roman"/>
          <w:szCs w:val="21"/>
        </w:rPr>
        <w:t>]+z2[</w:t>
      </w:r>
      <w:r>
        <w:rPr>
          <w:rFonts w:ascii="宋体" w:hAnsi="宋体" w:cs="Times New Roman" w:hint="eastAsia"/>
          <w:szCs w:val="21"/>
        </w:rPr>
        <w:t>t</w:t>
      </w:r>
      <w:r>
        <w:rPr>
          <w:rFonts w:ascii="宋体" w:hAnsi="宋体" w:cs="Times New Roman"/>
          <w:szCs w:val="21"/>
        </w:rPr>
        <w:t>])</w:t>
      </w:r>
    </w:p>
    <w:p w:rsidR="00AF4FC5" w:rsidRDefault="00B30B73">
      <w:pPr>
        <w:pStyle w:val="4"/>
      </w:pPr>
      <w:bookmarkStart w:id="4341" w:name="_Toc2937020"/>
      <w:bookmarkStart w:id="4342" w:name="_Toc531159082"/>
      <w:bookmarkStart w:id="4343" w:name="_Toc2937508"/>
      <w:bookmarkStart w:id="4344" w:name="_Toc778308"/>
      <w:bookmarkStart w:id="4345" w:name="_Toc531159935"/>
      <w:bookmarkStart w:id="4346" w:name="_Toc530904832"/>
      <w:bookmarkStart w:id="4347" w:name="_Toc530943671"/>
      <w:bookmarkStart w:id="4348" w:name="_Toc780311"/>
      <w:bookmarkStart w:id="4349" w:name="_Toc2937264"/>
      <w:bookmarkStart w:id="4350" w:name="_Toc530905682"/>
      <w:bookmarkStart w:id="4351" w:name="_Toc531158824"/>
      <w:bookmarkStart w:id="4352" w:name="_Toc778064"/>
      <w:bookmarkStart w:id="4353" w:name="_Toc530943413"/>
      <w:bookmarkStart w:id="4354" w:name="_Toc2936775"/>
      <w:bookmarkStart w:id="4355" w:name="_Toc530943929"/>
      <w:bookmarkStart w:id="4356" w:name="_Toc11183678"/>
      <w:bookmarkStart w:id="4357" w:name="_Toc11183931"/>
      <w:bookmarkStart w:id="4358" w:name="_Toc11184371"/>
      <w:bookmarkStart w:id="4359" w:name="_Toc11184615"/>
      <w:bookmarkStart w:id="4360" w:name="_Toc11184859"/>
      <w:bookmarkStart w:id="4361" w:name="_Toc11266124"/>
      <w:bookmarkStart w:id="4362" w:name="_Toc12028209"/>
      <w:bookmarkStart w:id="4363" w:name="_Toc18172745"/>
      <w:bookmarkStart w:id="4364" w:name="_Toc18173091"/>
      <w:bookmarkStart w:id="4365" w:name="_Toc18173357"/>
      <w:bookmarkStart w:id="4366" w:name="_Toc18334528"/>
      <w:bookmarkStart w:id="4367" w:name="_Toc18334781"/>
      <w:r>
        <w:rPr>
          <w:rFonts w:hint="eastAsia"/>
        </w:rPr>
        <w:t xml:space="preserve">9.3.5 </w:t>
      </w:r>
      <w:r>
        <w:rPr>
          <w:rFonts w:hint="eastAsia"/>
        </w:rPr>
        <w:t>乖离率指标</w:t>
      </w:r>
      <w:r>
        <w:rPr>
          <w:rFonts w:hint="eastAsia"/>
        </w:rPr>
        <w:t>BIAS</w:t>
      </w:r>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是通过计算市场指数或收盘价与某条移动平均线之间的差距百分比，以反映一定时期内价格与其MA偏离程度的指标，从而得出价格在剧烈波动时因偏离移动平均趋势而造成回档或反弹的可能性，以及价格在正常波动范围内移动而形成继续原有势的可信度。</w:t>
      </w:r>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计算公式如下所示：</w:t>
      </w:r>
    </w:p>
    <w:p w:rsidR="00AF4FC5" w:rsidRDefault="00B30B73">
      <w:pPr>
        <w:ind w:left="360"/>
        <w:rPr>
          <w:rFonts w:ascii="宋体" w:hAnsi="宋体" w:cs="Times New Roman"/>
          <w:szCs w:val="21"/>
        </w:rPr>
      </w:pPr>
      <w:r>
        <w:rPr>
          <w:rFonts w:ascii="宋体" w:hAnsi="宋体" w:cs="Times New Roman"/>
          <w:position w:val="-26"/>
          <w:szCs w:val="21"/>
        </w:rPr>
        <w:object w:dxaOrig="4935" w:dyaOrig="615">
          <v:shape id="1530" o:spid="_x0000_i1222" type="#_x0000_t75" style="width:246.75pt;height:30.75pt;visibility:visible;mso-wrap-distance-left:0;mso-wrap-distance-right:0" o:ole="">
            <v:imagedata r:id="rId423" o:title="" embosscolor="white"/>
            <v:path/>
          </v:shape>
          <o:OLEObject Type="Embed" ProgID="Equation.DSMT4" ShapeID="1530" DrawAspect="Content" ObjectID="_1670315577" r:id="rId424"/>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ind w:left="360"/>
        <w:rPr>
          <w:rFonts w:ascii="宋体" w:hAnsi="宋体" w:cs="Times New Roman"/>
          <w:szCs w:val="21"/>
        </w:rPr>
      </w:pPr>
      <w:r>
        <w:rPr>
          <w:rFonts w:ascii="宋体" w:hAnsi="宋体" w:cs="Times New Roman" w:hint="eastAsia"/>
          <w:szCs w:val="21"/>
        </w:rPr>
        <w:t>算法如下:</w:t>
      </w:r>
    </w:p>
    <w:p w:rsidR="00AF4FC5" w:rsidRDefault="00B30B73">
      <w:pPr>
        <w:ind w:left="360"/>
        <w:rPr>
          <w:rFonts w:ascii="宋体" w:hAnsi="宋体" w:cs="Times New Roman"/>
          <w:szCs w:val="21"/>
        </w:rPr>
      </w:pPr>
      <w:r>
        <w:rPr>
          <w:rFonts w:ascii="宋体" w:hAnsi="宋体" w:cs="Times New Roman" w:hint="eastAsia"/>
          <w:szCs w:val="21"/>
        </w:rPr>
        <w:t>（1）预定义乘离率指标bias=np.</w:t>
      </w:r>
      <w:r>
        <w:rPr>
          <w:rFonts w:ascii="宋体" w:hAnsi="宋体" w:cs="Times New Roman"/>
          <w:szCs w:val="21"/>
        </w:rPr>
        <w:t>zeros((len(</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,其中P为价格序列</w:t>
      </w:r>
    </w:p>
    <w:p w:rsidR="00AF4FC5" w:rsidRDefault="00B30B73">
      <w:pPr>
        <w:ind w:left="360"/>
        <w:rPr>
          <w:rFonts w:ascii="宋体" w:hAnsi="宋体" w:cs="Times New Roman"/>
          <w:szCs w:val="21"/>
        </w:rPr>
      </w:pPr>
      <w:r>
        <w:rPr>
          <w:rFonts w:ascii="宋体" w:hAnsi="宋体" w:cs="Times New Roman" w:hint="eastAsia"/>
          <w:szCs w:val="21"/>
        </w:rPr>
        <w:t>（2）计算n日移动平均价格</w:t>
      </w:r>
      <w:r>
        <w:rPr>
          <w:rFonts w:ascii="宋体" w:hAnsi="宋体" w:cs="Times New Roman"/>
          <w:szCs w:val="21"/>
        </w:rPr>
        <w:t>man=pd.rolling_mean(</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n</w:t>
      </w:r>
      <w:r>
        <w:rPr>
          <w:rFonts w:ascii="宋体" w:hAnsi="宋体" w:cs="Times New Roman"/>
          <w:szCs w:val="21"/>
        </w:rPr>
        <w:t>)</w:t>
      </w:r>
    </w:p>
    <w:p w:rsidR="00AF4FC5" w:rsidRDefault="00B30B73">
      <w:pPr>
        <w:ind w:left="360"/>
        <w:rPr>
          <w:rFonts w:ascii="宋体" w:hAnsi="宋体" w:cs="Times New Roman"/>
          <w:szCs w:val="21"/>
        </w:rPr>
      </w:pPr>
      <w:r>
        <w:rPr>
          <w:rFonts w:ascii="宋体" w:hAnsi="宋体" w:cs="Times New Roman" w:hint="eastAsia"/>
          <w:szCs w:val="21"/>
        </w:rPr>
        <w:t>（3）for t= n to len(P)</w:t>
      </w:r>
    </w:p>
    <w:p w:rsidR="00AF4FC5" w:rsidRDefault="00B30B73">
      <w:pPr>
        <w:spacing w:line="360" w:lineRule="auto"/>
        <w:rPr>
          <w:rFonts w:ascii="宋体" w:hAnsi="宋体" w:cs="Times New Roman"/>
          <w:szCs w:val="21"/>
        </w:rPr>
      </w:pPr>
      <w:r>
        <w:rPr>
          <w:rFonts w:ascii="宋体" w:hAnsi="宋体" w:cs="Times New Roman" w:hint="eastAsia"/>
          <w:szCs w:val="21"/>
        </w:rPr>
        <w:t xml:space="preserve">           bias[t]=</w:t>
      </w:r>
      <w:r>
        <w:rPr>
          <w:rFonts w:hint="eastAsia"/>
        </w:rPr>
        <w:t>（</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t</w:t>
      </w:r>
      <w:r>
        <w:rPr>
          <w:rFonts w:ascii="宋体" w:hAnsi="宋体" w:cs="Times New Roman"/>
          <w:szCs w:val="21"/>
        </w:rPr>
        <w:t>]</w:t>
      </w:r>
      <w:r>
        <w:rPr>
          <w:rFonts w:ascii="宋体" w:hAnsi="宋体" w:cs="Times New Roman" w:hint="eastAsia"/>
          <w:szCs w:val="21"/>
        </w:rPr>
        <w:t>-man[t])/man[t]</w:t>
      </w:r>
    </w:p>
    <w:p w:rsidR="00AF4FC5" w:rsidRDefault="00B30B73">
      <w:pPr>
        <w:pStyle w:val="4"/>
      </w:pPr>
      <w:bookmarkStart w:id="4368" w:name="_Toc530943672"/>
      <w:bookmarkStart w:id="4369" w:name="_Toc531158825"/>
      <w:bookmarkStart w:id="4370" w:name="_Toc531159936"/>
      <w:bookmarkStart w:id="4371" w:name="_Toc530904833"/>
      <w:bookmarkStart w:id="4372" w:name="_Toc531159083"/>
      <w:bookmarkStart w:id="4373" w:name="_Toc2937509"/>
      <w:bookmarkStart w:id="4374" w:name="_Toc530943930"/>
      <w:bookmarkStart w:id="4375" w:name="_Toc778065"/>
      <w:bookmarkStart w:id="4376" w:name="_Toc530905683"/>
      <w:bookmarkStart w:id="4377" w:name="_Toc778309"/>
      <w:bookmarkStart w:id="4378" w:name="_Toc530943414"/>
      <w:bookmarkStart w:id="4379" w:name="_Toc2937265"/>
      <w:bookmarkStart w:id="4380" w:name="_Toc780312"/>
      <w:bookmarkStart w:id="4381" w:name="_Toc2937021"/>
      <w:bookmarkStart w:id="4382" w:name="_Toc2936776"/>
      <w:bookmarkStart w:id="4383" w:name="_Toc11183679"/>
      <w:bookmarkStart w:id="4384" w:name="_Toc11183932"/>
      <w:bookmarkStart w:id="4385" w:name="_Toc11184372"/>
      <w:bookmarkStart w:id="4386" w:name="_Toc11184616"/>
      <w:bookmarkStart w:id="4387" w:name="_Toc11184860"/>
      <w:bookmarkStart w:id="4388" w:name="_Toc11266125"/>
      <w:bookmarkStart w:id="4389" w:name="_Toc12028210"/>
      <w:bookmarkStart w:id="4390" w:name="_Toc18172746"/>
      <w:bookmarkStart w:id="4391" w:name="_Toc18173092"/>
      <w:bookmarkStart w:id="4392" w:name="_Toc18173358"/>
      <w:bookmarkStart w:id="4393" w:name="_Toc18334529"/>
      <w:bookmarkStart w:id="4394" w:name="_Toc18334782"/>
      <w:r>
        <w:rPr>
          <w:rFonts w:hint="eastAsia"/>
        </w:rPr>
        <w:t xml:space="preserve">9.3.6 </w:t>
      </w:r>
      <w:r>
        <w:rPr>
          <w:rFonts w:hint="eastAsia"/>
        </w:rPr>
        <w:t>能量潮指标</w:t>
      </w:r>
      <w:r>
        <w:rPr>
          <w:rFonts w:hint="eastAsia"/>
        </w:rPr>
        <w:t>OBV</w:t>
      </w:r>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p>
    <w:p w:rsidR="00AF4FC5" w:rsidRDefault="00B30B73">
      <w:pPr>
        <w:spacing w:line="360" w:lineRule="auto"/>
        <w:ind w:firstLineChars="200" w:firstLine="420"/>
        <w:rPr>
          <w:rFonts w:ascii="宋体" w:hAnsi="宋体" w:cs="Times New Roman"/>
          <w:szCs w:val="21"/>
        </w:rPr>
      </w:pPr>
      <w:r>
        <w:rPr>
          <w:rFonts w:ascii="宋体" w:hAnsi="宋体" w:cs="Times New Roman" w:hint="eastAsia"/>
          <w:szCs w:val="21"/>
        </w:rPr>
        <w:t>OBV指标又称为能量潮,也叫成交量净额指标,是通过累计每日的需求量和供给量并予以数字化,制成趋势线,然后配合证券价格趋势图,从价格变动与成交量增减的关系上,来推测市场气氛的一种技术指标。</w:t>
      </w:r>
    </w:p>
    <w:p w:rsidR="00AF4FC5" w:rsidRDefault="00B30B73">
      <w:pPr>
        <w:ind w:left="360"/>
        <w:rPr>
          <w:rFonts w:ascii="宋体" w:hAnsi="宋体" w:cs="Times New Roman"/>
          <w:szCs w:val="21"/>
        </w:rPr>
      </w:pPr>
      <w:r>
        <w:rPr>
          <w:rFonts w:ascii="宋体" w:hAnsi="宋体" w:cs="Times New Roman" w:hint="eastAsia"/>
          <w:szCs w:val="21"/>
        </w:rPr>
        <w:t>计算公式如下所示：</w:t>
      </w:r>
    </w:p>
    <w:p w:rsidR="00AF4FC5" w:rsidRDefault="00B30B73">
      <w:pPr>
        <w:ind w:left="360"/>
        <w:rPr>
          <w:rFonts w:ascii="宋体" w:hAnsi="宋体" w:cs="Times New Roman"/>
          <w:szCs w:val="21"/>
        </w:rPr>
      </w:pPr>
      <w:r>
        <w:rPr>
          <w:rFonts w:ascii="宋体" w:hAnsi="宋体" w:cs="Times New Roman"/>
          <w:position w:val="-10"/>
          <w:szCs w:val="21"/>
        </w:rPr>
        <w:object w:dxaOrig="4125" w:dyaOrig="330">
          <v:shape id="1532" o:spid="_x0000_i1223" type="#_x0000_t75" style="width:206.25pt;height:16.5pt;visibility:visible;mso-wrap-distance-left:0;mso-wrap-distance-right:0" o:ole="">
            <v:imagedata r:id="rId425" o:title="" embosscolor="white"/>
            <v:path/>
          </v:shape>
          <o:OLEObject Type="Embed" ProgID="Equation.DSMT4" ShapeID="1532" DrawAspect="Content" ObjectID="_1670315578" r:id="rId426"/>
        </w:object>
      </w:r>
      <w:r>
        <w:rPr>
          <w:rFonts w:ascii="宋体" w:hAnsi="宋体" w:cs="Times New Roman"/>
          <w:szCs w:val="21"/>
        </w:rPr>
        <w:t xml:space="preserve"> </w:t>
      </w:r>
      <w:r>
        <w:rPr>
          <w:rFonts w:ascii="宋体" w:hAnsi="宋体" w:cs="Times New Roman" w:hint="eastAsia"/>
          <w:szCs w:val="21"/>
        </w:rPr>
        <w:t xml:space="preserve">                    </w:t>
      </w:r>
    </w:p>
    <w:p w:rsidR="00AF4FC5" w:rsidRDefault="00B30B73">
      <w:pPr>
        <w:ind w:left="360"/>
        <w:rPr>
          <w:rFonts w:ascii="宋体" w:hAnsi="宋体" w:cs="Times New Roman"/>
          <w:szCs w:val="21"/>
        </w:rPr>
      </w:pPr>
      <w:r>
        <w:rPr>
          <w:rFonts w:ascii="宋体" w:hAnsi="宋体" w:cs="Times New Roman" w:hint="eastAsia"/>
          <w:szCs w:val="21"/>
        </w:rPr>
        <w:t>其中，</w:t>
      </w:r>
      <w:r>
        <w:rPr>
          <w:rFonts w:ascii="宋体" w:hAnsi="宋体" w:cs="Times New Roman"/>
          <w:position w:val="-10"/>
          <w:szCs w:val="21"/>
        </w:rPr>
        <w:object w:dxaOrig="420" w:dyaOrig="270">
          <v:shape id="1534" o:spid="_x0000_i1224" type="#_x0000_t75" style="width:21pt;height:13.5pt;visibility:visible;mso-wrap-distance-left:0;mso-wrap-distance-right:0" o:ole="">
            <v:imagedata r:id="rId427" o:title="" embosscolor="white"/>
            <v:path/>
          </v:shape>
          <o:OLEObject Type="Embed" ProgID="Equation.DSMT4" ShapeID="1534" DrawAspect="Content" ObjectID="_1670315579" r:id="rId428"/>
        </w:object>
      </w:r>
      <w:r>
        <w:rPr>
          <w:rFonts w:ascii="宋体" w:hAnsi="宋体" w:cs="Times New Roman" w:hint="eastAsia"/>
          <w:szCs w:val="21"/>
        </w:rPr>
        <w:t>是符号函数，其数值由下面的式子决定：</w:t>
      </w:r>
    </w:p>
    <w:p w:rsidR="00AF4FC5" w:rsidRDefault="00B30B73">
      <w:pPr>
        <w:spacing w:line="360" w:lineRule="auto"/>
        <w:ind w:left="357"/>
        <w:rPr>
          <w:rFonts w:ascii="宋体" w:hAnsi="宋体" w:cs="Times New Roman"/>
          <w:szCs w:val="21"/>
        </w:rPr>
      </w:pPr>
      <w:r>
        <w:rPr>
          <w:rFonts w:ascii="宋体" w:hAnsi="宋体" w:cs="Times New Roman"/>
          <w:position w:val="-30"/>
          <w:szCs w:val="21"/>
        </w:rPr>
        <w:object w:dxaOrig="3705" w:dyaOrig="705">
          <v:shape id="1536" o:spid="_x0000_i1225" type="#_x0000_t75" style="width:185.25pt;height:35.25pt;visibility:visible;mso-wrap-distance-left:0;mso-wrap-distance-right:0" o:ole="">
            <v:imagedata r:id="rId429" o:title="" embosscolor="white"/>
            <v:path/>
          </v:shape>
          <o:OLEObject Type="Embed" ProgID="Equation.DSMT4" ShapeID="1536" DrawAspect="Content" ObjectID="_1670315580" r:id="rId430"/>
        </w:object>
      </w:r>
      <w:r>
        <w:rPr>
          <w:rFonts w:ascii="宋体" w:hAnsi="宋体" w:cs="Times New Roman"/>
          <w:szCs w:val="21"/>
        </w:rPr>
        <w:t xml:space="preserve"> </w:t>
      </w:r>
    </w:p>
    <w:p w:rsidR="00AF4FC5" w:rsidRDefault="00B30B73">
      <w:pPr>
        <w:spacing w:line="360" w:lineRule="auto"/>
        <w:ind w:left="357"/>
        <w:rPr>
          <w:rFonts w:ascii="宋体" w:hAnsi="宋体" w:cs="Times New Roman"/>
          <w:szCs w:val="21"/>
        </w:rPr>
      </w:pPr>
      <w:r>
        <w:rPr>
          <w:rFonts w:ascii="宋体" w:hAnsi="宋体" w:cs="Times New Roman" w:hint="eastAsia"/>
          <w:szCs w:val="21"/>
        </w:rPr>
        <w:t>算法如下：</w:t>
      </w:r>
    </w:p>
    <w:p w:rsidR="00AF4FC5" w:rsidRDefault="00B30B73">
      <w:pPr>
        <w:spacing w:line="360" w:lineRule="auto"/>
        <w:ind w:left="357"/>
        <w:rPr>
          <w:rFonts w:ascii="宋体" w:hAnsi="宋体" w:cs="Times New Roman"/>
          <w:szCs w:val="21"/>
        </w:rPr>
      </w:pPr>
      <w:r>
        <w:rPr>
          <w:rFonts w:ascii="宋体" w:hAnsi="宋体" w:cs="Times New Roman" w:hint="eastAsia"/>
          <w:szCs w:val="21"/>
        </w:rPr>
        <w:t>（1）记P,S分别为价格序列和成交量序列，预定义</w:t>
      </w:r>
      <w:r>
        <w:rPr>
          <w:rFonts w:ascii="宋体" w:hAnsi="宋体" w:cs="Times New Roman"/>
          <w:szCs w:val="21"/>
        </w:rPr>
        <w:t>obv=np.zeros((len(</w:t>
      </w:r>
      <w:r>
        <w:rPr>
          <w:rFonts w:ascii="宋体" w:hAnsi="宋体" w:cs="Times New Roman" w:hint="eastAsia"/>
          <w:szCs w:val="21"/>
        </w:rPr>
        <w:t>P</w:t>
      </w:r>
      <w:r>
        <w:rPr>
          <w:rFonts w:ascii="宋体" w:hAnsi="宋体" w:cs="Times New Roman"/>
          <w:szCs w:val="21"/>
        </w:rPr>
        <w:t>)))</w:t>
      </w:r>
    </w:p>
    <w:p w:rsidR="00AF4FC5" w:rsidRDefault="00B30B73">
      <w:pPr>
        <w:spacing w:line="360" w:lineRule="auto"/>
        <w:ind w:left="357"/>
        <w:rPr>
          <w:rFonts w:ascii="宋体" w:hAnsi="宋体" w:cs="Times New Roman"/>
          <w:szCs w:val="21"/>
        </w:rPr>
      </w:pPr>
      <w:r>
        <w:rPr>
          <w:rFonts w:ascii="宋体" w:hAnsi="宋体" w:cs="Times New Roman" w:hint="eastAsia"/>
          <w:szCs w:val="21"/>
        </w:rPr>
        <w:t>（2）for t = 1 to len(P)</w:t>
      </w:r>
    </w:p>
    <w:p w:rsidR="00AF4FC5" w:rsidRDefault="00B30B73">
      <w:pPr>
        <w:spacing w:line="360" w:lineRule="auto"/>
        <w:ind w:left="357"/>
        <w:rPr>
          <w:rFonts w:ascii="宋体" w:hAnsi="宋体" w:cs="Times New Roman"/>
          <w:szCs w:val="21"/>
        </w:rPr>
      </w:pPr>
      <w:r>
        <w:rPr>
          <w:rFonts w:ascii="宋体" w:hAnsi="宋体" w:cs="Times New Roman" w:hint="eastAsia"/>
          <w:szCs w:val="21"/>
        </w:rPr>
        <w:t xml:space="preserve">      if t=1</w:t>
      </w:r>
    </w:p>
    <w:p w:rsidR="00AF4FC5" w:rsidRDefault="00B30B73">
      <w:pPr>
        <w:spacing w:line="360" w:lineRule="auto"/>
        <w:ind w:left="357"/>
        <w:rPr>
          <w:rFonts w:ascii="宋体" w:hAnsi="宋体" w:cs="Times New Roman"/>
          <w:szCs w:val="21"/>
        </w:rPr>
      </w:pPr>
      <w:r>
        <w:rPr>
          <w:rFonts w:ascii="宋体" w:hAnsi="宋体" w:cs="Times New Roman" w:hint="eastAsia"/>
          <w:szCs w:val="21"/>
        </w:rPr>
        <w:t xml:space="preserve">        </w:t>
      </w:r>
      <w:r>
        <w:rPr>
          <w:rFonts w:ascii="宋体" w:hAnsi="宋体" w:cs="Times New Roman"/>
          <w:szCs w:val="21"/>
        </w:rPr>
        <w:t>obv[t]</w:t>
      </w:r>
      <w:r>
        <w:rPr>
          <w:rFonts w:ascii="宋体" w:hAnsi="宋体" w:cs="Times New Roman" w:hint="eastAsia"/>
          <w:szCs w:val="21"/>
        </w:rPr>
        <w:t>=S[t]</w:t>
      </w:r>
    </w:p>
    <w:p w:rsidR="00AF4FC5" w:rsidRDefault="00B30B73">
      <w:pPr>
        <w:spacing w:line="360" w:lineRule="auto"/>
        <w:ind w:leftChars="170" w:left="357" w:firstLineChars="300" w:firstLine="630"/>
        <w:rPr>
          <w:rFonts w:ascii="宋体" w:hAnsi="宋体" w:cs="Times New Roman"/>
          <w:szCs w:val="21"/>
        </w:rPr>
      </w:pPr>
      <w:r>
        <w:rPr>
          <w:rFonts w:ascii="宋体" w:hAnsi="宋体" w:cs="Times New Roman"/>
          <w:szCs w:val="21"/>
        </w:rPr>
        <w:t>if t&gt;</w:t>
      </w:r>
      <w:r>
        <w:rPr>
          <w:rFonts w:ascii="宋体" w:hAnsi="宋体" w:cs="Times New Roman" w:hint="eastAsia"/>
          <w:szCs w:val="21"/>
        </w:rPr>
        <w:t>1</w:t>
      </w:r>
    </w:p>
    <w:p w:rsidR="00AF4FC5" w:rsidRDefault="00B30B73">
      <w:pPr>
        <w:spacing w:line="360" w:lineRule="auto"/>
        <w:ind w:left="357"/>
        <w:rPr>
          <w:rFonts w:ascii="宋体" w:hAnsi="宋体" w:cs="Times New Roman"/>
          <w:szCs w:val="21"/>
        </w:rPr>
      </w:pPr>
      <w:r>
        <w:rPr>
          <w:rFonts w:ascii="宋体" w:hAnsi="宋体" w:cs="Times New Roman"/>
          <w:szCs w:val="21"/>
        </w:rPr>
        <w:t xml:space="preserve">            if </w:t>
      </w:r>
      <w:r>
        <w:rPr>
          <w:rFonts w:ascii="宋体" w:hAnsi="宋体" w:cs="Times New Roman" w:hint="eastAsia"/>
          <w:szCs w:val="21"/>
        </w:rPr>
        <w:t>P</w:t>
      </w:r>
      <w:r>
        <w:rPr>
          <w:rFonts w:ascii="宋体" w:hAnsi="宋体" w:cs="Times New Roman"/>
          <w:szCs w:val="21"/>
        </w:rPr>
        <w:t>[t]&gt;=</w:t>
      </w:r>
      <w:r>
        <w:rPr>
          <w:rFonts w:ascii="宋体" w:hAnsi="宋体" w:cs="Times New Roman" w:hint="eastAsia"/>
          <w:szCs w:val="21"/>
        </w:rPr>
        <w:t>P</w:t>
      </w:r>
      <w:r>
        <w:rPr>
          <w:rFonts w:ascii="宋体" w:hAnsi="宋体" w:cs="Times New Roman"/>
          <w:szCs w:val="21"/>
        </w:rPr>
        <w:t>[t-1]</w:t>
      </w:r>
    </w:p>
    <w:p w:rsidR="00AF4FC5" w:rsidRDefault="00B30B73">
      <w:pPr>
        <w:spacing w:line="360" w:lineRule="auto"/>
        <w:ind w:left="357"/>
        <w:rPr>
          <w:rFonts w:ascii="宋体" w:hAnsi="宋体" w:cs="Times New Roman"/>
          <w:szCs w:val="21"/>
        </w:rPr>
      </w:pPr>
      <w:r>
        <w:rPr>
          <w:rFonts w:ascii="宋体" w:hAnsi="宋体" w:cs="Times New Roman"/>
          <w:szCs w:val="21"/>
        </w:rPr>
        <w:t xml:space="preserve">                obv[t]=obv[t-1]+</w:t>
      </w:r>
      <w:r>
        <w:rPr>
          <w:rFonts w:ascii="宋体" w:hAnsi="宋体" w:cs="Times New Roman" w:hint="eastAsia"/>
          <w:szCs w:val="21"/>
        </w:rPr>
        <w:t>S</w:t>
      </w:r>
      <w:r>
        <w:rPr>
          <w:rFonts w:ascii="宋体" w:hAnsi="宋体" w:cs="Times New Roman"/>
          <w:szCs w:val="21"/>
        </w:rPr>
        <w:t>[t]</w:t>
      </w:r>
    </w:p>
    <w:p w:rsidR="00AF4FC5" w:rsidRDefault="00B30B73">
      <w:pPr>
        <w:spacing w:line="360" w:lineRule="auto"/>
        <w:ind w:left="357"/>
        <w:rPr>
          <w:rFonts w:ascii="宋体" w:hAnsi="宋体" w:cs="Times New Roman"/>
          <w:szCs w:val="21"/>
        </w:rPr>
      </w:pPr>
      <w:r>
        <w:rPr>
          <w:rFonts w:ascii="宋体" w:hAnsi="宋体" w:cs="Times New Roman"/>
          <w:szCs w:val="21"/>
        </w:rPr>
        <w:t xml:space="preserve">            if </w:t>
      </w:r>
      <w:r>
        <w:rPr>
          <w:rFonts w:ascii="宋体" w:hAnsi="宋体" w:cs="Times New Roman" w:hint="eastAsia"/>
          <w:szCs w:val="21"/>
        </w:rPr>
        <w:t>P</w:t>
      </w:r>
      <w:r>
        <w:rPr>
          <w:rFonts w:ascii="宋体" w:hAnsi="宋体" w:cs="Times New Roman"/>
          <w:szCs w:val="21"/>
        </w:rPr>
        <w:t>[t]&lt;</w:t>
      </w:r>
      <w:r>
        <w:rPr>
          <w:rFonts w:ascii="宋体" w:hAnsi="宋体" w:cs="Times New Roman" w:hint="eastAsia"/>
          <w:szCs w:val="21"/>
        </w:rPr>
        <w:t>P</w:t>
      </w:r>
      <w:r>
        <w:rPr>
          <w:rFonts w:ascii="宋体" w:hAnsi="宋体" w:cs="Times New Roman"/>
          <w:szCs w:val="21"/>
        </w:rPr>
        <w:t>[t-1]:</w:t>
      </w:r>
    </w:p>
    <w:p w:rsidR="00AF4FC5" w:rsidRDefault="00B30B73">
      <w:pPr>
        <w:spacing w:line="360" w:lineRule="auto"/>
        <w:ind w:left="357"/>
        <w:rPr>
          <w:rFonts w:ascii="宋体" w:hAnsi="宋体" w:cs="Times New Roman"/>
          <w:szCs w:val="21"/>
        </w:rPr>
      </w:pPr>
      <w:r>
        <w:rPr>
          <w:rFonts w:ascii="宋体" w:hAnsi="宋体" w:cs="Times New Roman"/>
          <w:szCs w:val="21"/>
        </w:rPr>
        <w:t xml:space="preserve">                obv[t]=obv[t-1]-</w:t>
      </w:r>
      <w:r>
        <w:rPr>
          <w:rFonts w:ascii="宋体" w:hAnsi="宋体" w:cs="Times New Roman" w:hint="eastAsia"/>
          <w:szCs w:val="21"/>
        </w:rPr>
        <w:t>S</w:t>
      </w:r>
      <w:r>
        <w:rPr>
          <w:rFonts w:ascii="宋体" w:hAnsi="宋体" w:cs="Times New Roman"/>
          <w:szCs w:val="21"/>
        </w:rPr>
        <w:t>[t]</w:t>
      </w:r>
    </w:p>
    <w:p w:rsidR="00AF4FC5" w:rsidRDefault="00B30B73">
      <w:pPr>
        <w:pStyle w:val="4"/>
      </w:pPr>
      <w:bookmarkStart w:id="4395" w:name="_Toc530904834"/>
      <w:bookmarkStart w:id="4396" w:name="_Toc2936777"/>
      <w:bookmarkStart w:id="4397" w:name="_Toc530943673"/>
      <w:bookmarkStart w:id="4398" w:name="_Toc531159937"/>
      <w:bookmarkStart w:id="4399" w:name="_Toc530943415"/>
      <w:bookmarkStart w:id="4400" w:name="_Toc778066"/>
      <w:bookmarkStart w:id="4401" w:name="_Toc780313"/>
      <w:bookmarkStart w:id="4402" w:name="_Toc530905684"/>
      <w:bookmarkStart w:id="4403" w:name="_Toc2937510"/>
      <w:bookmarkStart w:id="4404" w:name="_Toc530943931"/>
      <w:bookmarkStart w:id="4405" w:name="_Toc531159084"/>
      <w:bookmarkStart w:id="4406" w:name="_Toc778310"/>
      <w:bookmarkStart w:id="4407" w:name="_Toc2937266"/>
      <w:bookmarkStart w:id="4408" w:name="_Toc2937022"/>
      <w:bookmarkStart w:id="4409" w:name="_Toc531158826"/>
      <w:bookmarkStart w:id="4410" w:name="_Toc11183680"/>
      <w:bookmarkStart w:id="4411" w:name="_Toc11183933"/>
      <w:bookmarkStart w:id="4412" w:name="_Toc11184373"/>
      <w:bookmarkStart w:id="4413" w:name="_Toc11184617"/>
      <w:bookmarkStart w:id="4414" w:name="_Toc11184861"/>
      <w:bookmarkStart w:id="4415" w:name="_Toc11266126"/>
      <w:bookmarkStart w:id="4416" w:name="_Toc12028211"/>
      <w:bookmarkStart w:id="4417" w:name="_Toc18172747"/>
      <w:bookmarkStart w:id="4418" w:name="_Toc18173093"/>
      <w:bookmarkStart w:id="4419" w:name="_Toc18173359"/>
      <w:bookmarkStart w:id="4420" w:name="_Toc18334530"/>
      <w:bookmarkStart w:id="4421" w:name="_Toc18334783"/>
      <w:r>
        <w:rPr>
          <w:rFonts w:hint="eastAsia"/>
        </w:rPr>
        <w:t xml:space="preserve">9.3.7 </w:t>
      </w:r>
      <w:r>
        <w:rPr>
          <w:rFonts w:hint="eastAsia"/>
        </w:rPr>
        <w:t>涨跌趋势指标</w:t>
      </w:r>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p>
    <w:p w:rsidR="00AF4FC5" w:rsidRDefault="00B30B73">
      <w:pPr>
        <w:ind w:firstLineChars="200" w:firstLine="420"/>
        <w:rPr>
          <w:rFonts w:ascii="宋体" w:hAnsi="宋体" w:cs="Times New Roman"/>
          <w:szCs w:val="21"/>
        </w:rPr>
      </w:pPr>
      <w:r>
        <w:rPr>
          <w:rFonts w:ascii="宋体" w:hAnsi="宋体" w:cs="Times New Roman" w:hint="eastAsia"/>
          <w:szCs w:val="21"/>
        </w:rPr>
        <w:t>股价趋势预测主要是通过建立预测模型</w:t>
      </w:r>
      <w:r>
        <w:rPr>
          <w:rFonts w:ascii="宋体" w:hAnsi="宋体" w:cs="Times New Roman"/>
          <w:position w:val="-10"/>
          <w:szCs w:val="21"/>
        </w:rPr>
        <w:object w:dxaOrig="645" w:dyaOrig="300">
          <v:shape id="1538" o:spid="_x0000_i1226" type="#_x0000_t75" style="width:32.25pt;height:15pt;visibility:visible;mso-wrap-distance-left:0;mso-wrap-distance-right:0" o:ole="">
            <v:imagedata r:id="rId431" o:title="" embosscolor="white"/>
            <v:path/>
          </v:shape>
          <o:OLEObject Type="Embed" ProgID="Equation.DSMT4" ShapeID="1538" DrawAspect="Content" ObjectID="_1670315581" r:id="rId432"/>
        </w:object>
      </w:r>
      <w:r>
        <w:rPr>
          <w:rFonts w:ascii="宋体" w:hAnsi="宋体" w:cs="Times New Roman" w:hint="eastAsia"/>
          <w:szCs w:val="21"/>
        </w:rPr>
        <w:t>来进行的，</w:t>
      </w:r>
      <w:r>
        <w:rPr>
          <w:rFonts w:ascii="宋体" w:hAnsi="宋体" w:cs="Times New Roman"/>
          <w:position w:val="-6"/>
          <w:szCs w:val="21"/>
        </w:rPr>
        <w:object w:dxaOrig="195" w:dyaOrig="255">
          <v:shape id="1540" o:spid="_x0000_i1227" type="#_x0000_t75" style="width:9.75pt;height:12.75pt;visibility:visible;mso-wrap-distance-left:0;mso-wrap-distance-right:0" o:ole="">
            <v:imagedata r:id="rId433" o:title="" embosscolor="white"/>
            <v:path/>
          </v:shape>
          <o:OLEObject Type="Embed" ProgID="Equation.DSMT4" ShapeID="1540" DrawAspect="Content" ObjectID="_1670315582" r:id="rId434"/>
        </w:object>
      </w:r>
      <w:r>
        <w:rPr>
          <w:rFonts w:ascii="宋体" w:hAnsi="宋体" w:cs="Times New Roman" w:hint="eastAsia"/>
          <w:szCs w:val="21"/>
        </w:rPr>
        <w:t>是自变量，</w:t>
      </w:r>
      <w:r>
        <w:rPr>
          <w:rFonts w:ascii="宋体" w:hAnsi="宋体" w:cs="Times New Roman"/>
          <w:position w:val="-10"/>
          <w:szCs w:val="21"/>
        </w:rPr>
        <w:object w:dxaOrig="255" w:dyaOrig="270">
          <v:shape id="1542" o:spid="_x0000_i1228" type="#_x0000_t75" style="width:12.75pt;height:13.5pt;visibility:visible;mso-wrap-distance-left:0;mso-wrap-distance-right:0" o:ole="">
            <v:imagedata r:id="rId435" o:title="" embosscolor="white"/>
            <v:path/>
          </v:shape>
          <o:OLEObject Type="Embed" ProgID="Equation.DSMT4" ShapeID="1542" DrawAspect="Content" ObjectID="_1670315583" r:id="rId436"/>
        </w:object>
      </w:r>
      <w:r>
        <w:rPr>
          <w:rFonts w:ascii="宋体" w:hAnsi="宋体" w:cs="Times New Roman" w:hint="eastAsia"/>
          <w:szCs w:val="21"/>
        </w:rPr>
        <w:t>是因变量。在本文中主要是将这些技术指标作为输入自变量</w:t>
      </w:r>
      <w:r>
        <w:rPr>
          <w:rFonts w:ascii="宋体" w:hAnsi="宋体" w:cs="Times New Roman"/>
          <w:position w:val="-6"/>
          <w:szCs w:val="21"/>
        </w:rPr>
        <w:object w:dxaOrig="195" w:dyaOrig="255">
          <v:shape id="1544" o:spid="_x0000_i1229" type="#_x0000_t75" style="width:9.75pt;height:12.75pt;visibility:visible;mso-wrap-distance-left:0;mso-wrap-distance-right:0" o:ole="">
            <v:imagedata r:id="rId437" o:title="" embosscolor="white"/>
            <v:path/>
          </v:shape>
          <o:OLEObject Type="Embed" ProgID="Equation.DSMT4" ShapeID="1544" DrawAspect="Content" ObjectID="_1670315584" r:id="rId438"/>
        </w:object>
      </w:r>
      <w:r>
        <w:rPr>
          <w:rFonts w:ascii="宋体" w:hAnsi="宋体" w:cs="Times New Roman" w:hint="eastAsia"/>
          <w:szCs w:val="21"/>
        </w:rPr>
        <w:t>，而因变量</w:t>
      </w:r>
      <w:r>
        <w:rPr>
          <w:rFonts w:ascii="宋体" w:hAnsi="宋体" w:cs="Times New Roman"/>
          <w:position w:val="-10"/>
          <w:szCs w:val="21"/>
        </w:rPr>
        <w:object w:dxaOrig="255" w:dyaOrig="270">
          <v:shape id="1546" o:spid="_x0000_i1230" type="#_x0000_t75" style="width:12.75pt;height:13.5pt;visibility:visible;mso-wrap-distance-left:0;mso-wrap-distance-right:0" o:ole="">
            <v:imagedata r:id="rId439" o:title="" embosscolor="white"/>
            <v:path/>
          </v:shape>
          <o:OLEObject Type="Embed" ProgID="Equation.DSMT4" ShapeID="1546" DrawAspect="Content" ObjectID="_1670315585" r:id="rId440"/>
        </w:object>
      </w:r>
      <w:r>
        <w:rPr>
          <w:rFonts w:ascii="宋体" w:hAnsi="宋体" w:cs="Times New Roman" w:hint="eastAsia"/>
          <w:szCs w:val="21"/>
        </w:rPr>
        <w:t>是根据股票每日的收盘价来确定的。下一日收盘价减去当日收盘价，若大于0，则下日股价呈现上涨趋势，记为+1</w:t>
      </w:r>
      <w:r>
        <w:rPr>
          <w:rFonts w:ascii="宋体" w:hAnsi="宋体" w:cs="Times New Roman" w:hint="eastAsia"/>
          <w:szCs w:val="21"/>
        </w:rPr>
        <w:lastRenderedPageBreak/>
        <w:t>类，反之则股价呈现下跌趋势，记为-1类。因变量y的计算方法如下：</w:t>
      </w:r>
    </w:p>
    <w:p w:rsidR="00AF4FC5" w:rsidRDefault="00B30B73">
      <w:pPr>
        <w:rPr>
          <w:rFonts w:ascii="宋体" w:hAnsi="宋体" w:cs="Times New Roman"/>
          <w:szCs w:val="21"/>
        </w:rPr>
      </w:pPr>
      <w:r>
        <w:rPr>
          <w:rFonts w:ascii="宋体" w:hAnsi="宋体" w:cs="Times New Roman" w:hint="eastAsia"/>
          <w:szCs w:val="21"/>
        </w:rPr>
        <w:t>（1）预定义y=</w:t>
      </w:r>
      <w:r>
        <w:t xml:space="preserve"> </w:t>
      </w:r>
      <w:r>
        <w:rPr>
          <w:rFonts w:ascii="宋体" w:hAnsi="宋体" w:cs="Times New Roman"/>
          <w:szCs w:val="21"/>
        </w:rPr>
        <w:t>np.zeros(len(</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,其中P为价格序列</w:t>
      </w:r>
    </w:p>
    <w:p w:rsidR="00AF4FC5" w:rsidRDefault="00B30B73">
      <w:pPr>
        <w:rPr>
          <w:rFonts w:ascii="宋体" w:hAnsi="宋体" w:cs="Times New Roman"/>
          <w:szCs w:val="21"/>
        </w:rPr>
      </w:pPr>
      <w:r>
        <w:rPr>
          <w:rFonts w:ascii="宋体" w:hAnsi="宋体" w:cs="Times New Roman" w:hint="eastAsia"/>
          <w:szCs w:val="21"/>
        </w:rPr>
        <w:t>（2）预定义标识变量</w:t>
      </w:r>
      <w:r>
        <w:rPr>
          <w:rFonts w:ascii="宋体" w:hAnsi="宋体" w:cs="Times New Roman"/>
          <w:szCs w:val="21"/>
        </w:rPr>
        <w:t>z=np.zeros(len(y)-1)</w:t>
      </w:r>
    </w:p>
    <w:p w:rsidR="00AF4FC5" w:rsidRDefault="00B30B73">
      <w:pPr>
        <w:rPr>
          <w:rFonts w:ascii="宋体" w:hAnsi="宋体" w:cs="Times New Roman"/>
          <w:szCs w:val="21"/>
        </w:rPr>
      </w:pPr>
      <w:r>
        <w:rPr>
          <w:rFonts w:ascii="宋体" w:hAnsi="宋体" w:cs="Times New Roman" w:hint="eastAsia"/>
          <w:szCs w:val="21"/>
        </w:rPr>
        <w:t>（3）for t = 1 to len(z)</w:t>
      </w:r>
    </w:p>
    <w:p w:rsidR="00AF4FC5" w:rsidRDefault="00B30B73">
      <w:pPr>
        <w:rPr>
          <w:rFonts w:ascii="宋体" w:hAnsi="宋体" w:cs="Times New Roman"/>
          <w:szCs w:val="21"/>
        </w:rPr>
      </w:pPr>
      <w:r>
        <w:rPr>
          <w:rFonts w:ascii="宋体" w:hAnsi="宋体" w:cs="Times New Roman" w:hint="eastAsia"/>
          <w:szCs w:val="21"/>
        </w:rPr>
        <w:t xml:space="preserve">       </w:t>
      </w:r>
      <w:r>
        <w:rPr>
          <w:rFonts w:ascii="宋体" w:hAnsi="宋体" w:cs="Times New Roman"/>
          <w:szCs w:val="21"/>
        </w:rPr>
        <w:t>z[</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2</w:t>
      </w:r>
      <w:r>
        <w:rPr>
          <w:rFonts w:ascii="宋体" w:hAnsi="宋体" w:cs="Times New Roman"/>
          <w:szCs w:val="21"/>
        </w:rPr>
        <w:t>:</w:t>
      </w:r>
      <w:r>
        <w:rPr>
          <w:rFonts w:ascii="宋体" w:hAnsi="宋体" w:cs="Times New Roman" w:hint="eastAsia"/>
          <w:szCs w:val="21"/>
        </w:rPr>
        <w:t>end</w:t>
      </w:r>
      <w:r>
        <w:rPr>
          <w:rFonts w:ascii="宋体" w:hAnsi="宋体" w:cs="Times New Roman"/>
          <w:szCs w:val="21"/>
        </w:rPr>
        <w:t>]-</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1</w:t>
      </w:r>
      <w:r>
        <w:rPr>
          <w:rFonts w:ascii="宋体" w:hAnsi="宋体" w:cs="Times New Roman"/>
          <w:szCs w:val="21"/>
        </w:rPr>
        <w:t>:</w:t>
      </w:r>
      <w:r>
        <w:rPr>
          <w:rFonts w:ascii="宋体" w:hAnsi="宋体" w:cs="Times New Roman" w:hint="eastAsia"/>
          <w:szCs w:val="21"/>
        </w:rPr>
        <w:t>end-1</w:t>
      </w:r>
      <w:r>
        <w:rPr>
          <w:rFonts w:ascii="宋体" w:hAnsi="宋体" w:cs="Times New Roman"/>
          <w:szCs w:val="21"/>
        </w:rPr>
        <w:t>]&gt;0]=1</w:t>
      </w:r>
      <w:r>
        <w:rPr>
          <w:rFonts w:ascii="宋体" w:hAnsi="宋体" w:cs="Times New Roman" w:hint="eastAsia"/>
          <w:szCs w:val="21"/>
        </w:rPr>
        <w:t xml:space="preserve">       涨</w:t>
      </w:r>
    </w:p>
    <w:p w:rsidR="00AF4FC5" w:rsidRDefault="00B30B73">
      <w:pPr>
        <w:rPr>
          <w:rFonts w:ascii="宋体" w:hAnsi="宋体" w:cs="Times New Roman"/>
          <w:szCs w:val="21"/>
        </w:rPr>
      </w:pPr>
      <w:r>
        <w:rPr>
          <w:rFonts w:ascii="宋体" w:hAnsi="宋体" w:cs="Times New Roman"/>
          <w:szCs w:val="21"/>
        </w:rPr>
        <w:t xml:space="preserve">    </w:t>
      </w:r>
      <w:r>
        <w:rPr>
          <w:rFonts w:ascii="宋体" w:hAnsi="宋体" w:cs="Times New Roman" w:hint="eastAsia"/>
          <w:szCs w:val="21"/>
        </w:rPr>
        <w:t xml:space="preserve">   </w:t>
      </w:r>
      <w:r>
        <w:rPr>
          <w:rFonts w:ascii="宋体" w:hAnsi="宋体" w:cs="Times New Roman"/>
          <w:szCs w:val="21"/>
        </w:rPr>
        <w:t>z</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2</w:t>
      </w:r>
      <w:r>
        <w:rPr>
          <w:rFonts w:ascii="宋体" w:hAnsi="宋体" w:cs="Times New Roman"/>
          <w:szCs w:val="21"/>
        </w:rPr>
        <w:t>:</w:t>
      </w:r>
      <w:r>
        <w:rPr>
          <w:rFonts w:ascii="宋体" w:hAnsi="宋体" w:cs="Times New Roman" w:hint="eastAsia"/>
          <w:szCs w:val="21"/>
        </w:rPr>
        <w:t>end</w:t>
      </w:r>
      <w:r>
        <w:rPr>
          <w:rFonts w:ascii="宋体" w:hAnsi="宋体" w:cs="Times New Roman"/>
          <w:szCs w:val="21"/>
        </w:rPr>
        <w:t>]-</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1</w:t>
      </w:r>
      <w:r>
        <w:rPr>
          <w:rFonts w:ascii="宋体" w:hAnsi="宋体" w:cs="Times New Roman"/>
          <w:szCs w:val="21"/>
        </w:rPr>
        <w:t>:</w:t>
      </w:r>
      <w:r>
        <w:rPr>
          <w:rFonts w:ascii="宋体" w:hAnsi="宋体" w:cs="Times New Roman" w:hint="eastAsia"/>
          <w:szCs w:val="21"/>
        </w:rPr>
        <w:t>end-1</w:t>
      </w:r>
      <w:r>
        <w:rPr>
          <w:rFonts w:ascii="宋体" w:hAnsi="宋体" w:cs="Times New Roman"/>
          <w:szCs w:val="21"/>
        </w:rPr>
        <w:t>]s==0]=0</w:t>
      </w:r>
      <w:r>
        <w:rPr>
          <w:rFonts w:ascii="宋体" w:hAnsi="宋体" w:cs="Times New Roman" w:hint="eastAsia"/>
          <w:szCs w:val="21"/>
        </w:rPr>
        <w:t xml:space="preserve">     平</w:t>
      </w:r>
    </w:p>
    <w:p w:rsidR="00AF4FC5" w:rsidRDefault="00B30B73">
      <w:pPr>
        <w:rPr>
          <w:rFonts w:ascii="宋体" w:hAnsi="宋体" w:cs="Times New Roman"/>
          <w:szCs w:val="21"/>
        </w:rPr>
      </w:pPr>
      <w:r>
        <w:rPr>
          <w:rFonts w:ascii="宋体" w:hAnsi="宋体" w:cs="Times New Roman"/>
          <w:szCs w:val="21"/>
        </w:rPr>
        <w:t xml:space="preserve">    </w:t>
      </w:r>
      <w:r>
        <w:rPr>
          <w:rFonts w:ascii="宋体" w:hAnsi="宋体" w:cs="Times New Roman" w:hint="eastAsia"/>
          <w:szCs w:val="21"/>
        </w:rPr>
        <w:t xml:space="preserve">   </w:t>
      </w:r>
      <w:r>
        <w:rPr>
          <w:rFonts w:ascii="宋体" w:hAnsi="宋体" w:cs="Times New Roman"/>
          <w:szCs w:val="21"/>
        </w:rPr>
        <w:t>z[</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2</w:t>
      </w:r>
      <w:r>
        <w:rPr>
          <w:rFonts w:ascii="宋体" w:hAnsi="宋体" w:cs="Times New Roman"/>
          <w:szCs w:val="21"/>
        </w:rPr>
        <w:t>:</w:t>
      </w:r>
      <w:r>
        <w:rPr>
          <w:rFonts w:ascii="宋体" w:hAnsi="宋体" w:cs="Times New Roman" w:hint="eastAsia"/>
          <w:szCs w:val="21"/>
        </w:rPr>
        <w:t>end</w:t>
      </w:r>
      <w:r>
        <w:rPr>
          <w:rFonts w:ascii="宋体" w:hAnsi="宋体" w:cs="Times New Roman"/>
          <w:szCs w:val="21"/>
        </w:rPr>
        <w:t>]-</w:t>
      </w:r>
      <w:r>
        <w:rPr>
          <w:rFonts w:ascii="宋体" w:hAnsi="宋体" w:cs="Times New Roman" w:hint="eastAsia"/>
          <w:szCs w:val="21"/>
        </w:rPr>
        <w:t>P</w:t>
      </w:r>
      <w:r>
        <w:rPr>
          <w:rFonts w:ascii="宋体" w:hAnsi="宋体" w:cs="Times New Roman"/>
          <w:szCs w:val="21"/>
        </w:rPr>
        <w:t>[</w:t>
      </w:r>
      <w:r>
        <w:rPr>
          <w:rFonts w:ascii="宋体" w:hAnsi="宋体" w:cs="Times New Roman" w:hint="eastAsia"/>
          <w:szCs w:val="21"/>
        </w:rPr>
        <w:t>1</w:t>
      </w:r>
      <w:r>
        <w:rPr>
          <w:rFonts w:ascii="宋体" w:hAnsi="宋体" w:cs="Times New Roman"/>
          <w:szCs w:val="21"/>
        </w:rPr>
        <w:t>:</w:t>
      </w:r>
      <w:r>
        <w:rPr>
          <w:rFonts w:ascii="宋体" w:hAnsi="宋体" w:cs="Times New Roman" w:hint="eastAsia"/>
          <w:szCs w:val="21"/>
        </w:rPr>
        <w:t>end-1</w:t>
      </w:r>
      <w:r>
        <w:rPr>
          <w:rFonts w:ascii="宋体" w:hAnsi="宋体" w:cs="Times New Roman"/>
          <w:szCs w:val="21"/>
        </w:rPr>
        <w:t>]&lt;0]=-1</w:t>
      </w:r>
      <w:r>
        <w:rPr>
          <w:rFonts w:ascii="宋体" w:hAnsi="宋体" w:cs="Times New Roman" w:hint="eastAsia"/>
          <w:szCs w:val="21"/>
        </w:rPr>
        <w:t xml:space="preserve">      跌</w:t>
      </w:r>
    </w:p>
    <w:p w:rsidR="00AF4FC5" w:rsidRDefault="00B30B73">
      <w:pPr>
        <w:rPr>
          <w:rFonts w:ascii="宋体" w:hAnsi="宋体" w:cs="Times New Roman"/>
          <w:szCs w:val="21"/>
        </w:rPr>
      </w:pPr>
      <w:r>
        <w:rPr>
          <w:rFonts w:ascii="宋体" w:hAnsi="宋体" w:cs="Times New Roman" w:hint="eastAsia"/>
          <w:szCs w:val="21"/>
        </w:rPr>
        <w:t xml:space="preserve">       y[t+1]=z[t]</w:t>
      </w:r>
    </w:p>
    <w:p w:rsidR="00AF4FC5" w:rsidRDefault="00B30B73">
      <w:pPr>
        <w:ind w:firstLineChars="200" w:firstLine="420"/>
        <w:rPr>
          <w:rFonts w:ascii="宋体" w:hAnsi="宋体" w:cs="Times New Roman"/>
          <w:szCs w:val="21"/>
        </w:rPr>
      </w:pPr>
      <w:r>
        <w:rPr>
          <w:rFonts w:ascii="宋体" w:hAnsi="宋体" w:cs="Times New Roman" w:hint="eastAsia"/>
          <w:szCs w:val="21"/>
        </w:rPr>
        <w:t>最终将该问题转化为分类问题或者模式识别问题，相关的模型很多，比如支持向量机、逻辑回归、神经网络均能实现分类。</w:t>
      </w:r>
    </w:p>
    <w:p w:rsidR="00AF4FC5" w:rsidRDefault="00B30B73">
      <w:pPr>
        <w:pStyle w:val="4"/>
      </w:pPr>
      <w:bookmarkStart w:id="4422" w:name="_Toc530904835"/>
      <w:bookmarkStart w:id="4423" w:name="_Toc531159085"/>
      <w:bookmarkStart w:id="4424" w:name="_Toc530943674"/>
      <w:bookmarkStart w:id="4425" w:name="_Toc531159938"/>
      <w:bookmarkStart w:id="4426" w:name="_Toc531158827"/>
      <w:bookmarkStart w:id="4427" w:name="_Toc530943932"/>
      <w:bookmarkStart w:id="4428" w:name="_Toc530905685"/>
      <w:bookmarkStart w:id="4429" w:name="_Toc530943416"/>
      <w:bookmarkStart w:id="4430" w:name="_Toc778311"/>
      <w:bookmarkStart w:id="4431" w:name="_Toc778067"/>
      <w:bookmarkStart w:id="4432" w:name="_Toc2937023"/>
      <w:bookmarkStart w:id="4433" w:name="_Toc2937511"/>
      <w:bookmarkStart w:id="4434" w:name="_Toc2936778"/>
      <w:bookmarkStart w:id="4435" w:name="_Toc780314"/>
      <w:bookmarkStart w:id="4436" w:name="_Toc2937267"/>
      <w:bookmarkStart w:id="4437" w:name="_Toc11183681"/>
      <w:bookmarkStart w:id="4438" w:name="_Toc11183934"/>
      <w:bookmarkStart w:id="4439" w:name="_Toc11184374"/>
      <w:bookmarkStart w:id="4440" w:name="_Toc11184618"/>
      <w:bookmarkStart w:id="4441" w:name="_Toc11184862"/>
      <w:bookmarkStart w:id="4442" w:name="_Toc11266127"/>
      <w:bookmarkStart w:id="4443" w:name="_Toc12028212"/>
      <w:bookmarkStart w:id="4444" w:name="_Toc18172748"/>
      <w:bookmarkStart w:id="4445" w:name="_Toc18173094"/>
      <w:bookmarkStart w:id="4446" w:name="_Toc18173360"/>
      <w:bookmarkStart w:id="4447" w:name="_Toc18334531"/>
      <w:bookmarkStart w:id="4448" w:name="_Toc18334784"/>
      <w:r>
        <w:rPr>
          <w:rFonts w:hint="eastAsia"/>
        </w:rPr>
        <w:t xml:space="preserve">9.3.8 </w:t>
      </w:r>
      <w:r>
        <w:rPr>
          <w:rFonts w:hint="eastAsia"/>
        </w:rPr>
        <w:t>计算</w:t>
      </w:r>
      <w:bookmarkEnd w:id="4422"/>
      <w:bookmarkEnd w:id="4423"/>
      <w:bookmarkEnd w:id="4424"/>
      <w:bookmarkEnd w:id="4425"/>
      <w:bookmarkEnd w:id="4426"/>
      <w:bookmarkEnd w:id="4427"/>
      <w:bookmarkEnd w:id="4428"/>
      <w:bookmarkEnd w:id="4429"/>
      <w:r>
        <w:rPr>
          <w:rFonts w:hint="eastAsia"/>
        </w:rPr>
        <w:t>举例</w:t>
      </w:r>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p>
    <w:p w:rsidR="00AF4FC5" w:rsidRDefault="00B30B73">
      <w:pPr>
        <w:ind w:firstLineChars="200" w:firstLine="420"/>
      </w:pPr>
      <w:r>
        <w:rPr>
          <w:rFonts w:hint="eastAsia"/>
        </w:rPr>
        <w:t>下面以上汽集团（股票代码：</w:t>
      </w:r>
      <w:r>
        <w:rPr>
          <w:rFonts w:hint="eastAsia"/>
        </w:rPr>
        <w:t>600104</w:t>
      </w:r>
      <w:r>
        <w:rPr>
          <w:rFonts w:hint="eastAsia"/>
        </w:rPr>
        <w:t>）为例计算其指标。其数据区间为：</w:t>
      </w:r>
      <w:r>
        <w:rPr>
          <w:rFonts w:hint="eastAsia"/>
        </w:rPr>
        <w:t>2017</w:t>
      </w:r>
      <w:r>
        <w:rPr>
          <w:rFonts w:hint="eastAsia"/>
        </w:rPr>
        <w:t>年</w:t>
      </w:r>
      <w:r>
        <w:rPr>
          <w:rFonts w:hint="eastAsia"/>
        </w:rPr>
        <w:t>01</w:t>
      </w:r>
      <w:r>
        <w:rPr>
          <w:rFonts w:hint="eastAsia"/>
        </w:rPr>
        <w:t>月</w:t>
      </w:r>
      <w:r>
        <w:rPr>
          <w:rFonts w:hint="eastAsia"/>
        </w:rPr>
        <w:t>03</w:t>
      </w:r>
      <w:r>
        <w:rPr>
          <w:rFonts w:hint="eastAsia"/>
        </w:rPr>
        <w:t>日</w:t>
      </w:r>
      <w:r>
        <w:rPr>
          <w:rFonts w:hint="eastAsia"/>
        </w:rPr>
        <w:t>~2017</w:t>
      </w:r>
      <w:r>
        <w:rPr>
          <w:rFonts w:hint="eastAsia"/>
        </w:rPr>
        <w:t>年</w:t>
      </w:r>
      <w:r>
        <w:rPr>
          <w:rFonts w:hint="eastAsia"/>
        </w:rPr>
        <w:t>12</w:t>
      </w:r>
      <w:r>
        <w:rPr>
          <w:rFonts w:hint="eastAsia"/>
        </w:rPr>
        <w:t>月</w:t>
      </w:r>
      <w:r>
        <w:rPr>
          <w:rFonts w:hint="eastAsia"/>
        </w:rPr>
        <w:t>29</w:t>
      </w:r>
      <w:r>
        <w:rPr>
          <w:rFonts w:hint="eastAsia"/>
        </w:rPr>
        <w:t>日，数据表结构及字段说明如下表</w:t>
      </w:r>
      <w:r>
        <w:rPr>
          <w:rFonts w:hint="eastAsia"/>
        </w:rPr>
        <w:t>9-1</w:t>
      </w:r>
      <w:r>
        <w:rPr>
          <w:rFonts w:hint="eastAsia"/>
        </w:rPr>
        <w:t>所示（详细数据见</w:t>
      </w:r>
      <w:r>
        <w:rPr>
          <w:rFonts w:hint="eastAsia"/>
        </w:rPr>
        <w:t>data.xlsx</w:t>
      </w:r>
      <w:r>
        <w:rPr>
          <w:rFonts w:hint="eastAsia"/>
        </w:rPr>
        <w:t>文件）。数据来源于国泰安</w:t>
      </w:r>
      <w:r>
        <w:rPr>
          <w:rFonts w:hint="eastAsia"/>
        </w:rPr>
        <w:t>CSMAR</w:t>
      </w:r>
      <w:r>
        <w:rPr>
          <w:rFonts w:hint="eastAsia"/>
        </w:rPr>
        <w:t>数据库。</w:t>
      </w:r>
    </w:p>
    <w:p w:rsidR="00AF4FC5" w:rsidRDefault="00B30B73">
      <w:r>
        <w:rPr>
          <w:rFonts w:hint="eastAsia"/>
        </w:rPr>
        <w:t xml:space="preserve">               </w:t>
      </w:r>
      <w:r>
        <w:rPr>
          <w:rFonts w:hint="eastAsia"/>
        </w:rPr>
        <w:t>表</w:t>
      </w:r>
      <w:r>
        <w:rPr>
          <w:rFonts w:hint="eastAsia"/>
        </w:rPr>
        <w:t xml:space="preserve">9-1  </w:t>
      </w:r>
      <w:r>
        <w:rPr>
          <w:rFonts w:hint="eastAsia"/>
        </w:rPr>
        <w:t>上汽集团</w:t>
      </w:r>
      <w:r>
        <w:rPr>
          <w:rFonts w:hint="eastAsia"/>
        </w:rPr>
        <w:t>2017</w:t>
      </w:r>
      <w:r>
        <w:rPr>
          <w:rFonts w:hint="eastAsia"/>
        </w:rPr>
        <w:t>年交易数据</w:t>
      </w:r>
    </w:p>
    <w:tbl>
      <w:tblPr>
        <w:tblW w:w="8106" w:type="dxa"/>
        <w:tblInd w:w="93" w:type="dxa"/>
        <w:tblLayout w:type="fixed"/>
        <w:tblLook w:val="04A0" w:firstRow="1" w:lastRow="0" w:firstColumn="1" w:lastColumn="0" w:noHBand="0" w:noVBand="1"/>
      </w:tblPr>
      <w:tblGrid>
        <w:gridCol w:w="876"/>
        <w:gridCol w:w="1360"/>
        <w:gridCol w:w="876"/>
        <w:gridCol w:w="1160"/>
        <w:gridCol w:w="1426"/>
        <w:gridCol w:w="876"/>
        <w:gridCol w:w="766"/>
        <w:gridCol w:w="766"/>
      </w:tblGrid>
      <w:tr w:rsidR="00AF4FC5">
        <w:trPr>
          <w:trHeight w:val="270"/>
        </w:trPr>
        <w:tc>
          <w:tcPr>
            <w:tcW w:w="87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Stkcd</w:t>
            </w:r>
          </w:p>
        </w:tc>
        <w:tc>
          <w:tcPr>
            <w:tcW w:w="13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Trddt</w:t>
            </w:r>
          </w:p>
        </w:tc>
        <w:tc>
          <w:tcPr>
            <w:tcW w:w="87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Clsprc</w:t>
            </w:r>
          </w:p>
        </w:tc>
        <w:tc>
          <w:tcPr>
            <w:tcW w:w="11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Dnshrtrd</w:t>
            </w:r>
          </w:p>
        </w:tc>
        <w:tc>
          <w:tcPr>
            <w:tcW w:w="142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Dnvaltrd</w:t>
            </w:r>
          </w:p>
        </w:tc>
        <w:tc>
          <w:tcPr>
            <w:tcW w:w="87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Opnprc</w:t>
            </w:r>
          </w:p>
        </w:tc>
        <w:tc>
          <w:tcPr>
            <w:tcW w:w="76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Hiprc</w:t>
            </w:r>
          </w:p>
        </w:tc>
        <w:tc>
          <w:tcPr>
            <w:tcW w:w="76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Loprc</w:t>
            </w:r>
          </w:p>
        </w:tc>
      </w:tr>
      <w:tr w:rsidR="00AF4FC5">
        <w:trPr>
          <w:trHeight w:val="270"/>
        </w:trPr>
        <w:tc>
          <w:tcPr>
            <w:tcW w:w="876" w:type="dxa"/>
            <w:tcBorders>
              <w:top w:val="single" w:sz="4" w:space="0" w:color="auto"/>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single" w:sz="4" w:space="0" w:color="auto"/>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2017-01-03</w:t>
            </w:r>
          </w:p>
        </w:tc>
        <w:tc>
          <w:tcPr>
            <w:tcW w:w="876" w:type="dxa"/>
            <w:tcBorders>
              <w:top w:val="single" w:sz="4" w:space="0" w:color="auto"/>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23.89</w:t>
            </w:r>
          </w:p>
        </w:tc>
        <w:tc>
          <w:tcPr>
            <w:tcW w:w="1160" w:type="dxa"/>
            <w:tcBorders>
              <w:top w:val="single" w:sz="4" w:space="0" w:color="auto"/>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36855607</w:t>
            </w:r>
          </w:p>
        </w:tc>
        <w:tc>
          <w:tcPr>
            <w:tcW w:w="1426" w:type="dxa"/>
            <w:tcBorders>
              <w:top w:val="single" w:sz="4" w:space="0" w:color="auto"/>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882589992</w:t>
            </w:r>
          </w:p>
        </w:tc>
        <w:tc>
          <w:tcPr>
            <w:tcW w:w="876" w:type="dxa"/>
            <w:tcBorders>
              <w:top w:val="single" w:sz="4" w:space="0" w:color="auto"/>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23.57</w:t>
            </w:r>
          </w:p>
        </w:tc>
        <w:tc>
          <w:tcPr>
            <w:tcW w:w="766" w:type="dxa"/>
            <w:tcBorders>
              <w:top w:val="single" w:sz="4" w:space="0" w:color="auto"/>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24.3</w:t>
            </w:r>
          </w:p>
        </w:tc>
        <w:tc>
          <w:tcPr>
            <w:tcW w:w="766" w:type="dxa"/>
            <w:tcBorders>
              <w:top w:val="single" w:sz="4" w:space="0" w:color="auto"/>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23.57</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2017-01-04</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24.29</w:t>
            </w:r>
          </w:p>
        </w:tc>
        <w:tc>
          <w:tcPr>
            <w:tcW w:w="1160"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33531997</w:t>
            </w:r>
          </w:p>
        </w:tc>
        <w:tc>
          <w:tcPr>
            <w:tcW w:w="142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814803312</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23.97</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24.5</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23.89</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2017-01-05</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24.05</w:t>
            </w:r>
          </w:p>
        </w:tc>
        <w:tc>
          <w:tcPr>
            <w:tcW w:w="1160"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20859375</w:t>
            </w:r>
          </w:p>
        </w:tc>
        <w:tc>
          <w:tcPr>
            <w:tcW w:w="142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502227857</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24.38</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24.38</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23.95</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2017-01-06</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23.91</w:t>
            </w:r>
          </w:p>
        </w:tc>
        <w:tc>
          <w:tcPr>
            <w:tcW w:w="1160"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22979601</w:t>
            </w:r>
          </w:p>
        </w:tc>
        <w:tc>
          <w:tcPr>
            <w:tcW w:w="142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551372417</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24.04</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24.16</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23.78</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2017-01-09</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24.16</w:t>
            </w:r>
          </w:p>
        </w:tc>
        <w:tc>
          <w:tcPr>
            <w:tcW w:w="1160"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25868370</w:t>
            </w:r>
          </w:p>
        </w:tc>
        <w:tc>
          <w:tcPr>
            <w:tcW w:w="142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623068715</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23.93</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24.22</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23.92</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2017-01-10</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24.01</w:t>
            </w:r>
          </w:p>
        </w:tc>
        <w:tc>
          <w:tcPr>
            <w:tcW w:w="1160"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17337268</w:t>
            </w:r>
          </w:p>
        </w:tc>
        <w:tc>
          <w:tcPr>
            <w:tcW w:w="142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417192336</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24.15</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24.2</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23.97</w:t>
            </w:r>
          </w:p>
        </w:tc>
      </w:tr>
      <w:tr w:rsidR="00AF4FC5">
        <w:trPr>
          <w:trHeight w:val="270"/>
        </w:trPr>
        <w:tc>
          <w:tcPr>
            <w:tcW w:w="876" w:type="dxa"/>
            <w:tcBorders>
              <w:top w:val="nil"/>
              <w:left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2017-01-11</w:t>
            </w:r>
          </w:p>
        </w:tc>
        <w:tc>
          <w:tcPr>
            <w:tcW w:w="876" w:type="dxa"/>
            <w:tcBorders>
              <w:top w:val="nil"/>
              <w:left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23.85</w:t>
            </w:r>
          </w:p>
        </w:tc>
        <w:tc>
          <w:tcPr>
            <w:tcW w:w="1160" w:type="dxa"/>
            <w:tcBorders>
              <w:top w:val="nil"/>
              <w:left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18335784</w:t>
            </w:r>
          </w:p>
        </w:tc>
        <w:tc>
          <w:tcPr>
            <w:tcW w:w="1426" w:type="dxa"/>
            <w:tcBorders>
              <w:top w:val="nil"/>
              <w:left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439116835</w:t>
            </w:r>
          </w:p>
        </w:tc>
        <w:tc>
          <w:tcPr>
            <w:tcW w:w="876" w:type="dxa"/>
            <w:tcBorders>
              <w:top w:val="nil"/>
              <w:left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24.06</w:t>
            </w:r>
          </w:p>
        </w:tc>
        <w:tc>
          <w:tcPr>
            <w:tcW w:w="766" w:type="dxa"/>
            <w:tcBorders>
              <w:top w:val="nil"/>
              <w:left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24.07</w:t>
            </w:r>
          </w:p>
        </w:tc>
        <w:tc>
          <w:tcPr>
            <w:tcW w:w="766" w:type="dxa"/>
            <w:tcBorders>
              <w:top w:val="nil"/>
              <w:left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23.77</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600104</w:t>
            </w:r>
          </w:p>
        </w:tc>
        <w:tc>
          <w:tcPr>
            <w:tcW w:w="1360" w:type="dxa"/>
            <w:tcBorders>
              <w:top w:val="nil"/>
              <w:left w:val="nil"/>
              <w:bottom w:val="nil"/>
              <w:right w:val="nil"/>
            </w:tcBorders>
            <w:shd w:val="clear" w:color="auto" w:fill="auto"/>
            <w:noWrap/>
            <w:vAlign w:val="bottom"/>
          </w:tcPr>
          <w:p w:rsidR="00AF4FC5" w:rsidRDefault="00B30B73">
            <w:pPr>
              <w:rPr>
                <w:rFonts w:ascii="宋体" w:hAnsi="宋体"/>
                <w:color w:val="000000"/>
                <w:szCs w:val="21"/>
              </w:rPr>
            </w:pPr>
            <w:r>
              <w:rPr>
                <w:rFonts w:ascii="宋体" w:hAnsi="宋体" w:hint="eastAsia"/>
                <w:color w:val="000000"/>
                <w:szCs w:val="21"/>
              </w:rPr>
              <w:t>2017-01-12</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23.95</w:t>
            </w:r>
          </w:p>
        </w:tc>
        <w:tc>
          <w:tcPr>
            <w:tcW w:w="1160"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23842007</w:t>
            </w:r>
          </w:p>
        </w:tc>
        <w:tc>
          <w:tcPr>
            <w:tcW w:w="142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573233587</w:t>
            </w:r>
          </w:p>
        </w:tc>
        <w:tc>
          <w:tcPr>
            <w:tcW w:w="87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23.89</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24.11</w:t>
            </w:r>
          </w:p>
        </w:tc>
        <w:tc>
          <w:tcPr>
            <w:tcW w:w="766" w:type="dxa"/>
            <w:tcBorders>
              <w:top w:val="nil"/>
              <w:left w:val="nil"/>
              <w:bottom w:val="nil"/>
              <w:right w:val="nil"/>
            </w:tcBorders>
            <w:shd w:val="clear" w:color="auto" w:fill="auto"/>
            <w:noWrap/>
            <w:vAlign w:val="bottom"/>
          </w:tcPr>
          <w:p w:rsidR="00AF4FC5" w:rsidRDefault="00B30B73">
            <w:pPr>
              <w:jc w:val="right"/>
              <w:rPr>
                <w:rFonts w:ascii="宋体" w:hAnsi="宋体"/>
                <w:color w:val="000000"/>
                <w:szCs w:val="21"/>
              </w:rPr>
            </w:pPr>
            <w:r>
              <w:rPr>
                <w:rFonts w:ascii="宋体" w:hAnsi="宋体" w:hint="eastAsia"/>
                <w:color w:val="000000"/>
                <w:szCs w:val="21"/>
              </w:rPr>
              <w:t>23.87</w:t>
            </w:r>
          </w:p>
        </w:tc>
      </w:tr>
      <w:tr w:rsidR="00AF4FC5">
        <w:trPr>
          <w:trHeight w:val="270"/>
        </w:trPr>
        <w:tc>
          <w:tcPr>
            <w:tcW w:w="87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1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2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字段依次为股票代码、交易日期、收盘价、交易股数、交易金额、最高价、最低价、开盘价。</w:t>
      </w:r>
    </w:p>
    <w:p w:rsidR="00AF4FC5" w:rsidRDefault="00B30B73">
      <w:r>
        <w:rPr>
          <w:rFonts w:hint="eastAsia"/>
        </w:rPr>
        <w:t>根据前面介绍的指标定义、计算公式及实现算法，这里将各类指标的计算采用函数形式进行定义。</w:t>
      </w:r>
    </w:p>
    <w:p w:rsidR="00AF4FC5" w:rsidRDefault="00B30B73">
      <w:pPr>
        <w:pStyle w:val="3"/>
      </w:pPr>
      <w:bookmarkStart w:id="4449" w:name="_Toc530905686"/>
      <w:bookmarkStart w:id="4450" w:name="_Toc2937268"/>
      <w:bookmarkStart w:id="4451" w:name="_Toc530943417"/>
      <w:bookmarkStart w:id="4452" w:name="_Toc530943933"/>
      <w:bookmarkStart w:id="4453" w:name="_Toc531158828"/>
      <w:bookmarkStart w:id="4454" w:name="_Toc530904836"/>
      <w:bookmarkStart w:id="4455" w:name="_Toc531683226"/>
      <w:bookmarkStart w:id="4456" w:name="_Toc530943675"/>
      <w:bookmarkStart w:id="4457" w:name="_Toc531159086"/>
      <w:bookmarkStart w:id="4458" w:name="_Toc531159939"/>
      <w:bookmarkStart w:id="4459" w:name="_Toc2936779"/>
      <w:bookmarkStart w:id="4460" w:name="_Toc2937024"/>
      <w:bookmarkStart w:id="4461" w:name="_Toc778312"/>
      <w:bookmarkStart w:id="4462" w:name="_Toc778068"/>
      <w:bookmarkStart w:id="4463" w:name="_Toc2937512"/>
      <w:bookmarkStart w:id="4464" w:name="_Toc780315"/>
      <w:bookmarkStart w:id="4465" w:name="_Toc11183682"/>
      <w:bookmarkStart w:id="4466" w:name="_Toc11183935"/>
      <w:bookmarkStart w:id="4467" w:name="_Toc11184375"/>
      <w:bookmarkStart w:id="4468" w:name="_Toc11184619"/>
      <w:bookmarkStart w:id="4469" w:name="_Toc11184863"/>
      <w:bookmarkStart w:id="4470" w:name="_Toc11266128"/>
      <w:bookmarkStart w:id="4471" w:name="_Toc12028213"/>
      <w:bookmarkStart w:id="4472" w:name="_Toc18172749"/>
      <w:bookmarkStart w:id="4473" w:name="_Toc18173095"/>
      <w:bookmarkStart w:id="4474" w:name="_Toc18173361"/>
      <w:bookmarkStart w:id="4475" w:name="_Toc18334532"/>
      <w:bookmarkStart w:id="4476" w:name="_Toc18334785"/>
      <w:r>
        <w:rPr>
          <w:rFonts w:hint="eastAsia"/>
        </w:rPr>
        <w:t xml:space="preserve">9.4 </w:t>
      </w:r>
      <w:r>
        <w:rPr>
          <w:rFonts w:hint="eastAsia"/>
        </w:rPr>
        <w:t>预测模型构建</w:t>
      </w:r>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p>
    <w:p w:rsidR="00AF4FC5" w:rsidRDefault="00B30B73">
      <w:pPr>
        <w:ind w:firstLineChars="200" w:firstLine="420"/>
      </w:pPr>
      <w:r>
        <w:rPr>
          <w:rFonts w:hint="eastAsia"/>
        </w:rPr>
        <w:t>基于</w:t>
      </w:r>
      <w:r>
        <w:rPr>
          <w:rFonts w:hint="eastAsia"/>
        </w:rPr>
        <w:t>9.3</w:t>
      </w:r>
      <w:r>
        <w:rPr>
          <w:rFonts w:hint="eastAsia"/>
        </w:rPr>
        <w:t>计算的技术分析指标（解释变量）和涨跌趋势指标（被解释变量）数据，划分训练集和测试集，并对技术分析指标数据作标准化处理，最后利用支持向量机模型、神经网络模型和逻辑回归模型进行训练和测试，获得模型的准确率和预测结果，为后续计算预测准确率、结果分析及模型之间的对比作准备。下面给出详细的建模流程和计算代码。</w:t>
      </w:r>
    </w:p>
    <w:p w:rsidR="00AF4FC5" w:rsidRDefault="00B30B73">
      <w:pPr>
        <w:pStyle w:val="4"/>
      </w:pPr>
      <w:bookmarkStart w:id="4477" w:name="_Toc530904837"/>
      <w:bookmarkStart w:id="4478" w:name="_Toc531159940"/>
      <w:bookmarkStart w:id="4479" w:name="_Toc778069"/>
      <w:bookmarkStart w:id="4480" w:name="_Toc530943934"/>
      <w:bookmarkStart w:id="4481" w:name="_Toc531159087"/>
      <w:bookmarkStart w:id="4482" w:name="_Toc2937269"/>
      <w:bookmarkStart w:id="4483" w:name="_Toc780316"/>
      <w:bookmarkStart w:id="4484" w:name="_Toc2936780"/>
      <w:bookmarkStart w:id="4485" w:name="_Toc531158829"/>
      <w:bookmarkStart w:id="4486" w:name="_Toc2937513"/>
      <w:bookmarkStart w:id="4487" w:name="_Toc530905687"/>
      <w:bookmarkStart w:id="4488" w:name="_Toc530943418"/>
      <w:bookmarkStart w:id="4489" w:name="_Toc2937025"/>
      <w:bookmarkStart w:id="4490" w:name="_Toc530943676"/>
      <w:bookmarkStart w:id="4491" w:name="_Toc778313"/>
      <w:bookmarkStart w:id="4492" w:name="_Toc11183683"/>
      <w:bookmarkStart w:id="4493" w:name="_Toc11183936"/>
      <w:bookmarkStart w:id="4494" w:name="_Toc11184376"/>
      <w:bookmarkStart w:id="4495" w:name="_Toc11184620"/>
      <w:bookmarkStart w:id="4496" w:name="_Toc11184864"/>
      <w:bookmarkStart w:id="4497" w:name="_Toc11266129"/>
      <w:bookmarkStart w:id="4498" w:name="_Toc12028214"/>
      <w:bookmarkStart w:id="4499" w:name="_Toc18172750"/>
      <w:bookmarkStart w:id="4500" w:name="_Toc18173096"/>
      <w:bookmarkStart w:id="4501" w:name="_Toc18173362"/>
      <w:bookmarkStart w:id="4502" w:name="_Toc18334533"/>
      <w:bookmarkStart w:id="4503" w:name="_Toc18334786"/>
      <w:r>
        <w:rPr>
          <w:rFonts w:hint="eastAsia"/>
        </w:rPr>
        <w:t xml:space="preserve">9.4.1 </w:t>
      </w:r>
      <w:r>
        <w:rPr>
          <w:rFonts w:hint="eastAsia"/>
        </w:rPr>
        <w:t>训练集和测试集的划分</w:t>
      </w:r>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p>
    <w:p w:rsidR="00AF4FC5" w:rsidRDefault="00B30B73">
      <w:pPr>
        <w:ind w:firstLineChars="200" w:firstLine="420"/>
      </w:pPr>
      <w:r>
        <w:rPr>
          <w:rFonts w:hint="eastAsia"/>
        </w:rPr>
        <w:t>仍然以上汽集团为例，指标的计算见</w:t>
      </w:r>
      <w:r>
        <w:rPr>
          <w:rFonts w:hint="eastAsia"/>
        </w:rPr>
        <w:t>9.3.8</w:t>
      </w:r>
      <w:r>
        <w:rPr>
          <w:rFonts w:hint="eastAsia"/>
        </w:rPr>
        <w:t>，以</w:t>
      </w:r>
      <w:r>
        <w:rPr>
          <w:rFonts w:hint="eastAsia"/>
        </w:rPr>
        <w:t>2017</w:t>
      </w:r>
      <w:r>
        <w:rPr>
          <w:rFonts w:hint="eastAsia"/>
        </w:rPr>
        <w:t>年</w:t>
      </w:r>
      <w:r>
        <w:rPr>
          <w:rFonts w:hint="eastAsia"/>
        </w:rPr>
        <w:t>1</w:t>
      </w:r>
      <w:r>
        <w:rPr>
          <w:rFonts w:hint="eastAsia"/>
        </w:rPr>
        <w:t>月</w:t>
      </w:r>
      <w:r>
        <w:rPr>
          <w:rFonts w:hint="eastAsia"/>
        </w:rPr>
        <w:t>1</w:t>
      </w:r>
      <w:r>
        <w:rPr>
          <w:rFonts w:hint="eastAsia"/>
        </w:rPr>
        <w:t>日至</w:t>
      </w:r>
      <w:r>
        <w:rPr>
          <w:rFonts w:hint="eastAsia"/>
        </w:rPr>
        <w:t>2017</w:t>
      </w:r>
      <w:r>
        <w:rPr>
          <w:rFonts w:hint="eastAsia"/>
        </w:rPr>
        <w:t>年</w:t>
      </w:r>
      <w:r>
        <w:rPr>
          <w:rFonts w:hint="eastAsia"/>
        </w:rPr>
        <w:t>11</w:t>
      </w:r>
      <w:r>
        <w:rPr>
          <w:rFonts w:hint="eastAsia"/>
        </w:rPr>
        <w:t>月</w:t>
      </w:r>
      <w:r>
        <w:rPr>
          <w:rFonts w:hint="eastAsia"/>
        </w:rPr>
        <w:t>31</w:t>
      </w:r>
      <w:r>
        <w:rPr>
          <w:rFonts w:hint="eastAsia"/>
        </w:rPr>
        <w:t>日之间的数据作为训练集，余下的数据（</w:t>
      </w:r>
      <w:r>
        <w:rPr>
          <w:rFonts w:hint="eastAsia"/>
        </w:rPr>
        <w:t>2017</w:t>
      </w:r>
      <w:r>
        <w:rPr>
          <w:rFonts w:hint="eastAsia"/>
        </w:rPr>
        <w:t>年</w:t>
      </w:r>
      <w:r>
        <w:rPr>
          <w:rFonts w:hint="eastAsia"/>
        </w:rPr>
        <w:t>12</w:t>
      </w:r>
      <w:r>
        <w:rPr>
          <w:rFonts w:hint="eastAsia"/>
        </w:rPr>
        <w:t>月</w:t>
      </w:r>
      <w:r>
        <w:rPr>
          <w:rFonts w:hint="eastAsia"/>
        </w:rPr>
        <w:t>1</w:t>
      </w:r>
      <w:r>
        <w:rPr>
          <w:rFonts w:hint="eastAsia"/>
        </w:rPr>
        <w:t>日至</w:t>
      </w:r>
      <w:r>
        <w:rPr>
          <w:rFonts w:hint="eastAsia"/>
        </w:rPr>
        <w:t>2017</w:t>
      </w:r>
      <w:r>
        <w:rPr>
          <w:rFonts w:hint="eastAsia"/>
        </w:rPr>
        <w:t>年</w:t>
      </w:r>
      <w:r>
        <w:rPr>
          <w:rFonts w:hint="eastAsia"/>
        </w:rPr>
        <w:t>12</w:t>
      </w:r>
      <w:r>
        <w:rPr>
          <w:rFonts w:hint="eastAsia"/>
        </w:rPr>
        <w:t>月</w:t>
      </w:r>
      <w:r>
        <w:rPr>
          <w:rFonts w:hint="eastAsia"/>
        </w:rPr>
        <w:t>31</w:t>
      </w:r>
      <w:r>
        <w:rPr>
          <w:rFonts w:hint="eastAsia"/>
        </w:rPr>
        <w:t>日，周期为</w:t>
      </w:r>
      <w:r>
        <w:rPr>
          <w:rFonts w:hint="eastAsia"/>
        </w:rPr>
        <w:t>1</w:t>
      </w:r>
      <w:r>
        <w:rPr>
          <w:rFonts w:hint="eastAsia"/>
        </w:rPr>
        <w:lastRenderedPageBreak/>
        <w:t>个月）为测试集，进行分类预测建模。示例代码如下：</w:t>
      </w:r>
    </w:p>
    <w:p w:rsidR="00AF4FC5" w:rsidRDefault="00B30B73">
      <w:r>
        <w:rPr>
          <w:rFonts w:hint="eastAsia"/>
        </w:rPr>
        <w:t>#</w:t>
      </w:r>
      <w:r>
        <w:rPr>
          <w:rFonts w:hint="eastAsia"/>
        </w:rPr>
        <w:t>提取训练和测试数据</w:t>
      </w:r>
    </w:p>
    <w:p w:rsidR="00AF4FC5" w:rsidRDefault="00B30B73">
      <w:r>
        <w:rPr>
          <w:rFonts w:hint="eastAsia"/>
        </w:rPr>
        <w:t>x1=Data['</w:t>
      </w:r>
      <w:r>
        <w:rPr>
          <w:rFonts w:hint="eastAsia"/>
        </w:rPr>
        <w:t>交易日期</w:t>
      </w:r>
      <w:r>
        <w:rPr>
          <w:rFonts w:hint="eastAsia"/>
        </w:rPr>
        <w:t>']&gt;='2017-01-01'</w:t>
      </w:r>
    </w:p>
    <w:p w:rsidR="00AF4FC5" w:rsidRDefault="00B30B73">
      <w:r>
        <w:rPr>
          <w:rFonts w:hint="eastAsia"/>
        </w:rPr>
        <w:t>x2=Data['</w:t>
      </w:r>
      <w:r>
        <w:rPr>
          <w:rFonts w:hint="eastAsia"/>
        </w:rPr>
        <w:t>交易日期</w:t>
      </w:r>
      <w:r>
        <w:rPr>
          <w:rFonts w:hint="eastAsia"/>
        </w:rPr>
        <w:t>']&lt;='2017-11-30'</w:t>
      </w:r>
    </w:p>
    <w:p w:rsidR="00AF4FC5" w:rsidRDefault="00B30B73">
      <w:r>
        <w:t>xx=x1&amp;x2</w:t>
      </w:r>
    </w:p>
    <w:p w:rsidR="00AF4FC5" w:rsidRDefault="00B30B73">
      <w:r>
        <w:t>index=xx.values==True</w:t>
      </w:r>
    </w:p>
    <w:p w:rsidR="00AF4FC5" w:rsidRDefault="00B30B73">
      <w:r>
        <w:t>index1=xx.values==False</w:t>
      </w:r>
    </w:p>
    <w:p w:rsidR="00AF4FC5" w:rsidRDefault="00B30B73">
      <w:r>
        <w:t xml:space="preserve">x_train=Data.iloc[index,1:15]  </w:t>
      </w:r>
    </w:p>
    <w:p w:rsidR="00AF4FC5" w:rsidRDefault="00B30B73">
      <w:r>
        <w:t>y_train=Data.iloc[index,[15]]</w:t>
      </w:r>
    </w:p>
    <w:p w:rsidR="00AF4FC5" w:rsidRDefault="00B30B73">
      <w:r>
        <w:t>x_test=Data.iloc[index1,1:15]</w:t>
      </w:r>
    </w:p>
    <w:p w:rsidR="00AF4FC5" w:rsidRDefault="00B30B73">
      <w:r>
        <w:t>y_test=Data.iloc[index1,[15]]</w:t>
      </w:r>
    </w:p>
    <w:p w:rsidR="00AF4FC5" w:rsidRDefault="00B30B73">
      <w:pPr>
        <w:pStyle w:val="4"/>
      </w:pPr>
      <w:bookmarkStart w:id="4504" w:name="_Toc2937026"/>
      <w:bookmarkStart w:id="4505" w:name="_Toc531158830"/>
      <w:bookmarkStart w:id="4506" w:name="_Toc2937270"/>
      <w:bookmarkStart w:id="4507" w:name="_Toc778070"/>
      <w:bookmarkStart w:id="4508" w:name="_Toc531159941"/>
      <w:bookmarkStart w:id="4509" w:name="_Toc530943419"/>
      <w:bookmarkStart w:id="4510" w:name="_Toc530943677"/>
      <w:bookmarkStart w:id="4511" w:name="_Toc2937514"/>
      <w:bookmarkStart w:id="4512" w:name="_Toc778314"/>
      <w:bookmarkStart w:id="4513" w:name="_Toc530943935"/>
      <w:bookmarkStart w:id="4514" w:name="_Toc531159088"/>
      <w:bookmarkStart w:id="4515" w:name="_Toc530905688"/>
      <w:bookmarkStart w:id="4516" w:name="_Toc780317"/>
      <w:bookmarkStart w:id="4517" w:name="_Toc2936781"/>
      <w:bookmarkStart w:id="4518" w:name="_Toc530904838"/>
      <w:bookmarkStart w:id="4519" w:name="_Toc11183684"/>
      <w:bookmarkStart w:id="4520" w:name="_Toc11183937"/>
      <w:bookmarkStart w:id="4521" w:name="_Toc11184377"/>
      <w:bookmarkStart w:id="4522" w:name="_Toc11184621"/>
      <w:bookmarkStart w:id="4523" w:name="_Toc11184865"/>
      <w:bookmarkStart w:id="4524" w:name="_Toc11266130"/>
      <w:bookmarkStart w:id="4525" w:name="_Toc12028215"/>
      <w:bookmarkStart w:id="4526" w:name="_Toc18172751"/>
      <w:bookmarkStart w:id="4527" w:name="_Toc18173097"/>
      <w:bookmarkStart w:id="4528" w:name="_Toc18173363"/>
      <w:bookmarkStart w:id="4529" w:name="_Toc18334534"/>
      <w:bookmarkStart w:id="4530" w:name="_Toc18334787"/>
      <w:r>
        <w:rPr>
          <w:rFonts w:hint="eastAsia"/>
        </w:rPr>
        <w:t xml:space="preserve">9.4.2 </w:t>
      </w:r>
      <w:r>
        <w:rPr>
          <w:rFonts w:hint="eastAsia"/>
        </w:rPr>
        <w:t>数据标准化处理</w:t>
      </w:r>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p>
    <w:p w:rsidR="00AF4FC5" w:rsidRDefault="00B30B73">
      <w:pPr>
        <w:pStyle w:val="4"/>
      </w:pPr>
      <w:bookmarkStart w:id="4531" w:name="_Toc531159942"/>
      <w:bookmarkStart w:id="4532" w:name="_Toc780318"/>
      <w:bookmarkStart w:id="4533" w:name="_Toc530943936"/>
      <w:bookmarkStart w:id="4534" w:name="_Toc530943678"/>
      <w:bookmarkStart w:id="4535" w:name="_Toc778071"/>
      <w:bookmarkStart w:id="4536" w:name="_Toc530904839"/>
      <w:bookmarkStart w:id="4537" w:name="_Toc530905689"/>
      <w:bookmarkStart w:id="4538" w:name="_Toc2937515"/>
      <w:bookmarkStart w:id="4539" w:name="_Toc778315"/>
      <w:bookmarkStart w:id="4540" w:name="_Toc2937027"/>
      <w:bookmarkStart w:id="4541" w:name="_Toc531159089"/>
      <w:bookmarkStart w:id="4542" w:name="_Toc2937271"/>
      <w:bookmarkStart w:id="4543" w:name="_Toc531158831"/>
      <w:bookmarkStart w:id="4544" w:name="_Toc530943420"/>
      <w:bookmarkStart w:id="4545" w:name="_Toc2936782"/>
      <w:bookmarkStart w:id="4546" w:name="_Toc11183685"/>
      <w:bookmarkStart w:id="4547" w:name="_Toc11183938"/>
      <w:bookmarkStart w:id="4548" w:name="_Toc11184378"/>
      <w:bookmarkStart w:id="4549" w:name="_Toc11184622"/>
      <w:bookmarkStart w:id="4550" w:name="_Toc11184866"/>
      <w:bookmarkStart w:id="4551" w:name="_Toc11266131"/>
      <w:bookmarkStart w:id="4552" w:name="_Toc12028216"/>
      <w:bookmarkStart w:id="4553" w:name="_Toc18172752"/>
      <w:bookmarkStart w:id="4554" w:name="_Toc18173098"/>
      <w:bookmarkStart w:id="4555" w:name="_Toc18173364"/>
      <w:bookmarkStart w:id="4556" w:name="_Toc18334535"/>
      <w:bookmarkStart w:id="4557" w:name="_Toc18334788"/>
      <w:r>
        <w:rPr>
          <w:rFonts w:hint="eastAsia"/>
        </w:rPr>
        <w:t xml:space="preserve">9.4.3 </w:t>
      </w:r>
      <w:r>
        <w:rPr>
          <w:rFonts w:hint="eastAsia"/>
        </w:rPr>
        <w:t>模型求解</w:t>
      </w:r>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p>
    <w:p w:rsidR="00AF4FC5" w:rsidRDefault="00B30B73">
      <w:pPr>
        <w:rPr>
          <w:b/>
        </w:rPr>
      </w:pPr>
      <w:bookmarkStart w:id="4558" w:name="_Toc531159090"/>
      <w:bookmarkStart w:id="4559" w:name="_Toc530943679"/>
      <w:bookmarkStart w:id="4560" w:name="_Toc531159943"/>
      <w:bookmarkStart w:id="4561" w:name="_Toc530905690"/>
      <w:bookmarkStart w:id="4562" w:name="_Toc2937516"/>
      <w:bookmarkStart w:id="4563" w:name="_Toc530943937"/>
      <w:bookmarkStart w:id="4564" w:name="_Toc778316"/>
      <w:bookmarkStart w:id="4565" w:name="_Toc531158832"/>
      <w:bookmarkStart w:id="4566" w:name="_Toc2937272"/>
      <w:bookmarkStart w:id="4567" w:name="_Toc530904840"/>
      <w:bookmarkStart w:id="4568" w:name="_Toc780319"/>
      <w:bookmarkStart w:id="4569" w:name="_Toc2937028"/>
      <w:bookmarkStart w:id="4570" w:name="_Toc2936783"/>
      <w:bookmarkStart w:id="4571" w:name="_Toc530943421"/>
      <w:bookmarkStart w:id="4572" w:name="_Toc778072"/>
      <w:r>
        <w:rPr>
          <w:rFonts w:hint="eastAsia"/>
          <w:b/>
        </w:rPr>
        <w:t xml:space="preserve">1. </w:t>
      </w:r>
      <w:r>
        <w:rPr>
          <w:rFonts w:hint="eastAsia"/>
          <w:b/>
        </w:rPr>
        <w:t>支持向量机模型</w:t>
      </w:r>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p>
    <w:p w:rsidR="00AF4FC5" w:rsidRDefault="00B30B73">
      <w:pPr>
        <w:rPr>
          <w:b/>
        </w:rPr>
      </w:pPr>
      <w:bookmarkStart w:id="4573" w:name="_Toc778073"/>
      <w:bookmarkStart w:id="4574" w:name="_Toc778317"/>
      <w:bookmarkStart w:id="4575" w:name="_Toc2936784"/>
      <w:bookmarkStart w:id="4576" w:name="_Toc780320"/>
      <w:bookmarkStart w:id="4577" w:name="_Toc531158833"/>
      <w:bookmarkStart w:id="4578" w:name="_Toc530943422"/>
      <w:bookmarkStart w:id="4579" w:name="_Toc530943680"/>
      <w:bookmarkStart w:id="4580" w:name="_Toc530904841"/>
      <w:bookmarkStart w:id="4581" w:name="_Toc530943938"/>
      <w:bookmarkStart w:id="4582" w:name="_Toc2937273"/>
      <w:bookmarkStart w:id="4583" w:name="_Toc531159944"/>
      <w:bookmarkStart w:id="4584" w:name="_Toc2937517"/>
      <w:bookmarkStart w:id="4585" w:name="_Toc530905691"/>
      <w:bookmarkStart w:id="4586" w:name="_Toc531159091"/>
      <w:bookmarkStart w:id="4587" w:name="_Toc2937029"/>
      <w:r>
        <w:rPr>
          <w:rFonts w:hint="eastAsia"/>
          <w:b/>
        </w:rPr>
        <w:t xml:space="preserve">2. </w:t>
      </w:r>
      <w:r>
        <w:rPr>
          <w:rFonts w:hint="eastAsia"/>
          <w:b/>
        </w:rPr>
        <w:t>神经网络模型</w:t>
      </w:r>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p>
    <w:p w:rsidR="00AF4FC5" w:rsidRDefault="00B30B73">
      <w:pPr>
        <w:rPr>
          <w:b/>
        </w:rPr>
      </w:pPr>
      <w:bookmarkStart w:id="4588" w:name="_Toc2937518"/>
      <w:bookmarkStart w:id="4589" w:name="_Toc780321"/>
      <w:bookmarkStart w:id="4590" w:name="_Toc531159945"/>
      <w:bookmarkStart w:id="4591" w:name="_Toc2937274"/>
      <w:bookmarkStart w:id="4592" w:name="_Toc778318"/>
      <w:bookmarkStart w:id="4593" w:name="_Toc530943423"/>
      <w:bookmarkStart w:id="4594" w:name="_Toc531159092"/>
      <w:bookmarkStart w:id="4595" w:name="_Toc530904842"/>
      <w:bookmarkStart w:id="4596" w:name="_Toc2936785"/>
      <w:bookmarkStart w:id="4597" w:name="_Toc530943681"/>
      <w:bookmarkStart w:id="4598" w:name="_Toc778074"/>
      <w:bookmarkStart w:id="4599" w:name="_Toc2937030"/>
      <w:bookmarkStart w:id="4600" w:name="_Toc531158834"/>
      <w:bookmarkStart w:id="4601" w:name="_Toc530905692"/>
      <w:bookmarkStart w:id="4602" w:name="_Toc530943939"/>
      <w:r>
        <w:rPr>
          <w:rFonts w:hint="eastAsia"/>
          <w:b/>
        </w:rPr>
        <w:t>3.</w:t>
      </w:r>
      <w:r>
        <w:rPr>
          <w:rFonts w:hint="eastAsia"/>
          <w:b/>
        </w:rPr>
        <w:t>逻辑回归模型</w:t>
      </w:r>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p>
    <w:p w:rsidR="00AF4FC5" w:rsidRDefault="00B30B73">
      <w:pPr>
        <w:pStyle w:val="3"/>
        <w:ind w:firstLineChars="49" w:firstLine="157"/>
      </w:pPr>
      <w:bookmarkStart w:id="4603" w:name="_Toc530904843"/>
      <w:bookmarkStart w:id="4604" w:name="_Toc531159093"/>
      <w:bookmarkStart w:id="4605" w:name="_Toc531158835"/>
      <w:bookmarkStart w:id="4606" w:name="_Toc530943940"/>
      <w:bookmarkStart w:id="4607" w:name="_Toc530905693"/>
      <w:bookmarkStart w:id="4608" w:name="_Toc531159946"/>
      <w:bookmarkStart w:id="4609" w:name="_Toc530943424"/>
      <w:bookmarkStart w:id="4610" w:name="_Toc2937519"/>
      <w:bookmarkStart w:id="4611" w:name="_Toc531683227"/>
      <w:bookmarkStart w:id="4612" w:name="_Toc2937031"/>
      <w:bookmarkStart w:id="4613" w:name="_Toc530943682"/>
      <w:bookmarkStart w:id="4614" w:name="_Toc2936786"/>
      <w:bookmarkStart w:id="4615" w:name="_Toc2937275"/>
      <w:bookmarkStart w:id="4616" w:name="_Toc778075"/>
      <w:bookmarkStart w:id="4617" w:name="_Toc780322"/>
      <w:bookmarkStart w:id="4618" w:name="_Toc778319"/>
      <w:bookmarkStart w:id="4619" w:name="_Toc11183686"/>
      <w:bookmarkStart w:id="4620" w:name="_Toc11183939"/>
      <w:bookmarkStart w:id="4621" w:name="_Toc11184379"/>
      <w:bookmarkStart w:id="4622" w:name="_Toc11184623"/>
      <w:bookmarkStart w:id="4623" w:name="_Toc11184867"/>
      <w:bookmarkStart w:id="4624" w:name="_Toc11266132"/>
      <w:bookmarkStart w:id="4625" w:name="_Toc12028217"/>
      <w:bookmarkStart w:id="4626" w:name="_Toc18172753"/>
      <w:bookmarkStart w:id="4627" w:name="_Toc18173099"/>
      <w:bookmarkStart w:id="4628" w:name="_Toc18173365"/>
      <w:bookmarkStart w:id="4629" w:name="_Toc18334536"/>
      <w:bookmarkStart w:id="4630" w:name="_Toc18334789"/>
      <w:r>
        <w:rPr>
          <w:rFonts w:hint="eastAsia"/>
        </w:rPr>
        <w:t xml:space="preserve">9.5 </w:t>
      </w:r>
      <w:r>
        <w:rPr>
          <w:rFonts w:hint="eastAsia"/>
        </w:rPr>
        <w:t>预测结果分析</w:t>
      </w:r>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p>
    <w:p w:rsidR="00AF4FC5" w:rsidRDefault="00B30B73">
      <w:pPr>
        <w:ind w:firstLineChars="200" w:firstLine="420"/>
      </w:pPr>
      <w:r>
        <w:rPr>
          <w:rFonts w:hint="eastAsia"/>
        </w:rPr>
        <w:t>由于支持向量机、神经网络和逻辑回归模型求解的形式代码非常相似，结果变量也相同，这里以逻辑回归为例进行说明。示例代码如下：</w:t>
      </w:r>
    </w:p>
    <w:p w:rsidR="00AF4FC5" w:rsidRDefault="00B30B73">
      <w:r>
        <w:t>result=pd.DataFrame(result)</w:t>
      </w:r>
    </w:p>
    <w:p w:rsidR="00AF4FC5" w:rsidRDefault="00B30B73">
      <w:r>
        <w:rPr>
          <w:rFonts w:hint="eastAsia"/>
        </w:rPr>
        <w:t>#</w:t>
      </w:r>
      <w:r>
        <w:rPr>
          <w:rFonts w:hint="eastAsia"/>
        </w:rPr>
        <w:t>提取预测样本的交易日期</w:t>
      </w:r>
    </w:p>
    <w:p w:rsidR="00AF4FC5" w:rsidRDefault="00B30B73">
      <w:r>
        <w:t>ff=Data.iloc[index1,0]</w:t>
      </w:r>
    </w:p>
    <w:p w:rsidR="00AF4FC5" w:rsidRDefault="00B30B73">
      <w:r>
        <w:rPr>
          <w:rFonts w:hint="eastAsia"/>
        </w:rPr>
        <w:t>#</w:t>
      </w:r>
      <w:r>
        <w:rPr>
          <w:rFonts w:hint="eastAsia"/>
        </w:rPr>
        <w:t>将预测结果与实践结果整合在一起，进行比较</w:t>
      </w:r>
    </w:p>
    <w:p w:rsidR="00AF4FC5" w:rsidRDefault="00B30B73">
      <w:r>
        <w:rPr>
          <w:rFonts w:hint="eastAsia"/>
        </w:rPr>
        <w:t>pm1={'</w:t>
      </w:r>
      <w:r>
        <w:rPr>
          <w:rFonts w:hint="eastAsia"/>
        </w:rPr>
        <w:t>交易日期</w:t>
      </w:r>
      <w:r>
        <w:rPr>
          <w:rFonts w:hint="eastAsia"/>
        </w:rPr>
        <w:t>':ff.values,'</w:t>
      </w:r>
      <w:r>
        <w:rPr>
          <w:rFonts w:hint="eastAsia"/>
        </w:rPr>
        <w:t>预测结果</w:t>
      </w:r>
      <w:r>
        <w:rPr>
          <w:rFonts w:hint="eastAsia"/>
        </w:rPr>
        <w:t>':result.iloc[:,0].values,'</w:t>
      </w:r>
      <w:r>
        <w:rPr>
          <w:rFonts w:hint="eastAsia"/>
        </w:rPr>
        <w:t>实际结果</w:t>
      </w:r>
      <w:r>
        <w:rPr>
          <w:rFonts w:hint="eastAsia"/>
        </w:rPr>
        <w:t>':y_test.iloc[:,0].values}</w:t>
      </w:r>
    </w:p>
    <w:p w:rsidR="00AF4FC5" w:rsidRDefault="00B30B73">
      <w:r>
        <w:t>result1=pd.DataFrame(pm1)</w:t>
      </w:r>
    </w:p>
    <w:p w:rsidR="00AF4FC5" w:rsidRDefault="00B30B73">
      <w:r>
        <w:rPr>
          <w:rFonts w:hint="eastAsia"/>
        </w:rPr>
        <w:t>z=result1['</w:t>
      </w:r>
      <w:r>
        <w:rPr>
          <w:rFonts w:hint="eastAsia"/>
        </w:rPr>
        <w:t>预测结果</w:t>
      </w:r>
      <w:r>
        <w:rPr>
          <w:rFonts w:hint="eastAsia"/>
        </w:rPr>
        <w:t>'].values-result1['</w:t>
      </w:r>
      <w:r>
        <w:rPr>
          <w:rFonts w:hint="eastAsia"/>
        </w:rPr>
        <w:t>实际结果</w:t>
      </w:r>
      <w:r>
        <w:rPr>
          <w:rFonts w:hint="eastAsia"/>
        </w:rPr>
        <w:t>'].values</w:t>
      </w:r>
    </w:p>
    <w:p w:rsidR="00AF4FC5" w:rsidRDefault="00B30B73">
      <w:r>
        <w:t>R=len(z[z==0])/len(z)</w:t>
      </w:r>
    </w:p>
    <w:p w:rsidR="00AF4FC5" w:rsidRDefault="00B30B73">
      <w:r>
        <w:rPr>
          <w:rFonts w:hint="eastAsia"/>
        </w:rPr>
        <w:t>其执行结果（部分）如下图</w:t>
      </w:r>
      <w:r>
        <w:rPr>
          <w:rFonts w:hint="eastAsia"/>
        </w:rPr>
        <w:t>9-2</w:t>
      </w:r>
      <w:r>
        <w:rPr>
          <w:rFonts w:hint="eastAsia"/>
        </w:rPr>
        <w:t>所示。</w:t>
      </w:r>
    </w:p>
    <w:p w:rsidR="00AF4FC5" w:rsidRDefault="00B30B73">
      <w:pPr>
        <w:jc w:val="center"/>
      </w:pPr>
      <w:r>
        <w:rPr>
          <w:noProof/>
        </w:rPr>
        <w:lastRenderedPageBreak/>
        <w:drawing>
          <wp:inline distT="0" distB="0" distL="0" distR="0">
            <wp:extent cx="3676650" cy="2909570"/>
            <wp:effectExtent l="0" t="0" r="0" b="0"/>
            <wp:docPr id="1548" name="图片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图片 137"/>
                    <pic:cNvPicPr/>
                  </pic:nvPicPr>
                  <pic:blipFill>
                    <a:blip r:embed="rId441" cstate="print"/>
                    <a:srcRect/>
                    <a:stretch/>
                  </pic:blipFill>
                  <pic:spPr>
                    <a:xfrm>
                      <a:off x="0" y="0"/>
                      <a:ext cx="3676650" cy="2909570"/>
                    </a:xfrm>
                    <a:prstGeom prst="rect">
                      <a:avLst/>
                    </a:prstGeom>
                  </pic:spPr>
                </pic:pic>
              </a:graphicData>
            </a:graphic>
          </wp:inline>
        </w:drawing>
      </w:r>
    </w:p>
    <w:p w:rsidR="00AF4FC5" w:rsidRDefault="00B30B73">
      <w:pPr>
        <w:jc w:val="center"/>
      </w:pPr>
      <w:r>
        <w:rPr>
          <w:rFonts w:hint="eastAsia"/>
        </w:rPr>
        <w:t>图</w:t>
      </w:r>
      <w:r>
        <w:rPr>
          <w:rFonts w:hint="eastAsia"/>
        </w:rPr>
        <w:t>9-2</w:t>
      </w:r>
    </w:p>
    <w:p w:rsidR="00AF4FC5" w:rsidRDefault="00B30B73">
      <w:pPr>
        <w:ind w:firstLineChars="200" w:firstLine="420"/>
      </w:pPr>
      <w:r>
        <w:rPr>
          <w:rFonts w:hint="eastAsia"/>
        </w:rPr>
        <w:t>通过实际结果与预测结果进行比较，可以具体查看其预测情况。事实上，我们还可以得到该模型的准确率</w:t>
      </w:r>
      <w:r>
        <w:rPr>
          <w:rFonts w:hint="eastAsia"/>
        </w:rPr>
        <w:t>sc=</w:t>
      </w:r>
      <w:r>
        <w:t>0.759803921569</w:t>
      </w:r>
      <w:r>
        <w:rPr>
          <w:rFonts w:hint="eastAsia"/>
        </w:rPr>
        <w:t>和预测的准确率</w:t>
      </w:r>
      <w:r>
        <w:rPr>
          <w:rFonts w:hint="eastAsia"/>
        </w:rPr>
        <w:t>R=</w:t>
      </w:r>
      <w:r>
        <w:t>0.7142857142857143</w:t>
      </w:r>
      <w:r>
        <w:rPr>
          <w:rFonts w:hint="eastAsia"/>
        </w:rPr>
        <w:t>。进一步地，我们可以根据模型的预测情况设计一个投资策略，即如果预测结果为</w:t>
      </w:r>
      <w:r>
        <w:rPr>
          <w:rFonts w:hint="eastAsia"/>
        </w:rPr>
        <w:t>1</w:t>
      </w:r>
      <w:r>
        <w:rPr>
          <w:rFonts w:hint="eastAsia"/>
        </w:rPr>
        <w:t>，表示下一个交易日股票价格会上涨，则以当天的收盘价买入，下一个交易日的收盘价卖出，从而获得投资收益率。示例代码如下：</w:t>
      </w:r>
    </w:p>
    <w:p w:rsidR="00AF4FC5" w:rsidRDefault="00B30B73">
      <w:r>
        <w:t>r_list=[]</w:t>
      </w:r>
      <w:r>
        <w:rPr>
          <w:rFonts w:hint="eastAsia"/>
        </w:rPr>
        <w:t xml:space="preserve"> #</w:t>
      </w:r>
      <w:r>
        <w:rPr>
          <w:rFonts w:hint="eastAsia"/>
        </w:rPr>
        <w:t>存放收益率</w:t>
      </w:r>
    </w:p>
    <w:p w:rsidR="00AF4FC5" w:rsidRDefault="00B30B73">
      <w:r>
        <w:t>r_trd=[]</w:t>
      </w:r>
      <w:r>
        <w:rPr>
          <w:rFonts w:hint="eastAsia"/>
        </w:rPr>
        <w:t xml:space="preserve"> #</w:t>
      </w:r>
      <w:r>
        <w:rPr>
          <w:rFonts w:hint="eastAsia"/>
        </w:rPr>
        <w:t>存放交易日期</w:t>
      </w:r>
    </w:p>
    <w:p w:rsidR="00AF4FC5" w:rsidRDefault="00B30B73">
      <w:r>
        <w:t>for t in range(len(result1)-1):</w:t>
      </w:r>
    </w:p>
    <w:p w:rsidR="00AF4FC5" w:rsidRDefault="00B30B73">
      <w:r>
        <w:rPr>
          <w:rFonts w:hint="eastAsia"/>
        </w:rPr>
        <w:t xml:space="preserve">    #</w:t>
      </w:r>
      <w:r>
        <w:rPr>
          <w:rFonts w:hint="eastAsia"/>
        </w:rPr>
        <w:t>如果预测结果为</w:t>
      </w:r>
      <w:r>
        <w:rPr>
          <w:rFonts w:hint="eastAsia"/>
        </w:rPr>
        <w:t>1</w:t>
      </w:r>
      <w:r>
        <w:rPr>
          <w:rFonts w:hint="eastAsia"/>
        </w:rPr>
        <w:t>，执行投资策略</w:t>
      </w:r>
    </w:p>
    <w:p w:rsidR="00AF4FC5" w:rsidRDefault="00B30B73">
      <w:r>
        <w:rPr>
          <w:rFonts w:hint="eastAsia"/>
        </w:rPr>
        <w:t xml:space="preserve">    if result1['</w:t>
      </w:r>
      <w:r>
        <w:rPr>
          <w:rFonts w:hint="eastAsia"/>
        </w:rPr>
        <w:t>预测结果</w:t>
      </w:r>
      <w:r>
        <w:rPr>
          <w:rFonts w:hint="eastAsia"/>
        </w:rPr>
        <w:t>'].values[t]==1:</w:t>
      </w:r>
    </w:p>
    <w:p w:rsidR="00AF4FC5" w:rsidRDefault="00B30B73">
      <w:r>
        <w:rPr>
          <w:rFonts w:hint="eastAsia"/>
        </w:rPr>
        <w:t xml:space="preserve">        p1=data.loc[data['Trddt'].values== result1['</w:t>
      </w:r>
      <w:r>
        <w:rPr>
          <w:rFonts w:hint="eastAsia"/>
        </w:rPr>
        <w:t>交易日期</w:t>
      </w:r>
      <w:r>
        <w:rPr>
          <w:rFonts w:hint="eastAsia"/>
        </w:rPr>
        <w:t>'].values[t],'Clsprc'].values</w:t>
      </w:r>
    </w:p>
    <w:p w:rsidR="00AF4FC5" w:rsidRDefault="00B30B73">
      <w:r>
        <w:rPr>
          <w:rFonts w:hint="eastAsia"/>
        </w:rPr>
        <w:t xml:space="preserve">        dt=data.loc[data['Trddt'].values&gt;result1['</w:t>
      </w:r>
      <w:r>
        <w:rPr>
          <w:rFonts w:hint="eastAsia"/>
        </w:rPr>
        <w:t>交易日期</w:t>
      </w:r>
      <w:r>
        <w:rPr>
          <w:rFonts w:hint="eastAsia"/>
        </w:rPr>
        <w:t>'].values[t],['Trddt','Clsprc']]</w:t>
      </w:r>
    </w:p>
    <w:p w:rsidR="00AF4FC5" w:rsidRDefault="00B30B73">
      <w:r>
        <w:t xml:space="preserve">        dt=dt.sort_values('Trddt')</w:t>
      </w:r>
    </w:p>
    <w:p w:rsidR="00AF4FC5" w:rsidRDefault="00B30B73">
      <w:r>
        <w:t xml:space="preserve">        p2=dt['Clsprc'].values[0]</w:t>
      </w:r>
    </w:p>
    <w:p w:rsidR="00AF4FC5" w:rsidRDefault="00B30B73">
      <w:r>
        <w:t xml:space="preserve">        r=(p2-p1)/p1</w:t>
      </w:r>
    </w:p>
    <w:p w:rsidR="00AF4FC5" w:rsidRDefault="00B30B73">
      <w:r>
        <w:t xml:space="preserve">        r_list.append(r)</w:t>
      </w:r>
    </w:p>
    <w:p w:rsidR="00AF4FC5" w:rsidRDefault="00B30B73">
      <w:r>
        <w:rPr>
          <w:rFonts w:hint="eastAsia"/>
        </w:rPr>
        <w:t xml:space="preserve">        r_trd.append(result1['</w:t>
      </w:r>
      <w:r>
        <w:rPr>
          <w:rFonts w:hint="eastAsia"/>
        </w:rPr>
        <w:t>交易日期</w:t>
      </w:r>
      <w:r>
        <w:rPr>
          <w:rFonts w:hint="eastAsia"/>
        </w:rPr>
        <w:t>'].values[t])</w:t>
      </w:r>
    </w:p>
    <w:p w:rsidR="00AF4FC5" w:rsidRDefault="00B30B73">
      <w:r>
        <w:t>r_total=sum(r_list)</w:t>
      </w:r>
    </w:p>
    <w:p w:rsidR="00AF4FC5" w:rsidRDefault="00B30B73">
      <w:r>
        <w:rPr>
          <w:rFonts w:hint="eastAsia"/>
        </w:rPr>
        <w:t>trd_r={'</w:t>
      </w:r>
      <w:r>
        <w:rPr>
          <w:rFonts w:hint="eastAsia"/>
        </w:rPr>
        <w:t>交易日期</w:t>
      </w:r>
      <w:r>
        <w:rPr>
          <w:rFonts w:hint="eastAsia"/>
        </w:rPr>
        <w:t>':r_trd,'</w:t>
      </w:r>
      <w:r>
        <w:rPr>
          <w:rFonts w:hint="eastAsia"/>
        </w:rPr>
        <w:t>收益率</w:t>
      </w:r>
      <w:r>
        <w:rPr>
          <w:rFonts w:hint="eastAsia"/>
        </w:rPr>
        <w:t>':r_list}</w:t>
      </w:r>
    </w:p>
    <w:p w:rsidR="00AF4FC5" w:rsidRDefault="00B30B73">
      <w:r>
        <w:t>trd_r=pd.DataFrame(trd_r)</w:t>
      </w:r>
    </w:p>
    <w:p w:rsidR="00AF4FC5" w:rsidRDefault="00B30B73">
      <w:r>
        <w:rPr>
          <w:rFonts w:hint="eastAsia"/>
        </w:rPr>
        <w:t>从</w:t>
      </w:r>
      <w:r>
        <w:t>result1</w:t>
      </w:r>
      <w:r>
        <w:rPr>
          <w:rFonts w:hint="eastAsia"/>
        </w:rPr>
        <w:t>可以看出预测结果为</w:t>
      </w:r>
      <w:r>
        <w:rPr>
          <w:rFonts w:hint="eastAsia"/>
        </w:rPr>
        <w:t>1</w:t>
      </w:r>
      <w:r>
        <w:rPr>
          <w:rFonts w:hint="eastAsia"/>
        </w:rPr>
        <w:t>的一共有</w:t>
      </w:r>
      <w:r>
        <w:rPr>
          <w:rFonts w:hint="eastAsia"/>
        </w:rPr>
        <w:t>12</w:t>
      </w:r>
      <w:r>
        <w:rPr>
          <w:rFonts w:hint="eastAsia"/>
        </w:rPr>
        <w:t>天，即有</w:t>
      </w:r>
      <w:r>
        <w:rPr>
          <w:rFonts w:hint="eastAsia"/>
        </w:rPr>
        <w:t>12</w:t>
      </w:r>
      <w:r>
        <w:rPr>
          <w:rFonts w:hint="eastAsia"/>
        </w:rPr>
        <w:t>次交易机会，每次交易的收益情况如下图</w:t>
      </w:r>
      <w:r>
        <w:rPr>
          <w:rFonts w:hint="eastAsia"/>
        </w:rPr>
        <w:t>9-3</w:t>
      </w:r>
      <w:r>
        <w:rPr>
          <w:rFonts w:hint="eastAsia"/>
        </w:rPr>
        <w:t>所示。</w:t>
      </w:r>
    </w:p>
    <w:p w:rsidR="00AF4FC5" w:rsidRDefault="00B30B73">
      <w:pPr>
        <w:jc w:val="center"/>
      </w:pPr>
      <w:r>
        <w:rPr>
          <w:noProof/>
        </w:rPr>
        <w:lastRenderedPageBreak/>
        <w:drawing>
          <wp:inline distT="0" distB="0" distL="0" distR="0">
            <wp:extent cx="3085465" cy="4009390"/>
            <wp:effectExtent l="0" t="0" r="635" b="0"/>
            <wp:docPr id="1549" name="图片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图片 139"/>
                    <pic:cNvPicPr/>
                  </pic:nvPicPr>
                  <pic:blipFill>
                    <a:blip r:embed="rId442" cstate="print"/>
                    <a:srcRect/>
                    <a:stretch/>
                  </pic:blipFill>
                  <pic:spPr>
                    <a:xfrm>
                      <a:off x="0" y="0"/>
                      <a:ext cx="3085465" cy="4009390"/>
                    </a:xfrm>
                    <a:prstGeom prst="rect">
                      <a:avLst/>
                    </a:prstGeom>
                  </pic:spPr>
                </pic:pic>
              </a:graphicData>
            </a:graphic>
          </wp:inline>
        </w:drawing>
      </w:r>
    </w:p>
    <w:p w:rsidR="00AF4FC5" w:rsidRDefault="00B30B73">
      <w:pPr>
        <w:jc w:val="center"/>
      </w:pPr>
      <w:r>
        <w:rPr>
          <w:rFonts w:hint="eastAsia"/>
        </w:rPr>
        <w:t>图</w:t>
      </w:r>
      <w:r>
        <w:rPr>
          <w:rFonts w:hint="eastAsia"/>
        </w:rPr>
        <w:t>9-3</w:t>
      </w:r>
    </w:p>
    <w:p w:rsidR="00AF4FC5" w:rsidRDefault="00B30B73">
      <w:pPr>
        <w:ind w:firstLineChars="200" w:firstLine="420"/>
      </w:pPr>
      <w:r>
        <w:rPr>
          <w:rFonts w:hint="eastAsia"/>
        </w:rPr>
        <w:t>从而获得总收益为：</w:t>
      </w:r>
      <w:r>
        <w:rPr>
          <w:rFonts w:hint="eastAsia"/>
        </w:rPr>
        <w:t>r_total=</w:t>
      </w:r>
      <w:r>
        <w:t>0.0777502</w:t>
      </w:r>
      <w:r>
        <w:rPr>
          <w:rFonts w:hint="eastAsia"/>
        </w:rPr>
        <w:t>。需要说明的是这里不考虑交易的手续费用。</w:t>
      </w:r>
    </w:p>
    <w:p w:rsidR="00AF4FC5" w:rsidRDefault="00B30B73">
      <w:r>
        <w:rPr>
          <w:rFonts w:hint="eastAsia"/>
        </w:rPr>
        <w:t>同理，如果使用神经神经网络预测方法，其模型准确率、预测准确率和总收益分别为：</w:t>
      </w:r>
      <w:r>
        <w:rPr>
          <w:rFonts w:hint="eastAsia"/>
        </w:rPr>
        <w:t>1</w:t>
      </w:r>
      <w:r>
        <w:rPr>
          <w:rFonts w:hint="eastAsia"/>
        </w:rPr>
        <w:t>、</w:t>
      </w:r>
      <w:r>
        <w:t>0.476</w:t>
      </w:r>
      <w:r>
        <w:rPr>
          <w:rFonts w:hint="eastAsia"/>
        </w:rPr>
        <w:t>和</w:t>
      </w:r>
      <w:r>
        <w:t>0.0303459</w:t>
      </w:r>
      <w:r>
        <w:rPr>
          <w:rFonts w:hint="eastAsia"/>
        </w:rPr>
        <w:t>，而使用支持向量机预测方法分别为：</w:t>
      </w:r>
      <w:r>
        <w:t>0.7696</w:t>
      </w:r>
      <w:r>
        <w:rPr>
          <w:rFonts w:hint="eastAsia"/>
        </w:rPr>
        <w:t>、</w:t>
      </w:r>
      <w:r>
        <w:t>0.714</w:t>
      </w:r>
      <w:r>
        <w:rPr>
          <w:rFonts w:hint="eastAsia"/>
        </w:rPr>
        <w:t>3</w:t>
      </w:r>
      <w:r>
        <w:rPr>
          <w:rFonts w:hint="eastAsia"/>
        </w:rPr>
        <w:t>和</w:t>
      </w:r>
      <w:r>
        <w:t>0.0777502</w:t>
      </w:r>
      <w:r>
        <w:rPr>
          <w:rFonts w:hint="eastAsia"/>
        </w:rPr>
        <w:t>。</w:t>
      </w:r>
    </w:p>
    <w:p w:rsidR="00AF4FC5" w:rsidRDefault="00B30B73">
      <w:r>
        <w:rPr>
          <w:rFonts w:hint="eastAsia"/>
        </w:rPr>
        <w:t>从对比结果可以看出，支持向量与逻辑回归方法效果差别不大，支持向量机的模型准确率稍高一点。而神经网络模型准确率很高，达到</w:t>
      </w:r>
      <w:r>
        <w:rPr>
          <w:rFonts w:hint="eastAsia"/>
        </w:rPr>
        <w:t>100%</w:t>
      </w:r>
      <w:r>
        <w:rPr>
          <w:rFonts w:hint="eastAsia"/>
        </w:rPr>
        <w:t>，但是预测效果比较差。</w:t>
      </w:r>
    </w:p>
    <w:p w:rsidR="00AF4FC5" w:rsidRDefault="00B30B73">
      <w:pPr>
        <w:pStyle w:val="3"/>
        <w:rPr>
          <w:rFonts w:hint="eastAsia"/>
        </w:rPr>
      </w:pPr>
      <w:bookmarkStart w:id="4631" w:name="_Toc780323"/>
      <w:bookmarkStart w:id="4632" w:name="_Toc531159947"/>
      <w:bookmarkStart w:id="4633" w:name="_Toc530943425"/>
      <w:bookmarkStart w:id="4634" w:name="_Toc530905694"/>
      <w:bookmarkStart w:id="4635" w:name="_Toc530943941"/>
      <w:bookmarkStart w:id="4636" w:name="_Toc778076"/>
      <w:bookmarkStart w:id="4637" w:name="_Toc2937276"/>
      <w:bookmarkStart w:id="4638" w:name="_Toc531158836"/>
      <w:bookmarkStart w:id="4639" w:name="_Toc778320"/>
      <w:bookmarkStart w:id="4640" w:name="_Toc531159094"/>
      <w:bookmarkStart w:id="4641" w:name="_Toc531683228"/>
      <w:bookmarkStart w:id="4642" w:name="_Toc530943683"/>
      <w:bookmarkStart w:id="4643" w:name="_Toc2937520"/>
      <w:bookmarkStart w:id="4644" w:name="_Toc2937032"/>
      <w:bookmarkStart w:id="4645" w:name="_Toc2936787"/>
      <w:bookmarkStart w:id="4646" w:name="_Toc530904844"/>
      <w:bookmarkStart w:id="4647" w:name="_Toc11183687"/>
      <w:bookmarkStart w:id="4648" w:name="_Toc11183940"/>
      <w:bookmarkStart w:id="4649" w:name="_Toc11184380"/>
      <w:bookmarkStart w:id="4650" w:name="_Toc11184624"/>
      <w:bookmarkStart w:id="4651" w:name="_Toc11184868"/>
      <w:bookmarkStart w:id="4652" w:name="_Toc11266133"/>
      <w:bookmarkStart w:id="4653" w:name="_Toc12028218"/>
      <w:bookmarkStart w:id="4654" w:name="_Toc18172754"/>
      <w:bookmarkStart w:id="4655" w:name="_Toc18173100"/>
      <w:bookmarkStart w:id="4656" w:name="_Toc18173366"/>
      <w:bookmarkStart w:id="4657" w:name="_Toc18334537"/>
      <w:bookmarkStart w:id="4658" w:name="_Toc18334790"/>
      <w:r>
        <w:rPr>
          <w:rFonts w:hint="eastAsia"/>
        </w:rPr>
        <w:t xml:space="preserve">9.6 </w:t>
      </w:r>
      <w:r>
        <w:rPr>
          <w:rFonts w:hint="eastAsia"/>
        </w:rPr>
        <w:t>量化投资策略设计与分析</w:t>
      </w:r>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p>
    <w:p w:rsidR="00B30B73" w:rsidRPr="00127A76" w:rsidRDefault="00B30B73" w:rsidP="00B30B73">
      <w:pPr>
        <w:rPr>
          <w:color w:val="FF0000"/>
        </w:rPr>
      </w:pPr>
      <w:r w:rsidRPr="00127A76">
        <w:rPr>
          <w:rFonts w:hint="eastAsia"/>
          <w:color w:val="FF0000"/>
        </w:rPr>
        <w:t>（</w:t>
      </w:r>
      <w:r w:rsidR="00127A76" w:rsidRPr="00127A76">
        <w:rPr>
          <w:rFonts w:hint="eastAsia"/>
          <w:color w:val="FF0000"/>
        </w:rPr>
        <w:t>9.1~9.5</w:t>
      </w:r>
      <w:r w:rsidR="00127A76" w:rsidRPr="00127A76">
        <w:rPr>
          <w:rFonts w:hint="eastAsia"/>
          <w:color w:val="FF0000"/>
        </w:rPr>
        <w:t>是针对单只股票代码进行指标计算、模型构建和策略设计及收益率计算，本节是针对多只股票代码构成的组合进行考虑的，即量化投资策略设计，可通过第</w:t>
      </w:r>
      <w:r w:rsidR="00127A76" w:rsidRPr="00127A76">
        <w:rPr>
          <w:rFonts w:hint="eastAsia"/>
          <w:color w:val="FF0000"/>
        </w:rPr>
        <w:t>8</w:t>
      </w:r>
      <w:r w:rsidR="00127A76" w:rsidRPr="00127A76">
        <w:rPr>
          <w:rFonts w:hint="eastAsia"/>
          <w:color w:val="FF0000"/>
        </w:rPr>
        <w:t>章中基于总体规模与投资效率指标的方法取排名前</w:t>
      </w:r>
      <w:r w:rsidR="00127A76" w:rsidRPr="00127A76">
        <w:rPr>
          <w:rFonts w:hint="eastAsia"/>
          <w:color w:val="FF0000"/>
        </w:rPr>
        <w:t>20</w:t>
      </w:r>
      <w:r w:rsidR="00127A76" w:rsidRPr="00127A76">
        <w:rPr>
          <w:rFonts w:hint="eastAsia"/>
          <w:color w:val="FF0000"/>
        </w:rPr>
        <w:t>股票作为投资组合分别进行计算，即增加一层循环即可实现，模型可手动在程序中修改，这样讲解容易理解，也减少了代码量，具体看参看网易云课堂中的视频讲解</w:t>
      </w:r>
      <w:r w:rsidRPr="00127A76">
        <w:rPr>
          <w:rFonts w:hint="eastAsia"/>
          <w:color w:val="FF0000"/>
        </w:rPr>
        <w:t>）</w:t>
      </w:r>
    </w:p>
    <w:p w:rsidR="00AF4FC5" w:rsidRDefault="00B30B73">
      <w:r>
        <w:rPr>
          <w:rFonts w:hint="eastAsia"/>
        </w:rPr>
        <w:t xml:space="preserve">             </w:t>
      </w:r>
      <w:r>
        <w:rPr>
          <w:rFonts w:hint="eastAsia"/>
        </w:rPr>
        <w:t>表</w:t>
      </w:r>
      <w:r>
        <w:rPr>
          <w:rFonts w:hint="eastAsia"/>
        </w:rPr>
        <w:t xml:space="preserve">9-3 </w:t>
      </w:r>
      <w:r>
        <w:rPr>
          <w:rFonts w:hint="eastAsia"/>
        </w:rPr>
        <w:t>逻辑回归、神经网络和支持向量机模型投资结果对比</w:t>
      </w:r>
    </w:p>
    <w:tbl>
      <w:tblPr>
        <w:tblW w:w="8334" w:type="dxa"/>
        <w:tblInd w:w="93" w:type="dxa"/>
        <w:tblLayout w:type="fixed"/>
        <w:tblLook w:val="04A0" w:firstRow="1" w:lastRow="0" w:firstColumn="1" w:lastColumn="0" w:noHBand="0" w:noVBand="1"/>
      </w:tblPr>
      <w:tblGrid>
        <w:gridCol w:w="876"/>
        <w:gridCol w:w="766"/>
        <w:gridCol w:w="766"/>
        <w:gridCol w:w="876"/>
        <w:gridCol w:w="766"/>
        <w:gridCol w:w="766"/>
        <w:gridCol w:w="876"/>
        <w:gridCol w:w="780"/>
        <w:gridCol w:w="876"/>
        <w:gridCol w:w="986"/>
      </w:tblGrid>
      <w:tr w:rsidR="00AF4FC5">
        <w:trPr>
          <w:trHeight w:val="270"/>
        </w:trPr>
        <w:tc>
          <w:tcPr>
            <w:tcW w:w="87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code</w:t>
            </w:r>
          </w:p>
        </w:tc>
        <w:tc>
          <w:tcPr>
            <w:tcW w:w="76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lr_R</w:t>
            </w:r>
          </w:p>
        </w:tc>
        <w:tc>
          <w:tcPr>
            <w:tcW w:w="76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lr_sc</w:t>
            </w:r>
          </w:p>
        </w:tc>
        <w:tc>
          <w:tcPr>
            <w:tcW w:w="87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lr_tal</w:t>
            </w:r>
          </w:p>
        </w:tc>
        <w:tc>
          <w:tcPr>
            <w:tcW w:w="76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nn_R</w:t>
            </w:r>
          </w:p>
        </w:tc>
        <w:tc>
          <w:tcPr>
            <w:tcW w:w="76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nn_sc</w:t>
            </w:r>
          </w:p>
        </w:tc>
        <w:tc>
          <w:tcPr>
            <w:tcW w:w="87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nn_tal</w:t>
            </w:r>
          </w:p>
        </w:tc>
        <w:tc>
          <w:tcPr>
            <w:tcW w:w="780"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svm_R</w:t>
            </w:r>
          </w:p>
        </w:tc>
        <w:tc>
          <w:tcPr>
            <w:tcW w:w="87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svm_sc</w:t>
            </w:r>
          </w:p>
        </w:tc>
        <w:tc>
          <w:tcPr>
            <w:tcW w:w="986" w:type="dxa"/>
            <w:tcBorders>
              <w:top w:val="single" w:sz="4" w:space="0" w:color="auto"/>
              <w:bottom w:val="single" w:sz="4" w:space="0" w:color="auto"/>
            </w:tcBorders>
            <w:shd w:val="clear" w:color="auto" w:fill="auto"/>
            <w:noWrap/>
          </w:tcPr>
          <w:p w:rsidR="00AF4FC5" w:rsidRDefault="00B30B73">
            <w:pPr>
              <w:widowControl/>
              <w:jc w:val="center"/>
              <w:rPr>
                <w:rFonts w:ascii="宋体" w:hAnsi="宋体"/>
                <w:bCs/>
                <w:color w:val="000000"/>
                <w:kern w:val="0"/>
                <w:szCs w:val="21"/>
              </w:rPr>
            </w:pPr>
            <w:r>
              <w:rPr>
                <w:rFonts w:ascii="宋体" w:hAnsi="宋体" w:hint="eastAsia"/>
                <w:bCs/>
                <w:color w:val="000000"/>
                <w:kern w:val="0"/>
                <w:szCs w:val="21"/>
              </w:rPr>
              <w:t>svm_tal</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600028</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0.696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0.05</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0.025</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0.735</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0.032</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601857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0.701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0.429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0.007</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0.619</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0.716</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0.001</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601668</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0.735</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0.009</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0.755</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0.011</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600104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0.078</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0.476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0.77</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0.078</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601088</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0.729</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0.126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0.022</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0.014</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600519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0.203</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0.141</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0.833</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000002</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0.619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0.744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0.069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0.014</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0.749</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0.082</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lastRenderedPageBreak/>
              <w:t>601800</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0.015</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0.619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0.99</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0.789</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0.027</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600900</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0.762</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0.755</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0.012</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0.333</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-0.039</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0.77</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-0.021</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601186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0.75</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0.015</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0.619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-0.007</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0.789</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0.016</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002027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0.476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0.755</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0.762</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0.98</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0.183</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0.789</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0.055</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601390</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0.686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0.015</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0.476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-0.008</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0.476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0.755</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000333</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0.775</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0.104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0.429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0.619</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0.779</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0.134</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000651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0.808</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0.029</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0.476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0.002</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0.571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0.837</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0.062</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600011</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0.706</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0.286</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0.99</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-0.026</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0.755</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0.023</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000617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0.779</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0.008</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0.003</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0.821</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0.025</w:t>
            </w:r>
          </w:p>
        </w:tc>
      </w:tr>
      <w:tr w:rsidR="00AF4FC5">
        <w:trPr>
          <w:trHeight w:val="270"/>
        </w:trPr>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002517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0.691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0.038</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76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w:t>
            </w:r>
          </w:p>
        </w:tc>
        <w:tc>
          <w:tcPr>
            <w:tcW w:w="780"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87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0.76</w:t>
            </w:r>
          </w:p>
        </w:tc>
        <w:tc>
          <w:tcPr>
            <w:tcW w:w="986" w:type="dxa"/>
            <w:tcBorders>
              <w:top w:val="nil"/>
              <w:left w:val="nil"/>
              <w:bottom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0.09</w:t>
            </w:r>
          </w:p>
        </w:tc>
      </w:tr>
      <w:tr w:rsidR="00AF4FC5">
        <w:trPr>
          <w:trHeight w:val="270"/>
        </w:trPr>
        <w:tc>
          <w:tcPr>
            <w:tcW w:w="87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600606</w:t>
            </w:r>
          </w:p>
        </w:tc>
        <w:tc>
          <w:tcPr>
            <w:tcW w:w="76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0.714</w:t>
            </w:r>
          </w:p>
        </w:tc>
        <w:tc>
          <w:tcPr>
            <w:tcW w:w="76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0.716</w:t>
            </w:r>
          </w:p>
        </w:tc>
        <w:tc>
          <w:tcPr>
            <w:tcW w:w="87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0.075</w:t>
            </w:r>
          </w:p>
        </w:tc>
        <w:tc>
          <w:tcPr>
            <w:tcW w:w="76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0.98</w:t>
            </w:r>
          </w:p>
        </w:tc>
        <w:tc>
          <w:tcPr>
            <w:tcW w:w="87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0.065</w:t>
            </w:r>
          </w:p>
        </w:tc>
        <w:tc>
          <w:tcPr>
            <w:tcW w:w="780"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87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0.765</w:t>
            </w:r>
          </w:p>
        </w:tc>
        <w:tc>
          <w:tcPr>
            <w:tcW w:w="986" w:type="dxa"/>
            <w:tcBorders>
              <w:top w:val="nil"/>
              <w:left w:val="nil"/>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0.068</w:t>
            </w:r>
          </w:p>
        </w:tc>
      </w:tr>
      <w:tr w:rsidR="00AF4FC5">
        <w:trPr>
          <w:trHeight w:val="270"/>
        </w:trPr>
        <w:tc>
          <w:tcPr>
            <w:tcW w:w="87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603444</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0.667</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0.818</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-0.028</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0.476</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1</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-0.143</w:t>
            </w:r>
          </w:p>
        </w:tc>
        <w:tc>
          <w:tcPr>
            <w:tcW w:w="780"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0.524</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0.842</w:t>
            </w:r>
          </w:p>
        </w:tc>
        <w:tc>
          <w:tcPr>
            <w:tcW w:w="986" w:type="dxa"/>
            <w:tcBorders>
              <w:top w:val="nil"/>
              <w:left w:val="nil"/>
              <w:bottom w:val="single" w:sz="4" w:space="0" w:color="auto"/>
              <w:right w:val="nil"/>
            </w:tcBorders>
            <w:shd w:val="clear" w:color="auto" w:fill="auto"/>
            <w:noWrap/>
            <w:vAlign w:val="bottom"/>
          </w:tcPr>
          <w:p w:rsidR="00AF4FC5" w:rsidRDefault="00B30B73">
            <w:pPr>
              <w:widowControl/>
              <w:jc w:val="right"/>
              <w:rPr>
                <w:rFonts w:ascii="宋体" w:hAnsi="宋体"/>
                <w:color w:val="000000"/>
                <w:kern w:val="0"/>
                <w:szCs w:val="21"/>
              </w:rPr>
            </w:pPr>
            <w:r>
              <w:rPr>
                <w:rFonts w:ascii="宋体" w:hAnsi="宋体" w:hint="eastAsia"/>
                <w:color w:val="000000"/>
                <w:kern w:val="0"/>
                <w:szCs w:val="21"/>
              </w:rPr>
              <w:t>-0.089</w:t>
            </w:r>
          </w:p>
        </w:tc>
      </w:tr>
    </w:tbl>
    <w:p w:rsidR="00AF4FC5" w:rsidRDefault="00B30B73">
      <w:pPr>
        <w:ind w:firstLineChars="200" w:firstLine="420"/>
        <w:rPr>
          <w:rFonts w:ascii="宋体" w:hAnsi="宋体"/>
          <w:color w:val="000000"/>
          <w:kern w:val="0"/>
          <w:szCs w:val="21"/>
        </w:rPr>
      </w:pPr>
      <w:r>
        <w:rPr>
          <w:rFonts w:hint="eastAsia"/>
        </w:rPr>
        <w:t>从结果可以看出，逻辑回归模型准确率均值为</w:t>
      </w:r>
      <w:r>
        <w:rPr>
          <w:rFonts w:ascii="宋体" w:hAnsi="宋体" w:hint="eastAsia"/>
        </w:rPr>
        <w:t>mean(lr_sc)=</w:t>
      </w:r>
      <w:r>
        <w:rPr>
          <w:rFonts w:hint="eastAsia"/>
          <w:color w:val="000000"/>
          <w:sz w:val="22"/>
        </w:rPr>
        <w:t xml:space="preserve"> </w:t>
      </w:r>
      <w:r>
        <w:rPr>
          <w:rFonts w:ascii="宋体" w:hAnsi="宋体" w:hint="eastAsia"/>
          <w:color w:val="000000"/>
          <w:kern w:val="0"/>
          <w:sz w:val="22"/>
        </w:rPr>
        <w:t>0.746，</w:t>
      </w:r>
      <w:r>
        <w:rPr>
          <w:rFonts w:ascii="宋体" w:hAnsi="宋体" w:hint="eastAsia"/>
          <w:color w:val="000000"/>
          <w:kern w:val="0"/>
          <w:szCs w:val="21"/>
        </w:rPr>
        <w:t>预测准确率均值为mean(lr_R)=0.652,投资组合的总收益sum(lr_tal)=0.883；神经网络模型准确率均值为mean(nn_sc)=</w:t>
      </w:r>
      <w:r>
        <w:rPr>
          <w:rFonts w:hint="eastAsia"/>
          <w:color w:val="000000"/>
          <w:szCs w:val="21"/>
        </w:rPr>
        <w:t xml:space="preserve"> </w:t>
      </w:r>
      <w:r>
        <w:rPr>
          <w:rFonts w:ascii="宋体" w:hAnsi="宋体" w:hint="eastAsia"/>
          <w:color w:val="000000"/>
          <w:kern w:val="0"/>
          <w:szCs w:val="21"/>
        </w:rPr>
        <w:t>0.982，预测准确率均值为mean(nn_R)=</w:t>
      </w:r>
      <w:r>
        <w:rPr>
          <w:rFonts w:hint="eastAsia"/>
          <w:color w:val="000000"/>
          <w:szCs w:val="21"/>
        </w:rPr>
        <w:t xml:space="preserve"> </w:t>
      </w:r>
      <w:r>
        <w:rPr>
          <w:rFonts w:ascii="宋体" w:hAnsi="宋体" w:hint="eastAsia"/>
          <w:color w:val="000000"/>
          <w:kern w:val="0"/>
          <w:szCs w:val="21"/>
        </w:rPr>
        <w:t>0.531，投资组合总收益率为sum(nn_tal)=0.278；支持向量机模型准确率均值为mean(svm_sc)=0.779,预测准确率均值为mean(svm_R)=0.626,投资组合总收益率为sum(svm_tal)=0.638。由此可以看出，神经网络模型精度最高，但是预测效果最差，存在过度拟合的情况。支持向量机模型精度比逻辑回归模型稍高，但是预测效果比逻辑回归稍差。综合可以看出，逻辑回归模型预测效果最佳，其投资组合的总收益率达到88.3%。</w:t>
      </w:r>
    </w:p>
    <w:p w:rsidR="00AF4FC5" w:rsidRDefault="00B30B73">
      <w:pPr>
        <w:pStyle w:val="3"/>
      </w:pPr>
      <w:bookmarkStart w:id="4659" w:name="_Toc778323"/>
      <w:bookmarkStart w:id="4660" w:name="_Toc531158837"/>
      <w:bookmarkStart w:id="4661" w:name="_Toc531683229"/>
      <w:bookmarkStart w:id="4662" w:name="_Toc2937523"/>
      <w:bookmarkStart w:id="4663" w:name="_Toc531159948"/>
      <w:bookmarkStart w:id="4664" w:name="_Toc531159095"/>
      <w:bookmarkStart w:id="4665" w:name="_Toc2937279"/>
      <w:bookmarkStart w:id="4666" w:name="_Toc530904845"/>
      <w:bookmarkStart w:id="4667" w:name="_Toc530943684"/>
      <w:bookmarkStart w:id="4668" w:name="_Toc530943942"/>
      <w:bookmarkStart w:id="4669" w:name="_Toc780326"/>
      <w:bookmarkStart w:id="4670" w:name="_Toc2937035"/>
      <w:bookmarkStart w:id="4671" w:name="_Toc778079"/>
      <w:bookmarkStart w:id="4672" w:name="_Toc2936790"/>
      <w:bookmarkStart w:id="4673" w:name="_Toc530943426"/>
      <w:bookmarkStart w:id="4674" w:name="_Toc530905695"/>
      <w:bookmarkStart w:id="4675" w:name="_Toc11183690"/>
      <w:bookmarkStart w:id="4676" w:name="_Toc11183943"/>
      <w:bookmarkStart w:id="4677" w:name="_Toc11184381"/>
      <w:bookmarkStart w:id="4678" w:name="_Toc11184625"/>
      <w:bookmarkStart w:id="4679" w:name="_Toc11184869"/>
      <w:bookmarkStart w:id="4680" w:name="_Toc11266134"/>
      <w:bookmarkStart w:id="4681" w:name="_Toc12028219"/>
      <w:bookmarkStart w:id="4682" w:name="_Toc18172755"/>
      <w:bookmarkStart w:id="4683" w:name="_Toc18173101"/>
      <w:bookmarkStart w:id="4684" w:name="_Toc18173367"/>
      <w:bookmarkStart w:id="4685" w:name="_Toc18334538"/>
      <w:bookmarkStart w:id="4686" w:name="_Toc18334791"/>
      <w:r>
        <w:rPr>
          <w:rFonts w:hint="eastAsia"/>
        </w:rPr>
        <w:t>本章小结</w:t>
      </w:r>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p>
    <w:p w:rsidR="00AF4FC5" w:rsidRDefault="00B30B73">
      <w:pPr>
        <w:ind w:firstLineChars="200" w:firstLine="420"/>
        <w:rPr>
          <w:rFonts w:ascii="宋体" w:hAnsi="宋体"/>
          <w:color w:val="000000"/>
          <w:kern w:val="0"/>
          <w:szCs w:val="21"/>
        </w:rPr>
      </w:pPr>
      <w:r>
        <w:rPr>
          <w:rFonts w:ascii="宋体" w:hAnsi="宋体" w:hint="eastAsia"/>
          <w:color w:val="000000"/>
          <w:kern w:val="0"/>
          <w:szCs w:val="21"/>
        </w:rPr>
        <w:t>本章利用常见的技术分析指标对个股价格涨跌趋势进行了预测，其技术分析指标包括移动平均线、指数平滑异同平均线、随机指标、相对强弱指标、乖离率指标、能量潮指标。其预测模型包括支持向量机模型、逻辑回归模型和神经网络模型，对比而言逻辑回归模型和支持向量机模型要优于神经网络模型。最后根据第8章中基于总体规模与投资效率指标的综合评价方法获取排名靠前的股票样本作为研究对象，主要目的是为了在优质股中进行投资，并在此基础上设计了量化投资策略，也获得了较好的效果。</w:t>
      </w:r>
    </w:p>
    <w:p w:rsidR="00AF4FC5" w:rsidRDefault="00B30B73">
      <w:pPr>
        <w:pStyle w:val="3"/>
      </w:pPr>
      <w:bookmarkStart w:id="4687" w:name="_Toc11183691"/>
      <w:bookmarkStart w:id="4688" w:name="_Toc11183944"/>
      <w:bookmarkStart w:id="4689" w:name="_Toc11184382"/>
      <w:bookmarkStart w:id="4690" w:name="_Toc11184626"/>
      <w:bookmarkStart w:id="4691" w:name="_Toc11184870"/>
      <w:bookmarkStart w:id="4692" w:name="_Toc11266135"/>
      <w:bookmarkStart w:id="4693" w:name="_Toc12028220"/>
      <w:bookmarkStart w:id="4694" w:name="_Toc18172756"/>
      <w:bookmarkStart w:id="4695" w:name="_Toc18173102"/>
      <w:bookmarkStart w:id="4696" w:name="_Toc18173368"/>
      <w:bookmarkStart w:id="4697" w:name="_Toc18334539"/>
      <w:bookmarkStart w:id="4698" w:name="_Toc18334792"/>
      <w:r>
        <w:rPr>
          <w:rFonts w:hint="eastAsia"/>
        </w:rPr>
        <w:t>本章练习</w:t>
      </w:r>
      <w:bookmarkEnd w:id="4687"/>
      <w:bookmarkEnd w:id="4688"/>
      <w:bookmarkEnd w:id="4689"/>
      <w:bookmarkEnd w:id="4690"/>
      <w:bookmarkEnd w:id="4691"/>
      <w:bookmarkEnd w:id="4692"/>
      <w:bookmarkEnd w:id="4693"/>
      <w:bookmarkEnd w:id="4694"/>
      <w:bookmarkEnd w:id="4695"/>
      <w:bookmarkEnd w:id="4696"/>
      <w:bookmarkEnd w:id="4697"/>
      <w:bookmarkEnd w:id="4698"/>
    </w:p>
    <w:p w:rsidR="00AF4FC5" w:rsidRDefault="00B30B73">
      <w:pPr>
        <w:ind w:firstLineChars="150" w:firstLine="315"/>
      </w:pPr>
      <w:r>
        <w:rPr>
          <w:rFonts w:hint="eastAsia"/>
        </w:rPr>
        <w:t>本章中作为一个例子，主要采用了</w:t>
      </w:r>
      <w:r>
        <w:rPr>
          <w:rFonts w:hint="eastAsia"/>
        </w:rPr>
        <w:t>2017</w:t>
      </w:r>
      <w:r>
        <w:rPr>
          <w:rFonts w:hint="eastAsia"/>
        </w:rPr>
        <w:t>年的交易数据构建股票价格涨跌趋势预测模型及量化投资策略的设计。一般地，交易市场中分为上涨行情、盘整行情和下跌行情，请分别对这三种情况下的交易数据，利用本章中的指标和模型构建股票价格涨跌趋势预测模型，并进行量化投资策略检验。</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2"/>
      </w:pPr>
      <w:bookmarkStart w:id="4699" w:name="_Toc530943943"/>
      <w:bookmarkStart w:id="4700" w:name="_Toc531159949"/>
      <w:bookmarkStart w:id="4701" w:name="_Toc778324"/>
      <w:bookmarkStart w:id="4702" w:name="_Toc2937036"/>
      <w:bookmarkStart w:id="4703" w:name="_Toc530943685"/>
      <w:bookmarkStart w:id="4704" w:name="_Toc531683230"/>
      <w:bookmarkStart w:id="4705" w:name="_Toc530943427"/>
      <w:bookmarkStart w:id="4706" w:name="_Toc530905696"/>
      <w:bookmarkStart w:id="4707" w:name="_Toc530904846"/>
      <w:bookmarkStart w:id="4708" w:name="_Toc531158838"/>
      <w:bookmarkStart w:id="4709" w:name="_Toc531159096"/>
      <w:bookmarkStart w:id="4710" w:name="_Toc2936791"/>
      <w:bookmarkStart w:id="4711" w:name="_Toc2937524"/>
      <w:bookmarkStart w:id="4712" w:name="_Toc778080"/>
      <w:bookmarkStart w:id="4713" w:name="_Toc2937280"/>
      <w:bookmarkStart w:id="4714" w:name="_Toc780327"/>
      <w:bookmarkStart w:id="4715" w:name="_Toc11183692"/>
      <w:bookmarkStart w:id="4716" w:name="_Toc11183945"/>
      <w:bookmarkStart w:id="4717" w:name="_Toc11184383"/>
      <w:bookmarkStart w:id="4718" w:name="_Toc11184627"/>
      <w:bookmarkStart w:id="4719" w:name="_Toc11184871"/>
      <w:bookmarkStart w:id="4720" w:name="_Toc11266136"/>
      <w:bookmarkStart w:id="4721" w:name="_Toc12028221"/>
      <w:bookmarkStart w:id="4722" w:name="_Toc18172757"/>
      <w:bookmarkStart w:id="4723" w:name="_Toc18173103"/>
      <w:bookmarkStart w:id="4724" w:name="_Toc18173369"/>
      <w:bookmarkStart w:id="4725" w:name="_Toc18334540"/>
      <w:bookmarkStart w:id="4726" w:name="_Toc18334793"/>
      <w:r>
        <w:rPr>
          <w:rFonts w:hint="eastAsia"/>
        </w:rPr>
        <w:lastRenderedPageBreak/>
        <w:t>第</w:t>
      </w:r>
      <w:r>
        <w:rPr>
          <w:rFonts w:hint="eastAsia"/>
        </w:rPr>
        <w:t>10</w:t>
      </w:r>
      <w:r>
        <w:rPr>
          <w:rFonts w:hint="eastAsia"/>
        </w:rPr>
        <w:t>章</w:t>
      </w:r>
      <w:r>
        <w:rPr>
          <w:rFonts w:hint="eastAsia"/>
        </w:rPr>
        <w:t xml:space="preserve"> </w:t>
      </w:r>
      <w:r>
        <w:rPr>
          <w:rFonts w:hint="eastAsia"/>
        </w:rPr>
        <w:t>综合案例三：股票价格形态聚类与收益分析</w:t>
      </w:r>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w:t>
      </w:r>
      <w:r>
        <w:rPr>
          <w:rFonts w:cs="Times New Roman"/>
          <w:kern w:val="21"/>
          <w:szCs w:val="24"/>
        </w:rPr>
        <w:t>股票价格关键点的概念、提取算法、程序实现，形态特征表示及计算，股票价格形态聚类和类收益率计算，自变量和因变量的构造及计算，模型构建和量化投资策略设计实现</w:t>
      </w:r>
      <w:r>
        <w:rPr>
          <w:rFonts w:cs="Times New Roman" w:hint="eastAsia"/>
          <w:kern w:val="21"/>
          <w:szCs w:val="24"/>
        </w:rPr>
        <w:t>。</w:t>
      </w:r>
    </w:p>
    <w:p w:rsidR="00AF4FC5" w:rsidRDefault="00B30B73">
      <w:pPr>
        <w:topLinePunct/>
        <w:rPr>
          <w:rFonts w:cs="Times New Roman"/>
          <w:kern w:val="21"/>
          <w:szCs w:val="24"/>
        </w:rPr>
      </w:pPr>
      <w:r>
        <w:rPr>
          <w:rFonts w:cs="Times New Roman" w:hint="eastAsia"/>
          <w:kern w:val="21"/>
          <w:szCs w:val="24"/>
        </w:rPr>
        <w:t>教学难点：业务指标数据理解、</w:t>
      </w:r>
      <w:r>
        <w:rPr>
          <w:rFonts w:cs="Times New Roman"/>
          <w:kern w:val="21"/>
          <w:szCs w:val="24"/>
        </w:rPr>
        <w:t>股票价格关键点提取算法和特征表示及计算，自变量和因变量的构造及计算，</w:t>
      </w:r>
      <w:r>
        <w:rPr>
          <w:rFonts w:cs="Times New Roman" w:hint="eastAsia"/>
          <w:kern w:val="21"/>
          <w:szCs w:val="24"/>
        </w:rPr>
        <w:t>量化投资</w:t>
      </w:r>
      <w:r>
        <w:rPr>
          <w:rFonts w:cs="Times New Roman"/>
          <w:kern w:val="21"/>
          <w:szCs w:val="24"/>
        </w:rPr>
        <w:t>策略设计与实现</w:t>
      </w:r>
      <w:r>
        <w:rPr>
          <w:rFonts w:cs="Times New Roman" w:hint="eastAsia"/>
          <w:kern w:val="21"/>
          <w:szCs w:val="24"/>
        </w:rPr>
        <w:t>。</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B30B73">
      <w:pPr>
        <w:pStyle w:val="3"/>
      </w:pPr>
      <w:bookmarkStart w:id="4727" w:name="_Toc2937281"/>
      <w:bookmarkStart w:id="4728" w:name="_Toc531683231"/>
      <w:bookmarkStart w:id="4729" w:name="_Toc780328"/>
      <w:bookmarkStart w:id="4730" w:name="_Toc778081"/>
      <w:bookmarkStart w:id="4731" w:name="_Toc530904847"/>
      <w:bookmarkStart w:id="4732" w:name="_Toc530943944"/>
      <w:bookmarkStart w:id="4733" w:name="_Toc778325"/>
      <w:bookmarkStart w:id="4734" w:name="_Toc531159950"/>
      <w:bookmarkStart w:id="4735" w:name="_Toc2937037"/>
      <w:bookmarkStart w:id="4736" w:name="_Toc2937525"/>
      <w:bookmarkStart w:id="4737" w:name="_Toc2936792"/>
      <w:bookmarkStart w:id="4738" w:name="_Toc530905697"/>
      <w:bookmarkStart w:id="4739" w:name="_Toc531158839"/>
      <w:bookmarkStart w:id="4740" w:name="_Toc531159097"/>
      <w:bookmarkStart w:id="4741" w:name="_Toc530943686"/>
      <w:bookmarkStart w:id="4742" w:name="_Toc530943428"/>
      <w:bookmarkStart w:id="4743" w:name="_Toc11183693"/>
      <w:bookmarkStart w:id="4744" w:name="_Toc11183946"/>
      <w:bookmarkStart w:id="4745" w:name="_Toc11184384"/>
      <w:bookmarkStart w:id="4746" w:name="_Toc11184628"/>
      <w:bookmarkStart w:id="4747" w:name="_Toc11184872"/>
      <w:bookmarkStart w:id="4748" w:name="_Toc11266137"/>
      <w:bookmarkStart w:id="4749" w:name="_Toc12028222"/>
      <w:bookmarkStart w:id="4750" w:name="_Toc18172758"/>
      <w:bookmarkStart w:id="4751" w:name="_Toc18173104"/>
      <w:bookmarkStart w:id="4752" w:name="_Toc18173370"/>
      <w:bookmarkStart w:id="4753" w:name="_Toc18334541"/>
      <w:bookmarkStart w:id="4754" w:name="_Toc18334794"/>
      <w:r>
        <w:rPr>
          <w:rFonts w:hint="eastAsia"/>
        </w:rPr>
        <w:t xml:space="preserve">10.1 </w:t>
      </w:r>
      <w:r>
        <w:rPr>
          <w:rFonts w:hint="eastAsia"/>
        </w:rPr>
        <w:t>案例背景</w:t>
      </w:r>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p>
    <w:p w:rsidR="00AF4FC5" w:rsidRDefault="00B30B73">
      <w:pPr>
        <w:ind w:firstLineChars="200" w:firstLine="420"/>
      </w:pPr>
      <w:r>
        <w:rPr>
          <w:rFonts w:hint="eastAsia"/>
        </w:rPr>
        <w:t>投资者通过实战经验，总结出了各种各样的股票价格走势形态以辅助投资决策。比如常见的头肩形、倒头肩形、三重顶、三重底、</w:t>
      </w:r>
      <w:r>
        <w:rPr>
          <w:rFonts w:hint="eastAsia"/>
        </w:rPr>
        <w:t>M</w:t>
      </w:r>
      <w:r>
        <w:rPr>
          <w:rFonts w:hint="eastAsia"/>
        </w:rPr>
        <w:t>头、</w:t>
      </w:r>
      <w:r>
        <w:rPr>
          <w:rFonts w:hint="eastAsia"/>
        </w:rPr>
        <w:t>W</w:t>
      </w:r>
      <w:r>
        <w:rPr>
          <w:rFonts w:hint="eastAsia"/>
        </w:rPr>
        <w:t>底等。</w:t>
      </w:r>
    </w:p>
    <w:p w:rsidR="00AF4FC5" w:rsidRDefault="00AF4FC5"/>
    <w:p w:rsidR="00AF4FC5" w:rsidRDefault="00B30B73">
      <w:r>
        <w:rPr>
          <w:noProof/>
        </w:rPr>
        <w:drawing>
          <wp:anchor distT="0" distB="0" distL="114300" distR="114300" simplePos="0" relativeHeight="251639808" behindDoc="0" locked="0" layoutInCell="1" allowOverlap="1">
            <wp:simplePos x="0" y="0"/>
            <wp:positionH relativeFrom="column">
              <wp:posOffset>0</wp:posOffset>
            </wp:positionH>
            <wp:positionV relativeFrom="paragraph">
              <wp:posOffset>178435</wp:posOffset>
            </wp:positionV>
            <wp:extent cx="2085975" cy="1116330"/>
            <wp:effectExtent l="0" t="0" r="0" b="0"/>
            <wp:wrapSquare wrapText="bothSides"/>
            <wp:docPr id="1550" name="图片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图片 136"/>
                    <pic:cNvPicPr/>
                  </pic:nvPicPr>
                  <pic:blipFill>
                    <a:blip r:embed="rId443" cstate="print"/>
                    <a:srcRect/>
                    <a:stretch/>
                  </pic:blipFill>
                  <pic:spPr>
                    <a:xfrm>
                      <a:off x="0" y="0"/>
                      <a:ext cx="2085975" cy="1116330"/>
                    </a:xfrm>
                    <a:prstGeom prst="rect">
                      <a:avLst/>
                    </a:prstGeom>
                  </pic:spPr>
                </pic:pic>
              </a:graphicData>
            </a:graphic>
          </wp:anchor>
        </w:drawing>
      </w:r>
      <w:r>
        <w:rPr>
          <w:noProof/>
        </w:rPr>
        <w:drawing>
          <wp:inline distT="0" distB="0" distL="0" distR="0">
            <wp:extent cx="2012950" cy="1143000"/>
            <wp:effectExtent l="0" t="0" r="0" b="0"/>
            <wp:docPr id="1551" name="图片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图片 156"/>
                    <pic:cNvPicPr/>
                  </pic:nvPicPr>
                  <pic:blipFill>
                    <a:blip r:embed="rId444" cstate="print"/>
                    <a:srcRect/>
                    <a:stretch/>
                  </pic:blipFill>
                  <pic:spPr>
                    <a:xfrm>
                      <a:off x="0" y="0"/>
                      <a:ext cx="2012950" cy="1143000"/>
                    </a:xfrm>
                    <a:prstGeom prst="rect">
                      <a:avLst/>
                    </a:prstGeom>
                  </pic:spPr>
                </pic:pic>
              </a:graphicData>
            </a:graphic>
          </wp:inline>
        </w:drawing>
      </w:r>
    </w:p>
    <w:p w:rsidR="00AF4FC5" w:rsidRDefault="00B30B73">
      <w:r>
        <w:rPr>
          <w:rFonts w:hint="eastAsia"/>
        </w:rPr>
        <w:t xml:space="preserve">                          </w:t>
      </w:r>
    </w:p>
    <w:p w:rsidR="00AF4FC5" w:rsidRDefault="00B30B73">
      <w:pPr>
        <w:ind w:firstLineChars="450" w:firstLine="945"/>
      </w:pPr>
      <w:r>
        <w:rPr>
          <w:rFonts w:hint="eastAsia"/>
        </w:rPr>
        <w:t xml:space="preserve"> </w:t>
      </w:r>
      <w:r>
        <w:rPr>
          <w:rFonts w:hint="eastAsia"/>
        </w:rPr>
        <w:t>头肩形</w:t>
      </w:r>
      <w:r>
        <w:rPr>
          <w:rFonts w:hint="eastAsia"/>
        </w:rPr>
        <w:t xml:space="preserve">                                </w:t>
      </w:r>
      <w:r>
        <w:rPr>
          <w:rFonts w:hint="eastAsia"/>
        </w:rPr>
        <w:t>倒头肩形</w:t>
      </w:r>
    </w:p>
    <w:p w:rsidR="00AF4FC5" w:rsidRDefault="00B30B73">
      <w:pPr>
        <w:ind w:firstLineChars="300" w:firstLine="630"/>
      </w:pPr>
      <w:r>
        <w:rPr>
          <w:noProof/>
        </w:rPr>
        <w:drawing>
          <wp:anchor distT="0" distB="0" distL="114300" distR="114300" simplePos="0" relativeHeight="251640832" behindDoc="0" locked="0" layoutInCell="1" allowOverlap="1">
            <wp:simplePos x="0" y="0"/>
            <wp:positionH relativeFrom="column">
              <wp:posOffset>0</wp:posOffset>
            </wp:positionH>
            <wp:positionV relativeFrom="paragraph">
              <wp:posOffset>62230</wp:posOffset>
            </wp:positionV>
            <wp:extent cx="1885950" cy="1121410"/>
            <wp:effectExtent l="0" t="0" r="0" b="0"/>
            <wp:wrapSquare wrapText="bothSides"/>
            <wp:docPr id="1552" name="图片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图片 157"/>
                    <pic:cNvPicPr/>
                  </pic:nvPicPr>
                  <pic:blipFill>
                    <a:blip r:embed="rId445" cstate="print"/>
                    <a:srcRect/>
                    <a:stretch/>
                  </pic:blipFill>
                  <pic:spPr>
                    <a:xfrm>
                      <a:off x="0" y="0"/>
                      <a:ext cx="1885950" cy="1121410"/>
                    </a:xfrm>
                    <a:prstGeom prst="rect">
                      <a:avLst/>
                    </a:prstGeom>
                  </pic:spPr>
                </pic:pic>
              </a:graphicData>
            </a:graphic>
          </wp:anchor>
        </w:drawing>
      </w:r>
      <w:r>
        <w:rPr>
          <w:noProof/>
        </w:rPr>
        <w:drawing>
          <wp:inline distT="0" distB="0" distL="0" distR="0">
            <wp:extent cx="1758950" cy="1038224"/>
            <wp:effectExtent l="0" t="0" r="0" b="0"/>
            <wp:docPr id="1553" name="图片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图片 159"/>
                    <pic:cNvPicPr/>
                  </pic:nvPicPr>
                  <pic:blipFill>
                    <a:blip r:embed="rId446" cstate="print"/>
                    <a:srcRect/>
                    <a:stretch/>
                  </pic:blipFill>
                  <pic:spPr>
                    <a:xfrm>
                      <a:off x="0" y="0"/>
                      <a:ext cx="1758950" cy="1038224"/>
                    </a:xfrm>
                    <a:prstGeom prst="rect">
                      <a:avLst/>
                    </a:prstGeom>
                  </pic:spPr>
                </pic:pic>
              </a:graphicData>
            </a:graphic>
          </wp:inline>
        </w:drawing>
      </w:r>
    </w:p>
    <w:p w:rsidR="00AF4FC5" w:rsidRDefault="00B30B73">
      <w:pPr>
        <w:ind w:firstLineChars="400" w:firstLine="840"/>
      </w:pPr>
      <w:r>
        <w:rPr>
          <w:rFonts w:hint="eastAsia"/>
        </w:rPr>
        <w:t>三重顶</w:t>
      </w:r>
      <w:r>
        <w:rPr>
          <w:rFonts w:hint="eastAsia"/>
        </w:rPr>
        <w:t xml:space="preserve">                                   </w:t>
      </w:r>
      <w:r>
        <w:rPr>
          <w:rFonts w:hint="eastAsia"/>
        </w:rPr>
        <w:t>三重底</w:t>
      </w:r>
    </w:p>
    <w:p w:rsidR="00AF4FC5" w:rsidRDefault="00B30B73">
      <w:r>
        <w:rPr>
          <w:noProof/>
        </w:rPr>
        <w:drawing>
          <wp:anchor distT="0" distB="0" distL="114300" distR="114300" simplePos="0" relativeHeight="251641856" behindDoc="0" locked="0" layoutInCell="1" allowOverlap="1">
            <wp:simplePos x="0" y="0"/>
            <wp:positionH relativeFrom="column">
              <wp:posOffset>0</wp:posOffset>
            </wp:positionH>
            <wp:positionV relativeFrom="paragraph">
              <wp:posOffset>201295</wp:posOffset>
            </wp:positionV>
            <wp:extent cx="1885950" cy="1295400"/>
            <wp:effectExtent l="0" t="0" r="0" b="0"/>
            <wp:wrapSquare wrapText="bothSides"/>
            <wp:docPr id="1554" name="图片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图片 160"/>
                    <pic:cNvPicPr/>
                  </pic:nvPicPr>
                  <pic:blipFill>
                    <a:blip r:embed="rId447" cstate="print"/>
                    <a:srcRect/>
                    <a:stretch/>
                  </pic:blipFill>
                  <pic:spPr>
                    <a:xfrm>
                      <a:off x="0" y="0"/>
                      <a:ext cx="1885950" cy="1295400"/>
                    </a:xfrm>
                    <a:prstGeom prst="rect">
                      <a:avLst/>
                    </a:prstGeom>
                  </pic:spPr>
                </pic:pic>
              </a:graphicData>
            </a:graphic>
          </wp:anchor>
        </w:drawing>
      </w:r>
    </w:p>
    <w:p w:rsidR="00AF4FC5" w:rsidRDefault="00B30B73">
      <w:pPr>
        <w:ind w:firstLineChars="450" w:firstLine="945"/>
      </w:pPr>
      <w:r>
        <w:rPr>
          <w:noProof/>
        </w:rPr>
        <w:drawing>
          <wp:inline distT="0" distB="0" distL="0" distR="0">
            <wp:extent cx="2076449" cy="1208405"/>
            <wp:effectExtent l="0" t="0" r="0" b="0"/>
            <wp:docPr id="1555" name="图片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图片 161"/>
                    <pic:cNvPicPr/>
                  </pic:nvPicPr>
                  <pic:blipFill>
                    <a:blip r:embed="rId448" cstate="print"/>
                    <a:srcRect/>
                    <a:stretch/>
                  </pic:blipFill>
                  <pic:spPr>
                    <a:xfrm>
                      <a:off x="0" y="0"/>
                      <a:ext cx="2076449" cy="1208405"/>
                    </a:xfrm>
                    <a:prstGeom prst="rect">
                      <a:avLst/>
                    </a:prstGeom>
                  </pic:spPr>
                </pic:pic>
              </a:graphicData>
            </a:graphic>
          </wp:inline>
        </w:drawing>
      </w:r>
    </w:p>
    <w:p w:rsidR="00AF4FC5" w:rsidRDefault="00B30B73">
      <w:r>
        <w:rPr>
          <w:rFonts w:hint="eastAsia"/>
        </w:rPr>
        <w:t xml:space="preserve">          M</w:t>
      </w:r>
      <w:r>
        <w:rPr>
          <w:rFonts w:hint="eastAsia"/>
        </w:rPr>
        <w:t>头</w:t>
      </w:r>
      <w:r>
        <w:rPr>
          <w:rFonts w:hint="eastAsia"/>
        </w:rPr>
        <w:t xml:space="preserve">                                         W</w:t>
      </w:r>
      <w:r>
        <w:rPr>
          <w:rFonts w:hint="eastAsia"/>
        </w:rPr>
        <w:t>底</w:t>
      </w:r>
    </w:p>
    <w:p w:rsidR="00AF4FC5" w:rsidRDefault="00B30B73">
      <w:pPr>
        <w:ind w:leftChars="258" w:left="542"/>
        <w:rPr>
          <w:color w:val="0000FF"/>
          <w:sz w:val="18"/>
          <w:szCs w:val="18"/>
          <w:u w:val="single"/>
        </w:rPr>
      </w:pPr>
      <w:r>
        <w:rPr>
          <w:rFonts w:hint="eastAsia"/>
          <w:sz w:val="18"/>
          <w:szCs w:val="18"/>
        </w:rPr>
        <w:t>注：图片来自百度文库：股市形态分析</w:t>
      </w:r>
    </w:p>
    <w:p w:rsidR="00AF4FC5" w:rsidRDefault="00B30B73">
      <w:pPr>
        <w:ind w:firstLineChars="200" w:firstLine="420"/>
        <w:rPr>
          <w:szCs w:val="21"/>
        </w:rPr>
      </w:pPr>
      <w:r>
        <w:rPr>
          <w:rFonts w:hint="eastAsia"/>
          <w:szCs w:val="21"/>
        </w:rPr>
        <w:t>然而投资者的经验是有限的，特别是新进股市的投资者。进一步地，常用的股票形态已经为广大投资者熟知，一定程度上降低了这些形态的有效性。同时，一些新的形态或许隐藏</w:t>
      </w:r>
      <w:r>
        <w:rPr>
          <w:rFonts w:hint="eastAsia"/>
          <w:szCs w:val="21"/>
        </w:rPr>
        <w:lastRenderedPageBreak/>
        <w:t>在其中而没有被发现。本案例通过实际的股票交易数据，提取价格形态特征，采用聚类分析的方法，对其形态特征数据进行自动聚类分析，并根据聚类的结果计算每类股票未来持有期为一个月的平均收益率。然后将类平均收益率排名前</w:t>
      </w:r>
      <w:r>
        <w:rPr>
          <w:rFonts w:hint="eastAsia"/>
          <w:szCs w:val="21"/>
        </w:rPr>
        <w:t>5</w:t>
      </w:r>
      <w:r>
        <w:rPr>
          <w:rFonts w:hint="eastAsia"/>
          <w:szCs w:val="21"/>
        </w:rPr>
        <w:t>的股票记为</w:t>
      </w:r>
      <w:r>
        <w:rPr>
          <w:rFonts w:hint="eastAsia"/>
          <w:szCs w:val="21"/>
        </w:rPr>
        <w:t>+1</w:t>
      </w:r>
      <w:r>
        <w:rPr>
          <w:rFonts w:hint="eastAsia"/>
          <w:szCs w:val="21"/>
        </w:rPr>
        <w:t>类，其余股票记为</w:t>
      </w:r>
      <w:r>
        <w:rPr>
          <w:rFonts w:hint="eastAsia"/>
          <w:szCs w:val="21"/>
        </w:rPr>
        <w:t>-1</w:t>
      </w:r>
      <w:r>
        <w:rPr>
          <w:rFonts w:hint="eastAsia"/>
          <w:szCs w:val="21"/>
        </w:rPr>
        <w:t>类，作为训练样本，采用支持向量机模型进行训练。最后，利用训练好的支持向量机模型对新的股票价格形态特征数据进行预测。如果预测结果为</w:t>
      </w:r>
      <w:r>
        <w:rPr>
          <w:rFonts w:hint="eastAsia"/>
          <w:szCs w:val="21"/>
        </w:rPr>
        <w:t>+1</w:t>
      </w:r>
      <w:r>
        <w:rPr>
          <w:rFonts w:hint="eastAsia"/>
          <w:szCs w:val="21"/>
        </w:rPr>
        <w:t>，表示该只股票在未来一个月内会得到较好的投资回报率，即设计一个量化投资策略：以未来一个月为持有周期，以期初收盘价买入，期末收盘价卖出，计算其收益率。这里采用第</w:t>
      </w:r>
      <w:r>
        <w:rPr>
          <w:rFonts w:hint="eastAsia"/>
          <w:szCs w:val="21"/>
        </w:rPr>
        <w:t>8</w:t>
      </w:r>
      <w:r>
        <w:rPr>
          <w:rFonts w:hint="eastAsia"/>
          <w:szCs w:val="21"/>
        </w:rPr>
        <w:t>章中基于总体规模与投资效率指标的综合评价方法，获取其排名前</w:t>
      </w:r>
      <w:r>
        <w:rPr>
          <w:rFonts w:hint="eastAsia"/>
          <w:szCs w:val="21"/>
        </w:rPr>
        <w:t>400</w:t>
      </w:r>
      <w:r>
        <w:rPr>
          <w:rFonts w:hint="eastAsia"/>
          <w:szCs w:val="21"/>
        </w:rPr>
        <w:t>的股票作为研究样本；用于聚类的股票价格数据周期取三个月，每类股票平均收益率</w:t>
      </w:r>
      <w:r>
        <w:rPr>
          <w:rFonts w:hint="eastAsia"/>
          <w:szCs w:val="21"/>
        </w:rPr>
        <w:t>=</w:t>
      </w:r>
      <w:r>
        <w:rPr>
          <w:rFonts w:hint="eastAsia"/>
          <w:szCs w:val="21"/>
        </w:rPr>
        <w:t>该类中各个股票收益率之和</w:t>
      </w:r>
      <w:r>
        <w:rPr>
          <w:rFonts w:hint="eastAsia"/>
          <w:szCs w:val="21"/>
        </w:rPr>
        <w:t>/</w:t>
      </w:r>
      <w:r>
        <w:rPr>
          <w:rFonts w:hint="eastAsia"/>
          <w:szCs w:val="21"/>
        </w:rPr>
        <w:t>该类股票总数，单只股票的收益率</w:t>
      </w:r>
      <w:r>
        <w:rPr>
          <w:rFonts w:hint="eastAsia"/>
          <w:szCs w:val="21"/>
        </w:rPr>
        <w:t>=</w:t>
      </w:r>
      <w:r>
        <w:rPr>
          <w:rFonts w:hint="eastAsia"/>
          <w:szCs w:val="21"/>
        </w:rPr>
        <w:t>（该股票期末收盘价</w:t>
      </w:r>
      <w:r>
        <w:rPr>
          <w:rFonts w:hint="eastAsia"/>
          <w:szCs w:val="21"/>
        </w:rPr>
        <w:t>-</w:t>
      </w:r>
      <w:r>
        <w:rPr>
          <w:rFonts w:hint="eastAsia"/>
          <w:szCs w:val="21"/>
        </w:rPr>
        <w:t>该股票期初收盘价）</w:t>
      </w:r>
      <w:r>
        <w:rPr>
          <w:rFonts w:hint="eastAsia"/>
          <w:szCs w:val="21"/>
        </w:rPr>
        <w:t>/</w:t>
      </w:r>
      <w:r>
        <w:rPr>
          <w:rFonts w:hint="eastAsia"/>
          <w:szCs w:val="21"/>
        </w:rPr>
        <w:t>该股票期初收盘价。</w:t>
      </w:r>
    </w:p>
    <w:p w:rsidR="00AF4FC5" w:rsidRDefault="00B30B73">
      <w:pPr>
        <w:pStyle w:val="3"/>
      </w:pPr>
      <w:bookmarkStart w:id="4755" w:name="_Toc530943687"/>
      <w:bookmarkStart w:id="4756" w:name="_Toc778326"/>
      <w:bookmarkStart w:id="4757" w:name="_Toc531158840"/>
      <w:bookmarkStart w:id="4758" w:name="_Toc778082"/>
      <w:bookmarkStart w:id="4759" w:name="_Toc530943429"/>
      <w:bookmarkStart w:id="4760" w:name="_Toc2937282"/>
      <w:bookmarkStart w:id="4761" w:name="_Toc780329"/>
      <w:bookmarkStart w:id="4762" w:name="_Toc2937038"/>
      <w:bookmarkStart w:id="4763" w:name="_Toc530905698"/>
      <w:bookmarkStart w:id="4764" w:name="_Toc2936793"/>
      <w:bookmarkStart w:id="4765" w:name="_Toc531159951"/>
      <w:bookmarkStart w:id="4766" w:name="_Toc531683232"/>
      <w:bookmarkStart w:id="4767" w:name="_Toc531159098"/>
      <w:bookmarkStart w:id="4768" w:name="_Toc2937526"/>
      <w:bookmarkStart w:id="4769" w:name="_Toc530904848"/>
      <w:bookmarkStart w:id="4770" w:name="_Toc530943945"/>
      <w:bookmarkStart w:id="4771" w:name="_Toc11183694"/>
      <w:bookmarkStart w:id="4772" w:name="_Toc11183947"/>
      <w:bookmarkStart w:id="4773" w:name="_Toc11184385"/>
      <w:bookmarkStart w:id="4774" w:name="_Toc11184629"/>
      <w:bookmarkStart w:id="4775" w:name="_Toc11184873"/>
      <w:bookmarkStart w:id="4776" w:name="_Toc11266138"/>
      <w:bookmarkStart w:id="4777" w:name="_Toc12028223"/>
      <w:bookmarkStart w:id="4778" w:name="_Toc18172759"/>
      <w:bookmarkStart w:id="4779" w:name="_Toc18173105"/>
      <w:bookmarkStart w:id="4780" w:name="_Toc18173371"/>
      <w:bookmarkStart w:id="4781" w:name="_Toc18334542"/>
      <w:bookmarkStart w:id="4782" w:name="_Toc18334795"/>
      <w:r>
        <w:rPr>
          <w:rFonts w:hint="eastAsia"/>
        </w:rPr>
        <w:t xml:space="preserve">10.2 </w:t>
      </w:r>
      <w:r>
        <w:rPr>
          <w:rFonts w:hint="eastAsia"/>
        </w:rPr>
        <w:t>案例目标及实现思路</w:t>
      </w:r>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p>
    <w:p w:rsidR="00AF4FC5" w:rsidRDefault="00B30B73">
      <w:pPr>
        <w:ind w:firstLineChars="200" w:firstLine="420"/>
        <w:rPr>
          <w:szCs w:val="21"/>
        </w:rPr>
      </w:pPr>
      <w:r>
        <w:rPr>
          <w:rFonts w:hint="eastAsia"/>
          <w:szCs w:val="21"/>
        </w:rPr>
        <w:t>案例主要目标是采用数量化的方法，找出未来具有较好投资回报率的股票价格走势形态，从而为投资者提供一定的参考价值。案例实现的思路及流程如下：</w:t>
      </w:r>
    </w:p>
    <w:p w:rsidR="00AF4FC5" w:rsidRDefault="00AF4FC5">
      <w:pPr>
        <w:rPr>
          <w:szCs w:val="21"/>
        </w:rPr>
      </w:pPr>
    </w:p>
    <w:p w:rsidR="00AF4FC5" w:rsidRDefault="00B30B73">
      <w:pPr>
        <w:rPr>
          <w:szCs w:val="21"/>
        </w:rPr>
      </w:pPr>
      <w:r>
        <w:rPr>
          <w:szCs w:val="21"/>
        </w:rPr>
        <w:pict>
          <v:group id="1556" o:spid="_x0000_s1055" style="position:absolute;left:0;text-align:left;margin-left:20.25pt;margin-top:8.95pt;width:387.75pt;height:420pt;z-index:251670528;mso-wrap-distance-left:0;mso-wrap-distance-right:0" coordorigin="2205,6180" coordsize="7755,8400">
            <v:roundrect id="1557" o:spid="_x0000_s1070" style="position:absolute;left:3495;top:6180;width:4980;height:840;visibility:visible;mso-position-horizontal-relative:text;mso-position-vertical-relative:text;mso-width-relative:page;mso-height-relative:page" arcsize="10923f">
              <v:textbox>
                <w:txbxContent>
                  <w:p w:rsidR="00B30B73" w:rsidRDefault="00B30B73">
                    <w:r>
                      <w:rPr>
                        <w:rFonts w:hint="eastAsia"/>
                      </w:rPr>
                      <w:t>基于总体规模与投资效率指标的综合评价方法，获得</w:t>
                    </w:r>
                    <w:r>
                      <w:rPr>
                        <w:rFonts w:hint="eastAsia"/>
                      </w:rPr>
                      <w:t>2016</w:t>
                    </w:r>
                    <w:r>
                      <w:rPr>
                        <w:rFonts w:hint="eastAsia"/>
                      </w:rPr>
                      <w:t>年排名前</w:t>
                    </w:r>
                    <w:r>
                      <w:rPr>
                        <w:rFonts w:hint="eastAsia"/>
                      </w:rPr>
                      <w:t>400</w:t>
                    </w:r>
                    <w:r>
                      <w:rPr>
                        <w:rFonts w:hint="eastAsia"/>
                      </w:rPr>
                      <w:t>的股票，作为研究样本。</w:t>
                    </w:r>
                  </w:p>
                </w:txbxContent>
              </v:textbox>
            </v:roundrect>
            <v:roundrect id="1558" o:spid="_x0000_s1069" style="position:absolute;left:2220;top:8160;width:2115;height:1200;visibility:visible;mso-position-horizontal-relative:text;mso-position-vertical-relative:text;mso-width-relative:page;mso-height-relative:page" arcsize="10923f">
              <v:textbox>
                <w:txbxContent>
                  <w:p w:rsidR="00B30B73" w:rsidRDefault="00B30B73">
                    <w:r>
                      <w:rPr>
                        <w:rFonts w:hint="eastAsia"/>
                      </w:rPr>
                      <w:t>取交易数据，计算关键特征，周期为：</w:t>
                    </w:r>
                    <w:r>
                      <w:t>2017-05-01~07-3</w:t>
                    </w:r>
                    <w:r>
                      <w:rPr>
                        <w:rFonts w:hint="eastAsia"/>
                      </w:rPr>
                      <w:t>1</w:t>
                    </w:r>
                  </w:p>
                </w:txbxContent>
              </v:textbox>
            </v:roundrect>
            <v:roundrect id="1559" o:spid="_x0000_s1068" style="position:absolute;left:4890;top:8175;width:2115;height:1200;visibility:visible;mso-position-horizontal-relative:text;mso-position-vertical-relative:text;mso-width-relative:page;mso-height-relative:page" arcsize="10923f">
              <v:textbox>
                <w:txbxContent>
                  <w:p w:rsidR="00B30B73" w:rsidRDefault="00B30B73">
                    <w:r>
                      <w:rPr>
                        <w:rFonts w:hint="eastAsia"/>
                      </w:rPr>
                      <w:t>取交易数据，计算关键特征，周期为：</w:t>
                    </w:r>
                    <w:r>
                      <w:t>2017-0</w:t>
                    </w:r>
                    <w:r>
                      <w:rPr>
                        <w:rFonts w:hint="eastAsia"/>
                      </w:rPr>
                      <w:t>6</w:t>
                    </w:r>
                    <w:r>
                      <w:t>-01~0</w:t>
                    </w:r>
                    <w:r>
                      <w:rPr>
                        <w:rFonts w:hint="eastAsia"/>
                      </w:rPr>
                      <w:t>8</w:t>
                    </w:r>
                    <w:r>
                      <w:t>-3</w:t>
                    </w:r>
                    <w:r>
                      <w:rPr>
                        <w:rFonts w:hint="eastAsia"/>
                      </w:rPr>
                      <w:t>1</w:t>
                    </w:r>
                  </w:p>
                </w:txbxContent>
              </v:textbox>
            </v:roundrect>
            <v:roundrect id="1560" o:spid="_x0000_s1067" style="position:absolute;left:7635;top:8175;width:2115;height:1200;visibility:visible;mso-position-horizontal-relative:text;mso-position-vertical-relative:text;mso-width-relative:page;mso-height-relative:page" arcsize="10923f">
              <v:textbox>
                <w:txbxContent>
                  <w:p w:rsidR="00B30B73" w:rsidRDefault="00B30B73">
                    <w:r>
                      <w:rPr>
                        <w:rFonts w:hint="eastAsia"/>
                      </w:rPr>
                      <w:t>取交易数据，计算关键特征，周期为：</w:t>
                    </w:r>
                    <w:r>
                      <w:t>2017-0</w:t>
                    </w:r>
                    <w:r>
                      <w:rPr>
                        <w:rFonts w:hint="eastAsia"/>
                      </w:rPr>
                      <w:t>7</w:t>
                    </w:r>
                    <w:r>
                      <w:t>-01~0</w:t>
                    </w:r>
                    <w:r>
                      <w:rPr>
                        <w:rFonts w:hint="eastAsia"/>
                      </w:rPr>
                      <w:t>9</w:t>
                    </w:r>
                    <w:r>
                      <w:t>-30</w:t>
                    </w:r>
                  </w:p>
                </w:txbxContent>
              </v:textbox>
            </v:roundrect>
            <v:roundrect id="1561" o:spid="_x0000_s1066" style="position:absolute;left:2340;top:10665;width:4365;height:1545;visibility:visible;mso-position-horizontal-relative:text;mso-position-vertical-relative:text;mso-width-relative:page;mso-height-relative:page" arcsize="10923f">
              <v:textbox>
                <w:txbxContent>
                  <w:p w:rsidR="00B30B73" w:rsidRDefault="00B30B73">
                    <w:r>
                      <w:rPr>
                        <w:rFonts w:hint="eastAsia"/>
                      </w:rPr>
                      <w:t>K-</w:t>
                    </w:r>
                    <w:r>
                      <w:rPr>
                        <w:rFonts w:hint="eastAsia"/>
                      </w:rPr>
                      <w:t>最频繁值聚类，</w:t>
                    </w:r>
                    <w:r>
                      <w:rPr>
                        <w:rFonts w:hint="eastAsia"/>
                      </w:rPr>
                      <w:t>k=20</w:t>
                    </w:r>
                    <w:r>
                      <w:rPr>
                        <w:rFonts w:hint="eastAsia"/>
                      </w:rPr>
                      <w:t>，并以每类股票计算周期之后的一个月为持有期计算类平均收益率。类平均收益率排名前</w:t>
                    </w:r>
                    <w:r>
                      <w:rPr>
                        <w:rFonts w:hint="eastAsia"/>
                      </w:rPr>
                      <w:t>5</w:t>
                    </w:r>
                    <w:r>
                      <w:rPr>
                        <w:rFonts w:hint="eastAsia"/>
                      </w:rPr>
                      <w:t>的类，股票记</w:t>
                    </w:r>
                    <w:r>
                      <w:rPr>
                        <w:rFonts w:hint="eastAsia"/>
                      </w:rPr>
                      <w:t>+1</w:t>
                    </w:r>
                    <w:r>
                      <w:rPr>
                        <w:rFonts w:hint="eastAsia"/>
                      </w:rPr>
                      <w:t>，否则</w:t>
                    </w:r>
                    <w:r>
                      <w:rPr>
                        <w:rFonts w:hint="eastAsia"/>
                      </w:rPr>
                      <w:t>-1</w:t>
                    </w:r>
                    <w:r>
                      <w:rPr>
                        <w:rFonts w:hint="eastAsia"/>
                      </w:rPr>
                      <w:t>，构建训练样本</w:t>
                    </w:r>
                  </w:p>
                </w:txbxContent>
              </v:textbox>
            </v:roundrect>
            <v:roundrect id="1562" o:spid="_x0000_s1065" style="position:absolute;left:8040;top:10935;width:1320;height:900;visibility:visible;mso-position-horizontal-relative:text;mso-position-vertical-relative:text;mso-width-relative:page;mso-height-relative:page" arcsize="10923f">
              <v:textbox>
                <w:txbxContent>
                  <w:p w:rsidR="00B30B73" w:rsidRDefault="00B30B73">
                    <w:r>
                      <w:rPr>
                        <w:rFonts w:hint="eastAsia"/>
                      </w:rPr>
                      <w:t>支持向量机模型</w:t>
                    </w:r>
                  </w:p>
                </w:txbxContent>
              </v:textbox>
            </v:roundrect>
            <v:roundrect id="1563" o:spid="_x0000_s1064" style="position:absolute;left:2205;top:13665;width:7755;height:915;visibility:visible;mso-position-horizontal-relative:text;mso-position-vertical-relative:text;mso-width-relative:page;mso-height-relative:page" arcsize="10923f">
              <v:textbox>
                <w:txbxContent>
                  <w:p w:rsidR="00B30B73" w:rsidRDefault="00B30B73">
                    <w:r>
                      <w:rPr>
                        <w:rFonts w:hint="eastAsia"/>
                      </w:rPr>
                      <w:t>若预测结果为</w:t>
                    </w:r>
                    <w:r>
                      <w:rPr>
                        <w:rFonts w:hint="eastAsia"/>
                      </w:rPr>
                      <w:t>+1</w:t>
                    </w:r>
                    <w:r>
                      <w:rPr>
                        <w:rFonts w:hint="eastAsia"/>
                      </w:rPr>
                      <w:t>，则计算其收益率，持有期为：</w:t>
                    </w:r>
                    <w:r>
                      <w:t>2017-</w:t>
                    </w:r>
                    <w:r>
                      <w:rPr>
                        <w:rFonts w:hint="eastAsia"/>
                      </w:rPr>
                      <w:t>10</w:t>
                    </w:r>
                    <w:r>
                      <w:t>-01~</w:t>
                    </w:r>
                    <w:r>
                      <w:rPr>
                        <w:rFonts w:hint="eastAsia"/>
                      </w:rPr>
                      <w:t>10</w:t>
                    </w:r>
                    <w:r>
                      <w:t>-3</w:t>
                    </w:r>
                    <w:r>
                      <w:rPr>
                        <w:rFonts w:hint="eastAsia"/>
                      </w:rPr>
                      <w:t>1</w:t>
                    </w:r>
                    <w:r>
                      <w:rPr>
                        <w:rFonts w:hint="eastAsia"/>
                      </w:rPr>
                      <w:t>。最终获得总收益率</w:t>
                    </w:r>
                    <w:r>
                      <w:rPr>
                        <w:rFonts w:hint="eastAsia"/>
                      </w:rPr>
                      <w:t>=</w:t>
                    </w:r>
                    <w:r>
                      <w:rPr>
                        <w:rFonts w:hint="eastAsia"/>
                      </w:rPr>
                      <w:t>预测结果为</w:t>
                    </w:r>
                    <w:r>
                      <w:rPr>
                        <w:rFonts w:hint="eastAsia"/>
                      </w:rPr>
                      <w:t>+1</w:t>
                    </w:r>
                    <w:r>
                      <w:rPr>
                        <w:rFonts w:hint="eastAsia"/>
                      </w:rPr>
                      <w:t>的股票收益率的总和，并与沪深</w:t>
                    </w:r>
                    <w:r>
                      <w:rPr>
                        <w:rFonts w:hint="eastAsia"/>
                      </w:rPr>
                      <w:t>300</w:t>
                    </w:r>
                    <w:r>
                      <w:rPr>
                        <w:rFonts w:hint="eastAsia"/>
                      </w:rPr>
                      <w:t>指数同期收益率比较</w:t>
                    </w:r>
                  </w:p>
                </w:txbxContent>
              </v:textbox>
            </v:roundrect>
            <v:shape id="1564" o:spid="_x0000_s1063" type="#_x0000_m1141" style="position:absolute;left:3345;top:7020;width:2445;height:1140;flip:x;mso-position-horizontal-relative:text;mso-position-vertical-relative:text;mso-width-relative:page;mso-height-relative:page" o:spt="32" o:oned="t" path="m,l21600,21600e" filled="f">
              <v:stroke endarrow="block"/>
              <v:path arrowok="t" fillok="f" o:connecttype="none"/>
              <o:lock v:ext="edit" shapetype="t"/>
            </v:shape>
            <v:shape id="1565" o:spid="_x0000_s1062" type="#_x0000_m1141" style="position:absolute;left:5790;top:7020;width:1;height:1140;mso-position-horizontal-relative:text;mso-position-vertical-relative:text;mso-width-relative:page;mso-height-relative:page" o:spt="32" o:oned="t" path="m,l21600,21600e" filled="f">
              <v:stroke endarrow="block"/>
              <v:path arrowok="t" fillok="f" o:connecttype="none"/>
              <o:lock v:ext="edit" shapetype="t"/>
            </v:shape>
            <v:shape id="1566" o:spid="_x0000_s1061" type="#_x0000_m1141" style="position:absolute;left:5791;top:7020;width:2864;height:1140;mso-position-horizontal-relative:text;mso-position-vertical-relative:text;mso-width-relative:page;mso-height-relative:page" o:spt="32" o:oned="t" path="m,l21600,21600e" filled="f">
              <v:stroke endarrow="block"/>
              <v:path arrowok="t" fillok="f" o:connecttype="none"/>
              <o:lock v:ext="edit" shapetype="t"/>
            </v:shape>
            <v:shape id="1567" o:spid="_x0000_s1060" type="#_x0000_m1141" style="position:absolute;left:3344;top:9360;width:991;height:1305;mso-position-horizontal-relative:text;mso-position-vertical-relative:text;mso-width-relative:page;mso-height-relative:page" o:spt="32" o:oned="t" path="m,l21600,21600e" filled="f">
              <v:stroke endarrow="block"/>
              <v:path arrowok="t" fillok="f" o:connecttype="none"/>
              <o:lock v:ext="edit" shapetype="t"/>
            </v:shape>
            <v:shape id="1568" o:spid="_x0000_s1059" type="#_x0000_m1141" style="position:absolute;left:4335;top:9375;width:1455;height:1290;flip:x;mso-position-horizontal-relative:text;mso-position-vertical-relative:text;mso-width-relative:page;mso-height-relative:page" o:spt="32" o:oned="t" path="m,l21600,21600e" filled="f">
              <v:stroke endarrow="block"/>
              <v:path arrowok="t" fillok="f" o:connecttype="none"/>
              <o:lock v:ext="edit" shapetype="t"/>
            </v:shape>
            <v:shape id="1569" o:spid="_x0000_s1058" type="#_x0000_m1141" style="position:absolute;left:6705;top:11445;width:1335;height:0;mso-position-horizontal-relative:text;mso-position-vertical-relative:text;mso-width-relative:page;mso-height-relative:page" o:spt="32" o:oned="t" path="m,l21600,21600e" filled="f">
              <v:stroke endarrow="block"/>
              <v:path arrowok="t" fillok="f" o:connecttype="none"/>
              <o:lock v:ext="edit" shapetype="t"/>
            </v:shape>
            <v:shape id="1570" o:spid="_x0000_s1057" type="#_x0000_m1141" style="position:absolute;left:8655;top:9375;width:1;height:1560;mso-position-horizontal-relative:text;mso-position-vertical-relative:text;mso-width-relative:page;mso-height-relative:page" o:spt="32" o:oned="t" path="m,l21600,21600e" filled="f">
              <v:stroke endarrow="block"/>
              <v:path arrowok="t" fillok="f" o:connecttype="none"/>
              <o:lock v:ext="edit" shapetype="t"/>
            </v:shape>
            <v:shape id="1571" o:spid="_x0000_s1056" type="#_x0000_m1141" style="position:absolute;left:5190;top:11835;width:3466;height:1830;flip:x;mso-position-horizontal-relative:text;mso-position-vertical-relative:text;mso-width-relative:page;mso-height-relative:page" o:spt="32" o:oned="t" path="m,l21600,21600e" filled="f">
              <v:stroke endarrow="block"/>
              <v:path arrowok="t" fillok="f" o:connecttype="none"/>
              <o:lock v:ext="edit" shapetype="t"/>
            </v:shape>
          </v:group>
        </w:pict>
      </w: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B30B73">
      <w:pPr>
        <w:tabs>
          <w:tab w:val="left" w:pos="7095"/>
        </w:tabs>
        <w:rPr>
          <w:szCs w:val="21"/>
        </w:rPr>
      </w:pPr>
      <w:r>
        <w:rPr>
          <w:szCs w:val="21"/>
        </w:rPr>
        <w:tab/>
      </w:r>
    </w:p>
    <w:p w:rsidR="00AF4FC5" w:rsidRDefault="00AF4FC5">
      <w:pPr>
        <w:rPr>
          <w:szCs w:val="21"/>
        </w:rPr>
      </w:pPr>
    </w:p>
    <w:p w:rsidR="00AF4FC5" w:rsidRDefault="00AF4FC5">
      <w:pPr>
        <w:rPr>
          <w:szCs w:val="21"/>
        </w:rPr>
      </w:pPr>
    </w:p>
    <w:p w:rsidR="00AF4FC5" w:rsidRDefault="00B30B73">
      <w:pPr>
        <w:tabs>
          <w:tab w:val="left" w:pos="5340"/>
          <w:tab w:val="left" w:pos="6300"/>
        </w:tabs>
        <w:rPr>
          <w:szCs w:val="21"/>
        </w:rPr>
      </w:pPr>
      <w:r>
        <w:rPr>
          <w:szCs w:val="21"/>
        </w:rPr>
        <w:tab/>
      </w:r>
      <w:r>
        <w:rPr>
          <w:szCs w:val="21"/>
        </w:rPr>
        <w:tab/>
      </w:r>
      <w:r>
        <w:rPr>
          <w:rFonts w:hint="eastAsia"/>
          <w:szCs w:val="21"/>
        </w:rPr>
        <w:t>输入</w:t>
      </w:r>
    </w:p>
    <w:p w:rsidR="00AF4FC5" w:rsidRDefault="00AF4FC5">
      <w:pPr>
        <w:rPr>
          <w:szCs w:val="21"/>
        </w:rPr>
      </w:pPr>
    </w:p>
    <w:p w:rsidR="00AF4FC5" w:rsidRDefault="00AF4FC5">
      <w:pPr>
        <w:rPr>
          <w:szCs w:val="21"/>
        </w:rPr>
      </w:pPr>
    </w:p>
    <w:p w:rsidR="00AF4FC5" w:rsidRDefault="00B30B73">
      <w:pPr>
        <w:tabs>
          <w:tab w:val="left" w:pos="5475"/>
        </w:tabs>
        <w:rPr>
          <w:szCs w:val="21"/>
        </w:rPr>
      </w:pPr>
      <w:r>
        <w:rPr>
          <w:szCs w:val="21"/>
        </w:rPr>
        <w:tab/>
      </w:r>
      <w:r>
        <w:rPr>
          <w:rFonts w:hint="eastAsia"/>
          <w:szCs w:val="21"/>
        </w:rPr>
        <w:t>训练</w:t>
      </w: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B30B73">
      <w:pPr>
        <w:tabs>
          <w:tab w:val="left" w:pos="5220"/>
        </w:tabs>
        <w:rPr>
          <w:szCs w:val="21"/>
        </w:rPr>
      </w:pPr>
      <w:r>
        <w:rPr>
          <w:szCs w:val="21"/>
        </w:rPr>
        <w:tab/>
      </w:r>
      <w:r>
        <w:rPr>
          <w:rFonts w:hint="eastAsia"/>
          <w:szCs w:val="21"/>
        </w:rPr>
        <w:t>输出预测结果</w:t>
      </w: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AF4FC5">
      <w:pPr>
        <w:rPr>
          <w:szCs w:val="21"/>
        </w:rPr>
      </w:pPr>
    </w:p>
    <w:p w:rsidR="00AF4FC5" w:rsidRDefault="00B30B73">
      <w:pPr>
        <w:pStyle w:val="3"/>
      </w:pPr>
      <w:bookmarkStart w:id="4783" w:name="_Toc530943688"/>
      <w:bookmarkStart w:id="4784" w:name="_Toc2937039"/>
      <w:bookmarkStart w:id="4785" w:name="_Toc530943430"/>
      <w:bookmarkStart w:id="4786" w:name="_Toc530943946"/>
      <w:bookmarkStart w:id="4787" w:name="_Toc531159099"/>
      <w:bookmarkStart w:id="4788" w:name="_Toc531159952"/>
      <w:bookmarkStart w:id="4789" w:name="_Toc530904849"/>
      <w:bookmarkStart w:id="4790" w:name="_Toc531683233"/>
      <w:bookmarkStart w:id="4791" w:name="_Toc530905699"/>
      <w:bookmarkStart w:id="4792" w:name="_Toc778083"/>
      <w:bookmarkStart w:id="4793" w:name="_Toc778327"/>
      <w:bookmarkStart w:id="4794" w:name="_Toc2936794"/>
      <w:bookmarkStart w:id="4795" w:name="_Toc2937283"/>
      <w:bookmarkStart w:id="4796" w:name="_Toc531158841"/>
      <w:bookmarkStart w:id="4797" w:name="_Toc780330"/>
      <w:bookmarkStart w:id="4798" w:name="_Toc2937527"/>
      <w:bookmarkStart w:id="4799" w:name="_Toc11183695"/>
      <w:bookmarkStart w:id="4800" w:name="_Toc11183948"/>
      <w:bookmarkStart w:id="4801" w:name="_Toc11184386"/>
      <w:bookmarkStart w:id="4802" w:name="_Toc11184630"/>
      <w:bookmarkStart w:id="4803" w:name="_Toc11184874"/>
      <w:bookmarkStart w:id="4804" w:name="_Toc11266139"/>
      <w:bookmarkStart w:id="4805" w:name="_Toc12028224"/>
      <w:bookmarkStart w:id="4806" w:name="_Toc18172760"/>
      <w:bookmarkStart w:id="4807" w:name="_Toc18173106"/>
      <w:bookmarkStart w:id="4808" w:name="_Toc18173372"/>
      <w:bookmarkStart w:id="4809" w:name="_Toc18334543"/>
      <w:bookmarkStart w:id="4810" w:name="_Toc18334796"/>
      <w:r>
        <w:rPr>
          <w:rFonts w:hint="eastAsia"/>
        </w:rPr>
        <w:t xml:space="preserve">10.3 </w:t>
      </w:r>
      <w:r>
        <w:rPr>
          <w:rFonts w:hint="eastAsia"/>
        </w:rPr>
        <w:t>数据获取</w:t>
      </w:r>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p>
    <w:p w:rsidR="00AF4FC5" w:rsidRDefault="00B30B73">
      <w:pPr>
        <w:ind w:firstLineChars="200" w:firstLine="420"/>
      </w:pPr>
      <w:r>
        <w:rPr>
          <w:rFonts w:hint="eastAsia"/>
        </w:rPr>
        <w:t>案例获取的数据包括中国股票市场</w:t>
      </w:r>
      <w:r>
        <w:rPr>
          <w:rFonts w:hint="eastAsia"/>
        </w:rPr>
        <w:t>A</w:t>
      </w:r>
      <w:r>
        <w:rPr>
          <w:rFonts w:hint="eastAsia"/>
        </w:rPr>
        <w:t>股</w:t>
      </w:r>
      <w:r>
        <w:rPr>
          <w:rFonts w:hint="eastAsia"/>
        </w:rPr>
        <w:t>2017</w:t>
      </w:r>
      <w:r>
        <w:rPr>
          <w:rFonts w:hint="eastAsia"/>
        </w:rPr>
        <w:t>年度日行情交易数据（</w:t>
      </w:r>
      <w:r>
        <w:rPr>
          <w:rFonts w:hint="eastAsia"/>
        </w:rPr>
        <w:t>DA.xlsx</w:t>
      </w:r>
      <w:r>
        <w:rPr>
          <w:rFonts w:hint="eastAsia"/>
        </w:rPr>
        <w:t>，表结构同第</w:t>
      </w:r>
      <w:r>
        <w:rPr>
          <w:rFonts w:hint="eastAsia"/>
        </w:rPr>
        <w:t>9</w:t>
      </w:r>
      <w:r>
        <w:rPr>
          <w:rFonts w:hint="eastAsia"/>
        </w:rPr>
        <w:t>章表</w:t>
      </w:r>
      <w:r>
        <w:rPr>
          <w:rFonts w:hint="eastAsia"/>
        </w:rPr>
        <w:t>9-2</w:t>
      </w:r>
      <w:r>
        <w:rPr>
          <w:rFonts w:hint="eastAsia"/>
        </w:rPr>
        <w:t>）、交易日历数据表</w:t>
      </w:r>
      <w:r>
        <w:rPr>
          <w:rFonts w:hint="eastAsia"/>
        </w:rPr>
        <w:t>.xlsx</w:t>
      </w:r>
      <w:r>
        <w:rPr>
          <w:rFonts w:hint="eastAsia"/>
        </w:rPr>
        <w:t>（表结构同第</w:t>
      </w:r>
      <w:r>
        <w:rPr>
          <w:rFonts w:hint="eastAsia"/>
        </w:rPr>
        <w:t>11</w:t>
      </w:r>
      <w:r>
        <w:rPr>
          <w:rFonts w:hint="eastAsia"/>
        </w:rPr>
        <w:t>章表</w:t>
      </w:r>
      <w:r>
        <w:rPr>
          <w:rFonts w:hint="eastAsia"/>
        </w:rPr>
        <w:t>11-1</w:t>
      </w:r>
      <w:r>
        <w:rPr>
          <w:rFonts w:hint="eastAsia"/>
        </w:rPr>
        <w:t>）、沪深</w:t>
      </w:r>
      <w:r>
        <w:rPr>
          <w:rFonts w:hint="eastAsia"/>
        </w:rPr>
        <w:t>300</w:t>
      </w:r>
      <w:r>
        <w:rPr>
          <w:rFonts w:hint="eastAsia"/>
        </w:rPr>
        <w:t>指数交易数据表（</w:t>
      </w:r>
      <w:r>
        <w:t>index300</w:t>
      </w:r>
      <w:r>
        <w:rPr>
          <w:rFonts w:hint="eastAsia"/>
        </w:rPr>
        <w:t>.xlsx</w:t>
      </w:r>
      <w:r>
        <w:rPr>
          <w:rFonts w:hint="eastAsia"/>
        </w:rPr>
        <w:t>，表结构同第</w:t>
      </w:r>
      <w:r>
        <w:rPr>
          <w:rFonts w:hint="eastAsia"/>
        </w:rPr>
        <w:t>8</w:t>
      </w:r>
      <w:r>
        <w:rPr>
          <w:rFonts w:hint="eastAsia"/>
        </w:rPr>
        <w:t>章表</w:t>
      </w:r>
      <w:r>
        <w:rPr>
          <w:rFonts w:hint="eastAsia"/>
        </w:rPr>
        <w:t>8-4</w:t>
      </w:r>
      <w:r>
        <w:rPr>
          <w:rFonts w:hint="eastAsia"/>
        </w:rPr>
        <w:t>）。</w:t>
      </w:r>
    </w:p>
    <w:p w:rsidR="00AF4FC5" w:rsidRDefault="00B30B73">
      <w:pPr>
        <w:pStyle w:val="3"/>
      </w:pPr>
      <w:bookmarkStart w:id="4811" w:name="_Toc2937528"/>
      <w:bookmarkStart w:id="4812" w:name="_Toc2936795"/>
      <w:bookmarkStart w:id="4813" w:name="_Toc530943431"/>
      <w:bookmarkStart w:id="4814" w:name="_Toc531159100"/>
      <w:bookmarkStart w:id="4815" w:name="_Toc531159953"/>
      <w:bookmarkStart w:id="4816" w:name="_Toc530904850"/>
      <w:bookmarkStart w:id="4817" w:name="_Toc530905700"/>
      <w:bookmarkStart w:id="4818" w:name="_Toc780331"/>
      <w:bookmarkStart w:id="4819" w:name="_Toc531683234"/>
      <w:bookmarkStart w:id="4820" w:name="_Toc530943947"/>
      <w:bookmarkStart w:id="4821" w:name="_Toc530943689"/>
      <w:bookmarkStart w:id="4822" w:name="_Toc531158842"/>
      <w:bookmarkStart w:id="4823" w:name="_Toc2937040"/>
      <w:bookmarkStart w:id="4824" w:name="_Toc2937284"/>
      <w:bookmarkStart w:id="4825" w:name="_Toc778328"/>
      <w:bookmarkStart w:id="4826" w:name="_Toc778084"/>
      <w:bookmarkStart w:id="4827" w:name="_Toc11183696"/>
      <w:bookmarkStart w:id="4828" w:name="_Toc11183949"/>
      <w:bookmarkStart w:id="4829" w:name="_Toc11184387"/>
      <w:bookmarkStart w:id="4830" w:name="_Toc11184631"/>
      <w:bookmarkStart w:id="4831" w:name="_Toc11184875"/>
      <w:bookmarkStart w:id="4832" w:name="_Toc11266140"/>
      <w:bookmarkStart w:id="4833" w:name="_Toc12028225"/>
      <w:bookmarkStart w:id="4834" w:name="_Toc18172761"/>
      <w:bookmarkStart w:id="4835" w:name="_Toc18173107"/>
      <w:bookmarkStart w:id="4836" w:name="_Toc18173373"/>
      <w:bookmarkStart w:id="4837" w:name="_Toc18334544"/>
      <w:bookmarkStart w:id="4838" w:name="_Toc18334797"/>
      <w:r>
        <w:rPr>
          <w:rFonts w:hint="eastAsia"/>
        </w:rPr>
        <w:t xml:space="preserve">10.4 </w:t>
      </w:r>
      <w:r>
        <w:rPr>
          <w:rFonts w:hint="eastAsia"/>
        </w:rPr>
        <w:t>股票价格形态特征提取</w:t>
      </w:r>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p>
    <w:p w:rsidR="00AF4FC5" w:rsidRDefault="00B30B73">
      <w:pPr>
        <w:ind w:firstLineChars="200" w:firstLine="420"/>
      </w:pPr>
      <w:r>
        <w:rPr>
          <w:rFonts w:hint="eastAsia"/>
        </w:rPr>
        <w:t>由于用于聚类的股票价格数据周期取三个月，其交易日期一般都在</w:t>
      </w:r>
      <w:r>
        <w:rPr>
          <w:rFonts w:hint="eastAsia"/>
        </w:rPr>
        <w:t>60</w:t>
      </w:r>
      <w:r>
        <w:rPr>
          <w:rFonts w:hint="eastAsia"/>
        </w:rPr>
        <w:t>个以上，如果以收盘价数据直接进行聚类，则数据维度较高。特别地如果周期取半年、一年或者更长，其维度更高，会严重影响聚类的效果，因此在进行聚类之前需要做降维处理。降维的方法则是取能代表股票价格走势的关键价格点，并基于提取的关键价格点计算股票价格走势形态特征，从而进行聚类。这里关键价格点的提取是关键，下面详细介绍关键价格点的概念、提取算法和形态特征的计算方法。</w:t>
      </w:r>
    </w:p>
    <w:p w:rsidR="00AF4FC5" w:rsidRDefault="00B30B73">
      <w:pPr>
        <w:pStyle w:val="4"/>
      </w:pPr>
      <w:bookmarkStart w:id="4839" w:name="_Toc530943948"/>
      <w:bookmarkStart w:id="4840" w:name="_Toc531159954"/>
      <w:bookmarkStart w:id="4841" w:name="_Toc531159101"/>
      <w:bookmarkStart w:id="4842" w:name="_Toc530904851"/>
      <w:bookmarkStart w:id="4843" w:name="_Toc530943690"/>
      <w:bookmarkStart w:id="4844" w:name="_Toc530943432"/>
      <w:bookmarkStart w:id="4845" w:name="_Toc530905701"/>
      <w:bookmarkStart w:id="4846" w:name="_Toc531158843"/>
      <w:bookmarkStart w:id="4847" w:name="_Toc2936796"/>
      <w:bookmarkStart w:id="4848" w:name="_Toc2937285"/>
      <w:bookmarkStart w:id="4849" w:name="_Toc780332"/>
      <w:bookmarkStart w:id="4850" w:name="_Toc778085"/>
      <w:bookmarkStart w:id="4851" w:name="_Toc778329"/>
      <w:bookmarkStart w:id="4852" w:name="_Toc2937041"/>
      <w:bookmarkStart w:id="4853" w:name="_Toc2937529"/>
      <w:bookmarkStart w:id="4854" w:name="_Toc11183697"/>
      <w:bookmarkStart w:id="4855" w:name="_Toc11183950"/>
      <w:bookmarkStart w:id="4856" w:name="_Toc11184388"/>
      <w:bookmarkStart w:id="4857" w:name="_Toc11184632"/>
      <w:bookmarkStart w:id="4858" w:name="_Toc11184876"/>
      <w:bookmarkStart w:id="4859" w:name="_Toc11266141"/>
      <w:bookmarkStart w:id="4860" w:name="_Toc12028226"/>
      <w:bookmarkStart w:id="4861" w:name="_Toc18172762"/>
      <w:bookmarkStart w:id="4862" w:name="_Toc18173108"/>
      <w:bookmarkStart w:id="4863" w:name="_Toc18173374"/>
      <w:bookmarkStart w:id="4864" w:name="_Toc18334545"/>
      <w:bookmarkStart w:id="4865" w:name="_Toc18334798"/>
      <w:r>
        <w:rPr>
          <w:rFonts w:hint="eastAsia"/>
        </w:rPr>
        <w:t xml:space="preserve">10.4.1 </w:t>
      </w:r>
      <w:r>
        <w:rPr>
          <w:rFonts w:hint="eastAsia"/>
        </w:rPr>
        <w:t>关键价格点概念</w:t>
      </w:r>
      <w:bookmarkEnd w:id="4839"/>
      <w:bookmarkEnd w:id="4840"/>
      <w:bookmarkEnd w:id="4841"/>
      <w:bookmarkEnd w:id="4842"/>
      <w:bookmarkEnd w:id="4843"/>
      <w:bookmarkEnd w:id="4844"/>
      <w:bookmarkEnd w:id="4845"/>
      <w:bookmarkEnd w:id="4846"/>
      <w:r>
        <w:rPr>
          <w:rFonts w:hint="eastAsia"/>
        </w:rPr>
        <w:t>及提取算法</w:t>
      </w:r>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p>
    <w:p w:rsidR="00AF4FC5" w:rsidRDefault="00B30B73">
      <w:pPr>
        <w:ind w:firstLineChars="150" w:firstLine="315"/>
        <w:rPr>
          <w:rFonts w:ascii="宋体" w:hAnsi="宋体"/>
          <w:szCs w:val="21"/>
        </w:rPr>
      </w:pPr>
      <w:r>
        <w:rPr>
          <w:rFonts w:ascii="宋体" w:hAnsi="宋体" w:hint="eastAsia"/>
          <w:szCs w:val="21"/>
        </w:rPr>
        <w:t>通过分析我们可以发现，股票价格走势主要由一些关键价格点构成，因为我们选择其关键的价格点作为聚类特征即可。由文献[</w:t>
      </w:r>
      <w:r>
        <w:rPr>
          <w:rFonts w:ascii="Times New Roman" w:hAnsi="Times New Roman" w:cs="Times New Roman" w:hint="eastAsia"/>
          <w:szCs w:val="21"/>
        </w:rPr>
        <w:t>14</w:t>
      </w:r>
      <w:r>
        <w:rPr>
          <w:rFonts w:ascii="宋体" w:hAnsi="宋体" w:hint="eastAsia"/>
          <w:szCs w:val="21"/>
        </w:rPr>
        <w:t>]，</w:t>
      </w:r>
      <w:r>
        <w:rPr>
          <w:rFonts w:ascii="宋体" w:hAnsi="宋体"/>
          <w:position w:val="-14"/>
          <w:szCs w:val="21"/>
        </w:rPr>
        <w:object w:dxaOrig="1320" w:dyaOrig="345">
          <v:shape id="1573" o:spid="_x0000_i1231" type="#_x0000_t75" style="width:66pt;height:17.25pt;visibility:visible;mso-wrap-distance-left:0;mso-wrap-distance-right:0" o:ole="">
            <v:imagedata r:id="rId449" o:title="" embosscolor="white"/>
            <v:path/>
          </v:shape>
          <o:OLEObject Type="Embed" ProgID="Equation.DSMT4" ShapeID="1573" DrawAspect="Content" ObjectID="_1670315586" r:id="rId450"/>
        </w:object>
      </w:r>
      <w:r>
        <w:rPr>
          <w:rFonts w:ascii="宋体" w:hAnsi="宋体" w:hint="eastAsia"/>
          <w:szCs w:val="21"/>
        </w:rPr>
        <w:t>构成的序列模式，</w:t>
      </w:r>
      <w:r>
        <w:rPr>
          <w:rFonts w:ascii="宋体" w:hAnsi="宋体"/>
          <w:position w:val="-18"/>
          <w:szCs w:val="21"/>
        </w:rPr>
        <w:object w:dxaOrig="1455" w:dyaOrig="345">
          <v:shape id="1575" o:spid="_x0000_i1232" type="#_x0000_t75" style="width:72.75pt;height:17.25pt;visibility:visible;mso-wrap-distance-left:0;mso-wrap-distance-right:0" o:ole="">
            <v:imagedata r:id="rId451" o:title="" embosscolor="white"/>
            <v:path/>
          </v:shape>
          <o:OLEObject Type="Embed" ProgID="Equation.DSMT4" ShapeID="1575" DrawAspect="Content" ObjectID="_1670315587" r:id="rId452"/>
        </w:object>
      </w:r>
      <w:r>
        <w:rPr>
          <w:rFonts w:ascii="宋体" w:hAnsi="宋体" w:hint="eastAsia"/>
          <w:szCs w:val="21"/>
        </w:rPr>
        <w:t>越大，</w:t>
      </w:r>
      <w:r>
        <w:rPr>
          <w:rFonts w:ascii="宋体" w:hAnsi="宋体"/>
          <w:position w:val="-14"/>
          <w:szCs w:val="21"/>
        </w:rPr>
        <w:object w:dxaOrig="270" w:dyaOrig="345">
          <v:shape id="1577" o:spid="_x0000_i1233" type="#_x0000_t75" style="width:13.5pt;height:17.25pt;visibility:visible;mso-wrap-distance-left:0;mso-wrap-distance-right:0" o:ole="">
            <v:imagedata r:id="rId453" o:title="" embosscolor="white"/>
            <v:path/>
          </v:shape>
          <o:OLEObject Type="Embed" ProgID="Equation.DSMT4" ShapeID="1577" DrawAspect="Content" ObjectID="_1670315588" r:id="rId454"/>
        </w:object>
      </w:r>
      <w:r>
        <w:rPr>
          <w:rFonts w:ascii="宋体" w:hAnsi="宋体" w:hint="eastAsia"/>
          <w:szCs w:val="21"/>
        </w:rPr>
        <w:t>成为关键点的可能性就大。下面我们给出关键价格点提取算法。</w:t>
      </w:r>
    </w:p>
    <w:p w:rsidR="00AF4FC5" w:rsidRDefault="00B30B73">
      <w:pPr>
        <w:rPr>
          <w:b/>
        </w:rPr>
      </w:pPr>
      <w:bookmarkStart w:id="4866" w:name="_Toc530904852"/>
      <w:bookmarkStart w:id="4867" w:name="_Toc531158844"/>
      <w:bookmarkStart w:id="4868" w:name="_Toc531159955"/>
      <w:bookmarkStart w:id="4869" w:name="_Toc531159102"/>
      <w:bookmarkStart w:id="4870" w:name="_Toc530943949"/>
      <w:bookmarkStart w:id="4871" w:name="_Toc530943433"/>
      <w:bookmarkStart w:id="4872" w:name="_Toc530905702"/>
      <w:bookmarkStart w:id="4873" w:name="_Toc530943691"/>
      <w:r>
        <w:rPr>
          <w:rFonts w:hint="eastAsia"/>
          <w:b/>
        </w:rPr>
        <w:t>关键价格点提取算法</w:t>
      </w:r>
      <w:bookmarkEnd w:id="4866"/>
      <w:bookmarkEnd w:id="4867"/>
      <w:bookmarkEnd w:id="4868"/>
      <w:bookmarkEnd w:id="4869"/>
      <w:bookmarkEnd w:id="4870"/>
      <w:bookmarkEnd w:id="4871"/>
      <w:bookmarkEnd w:id="4872"/>
      <w:bookmarkEnd w:id="4873"/>
      <w:r w:rsidR="00127A76" w:rsidRPr="00127A76">
        <w:rPr>
          <w:rFonts w:hint="eastAsia"/>
          <w:b/>
          <w:color w:val="FF0000"/>
        </w:rPr>
        <w:t>（可参考网易云课堂中的讲解，算法理解和程序实现更简单一些）</w:t>
      </w:r>
      <w:r>
        <w:rPr>
          <w:rFonts w:hint="eastAsia"/>
          <w:b/>
        </w:rPr>
        <w:t>：</w:t>
      </w:r>
    </w:p>
    <w:p w:rsidR="00AF4FC5" w:rsidRDefault="00B30B73">
      <w:r>
        <w:rPr>
          <w:rFonts w:hint="eastAsia"/>
        </w:rPr>
        <w:t>输入：原始价格序列</w:t>
      </w:r>
      <w:r>
        <w:rPr>
          <w:rFonts w:hint="eastAsia"/>
        </w:rPr>
        <w:t>x=(x1,x2,</w:t>
      </w:r>
      <w:r>
        <w:rPr>
          <w:rFonts w:hint="eastAsia"/>
        </w:rPr>
        <w:t>……</w:t>
      </w:r>
      <w:r>
        <w:rPr>
          <w:rFonts w:hint="eastAsia"/>
        </w:rPr>
        <w:t>,xp)</w:t>
      </w:r>
      <w:r>
        <w:rPr>
          <w:rFonts w:hint="eastAsia"/>
        </w:rPr>
        <w:t>，提取关键点个数</w:t>
      </w:r>
      <w:r>
        <w:rPr>
          <w:rFonts w:hint="eastAsia"/>
        </w:rPr>
        <w:t>num</w:t>
      </w:r>
    </w:p>
    <w:p w:rsidR="00AF4FC5" w:rsidRDefault="00B30B73">
      <w:r>
        <w:rPr>
          <w:rFonts w:hint="eastAsia"/>
        </w:rPr>
        <w:t>输出：关键价格点序列、对应下标序列</w:t>
      </w:r>
    </w:p>
    <w:p w:rsidR="00AF4FC5" w:rsidRDefault="00B30B73">
      <w:pPr>
        <w:ind w:left="630" w:hangingChars="300" w:hanging="630"/>
      </w:pPr>
      <w:r>
        <w:rPr>
          <w:rFonts w:hint="eastAsia"/>
        </w:rPr>
        <w:t>step1</w:t>
      </w:r>
      <w:r>
        <w:rPr>
          <w:rFonts w:hint="eastAsia"/>
        </w:rPr>
        <w:t>：对</w:t>
      </w:r>
      <w:r>
        <w:rPr>
          <w:rFonts w:hint="eastAsia"/>
        </w:rPr>
        <w:t>x2,</w:t>
      </w:r>
      <w:r>
        <w:rPr>
          <w:rFonts w:hint="eastAsia"/>
        </w:rPr>
        <w:t>……，</w:t>
      </w:r>
      <w:r>
        <w:rPr>
          <w:rFonts w:hint="eastAsia"/>
        </w:rPr>
        <w:t>x(p-1),</w:t>
      </w:r>
      <w:r>
        <w:rPr>
          <w:rFonts w:hint="eastAsia"/>
        </w:rPr>
        <w:t>按公式计算其与相邻两个价格点均值的绝对值大小，并按从大到小进行排序，取排名前</w:t>
      </w:r>
      <w:r>
        <w:rPr>
          <w:rFonts w:hint="eastAsia"/>
        </w:rPr>
        <w:t>num-2</w:t>
      </w:r>
      <w:r>
        <w:rPr>
          <w:rFonts w:hint="eastAsia"/>
        </w:rPr>
        <w:t>对应的价格点，记为</w:t>
      </w:r>
      <w:r>
        <w:rPr>
          <w:rFonts w:hint="eastAsia"/>
        </w:rPr>
        <w:t>L1</w:t>
      </w:r>
      <w:r>
        <w:rPr>
          <w:rFonts w:hint="eastAsia"/>
        </w:rPr>
        <w:t>，对应的下标序列记为</w:t>
      </w:r>
      <w:r>
        <w:rPr>
          <w:rFonts w:hint="eastAsia"/>
        </w:rPr>
        <w:t>S1.</w:t>
      </w:r>
    </w:p>
    <w:p w:rsidR="00AF4FC5" w:rsidRDefault="00B30B73">
      <w:pPr>
        <w:ind w:left="630" w:hangingChars="300" w:hanging="630"/>
      </w:pPr>
      <w:r>
        <w:rPr>
          <w:rFonts w:hint="eastAsia"/>
        </w:rPr>
        <w:t>step2</w:t>
      </w:r>
      <w:r>
        <w:rPr>
          <w:rFonts w:hint="eastAsia"/>
        </w:rPr>
        <w:t>：记</w:t>
      </w:r>
      <w:r>
        <w:rPr>
          <w:rFonts w:hint="eastAsia"/>
        </w:rPr>
        <w:t>x1,xp</w:t>
      </w:r>
      <w:r>
        <w:rPr>
          <w:rFonts w:hint="eastAsia"/>
        </w:rPr>
        <w:t>对应的价格点记为</w:t>
      </w:r>
      <w:r>
        <w:rPr>
          <w:rFonts w:hint="eastAsia"/>
        </w:rPr>
        <w:t>L2</w:t>
      </w:r>
      <w:r>
        <w:rPr>
          <w:rFonts w:hint="eastAsia"/>
        </w:rPr>
        <w:t>，对应的下标序列记为</w:t>
      </w:r>
      <w:r>
        <w:rPr>
          <w:rFonts w:hint="eastAsia"/>
        </w:rPr>
        <w:t>S2</w:t>
      </w:r>
      <w:r>
        <w:rPr>
          <w:rFonts w:hint="eastAsia"/>
        </w:rPr>
        <w:t>；</w:t>
      </w:r>
    </w:p>
    <w:p w:rsidR="00AF4FC5" w:rsidRDefault="00B30B73">
      <w:pPr>
        <w:ind w:left="630" w:hangingChars="300" w:hanging="630"/>
      </w:pPr>
      <w:r>
        <w:rPr>
          <w:rFonts w:hint="eastAsia"/>
        </w:rPr>
        <w:t>step3</w:t>
      </w:r>
      <w:r>
        <w:rPr>
          <w:rFonts w:hint="eastAsia"/>
        </w:rPr>
        <w:t>：记</w:t>
      </w:r>
      <w:r>
        <w:rPr>
          <w:rFonts w:hint="eastAsia"/>
        </w:rPr>
        <w:t>L=L1</w:t>
      </w:r>
      <m:oMath>
        <m:r>
          <m:rPr>
            <m:sty m:val="p"/>
          </m:rPr>
          <w:rPr>
            <w:rFonts w:ascii="Cambria Math" w:hAnsi="Cambria Math"/>
          </w:rPr>
          <m:t>∪</m:t>
        </m:r>
      </m:oMath>
      <w:r>
        <w:rPr>
          <w:rFonts w:hint="eastAsia"/>
        </w:rPr>
        <w:t>L2</w:t>
      </w:r>
      <w:r>
        <w:rPr>
          <w:rFonts w:hint="eastAsia"/>
        </w:rPr>
        <w:t>，</w:t>
      </w:r>
      <w:r>
        <w:rPr>
          <w:rFonts w:hint="eastAsia"/>
        </w:rPr>
        <w:t>S=S1</w:t>
      </w:r>
      <m:oMath>
        <m:r>
          <m:rPr>
            <m:sty m:val="p"/>
          </m:rPr>
          <w:rPr>
            <w:rFonts w:ascii="Cambria Math" w:hAnsi="Cambria Math"/>
          </w:rPr>
          <m:t>∪</m:t>
        </m:r>
      </m:oMath>
      <w:r>
        <w:rPr>
          <w:rFonts w:hint="eastAsia"/>
        </w:rPr>
        <w:t>S2</w:t>
      </w:r>
      <w:r>
        <w:rPr>
          <w:rFonts w:hint="eastAsia"/>
        </w:rPr>
        <w:t>，并按</w:t>
      </w:r>
      <w:r>
        <w:rPr>
          <w:rFonts w:hint="eastAsia"/>
        </w:rPr>
        <w:t>S</w:t>
      </w:r>
      <w:r>
        <w:rPr>
          <w:rFonts w:hint="eastAsia"/>
        </w:rPr>
        <w:t>进行从小到大进行排序，则</w:t>
      </w:r>
      <w:r>
        <w:rPr>
          <w:rFonts w:hint="eastAsia"/>
        </w:rPr>
        <w:t>L</w:t>
      </w:r>
      <w:r>
        <w:rPr>
          <w:rFonts w:hint="eastAsia"/>
        </w:rPr>
        <w:t>即为关键价格点序列，</w:t>
      </w:r>
      <w:r>
        <w:rPr>
          <w:rFonts w:hint="eastAsia"/>
        </w:rPr>
        <w:t>S</w:t>
      </w:r>
      <w:r>
        <w:rPr>
          <w:rFonts w:hint="eastAsia"/>
        </w:rPr>
        <w:t>即为对应的下标序列。</w:t>
      </w:r>
    </w:p>
    <w:p w:rsidR="00AF4FC5" w:rsidRDefault="00B30B73">
      <w:pPr>
        <w:ind w:left="630" w:hangingChars="300" w:hanging="630"/>
      </w:pPr>
      <w:r>
        <w:rPr>
          <w:rFonts w:hint="eastAsia"/>
        </w:rPr>
        <w:t>关键点提取算法函数如下（函数定义在</w:t>
      </w:r>
      <w:r>
        <w:rPr>
          <w:rFonts w:hint="eastAsia"/>
        </w:rPr>
        <w:t>df.py</w:t>
      </w:r>
      <w:r>
        <w:rPr>
          <w:rFonts w:hint="eastAsia"/>
        </w:rPr>
        <w:t>文件中）：</w:t>
      </w:r>
    </w:p>
    <w:p w:rsidR="00AF4FC5" w:rsidRDefault="00B30B73">
      <w:pPr>
        <w:ind w:left="630" w:hangingChars="300" w:hanging="630"/>
      </w:pPr>
      <w:r>
        <w:t>def get_keydata(x,num):</w:t>
      </w:r>
    </w:p>
    <w:p w:rsidR="00AF4FC5" w:rsidRDefault="00B30B73">
      <w:pPr>
        <w:ind w:left="630" w:hangingChars="300" w:hanging="630"/>
      </w:pPr>
      <w:r>
        <w:t xml:space="preserve">    import pandas as pd</w:t>
      </w:r>
    </w:p>
    <w:p w:rsidR="00AF4FC5" w:rsidRDefault="00B30B73">
      <w:pPr>
        <w:ind w:left="630" w:hangingChars="300" w:hanging="630"/>
      </w:pPr>
      <w:r>
        <w:t xml:space="preserve">    import numpy as np</w:t>
      </w:r>
    </w:p>
    <w:p w:rsidR="00AF4FC5" w:rsidRDefault="00B30B73">
      <w:pPr>
        <w:ind w:left="630" w:hangingChars="300" w:hanging="630"/>
      </w:pPr>
      <w:r>
        <w:rPr>
          <w:rFonts w:hint="eastAsia"/>
        </w:rPr>
        <w:t xml:space="preserve">    #</w:t>
      </w:r>
      <w:r>
        <w:rPr>
          <w:rFonts w:hint="eastAsia"/>
        </w:rPr>
        <w:t>计算</w:t>
      </w:r>
      <w:r>
        <w:rPr>
          <w:rFonts w:hint="eastAsia"/>
        </w:rPr>
        <w:t>x2,</w:t>
      </w:r>
      <w:r>
        <w:rPr>
          <w:rFonts w:hint="eastAsia"/>
        </w:rPr>
        <w:t>……，</w:t>
      </w:r>
      <w:r>
        <w:rPr>
          <w:rFonts w:hint="eastAsia"/>
        </w:rPr>
        <w:t>x(p-1)</w:t>
      </w:r>
      <w:r>
        <w:rPr>
          <w:rFonts w:hint="eastAsia"/>
        </w:rPr>
        <w:t>各点减去相邻两点平均值的绝对值</w:t>
      </w:r>
    </w:p>
    <w:p w:rsidR="00AF4FC5" w:rsidRDefault="00B30B73">
      <w:pPr>
        <w:ind w:left="630" w:hangingChars="300" w:hanging="630"/>
      </w:pPr>
      <w:r>
        <w:t xml:space="preserve">    d=abs(x[1:len(x)-1].values-(x[0:len(x)-2].values+x[2:len(x)].values)/2)</w:t>
      </w:r>
    </w:p>
    <w:p w:rsidR="00AF4FC5" w:rsidRDefault="00B30B73">
      <w:pPr>
        <w:ind w:left="630" w:hangingChars="300" w:hanging="630"/>
      </w:pPr>
      <w:r>
        <w:rPr>
          <w:rFonts w:hint="eastAsia"/>
        </w:rPr>
        <w:t xml:space="preserve">    #</w:t>
      </w:r>
      <w:r>
        <w:rPr>
          <w:rFonts w:hint="eastAsia"/>
        </w:rPr>
        <w:t>以</w:t>
      </w:r>
      <w:r>
        <w:rPr>
          <w:rFonts w:hint="eastAsia"/>
        </w:rPr>
        <w:t>d</w:t>
      </w:r>
      <w:r>
        <w:rPr>
          <w:rFonts w:hint="eastAsia"/>
        </w:rPr>
        <w:t>为值，对应的下标为</w:t>
      </w:r>
      <w:r>
        <w:rPr>
          <w:rFonts w:hint="eastAsia"/>
        </w:rPr>
        <w:t>index</w:t>
      </w:r>
      <w:r>
        <w:rPr>
          <w:rFonts w:hint="eastAsia"/>
        </w:rPr>
        <w:t>，构建序列，并按降序排序</w:t>
      </w:r>
    </w:p>
    <w:p w:rsidR="00AF4FC5" w:rsidRDefault="00B30B73">
      <w:pPr>
        <w:ind w:left="630" w:hangingChars="300" w:hanging="630"/>
      </w:pPr>
      <w:r>
        <w:t xml:space="preserve">    Sd=pd.Series(d,index=np.arange(1,len(x)-1)).sort_values(ascending=False)</w:t>
      </w:r>
    </w:p>
    <w:p w:rsidR="00AF4FC5" w:rsidRDefault="00B30B73">
      <w:pPr>
        <w:ind w:left="630" w:hangingChars="300" w:hanging="630"/>
      </w:pPr>
      <w:r>
        <w:t xml:space="preserve">    L1=Sd[0:num-2]</w:t>
      </w:r>
    </w:p>
    <w:p w:rsidR="00AF4FC5" w:rsidRDefault="00B30B73">
      <w:pPr>
        <w:ind w:left="630" w:hangingChars="300" w:hanging="630"/>
      </w:pPr>
      <w:r>
        <w:t xml:space="preserve">    L2=pd.Series([x[0],x[len(x)-1]],index=[0,len(x)-1])</w:t>
      </w:r>
    </w:p>
    <w:p w:rsidR="00AF4FC5" w:rsidRDefault="00B30B73">
      <w:pPr>
        <w:ind w:left="630" w:hangingChars="300" w:hanging="630"/>
      </w:pPr>
      <w:r>
        <w:lastRenderedPageBreak/>
        <w:t xml:space="preserve">    L=L1.append(L2)</w:t>
      </w:r>
    </w:p>
    <w:p w:rsidR="00AF4FC5" w:rsidRDefault="00B30B73">
      <w:pPr>
        <w:ind w:left="630" w:hangingChars="300" w:hanging="630"/>
      </w:pPr>
      <w:r>
        <w:t xml:space="preserve">    keydata=x[L.index].sort_index()</w:t>
      </w:r>
    </w:p>
    <w:p w:rsidR="00AF4FC5" w:rsidRDefault="00B30B73">
      <w:pPr>
        <w:ind w:left="630" w:hangingChars="300" w:hanging="630"/>
      </w:pPr>
      <w:r>
        <w:t xml:space="preserve">    return keydata</w:t>
      </w:r>
    </w:p>
    <w:p w:rsidR="00AF4FC5" w:rsidRDefault="00B30B73">
      <w:pPr>
        <w:ind w:firstLineChars="200" w:firstLine="420"/>
      </w:pPr>
      <w:r>
        <w:rPr>
          <w:rFonts w:hint="eastAsia"/>
        </w:rPr>
        <w:t>其中函数输入参数为价格数组</w:t>
      </w:r>
      <w:r>
        <w:rPr>
          <w:rFonts w:hint="eastAsia"/>
        </w:rPr>
        <w:t>X</w:t>
      </w:r>
      <w:r>
        <w:rPr>
          <w:rFonts w:hint="eastAsia"/>
        </w:rPr>
        <w:t>、提取的关键点个数</w:t>
      </w:r>
      <w:r>
        <w:rPr>
          <w:rFonts w:hint="eastAsia"/>
        </w:rPr>
        <w:t>num</w:t>
      </w:r>
      <w:r>
        <w:rPr>
          <w:rFonts w:hint="eastAsia"/>
        </w:rPr>
        <w:t>，返回值为关键点序列（</w:t>
      </w:r>
      <w:r>
        <w:rPr>
          <w:rFonts w:hint="eastAsia"/>
        </w:rPr>
        <w:t>index</w:t>
      </w:r>
      <w:r>
        <w:rPr>
          <w:rFonts w:hint="eastAsia"/>
        </w:rPr>
        <w:t>为下标、</w:t>
      </w:r>
      <w:r>
        <w:rPr>
          <w:rFonts w:hint="eastAsia"/>
        </w:rPr>
        <w:t>value</w:t>
      </w:r>
      <w:r>
        <w:rPr>
          <w:rFonts w:hint="eastAsia"/>
        </w:rPr>
        <w:t>为对应的关键点价格点）。作为一个例子，取股票代码</w:t>
      </w:r>
      <w:r>
        <w:rPr>
          <w:rFonts w:hint="eastAsia"/>
        </w:rPr>
        <w:t>600000</w:t>
      </w:r>
      <w:r>
        <w:rPr>
          <w:rFonts w:hint="eastAsia"/>
        </w:rPr>
        <w:t>，</w:t>
      </w:r>
      <w:r>
        <w:rPr>
          <w:rFonts w:hint="eastAsia"/>
        </w:rPr>
        <w:t>2017</w:t>
      </w:r>
      <w:r>
        <w:rPr>
          <w:rFonts w:hint="eastAsia"/>
        </w:rPr>
        <w:t>年</w:t>
      </w:r>
      <w:r>
        <w:rPr>
          <w:rFonts w:hint="eastAsia"/>
        </w:rPr>
        <w:t>6</w:t>
      </w:r>
      <w:r>
        <w:rPr>
          <w:rFonts w:hint="eastAsia"/>
        </w:rPr>
        <w:t>月</w:t>
      </w:r>
      <w:r>
        <w:rPr>
          <w:rFonts w:hint="eastAsia"/>
        </w:rPr>
        <w:t>1</w:t>
      </w:r>
      <w:r>
        <w:rPr>
          <w:rFonts w:hint="eastAsia"/>
        </w:rPr>
        <w:t>日至</w:t>
      </w:r>
      <w:r>
        <w:rPr>
          <w:rFonts w:hint="eastAsia"/>
        </w:rPr>
        <w:t>2017</w:t>
      </w:r>
      <w:r>
        <w:rPr>
          <w:rFonts w:hint="eastAsia"/>
        </w:rPr>
        <w:t>年</w:t>
      </w:r>
      <w:r>
        <w:rPr>
          <w:rFonts w:hint="eastAsia"/>
        </w:rPr>
        <w:t>8</w:t>
      </w:r>
      <w:r>
        <w:rPr>
          <w:rFonts w:hint="eastAsia"/>
        </w:rPr>
        <w:t>月</w:t>
      </w:r>
      <w:r>
        <w:rPr>
          <w:rFonts w:hint="eastAsia"/>
        </w:rPr>
        <w:t>31</w:t>
      </w:r>
      <w:r>
        <w:rPr>
          <w:rFonts w:hint="eastAsia"/>
        </w:rPr>
        <w:t>日的收盘价数据，提取</w:t>
      </w:r>
      <w:r>
        <w:rPr>
          <w:rFonts w:hint="eastAsia"/>
        </w:rPr>
        <w:t>10</w:t>
      </w:r>
      <w:r>
        <w:rPr>
          <w:rFonts w:hint="eastAsia"/>
        </w:rPr>
        <w:t>个关键点，并在同一坐标轴上绘制原始价格点与关键价格点拟合图，示例代码如下：</w:t>
      </w:r>
    </w:p>
    <w:p w:rsidR="00AF4FC5" w:rsidRDefault="00B30B73">
      <w:r>
        <w:t>import pandas as pd</w:t>
      </w:r>
    </w:p>
    <w:p w:rsidR="00AF4FC5" w:rsidRDefault="00B30B73">
      <w:r>
        <w:t>import df</w:t>
      </w:r>
    </w:p>
    <w:p w:rsidR="00AF4FC5" w:rsidRDefault="00B30B73">
      <w:r>
        <w:t>import matplotlib.pyplot as plt</w:t>
      </w:r>
    </w:p>
    <w:p w:rsidR="00AF4FC5" w:rsidRDefault="00B30B73">
      <w:r>
        <w:t>data=pd.read_excel('</w:t>
      </w:r>
      <w:r>
        <w:rPr>
          <w:rFonts w:hint="eastAsia"/>
        </w:rPr>
        <w:t>DA</w:t>
      </w:r>
      <w:r>
        <w:t>.xlsx')</w:t>
      </w:r>
    </w:p>
    <w:p w:rsidR="00AF4FC5" w:rsidRDefault="00B30B73">
      <w:r>
        <w:rPr>
          <w:rFonts w:hint="eastAsia"/>
        </w:rPr>
        <w:t>#</w:t>
      </w:r>
      <w:r>
        <w:rPr>
          <w:rFonts w:hint="eastAsia"/>
        </w:rPr>
        <w:t>提取满足日期条件的数据</w:t>
      </w:r>
    </w:p>
    <w:p w:rsidR="00AF4FC5" w:rsidRDefault="00B30B73">
      <w:r>
        <w:t>I1=data['Trddt'].values&gt;</w:t>
      </w:r>
      <w:r>
        <w:rPr>
          <w:rFonts w:hint="eastAsia"/>
        </w:rPr>
        <w:t>=</w:t>
      </w:r>
      <w:r>
        <w:t>'2017-06-01'</w:t>
      </w:r>
    </w:p>
    <w:p w:rsidR="00AF4FC5" w:rsidRDefault="00B30B73">
      <w:r>
        <w:t>I2=data['Trddt'].values</w:t>
      </w:r>
      <w:r>
        <w:rPr>
          <w:rFonts w:hint="eastAsia"/>
        </w:rPr>
        <w:t>=</w:t>
      </w:r>
      <w:r>
        <w:t>&lt;'2017-08-31'</w:t>
      </w:r>
    </w:p>
    <w:p w:rsidR="00AF4FC5" w:rsidRDefault="00B30B73">
      <w:r>
        <w:t>I=I1&amp;I2</w:t>
      </w:r>
    </w:p>
    <w:p w:rsidR="00AF4FC5" w:rsidRDefault="00B30B73">
      <w:r>
        <w:t>data1=data.iloc[I,:]</w:t>
      </w:r>
    </w:p>
    <w:p w:rsidR="00AF4FC5" w:rsidRDefault="00B30B73">
      <w:r>
        <w:rPr>
          <w:rFonts w:hint="eastAsia"/>
        </w:rPr>
        <w:t>#</w:t>
      </w:r>
      <w:r>
        <w:rPr>
          <w:rFonts w:hint="eastAsia"/>
        </w:rPr>
        <w:t>提取代码</w:t>
      </w:r>
      <w:r>
        <w:rPr>
          <w:rFonts w:hint="eastAsia"/>
        </w:rPr>
        <w:t>600000</w:t>
      </w:r>
      <w:r>
        <w:rPr>
          <w:rFonts w:hint="eastAsia"/>
        </w:rPr>
        <w:t>的收盘价</w:t>
      </w:r>
    </w:p>
    <w:p w:rsidR="00AF4FC5" w:rsidRDefault="00B30B73">
      <w:r>
        <w:t>dt=data1.loc[data1['Stkcd']==600000,['Clsprc']]['Clsprc']</w:t>
      </w:r>
    </w:p>
    <w:p w:rsidR="00AF4FC5" w:rsidRDefault="00B30B73">
      <w:r>
        <w:rPr>
          <w:rFonts w:hint="eastAsia"/>
        </w:rPr>
        <w:t>#</w:t>
      </w:r>
      <w:r>
        <w:rPr>
          <w:rFonts w:hint="eastAsia"/>
        </w:rPr>
        <w:t>收盘价序列的</w:t>
      </w:r>
      <w:r>
        <w:rPr>
          <w:rFonts w:hint="eastAsia"/>
        </w:rPr>
        <w:t>index</w:t>
      </w:r>
      <w:r>
        <w:rPr>
          <w:rFonts w:hint="eastAsia"/>
        </w:rPr>
        <w:t>重排，从</w:t>
      </w:r>
      <w:r>
        <w:rPr>
          <w:rFonts w:hint="eastAsia"/>
        </w:rPr>
        <w:t>0</w:t>
      </w:r>
      <w:r>
        <w:rPr>
          <w:rFonts w:hint="eastAsia"/>
        </w:rPr>
        <w:t>开始</w:t>
      </w:r>
    </w:p>
    <w:p w:rsidR="00AF4FC5" w:rsidRDefault="00B30B73">
      <w:r>
        <w:t>dt=pd.Series(dt.values,index=range(len(dt)))</w:t>
      </w:r>
    </w:p>
    <w:p w:rsidR="00AF4FC5" w:rsidRDefault="00B30B73">
      <w:r>
        <w:rPr>
          <w:rFonts w:hint="eastAsia"/>
        </w:rPr>
        <w:t>#</w:t>
      </w:r>
      <w:r>
        <w:rPr>
          <w:rFonts w:hint="eastAsia"/>
        </w:rPr>
        <w:t>调用关键点获取函数</w:t>
      </w:r>
    </w:p>
    <w:p w:rsidR="00AF4FC5" w:rsidRDefault="00B30B73">
      <w:r>
        <w:t>keydata=df.get_keydata(dt,1</w:t>
      </w:r>
      <w:r>
        <w:rPr>
          <w:rFonts w:hint="eastAsia"/>
        </w:rPr>
        <w:t>0</w:t>
      </w:r>
      <w:r>
        <w:t>)</w:t>
      </w:r>
    </w:p>
    <w:p w:rsidR="00AF4FC5" w:rsidRDefault="00B30B73">
      <w:r>
        <w:rPr>
          <w:rFonts w:hint="eastAsia"/>
        </w:rPr>
        <w:t>#</w:t>
      </w:r>
      <w:r>
        <w:rPr>
          <w:rFonts w:hint="eastAsia"/>
        </w:rPr>
        <w:t>绘图</w:t>
      </w:r>
    </w:p>
    <w:p w:rsidR="00AF4FC5" w:rsidRDefault="00B30B73">
      <w:r>
        <w:t>plt.plot(dt.index,dt.values)</w:t>
      </w:r>
    </w:p>
    <w:p w:rsidR="00AF4FC5" w:rsidRDefault="00B30B73">
      <w:r>
        <w:t>plt.plot(keydata.index,keydata.values,'r*--')</w:t>
      </w:r>
    </w:p>
    <w:p w:rsidR="00AF4FC5" w:rsidRDefault="00B30B73">
      <w:r>
        <w:rPr>
          <w:rFonts w:hint="eastAsia"/>
        </w:rPr>
        <w:t>最终得到拟合效果图如图</w:t>
      </w:r>
      <w:r>
        <w:rPr>
          <w:rFonts w:hint="eastAsia"/>
        </w:rPr>
        <w:t>10-1</w:t>
      </w:r>
      <w:r>
        <w:rPr>
          <w:rFonts w:hint="eastAsia"/>
        </w:rPr>
        <w:t>及关键点如下。</w:t>
      </w:r>
    </w:p>
    <w:p w:rsidR="00AF4FC5" w:rsidRDefault="00B30B73">
      <w:pPr>
        <w:jc w:val="center"/>
      </w:pPr>
      <w:r>
        <w:rPr>
          <w:noProof/>
        </w:rPr>
        <w:drawing>
          <wp:inline distT="0" distB="0" distL="0" distR="0">
            <wp:extent cx="3676014" cy="2380615"/>
            <wp:effectExtent l="0" t="0" r="635" b="635"/>
            <wp:docPr id="1579" name="图片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图片 18"/>
                    <pic:cNvPicPr/>
                  </pic:nvPicPr>
                  <pic:blipFill>
                    <a:blip r:embed="rId455" cstate="print"/>
                    <a:srcRect/>
                    <a:stretch/>
                  </pic:blipFill>
                  <pic:spPr>
                    <a:xfrm>
                      <a:off x="0" y="0"/>
                      <a:ext cx="3676014" cy="2380615"/>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10-1</w:t>
      </w:r>
    </w:p>
    <w:p w:rsidR="00AF4FC5" w:rsidRDefault="00B30B73">
      <w:pPr>
        <w:ind w:firstLineChars="200" w:firstLine="420"/>
      </w:pPr>
      <w:r>
        <w:rPr>
          <w:rFonts w:hint="eastAsia"/>
        </w:rPr>
        <w:t>关键价格点（</w:t>
      </w:r>
      <w:r>
        <w:t>keydata.values</w:t>
      </w:r>
      <w:r>
        <w:rPr>
          <w:rFonts w:hint="eastAsia"/>
        </w:rPr>
        <w:t>）为：</w:t>
      </w:r>
    </w:p>
    <w:p w:rsidR="00AF4FC5" w:rsidRDefault="00B30B73">
      <w:r>
        <w:t>[ 12.</w:t>
      </w:r>
      <w:r>
        <w:rPr>
          <w:rFonts w:hint="eastAsia"/>
        </w:rPr>
        <w:t>92</w:t>
      </w:r>
      <w:r>
        <w:t xml:space="preserve">  12.</w:t>
      </w:r>
      <w:r>
        <w:rPr>
          <w:rFonts w:hint="eastAsia"/>
        </w:rPr>
        <w:t>53</w:t>
      </w:r>
      <w:r>
        <w:t xml:space="preserve">  12.86  13.76  13.55  13.45  13.67  13.44  </w:t>
      </w:r>
      <w:r>
        <w:rPr>
          <w:rFonts w:hint="eastAsia"/>
        </w:rPr>
        <w:t xml:space="preserve">  </w:t>
      </w:r>
      <w:r>
        <w:t>12.47  12.</w:t>
      </w:r>
      <w:r>
        <w:rPr>
          <w:rFonts w:hint="eastAsia"/>
        </w:rPr>
        <w:t>71</w:t>
      </w:r>
      <w:r>
        <w:t>]</w:t>
      </w:r>
    </w:p>
    <w:p w:rsidR="00AF4FC5" w:rsidRDefault="00B30B73">
      <w:pPr>
        <w:ind w:firstLineChars="200" w:firstLine="420"/>
      </w:pPr>
      <w:r>
        <w:rPr>
          <w:rFonts w:hint="eastAsia"/>
        </w:rPr>
        <w:t>对应的下标（</w:t>
      </w:r>
      <w:r>
        <w:t>keydata.index</w:t>
      </w:r>
      <w:r>
        <w:rPr>
          <w:rFonts w:hint="eastAsia"/>
        </w:rPr>
        <w:t>）为：</w:t>
      </w:r>
    </w:p>
    <w:p w:rsidR="00AF4FC5" w:rsidRDefault="00B30B73">
      <w:r>
        <w:t xml:space="preserve">[0, </w:t>
      </w:r>
      <w:r>
        <w:rPr>
          <w:rFonts w:hint="eastAsia"/>
        </w:rPr>
        <w:t>27</w:t>
      </w:r>
      <w:r>
        <w:t>, 2</w:t>
      </w:r>
      <w:r>
        <w:rPr>
          <w:rFonts w:hint="eastAsia"/>
        </w:rPr>
        <w:t>9</w:t>
      </w:r>
      <w:r>
        <w:t>, 3</w:t>
      </w:r>
      <w:r>
        <w:rPr>
          <w:rFonts w:hint="eastAsia"/>
        </w:rPr>
        <w:t>2</w:t>
      </w:r>
      <w:r>
        <w:t>, 3</w:t>
      </w:r>
      <w:r>
        <w:rPr>
          <w:rFonts w:hint="eastAsia"/>
        </w:rPr>
        <w:t>3</w:t>
      </w:r>
      <w:r>
        <w:t xml:space="preserve">, 36, </w:t>
      </w:r>
      <w:r>
        <w:rPr>
          <w:rFonts w:hint="eastAsia"/>
        </w:rPr>
        <w:t>37</w:t>
      </w:r>
      <w:r>
        <w:t>, 4</w:t>
      </w:r>
      <w:r>
        <w:rPr>
          <w:rFonts w:hint="eastAsia"/>
        </w:rPr>
        <w:t>4</w:t>
      </w:r>
      <w:r>
        <w:t xml:space="preserve">, </w:t>
      </w:r>
      <w:r>
        <w:rPr>
          <w:rFonts w:hint="eastAsia"/>
        </w:rPr>
        <w:t>60</w:t>
      </w:r>
      <w:r>
        <w:t>, 6</w:t>
      </w:r>
      <w:r>
        <w:rPr>
          <w:rFonts w:hint="eastAsia"/>
        </w:rPr>
        <w:t>5</w:t>
      </w:r>
      <w:r>
        <w:t>]</w:t>
      </w:r>
    </w:p>
    <w:p w:rsidR="00AF4FC5" w:rsidRDefault="00B30B73">
      <w:pPr>
        <w:ind w:firstLineChars="200" w:firstLine="420"/>
      </w:pPr>
      <w:r>
        <w:rPr>
          <w:rFonts w:hint="eastAsia"/>
        </w:rPr>
        <w:lastRenderedPageBreak/>
        <w:t>从拟合的效果可以看出，关键点基本能表示原来的价格走势，因此采用关键点进行分析即可。</w:t>
      </w:r>
    </w:p>
    <w:p w:rsidR="00AF4FC5" w:rsidRDefault="00B30B73">
      <w:pPr>
        <w:pStyle w:val="4"/>
      </w:pPr>
      <w:bookmarkStart w:id="4874" w:name="_Toc530904853"/>
      <w:bookmarkStart w:id="4875" w:name="_Toc531159956"/>
      <w:bookmarkStart w:id="4876" w:name="_Toc530943950"/>
      <w:bookmarkStart w:id="4877" w:name="_Toc778086"/>
      <w:bookmarkStart w:id="4878" w:name="_Toc530905703"/>
      <w:bookmarkStart w:id="4879" w:name="_Toc2937042"/>
      <w:bookmarkStart w:id="4880" w:name="_Toc780333"/>
      <w:bookmarkStart w:id="4881" w:name="_Toc530943692"/>
      <w:bookmarkStart w:id="4882" w:name="_Toc531159103"/>
      <w:bookmarkStart w:id="4883" w:name="_Toc2937530"/>
      <w:bookmarkStart w:id="4884" w:name="_Toc2937286"/>
      <w:bookmarkStart w:id="4885" w:name="_Toc778330"/>
      <w:bookmarkStart w:id="4886" w:name="_Toc531158845"/>
      <w:bookmarkStart w:id="4887" w:name="_Toc530943434"/>
      <w:bookmarkStart w:id="4888" w:name="_Toc2936797"/>
      <w:bookmarkStart w:id="4889" w:name="_Toc11183698"/>
      <w:bookmarkStart w:id="4890" w:name="_Toc11183951"/>
      <w:bookmarkStart w:id="4891" w:name="_Toc11184389"/>
      <w:bookmarkStart w:id="4892" w:name="_Toc11184633"/>
      <w:bookmarkStart w:id="4893" w:name="_Toc11184877"/>
      <w:bookmarkStart w:id="4894" w:name="_Toc11266142"/>
      <w:bookmarkStart w:id="4895" w:name="_Toc12028227"/>
      <w:bookmarkStart w:id="4896" w:name="_Toc18172763"/>
      <w:bookmarkStart w:id="4897" w:name="_Toc18173109"/>
      <w:bookmarkStart w:id="4898" w:name="_Toc18173375"/>
      <w:bookmarkStart w:id="4899" w:name="_Toc18334546"/>
      <w:bookmarkStart w:id="4900" w:name="_Toc18334799"/>
      <w:r>
        <w:rPr>
          <w:rFonts w:hint="eastAsia"/>
        </w:rPr>
        <w:t xml:space="preserve">10.4.2 </w:t>
      </w:r>
      <w:r>
        <w:rPr>
          <w:rFonts w:hint="eastAsia"/>
        </w:rPr>
        <w:t>基于关键价格点的形态特征表示</w:t>
      </w:r>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p>
    <w:p w:rsidR="00AF4FC5" w:rsidRDefault="00B30B73">
      <w:pPr>
        <w:ind w:firstLineChars="200" w:firstLine="420"/>
      </w:pPr>
      <w:r>
        <w:rPr>
          <w:rFonts w:hint="eastAsia"/>
        </w:rPr>
        <w:t>关键价格点的提取降低了维度，但是直接用价格点进行聚类还是存在较大的误差，因此我们需要对关键价格点的走势情况进行特征化表示，采用两个关键价格点之间连线的斜率来确定其涨跌情况，即特征化表示为两个关键点连线之间的夹角</w:t>
      </w:r>
      <w:r>
        <w:rPr>
          <w:position w:val="-6"/>
        </w:rPr>
        <w:object w:dxaOrig="195" w:dyaOrig="285">
          <v:shape id="1580" o:spid="_x0000_i1234" type="#_x0000_t75" style="width:9.75pt;height:14.25pt;visibility:visible;mso-wrap-distance-left:0;mso-wrap-distance-right:0" o:ole="">
            <v:imagedata r:id="rId456" o:title="" embosscolor="white"/>
            <v:path/>
          </v:shape>
          <o:OLEObject Type="Embed" ProgID="Equation.DSMT4" ShapeID="1580" DrawAspect="Content" ObjectID="_1670315589" r:id="rId457"/>
        </w:object>
      </w:r>
      <w:r>
        <w:rPr>
          <w:rFonts w:hint="eastAsia"/>
        </w:rPr>
        <w:t>的</w:t>
      </w:r>
      <w:r>
        <w:rPr>
          <w:rFonts w:hint="eastAsia"/>
        </w:rPr>
        <w:t>tan</w:t>
      </w:r>
      <w:r>
        <w:rPr>
          <w:rFonts w:hint="eastAsia"/>
        </w:rPr>
        <w:t>值，其计算公式如下：</w:t>
      </w:r>
    </w:p>
    <w:p w:rsidR="00AF4FC5" w:rsidRDefault="00B30B73">
      <w:pPr>
        <w:ind w:firstLineChars="1350" w:firstLine="2835"/>
      </w:pPr>
      <w:r>
        <w:rPr>
          <w:position w:val="-30"/>
        </w:rPr>
        <w:object w:dxaOrig="1500" w:dyaOrig="675">
          <v:shape id="1582" o:spid="_x0000_i1235" type="#_x0000_t75" style="width:75pt;height:33.75pt;visibility:visible;mso-wrap-distance-left:0;mso-wrap-distance-right:0" o:ole="">
            <v:imagedata r:id="rId458" o:title="" embosscolor="white"/>
            <v:path/>
          </v:shape>
          <o:OLEObject Type="Embed" ProgID="Equation.DSMT4" ShapeID="1582" DrawAspect="Content" ObjectID="_1670315590" r:id="rId459"/>
        </w:object>
      </w:r>
    </w:p>
    <w:p w:rsidR="00AF4FC5" w:rsidRDefault="00B30B73">
      <w:r>
        <w:rPr>
          <w:rFonts w:hint="eastAsia"/>
        </w:rPr>
        <w:t xml:space="preserve">   </w:t>
      </w:r>
      <w:r>
        <w:rPr>
          <w:rFonts w:hint="eastAsia"/>
        </w:rPr>
        <w:t>其中</w:t>
      </w:r>
      <w:r>
        <w:rPr>
          <w:position w:val="-12"/>
        </w:rPr>
        <w:object w:dxaOrig="285" w:dyaOrig="360">
          <v:shape id="1584" o:spid="_x0000_i1236" type="#_x0000_t75" style="width:14.25pt;height:18pt;visibility:visible;mso-wrap-distance-left:0;mso-wrap-distance-right:0" o:ole="">
            <v:imagedata r:id="rId460" o:title="" embosscolor="white"/>
            <v:path/>
          </v:shape>
          <o:OLEObject Type="Embed" ProgID="Equation.DSMT4" ShapeID="1584" DrawAspect="Content" ObjectID="_1670315591" r:id="rId461"/>
        </w:object>
      </w:r>
      <w:r>
        <w:rPr>
          <w:rFonts w:hint="eastAsia"/>
        </w:rPr>
        <w:t>和</w:t>
      </w:r>
      <w:r>
        <w:rPr>
          <w:position w:val="-12"/>
        </w:rPr>
        <w:object w:dxaOrig="300" w:dyaOrig="360">
          <v:shape id="1586" o:spid="_x0000_i1237" type="#_x0000_t75" style="width:15pt;height:18pt;visibility:visible;mso-wrap-distance-left:0;mso-wrap-distance-right:0" o:ole="">
            <v:imagedata r:id="rId462" o:title="" embosscolor="white"/>
            <v:path/>
          </v:shape>
          <o:OLEObject Type="Embed" ProgID="Equation.DSMT4" ShapeID="1586" DrawAspect="Content" ObjectID="_1670315592" r:id="rId463"/>
        </w:object>
      </w:r>
      <w:r>
        <w:rPr>
          <w:rFonts w:hint="eastAsia"/>
        </w:rPr>
        <w:t>分别表示前后两个关键点，</w:t>
      </w:r>
      <w:r>
        <w:rPr>
          <w:position w:val="-12"/>
        </w:rPr>
        <w:object w:dxaOrig="255" w:dyaOrig="360">
          <v:shape id="1588" o:spid="_x0000_i1238" type="#_x0000_t75" style="width:12.75pt;height:18pt;visibility:visible;mso-wrap-distance-left:0;mso-wrap-distance-right:0" o:ole="">
            <v:imagedata r:id="rId464" o:title="" embosscolor="white"/>
            <v:path/>
          </v:shape>
          <o:OLEObject Type="Embed" ProgID="Equation.DSMT4" ShapeID="1588" DrawAspect="Content" ObjectID="_1670315593" r:id="rId465"/>
        </w:object>
      </w:r>
      <w:r>
        <w:rPr>
          <w:rFonts w:hint="eastAsia"/>
        </w:rPr>
        <w:t>和</w:t>
      </w:r>
      <w:r>
        <w:rPr>
          <w:position w:val="-12"/>
        </w:rPr>
        <w:object w:dxaOrig="270" w:dyaOrig="360">
          <v:shape id="1590" o:spid="_x0000_i1239" type="#_x0000_t75" style="width:13.5pt;height:18pt;visibility:visible;mso-wrap-distance-left:0;mso-wrap-distance-right:0" o:ole="">
            <v:imagedata r:id="rId466" o:title="" embosscolor="white"/>
            <v:path/>
          </v:shape>
          <o:OLEObject Type="Embed" ProgID="Equation.DSMT4" ShapeID="1590" DrawAspect="Content" ObjectID="_1670315594" r:id="rId467"/>
        </w:object>
      </w:r>
      <w:r>
        <w:rPr>
          <w:rFonts w:hint="eastAsia"/>
        </w:rPr>
        <w:t>为关键点对应的下标。涨跌幅的划分标准如下：</w:t>
      </w:r>
    </w:p>
    <w:p w:rsidR="00AF4FC5" w:rsidRDefault="00B30B73">
      <w:pPr>
        <w:ind w:firstLineChars="150" w:firstLine="315"/>
      </w:pPr>
      <w:r>
        <w:rPr>
          <w:rFonts w:hint="eastAsia"/>
        </w:rPr>
        <w:t>上涨幅度大：</w:t>
      </w:r>
      <w:r>
        <w:rPr>
          <w:rFonts w:hint="eastAsia"/>
        </w:rPr>
        <w:t xml:space="preserve">   tan</w:t>
      </w:r>
      <w:r>
        <w:rPr>
          <w:rFonts w:hint="eastAsia"/>
        </w:rPr>
        <w:t>值</w:t>
      </w:r>
      <w:r>
        <w:rPr>
          <w:rFonts w:hint="eastAsia"/>
        </w:rPr>
        <w:t xml:space="preserve">&gt;0.5                   </w:t>
      </w:r>
    </w:p>
    <w:p w:rsidR="00AF4FC5" w:rsidRDefault="00B30B73">
      <w:pPr>
        <w:ind w:firstLineChars="150" w:firstLine="315"/>
      </w:pPr>
      <w:r>
        <w:rPr>
          <w:rFonts w:hint="eastAsia"/>
        </w:rPr>
        <w:t>上涨幅度较大：</w:t>
      </w:r>
      <w:r>
        <w:rPr>
          <w:rFonts w:hint="eastAsia"/>
        </w:rPr>
        <w:t xml:space="preserve"> tan</w:t>
      </w:r>
      <w:r>
        <w:rPr>
          <w:rFonts w:hint="eastAsia"/>
        </w:rPr>
        <w:t>值介于</w:t>
      </w:r>
      <w:r>
        <w:rPr>
          <w:rFonts w:hint="eastAsia"/>
        </w:rPr>
        <w:t>0.2~0.5</w:t>
      </w:r>
      <w:r>
        <w:rPr>
          <w:rFonts w:hint="eastAsia"/>
        </w:rPr>
        <w:t>之间</w:t>
      </w:r>
      <w:r>
        <w:rPr>
          <w:rFonts w:hint="eastAsia"/>
        </w:rPr>
        <w:t xml:space="preserve">        </w:t>
      </w:r>
    </w:p>
    <w:p w:rsidR="00AF4FC5" w:rsidRDefault="00B30B73">
      <w:pPr>
        <w:ind w:firstLineChars="150" w:firstLine="315"/>
      </w:pPr>
      <w:r>
        <w:rPr>
          <w:rFonts w:hint="eastAsia"/>
        </w:rPr>
        <w:t>上涨：</w:t>
      </w:r>
      <w:r>
        <w:rPr>
          <w:rFonts w:hint="eastAsia"/>
        </w:rPr>
        <w:t xml:space="preserve">         tan</w:t>
      </w:r>
      <w:r>
        <w:rPr>
          <w:rFonts w:hint="eastAsia"/>
        </w:rPr>
        <w:t>值介于</w:t>
      </w:r>
      <w:r>
        <w:rPr>
          <w:rFonts w:hint="eastAsia"/>
        </w:rPr>
        <w:t>0.1~0.2</w:t>
      </w:r>
      <w:r>
        <w:rPr>
          <w:rFonts w:hint="eastAsia"/>
        </w:rPr>
        <w:t>之间</w:t>
      </w:r>
    </w:p>
    <w:p w:rsidR="00AF4FC5" w:rsidRDefault="00B30B73">
      <w:pPr>
        <w:ind w:firstLineChars="150" w:firstLine="315"/>
      </w:pPr>
      <w:r>
        <w:rPr>
          <w:rFonts w:hint="eastAsia"/>
        </w:rPr>
        <w:t>平缓：</w:t>
      </w:r>
      <w:r>
        <w:rPr>
          <w:rFonts w:hint="eastAsia"/>
        </w:rPr>
        <w:t xml:space="preserve">         tan</w:t>
      </w:r>
      <w:r>
        <w:rPr>
          <w:rFonts w:hint="eastAsia"/>
        </w:rPr>
        <w:t>值介于</w:t>
      </w:r>
      <w:r>
        <w:rPr>
          <w:rFonts w:hint="eastAsia"/>
        </w:rPr>
        <w:t>-0.1~0.1</w:t>
      </w:r>
      <w:r>
        <w:rPr>
          <w:rFonts w:hint="eastAsia"/>
        </w:rPr>
        <w:t>之间</w:t>
      </w:r>
    </w:p>
    <w:p w:rsidR="00AF4FC5" w:rsidRDefault="00B30B73">
      <w:pPr>
        <w:ind w:firstLineChars="150" w:firstLine="315"/>
      </w:pPr>
      <w:r>
        <w:rPr>
          <w:rFonts w:hint="eastAsia"/>
        </w:rPr>
        <w:t>下跌：</w:t>
      </w:r>
      <w:r>
        <w:rPr>
          <w:rFonts w:hint="eastAsia"/>
        </w:rPr>
        <w:t xml:space="preserve">         tan</w:t>
      </w:r>
      <w:r>
        <w:rPr>
          <w:rFonts w:hint="eastAsia"/>
        </w:rPr>
        <w:t>值介于</w:t>
      </w:r>
      <w:r>
        <w:rPr>
          <w:rFonts w:hint="eastAsia"/>
        </w:rPr>
        <w:t>-0.2~-0.1</w:t>
      </w:r>
      <w:r>
        <w:rPr>
          <w:rFonts w:hint="eastAsia"/>
        </w:rPr>
        <w:t>之间</w:t>
      </w:r>
    </w:p>
    <w:p w:rsidR="00AF4FC5" w:rsidRDefault="00B30B73">
      <w:pPr>
        <w:ind w:firstLineChars="150" w:firstLine="315"/>
      </w:pPr>
      <w:r>
        <w:rPr>
          <w:rFonts w:hint="eastAsia"/>
        </w:rPr>
        <w:t>下跌幅度较大：</w:t>
      </w:r>
      <w:r>
        <w:rPr>
          <w:rFonts w:hint="eastAsia"/>
        </w:rPr>
        <w:t xml:space="preserve"> tan</w:t>
      </w:r>
      <w:r>
        <w:rPr>
          <w:rFonts w:hint="eastAsia"/>
        </w:rPr>
        <w:t>值介于</w:t>
      </w:r>
      <w:r>
        <w:rPr>
          <w:rFonts w:hint="eastAsia"/>
        </w:rPr>
        <w:t>-0.5~-0.2</w:t>
      </w:r>
      <w:r>
        <w:rPr>
          <w:rFonts w:hint="eastAsia"/>
        </w:rPr>
        <w:t>之间</w:t>
      </w:r>
    </w:p>
    <w:p w:rsidR="00AF4FC5" w:rsidRDefault="00B30B73">
      <w:pPr>
        <w:ind w:firstLineChars="150" w:firstLine="315"/>
      </w:pPr>
      <w:r>
        <w:rPr>
          <w:rFonts w:hint="eastAsia"/>
        </w:rPr>
        <w:t>下跌幅度大：</w:t>
      </w:r>
      <w:r>
        <w:rPr>
          <w:rFonts w:hint="eastAsia"/>
        </w:rPr>
        <w:t xml:space="preserve">   tan</w:t>
      </w:r>
      <w:r>
        <w:rPr>
          <w:rFonts w:hint="eastAsia"/>
        </w:rPr>
        <w:t>值</w:t>
      </w:r>
      <w:r>
        <w:rPr>
          <w:rFonts w:hint="eastAsia"/>
        </w:rPr>
        <w:t>&lt;-0.5</w:t>
      </w:r>
    </w:p>
    <w:p w:rsidR="00AF4FC5" w:rsidRDefault="00B30B73">
      <w:pPr>
        <w:ind w:firstLineChars="150" w:firstLine="315"/>
      </w:pPr>
      <w:r>
        <w:rPr>
          <w:rFonts w:hint="eastAsia"/>
        </w:rPr>
        <w:t>分别记为：</w:t>
      </w:r>
      <w:r>
        <w:rPr>
          <w:rFonts w:hint="eastAsia"/>
        </w:rPr>
        <w:t xml:space="preserve">     7</w:t>
      </w:r>
      <w:r>
        <w:rPr>
          <w:rFonts w:hint="eastAsia"/>
        </w:rPr>
        <w:t>、</w:t>
      </w:r>
      <w:r>
        <w:rPr>
          <w:rFonts w:hint="eastAsia"/>
        </w:rPr>
        <w:t>6</w:t>
      </w:r>
      <w:r>
        <w:rPr>
          <w:rFonts w:hint="eastAsia"/>
        </w:rPr>
        <w:t>、</w:t>
      </w:r>
      <w:r>
        <w:rPr>
          <w:rFonts w:hint="eastAsia"/>
        </w:rPr>
        <w:t>5</w:t>
      </w:r>
      <w:r>
        <w:rPr>
          <w:rFonts w:hint="eastAsia"/>
        </w:rPr>
        <w:t>、</w:t>
      </w:r>
      <w:r>
        <w:rPr>
          <w:rFonts w:hint="eastAsia"/>
        </w:rPr>
        <w:t>4</w:t>
      </w:r>
      <w:r>
        <w:rPr>
          <w:rFonts w:hint="eastAsia"/>
        </w:rPr>
        <w:t>、</w:t>
      </w:r>
      <w:r>
        <w:rPr>
          <w:rFonts w:hint="eastAsia"/>
        </w:rPr>
        <w:t>3</w:t>
      </w:r>
      <w:r>
        <w:rPr>
          <w:rFonts w:hint="eastAsia"/>
        </w:rPr>
        <w:t>、</w:t>
      </w:r>
      <w:r>
        <w:rPr>
          <w:rFonts w:hint="eastAsia"/>
        </w:rPr>
        <w:t>2</w:t>
      </w:r>
      <w:r>
        <w:rPr>
          <w:rFonts w:hint="eastAsia"/>
        </w:rPr>
        <w:t>、</w:t>
      </w:r>
      <w:r>
        <w:rPr>
          <w:rFonts w:hint="eastAsia"/>
        </w:rPr>
        <w:t>1</w:t>
      </w:r>
    </w:p>
    <w:p w:rsidR="00AF4FC5" w:rsidRDefault="00B30B73">
      <w:pPr>
        <w:ind w:firstLineChars="150" w:firstLine="315"/>
      </w:pPr>
      <w:r>
        <w:rPr>
          <w:rFonts w:hint="eastAsia"/>
        </w:rPr>
        <w:t>特征化表示函数如下（函数也定义在</w:t>
      </w:r>
      <w:r>
        <w:rPr>
          <w:rFonts w:hint="eastAsia"/>
        </w:rPr>
        <w:t>df.py</w:t>
      </w:r>
      <w:r>
        <w:rPr>
          <w:rFonts w:hint="eastAsia"/>
        </w:rPr>
        <w:t>文件中）：</w:t>
      </w:r>
    </w:p>
    <w:p w:rsidR="00AF4FC5" w:rsidRDefault="00B30B73">
      <w:pPr>
        <w:ind w:firstLineChars="150" w:firstLine="315"/>
      </w:pPr>
      <w:r>
        <w:t>def get_tz(keydata):</w:t>
      </w:r>
    </w:p>
    <w:p w:rsidR="00AF4FC5" w:rsidRDefault="00B30B73">
      <w:pPr>
        <w:ind w:firstLineChars="150" w:firstLine="315"/>
      </w:pPr>
      <w:r>
        <w:t xml:space="preserve">    import numpy as np</w:t>
      </w:r>
    </w:p>
    <w:p w:rsidR="00AF4FC5" w:rsidRDefault="00B30B73">
      <w:pPr>
        <w:ind w:firstLineChars="150" w:firstLine="315"/>
      </w:pPr>
      <w:r>
        <w:t xml:space="preserve">    y1=keydata.values[1:]</w:t>
      </w:r>
    </w:p>
    <w:p w:rsidR="00AF4FC5" w:rsidRDefault="00B30B73">
      <w:pPr>
        <w:ind w:firstLineChars="150" w:firstLine="315"/>
      </w:pPr>
      <w:r>
        <w:t xml:space="preserve">    y2=keydata.values[0:-1]</w:t>
      </w:r>
    </w:p>
    <w:p w:rsidR="00AF4FC5" w:rsidRDefault="00B30B73">
      <w:pPr>
        <w:ind w:firstLineChars="150" w:firstLine="315"/>
      </w:pPr>
      <w:r>
        <w:t xml:space="preserve">    x1=keydata.index[1:]</w:t>
      </w:r>
    </w:p>
    <w:p w:rsidR="00AF4FC5" w:rsidRDefault="00B30B73">
      <w:pPr>
        <w:ind w:firstLineChars="150" w:firstLine="315"/>
      </w:pPr>
      <w:r>
        <w:t xml:space="preserve">    x2=keydata.index[0:-1]</w:t>
      </w:r>
    </w:p>
    <w:p w:rsidR="00AF4FC5" w:rsidRDefault="00B30B73">
      <w:pPr>
        <w:ind w:firstLineChars="150" w:firstLine="315"/>
      </w:pPr>
      <w:r>
        <w:rPr>
          <w:rFonts w:hint="eastAsia"/>
        </w:rPr>
        <w:t xml:space="preserve">    #</w:t>
      </w:r>
      <w:r>
        <w:rPr>
          <w:rFonts w:hint="eastAsia"/>
        </w:rPr>
        <w:t>计算</w:t>
      </w:r>
      <w:r>
        <w:rPr>
          <w:rFonts w:hint="eastAsia"/>
        </w:rPr>
        <w:t>tan</w:t>
      </w:r>
      <w:r>
        <w:rPr>
          <w:rFonts w:hint="eastAsia"/>
        </w:rPr>
        <w:t>值</w:t>
      </w:r>
    </w:p>
    <w:p w:rsidR="00AF4FC5" w:rsidRDefault="00B30B73">
      <w:pPr>
        <w:ind w:firstLineChars="150" w:firstLine="315"/>
      </w:pPr>
      <w:r>
        <w:t xml:space="preserve">    tan=list((y2-y1)/(x2-x1))</w:t>
      </w:r>
    </w:p>
    <w:p w:rsidR="00AF4FC5" w:rsidRDefault="00B30B73">
      <w:pPr>
        <w:ind w:firstLineChars="150" w:firstLine="315"/>
      </w:pPr>
      <w:r>
        <w:t xml:space="preserve">    T=np.array(tan)</w:t>
      </w:r>
    </w:p>
    <w:p w:rsidR="00AF4FC5" w:rsidRDefault="00B30B73">
      <w:pPr>
        <w:ind w:firstLineChars="150" w:firstLine="315"/>
      </w:pPr>
      <w:r>
        <w:t xml:space="preserve">    I7=T&gt;0.5</w:t>
      </w:r>
    </w:p>
    <w:p w:rsidR="00AF4FC5" w:rsidRDefault="00B30B73">
      <w:pPr>
        <w:ind w:firstLineChars="150" w:firstLine="315"/>
      </w:pPr>
      <w:r>
        <w:t xml:space="preserve">    i1=T&gt;0.2</w:t>
      </w:r>
    </w:p>
    <w:p w:rsidR="00AF4FC5" w:rsidRDefault="00B30B73">
      <w:pPr>
        <w:ind w:firstLineChars="150" w:firstLine="315"/>
      </w:pPr>
      <w:r>
        <w:t xml:space="preserve">    i2=T&lt;=0.5</w:t>
      </w:r>
    </w:p>
    <w:p w:rsidR="00AF4FC5" w:rsidRDefault="00B30B73">
      <w:pPr>
        <w:ind w:firstLineChars="150" w:firstLine="315"/>
      </w:pPr>
      <w:r>
        <w:t xml:space="preserve">    I6=i1&amp;i2</w:t>
      </w:r>
    </w:p>
    <w:p w:rsidR="00AF4FC5" w:rsidRDefault="00B30B73">
      <w:pPr>
        <w:ind w:firstLineChars="150" w:firstLine="315"/>
      </w:pPr>
      <w:r>
        <w:t xml:space="preserve">    i1=T&gt;0.1</w:t>
      </w:r>
    </w:p>
    <w:p w:rsidR="00AF4FC5" w:rsidRDefault="00B30B73">
      <w:pPr>
        <w:ind w:firstLineChars="150" w:firstLine="315"/>
      </w:pPr>
      <w:r>
        <w:t xml:space="preserve">    i2=T&lt;=0.2</w:t>
      </w:r>
    </w:p>
    <w:p w:rsidR="00AF4FC5" w:rsidRDefault="00B30B73">
      <w:pPr>
        <w:ind w:firstLineChars="150" w:firstLine="315"/>
      </w:pPr>
      <w:r>
        <w:t xml:space="preserve">    I5=i1&amp;i2</w:t>
      </w:r>
    </w:p>
    <w:p w:rsidR="00AF4FC5" w:rsidRDefault="00B30B73">
      <w:pPr>
        <w:ind w:firstLineChars="150" w:firstLine="315"/>
      </w:pPr>
      <w:r>
        <w:t xml:space="preserve">    i1=T&gt;-0.1</w:t>
      </w:r>
    </w:p>
    <w:p w:rsidR="00AF4FC5" w:rsidRDefault="00B30B73">
      <w:pPr>
        <w:ind w:firstLineChars="150" w:firstLine="315"/>
      </w:pPr>
      <w:r>
        <w:t xml:space="preserve">    i2=T&lt;=0.1</w:t>
      </w:r>
    </w:p>
    <w:p w:rsidR="00AF4FC5" w:rsidRDefault="00B30B73">
      <w:pPr>
        <w:ind w:firstLineChars="150" w:firstLine="315"/>
      </w:pPr>
      <w:r>
        <w:t xml:space="preserve">    I4=i1&amp;i2</w:t>
      </w:r>
    </w:p>
    <w:p w:rsidR="00AF4FC5" w:rsidRDefault="00B30B73">
      <w:pPr>
        <w:ind w:firstLineChars="150" w:firstLine="315"/>
      </w:pPr>
      <w:r>
        <w:t xml:space="preserve">    i1=T&gt;-0.2</w:t>
      </w:r>
    </w:p>
    <w:p w:rsidR="00AF4FC5" w:rsidRDefault="00B30B73">
      <w:pPr>
        <w:ind w:firstLineChars="150" w:firstLine="315"/>
      </w:pPr>
      <w:r>
        <w:lastRenderedPageBreak/>
        <w:t xml:space="preserve">    i2=T&lt;=-0.1</w:t>
      </w:r>
    </w:p>
    <w:p w:rsidR="00AF4FC5" w:rsidRDefault="00B30B73">
      <w:pPr>
        <w:ind w:firstLineChars="150" w:firstLine="315"/>
      </w:pPr>
      <w:r>
        <w:t xml:space="preserve">    I3=i1&amp;i2</w:t>
      </w:r>
    </w:p>
    <w:p w:rsidR="00AF4FC5" w:rsidRDefault="00B30B73">
      <w:pPr>
        <w:ind w:firstLineChars="150" w:firstLine="315"/>
      </w:pPr>
      <w:r>
        <w:t xml:space="preserve">    i1=T&gt;=-0.5</w:t>
      </w:r>
    </w:p>
    <w:p w:rsidR="00AF4FC5" w:rsidRDefault="00B30B73">
      <w:pPr>
        <w:ind w:firstLineChars="150" w:firstLine="315"/>
      </w:pPr>
      <w:r>
        <w:t xml:space="preserve">    i2=T&lt;=-0.2</w:t>
      </w:r>
    </w:p>
    <w:p w:rsidR="00AF4FC5" w:rsidRDefault="00B30B73">
      <w:pPr>
        <w:ind w:firstLineChars="150" w:firstLine="315"/>
      </w:pPr>
      <w:r>
        <w:t xml:space="preserve">    I2=i1&amp;i2</w:t>
      </w:r>
    </w:p>
    <w:p w:rsidR="00AF4FC5" w:rsidRDefault="00B30B73">
      <w:pPr>
        <w:ind w:firstLineChars="150" w:firstLine="315"/>
      </w:pPr>
      <w:r>
        <w:t xml:space="preserve">    I1=T&lt;-0.5</w:t>
      </w:r>
    </w:p>
    <w:p w:rsidR="00AF4FC5" w:rsidRDefault="00B30B73">
      <w:pPr>
        <w:ind w:firstLineChars="150" w:firstLine="315"/>
      </w:pPr>
      <w:r>
        <w:t xml:space="preserve">    T[I1]=1</w:t>
      </w:r>
    </w:p>
    <w:p w:rsidR="00AF4FC5" w:rsidRDefault="00B30B73">
      <w:pPr>
        <w:ind w:firstLineChars="150" w:firstLine="315"/>
      </w:pPr>
      <w:r>
        <w:t xml:space="preserve">    T[I2]=2</w:t>
      </w:r>
    </w:p>
    <w:p w:rsidR="00AF4FC5" w:rsidRDefault="00B30B73">
      <w:pPr>
        <w:ind w:firstLineChars="150" w:firstLine="315"/>
      </w:pPr>
      <w:r>
        <w:t xml:space="preserve">    T[I3]=3</w:t>
      </w:r>
    </w:p>
    <w:p w:rsidR="00AF4FC5" w:rsidRDefault="00B30B73">
      <w:pPr>
        <w:ind w:firstLineChars="150" w:firstLine="315"/>
      </w:pPr>
      <w:r>
        <w:t xml:space="preserve">    T[I4]=4</w:t>
      </w:r>
    </w:p>
    <w:p w:rsidR="00AF4FC5" w:rsidRDefault="00B30B73">
      <w:pPr>
        <w:ind w:firstLineChars="150" w:firstLine="315"/>
      </w:pPr>
      <w:r>
        <w:t xml:space="preserve">    T[I5]=5</w:t>
      </w:r>
    </w:p>
    <w:p w:rsidR="00AF4FC5" w:rsidRDefault="00B30B73">
      <w:pPr>
        <w:ind w:firstLineChars="150" w:firstLine="315"/>
      </w:pPr>
      <w:r>
        <w:t xml:space="preserve">    T[I6]=6</w:t>
      </w:r>
    </w:p>
    <w:p w:rsidR="00AF4FC5" w:rsidRDefault="00B30B73">
      <w:pPr>
        <w:ind w:firstLineChars="150" w:firstLine="315"/>
      </w:pPr>
      <w:r>
        <w:t xml:space="preserve">    T[I7]=7</w:t>
      </w:r>
    </w:p>
    <w:p w:rsidR="00AF4FC5" w:rsidRDefault="00B30B73">
      <w:pPr>
        <w:ind w:firstLineChars="150" w:firstLine="315"/>
      </w:pPr>
      <w:r>
        <w:t xml:space="preserve">    return T</w:t>
      </w:r>
    </w:p>
    <w:p w:rsidR="00AF4FC5" w:rsidRDefault="00B30B73">
      <w:pPr>
        <w:ind w:firstLineChars="200" w:firstLine="420"/>
      </w:pPr>
      <w:r>
        <w:rPr>
          <w:rFonts w:hint="eastAsia"/>
        </w:rPr>
        <w:t>函数输入参数为关键点序列，返回结果为特征化数组，示例代码如下：</w:t>
      </w:r>
    </w:p>
    <w:p w:rsidR="00AF4FC5" w:rsidRDefault="00B30B73">
      <w:pPr>
        <w:ind w:firstLineChars="200" w:firstLine="420"/>
      </w:pPr>
      <w:r>
        <w:t>T=df.get_tz(keydata)</w:t>
      </w:r>
    </w:p>
    <w:p w:rsidR="00AF4FC5" w:rsidRDefault="00B30B73">
      <w:pPr>
        <w:ind w:firstLineChars="200" w:firstLine="420"/>
      </w:pPr>
      <w:r>
        <w:t>print(T)</w:t>
      </w:r>
    </w:p>
    <w:p w:rsidR="00AF4FC5" w:rsidRDefault="00B30B73">
      <w:pPr>
        <w:ind w:firstLineChars="200" w:firstLine="420"/>
      </w:pPr>
      <w:r>
        <w:rPr>
          <w:rFonts w:hint="eastAsia"/>
        </w:rPr>
        <w:t>则可以看到，图</w:t>
      </w:r>
      <w:r>
        <w:rPr>
          <w:rFonts w:hint="eastAsia"/>
        </w:rPr>
        <w:t>10.1</w:t>
      </w:r>
      <w:r>
        <w:rPr>
          <w:rFonts w:hint="eastAsia"/>
        </w:rPr>
        <w:t>的关键点价格走势图，其特征化表示为：</w:t>
      </w:r>
    </w:p>
    <w:p w:rsidR="00AF4FC5" w:rsidRDefault="00B30B73">
      <w:pPr>
        <w:ind w:firstLineChars="200" w:firstLine="420"/>
      </w:pPr>
      <w:r>
        <w:t>[ 4.  5.  6.  2.  4.  6.  4.  4.  4.]</w:t>
      </w:r>
    </w:p>
    <w:p w:rsidR="00AF4FC5" w:rsidRDefault="00B30B73">
      <w:pPr>
        <w:pStyle w:val="4"/>
      </w:pPr>
      <w:bookmarkStart w:id="4901" w:name="_Toc531159104"/>
      <w:bookmarkStart w:id="4902" w:name="_Toc2937043"/>
      <w:bookmarkStart w:id="4903" w:name="_Toc531158846"/>
      <w:bookmarkStart w:id="4904" w:name="_Toc530943435"/>
      <w:bookmarkStart w:id="4905" w:name="_Toc531159957"/>
      <w:bookmarkStart w:id="4906" w:name="_Toc778087"/>
      <w:bookmarkStart w:id="4907" w:name="_Toc530943951"/>
      <w:bookmarkStart w:id="4908" w:name="_Toc2937287"/>
      <w:bookmarkStart w:id="4909" w:name="_Toc2937531"/>
      <w:bookmarkStart w:id="4910" w:name="_Toc530943693"/>
      <w:bookmarkStart w:id="4911" w:name="_Toc530904854"/>
      <w:bookmarkStart w:id="4912" w:name="_Toc530905704"/>
      <w:bookmarkStart w:id="4913" w:name="_Toc2936798"/>
      <w:bookmarkStart w:id="4914" w:name="_Toc778331"/>
      <w:bookmarkStart w:id="4915" w:name="_Toc780334"/>
      <w:bookmarkStart w:id="4916" w:name="_Toc11183699"/>
      <w:bookmarkStart w:id="4917" w:name="_Toc11183952"/>
      <w:bookmarkStart w:id="4918" w:name="_Toc11184390"/>
      <w:bookmarkStart w:id="4919" w:name="_Toc11184634"/>
      <w:bookmarkStart w:id="4920" w:name="_Toc11184878"/>
      <w:bookmarkStart w:id="4921" w:name="_Toc11266143"/>
      <w:bookmarkStart w:id="4922" w:name="_Toc12028228"/>
      <w:bookmarkStart w:id="4923" w:name="_Toc18172764"/>
      <w:bookmarkStart w:id="4924" w:name="_Toc18173110"/>
      <w:bookmarkStart w:id="4925" w:name="_Toc18173376"/>
      <w:bookmarkStart w:id="4926" w:name="_Toc18334547"/>
      <w:bookmarkStart w:id="4927" w:name="_Toc18334800"/>
      <w:r>
        <w:rPr>
          <w:rFonts w:hint="eastAsia"/>
        </w:rPr>
        <w:t xml:space="preserve">10.4.3 </w:t>
      </w:r>
      <w:r>
        <w:rPr>
          <w:rFonts w:hint="eastAsia"/>
        </w:rPr>
        <w:t>基于关键价格点的形态特征提取</w:t>
      </w:r>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r w:rsidR="00CF2128" w:rsidRPr="00CF2128">
        <w:rPr>
          <w:rFonts w:hint="eastAsia"/>
          <w:color w:val="FF0000"/>
        </w:rPr>
        <w:t>（本节讲解可参考网易云课堂上的讲解，显得更简单一些）</w:t>
      </w:r>
    </w:p>
    <w:p w:rsidR="00AF4FC5" w:rsidRDefault="00B30B73">
      <w:pPr>
        <w:ind w:firstLineChars="200" w:firstLine="420"/>
      </w:pPr>
      <w:r>
        <w:rPr>
          <w:rFonts w:hint="eastAsia"/>
        </w:rPr>
        <w:t>前面我们分析了股票价格走势中的关键价格点问题以及相关的特征提取算法，下面我们根据第</w:t>
      </w:r>
      <w:r>
        <w:rPr>
          <w:rFonts w:hint="eastAsia"/>
        </w:rPr>
        <w:t>8</w:t>
      </w:r>
      <w:r>
        <w:rPr>
          <w:rFonts w:hint="eastAsia"/>
        </w:rPr>
        <w:t>章中基于总体规模与投资效率指标的综合评价方法，获取</w:t>
      </w:r>
      <w:r>
        <w:rPr>
          <w:rFonts w:hint="eastAsia"/>
        </w:rPr>
        <w:t>2016</w:t>
      </w:r>
      <w:r>
        <w:rPr>
          <w:rFonts w:hint="eastAsia"/>
        </w:rPr>
        <w:t>年排名前</w:t>
      </w:r>
      <w:r>
        <w:rPr>
          <w:rFonts w:hint="eastAsia"/>
        </w:rPr>
        <w:t>400</w:t>
      </w:r>
      <w:r>
        <w:rPr>
          <w:rFonts w:hint="eastAsia"/>
        </w:rPr>
        <w:t>的股票，作为研究样本，并提取其交易数据区间在</w:t>
      </w:r>
      <w:r>
        <w:rPr>
          <w:rFonts w:hint="eastAsia"/>
        </w:rPr>
        <w:t>2017-05-01~2017-07-31</w:t>
      </w:r>
      <w:r>
        <w:rPr>
          <w:rFonts w:hint="eastAsia"/>
        </w:rPr>
        <w:t>的股票关键价格点和形态特征。</w:t>
      </w:r>
    </w:p>
    <w:p w:rsidR="00AF4FC5" w:rsidRDefault="00B30B73" w:rsidP="00CF2128">
      <w:pPr>
        <w:ind w:firstLineChars="200" w:firstLine="420"/>
      </w:pPr>
      <w:r>
        <w:rPr>
          <w:rFonts w:hint="eastAsia"/>
        </w:rPr>
        <w:t>首先基于总体规模与投资效率指标的综合评价方法，获取</w:t>
      </w:r>
      <w:r>
        <w:rPr>
          <w:rFonts w:hint="eastAsia"/>
        </w:rPr>
        <w:t>2016</w:t>
      </w:r>
      <w:r>
        <w:rPr>
          <w:rFonts w:hint="eastAsia"/>
        </w:rPr>
        <w:t>年排名前</w:t>
      </w:r>
      <w:r>
        <w:rPr>
          <w:rFonts w:hint="eastAsia"/>
        </w:rPr>
        <w:t>400</w:t>
      </w:r>
      <w:r>
        <w:rPr>
          <w:rFonts w:hint="eastAsia"/>
        </w:rPr>
        <w:t>的股票，包括其股票代码和股票简称</w:t>
      </w:r>
      <w:r w:rsidR="00CF2128">
        <w:rPr>
          <w:rFonts w:hint="eastAsia"/>
        </w:rPr>
        <w:t>。</w:t>
      </w:r>
    </w:p>
    <w:p w:rsidR="00AF4FC5" w:rsidRDefault="00CF2128">
      <w:pPr>
        <w:ind w:firstLineChars="200" w:firstLine="420"/>
      </w:pPr>
      <w:r>
        <w:rPr>
          <w:rFonts w:hint="eastAsia"/>
        </w:rPr>
        <w:t>其次要求</w:t>
      </w:r>
      <w:r w:rsidR="00B30B73">
        <w:rPr>
          <w:rFonts w:hint="eastAsia"/>
        </w:rPr>
        <w:t>在</w:t>
      </w:r>
      <w:r w:rsidR="00B30B73">
        <w:t>2017-05-01~2017-07-3</w:t>
      </w:r>
      <w:r w:rsidR="00B30B73">
        <w:rPr>
          <w:rFonts w:hint="eastAsia"/>
        </w:rPr>
        <w:t>1</w:t>
      </w:r>
      <w:r w:rsidR="00B30B73">
        <w:rPr>
          <w:rFonts w:hint="eastAsia"/>
        </w:rPr>
        <w:t>实际交易天数</w:t>
      </w:r>
      <w:r>
        <w:rPr>
          <w:rFonts w:hint="eastAsia"/>
        </w:rPr>
        <w:t>大于某个值</w:t>
      </w:r>
    </w:p>
    <w:p w:rsidR="00AF4FC5" w:rsidRDefault="00B30B73" w:rsidP="00CF2128">
      <w:pPr>
        <w:ind w:firstLineChars="200" w:firstLine="420"/>
      </w:pPr>
      <w:r>
        <w:rPr>
          <w:rFonts w:hint="eastAsia"/>
        </w:rPr>
        <w:t>最后我们计算</w:t>
      </w:r>
      <w:r>
        <w:rPr>
          <w:rFonts w:hint="eastAsia"/>
        </w:rPr>
        <w:t>400</w:t>
      </w:r>
      <w:r w:rsidR="00CF2128">
        <w:rPr>
          <w:rFonts w:hint="eastAsia"/>
        </w:rPr>
        <w:t>只股票样本的形态特征。</w:t>
      </w:r>
    </w:p>
    <w:p w:rsidR="00AF4FC5" w:rsidRDefault="00B30B73">
      <w:pPr>
        <w:pStyle w:val="3"/>
      </w:pPr>
      <w:bookmarkStart w:id="4928" w:name="_Toc530943952"/>
      <w:bookmarkStart w:id="4929" w:name="_Toc530943436"/>
      <w:bookmarkStart w:id="4930" w:name="_Toc780335"/>
      <w:bookmarkStart w:id="4931" w:name="_Toc531159105"/>
      <w:bookmarkStart w:id="4932" w:name="_Toc531683235"/>
      <w:bookmarkStart w:id="4933" w:name="_Toc2937044"/>
      <w:bookmarkStart w:id="4934" w:name="_Toc2937532"/>
      <w:bookmarkStart w:id="4935" w:name="_Toc778088"/>
      <w:bookmarkStart w:id="4936" w:name="_Toc531159958"/>
      <w:bookmarkStart w:id="4937" w:name="_Toc530943694"/>
      <w:bookmarkStart w:id="4938" w:name="_Toc531158847"/>
      <w:bookmarkStart w:id="4939" w:name="_Toc530904855"/>
      <w:bookmarkStart w:id="4940" w:name="_Toc2936799"/>
      <w:bookmarkStart w:id="4941" w:name="_Toc778332"/>
      <w:bookmarkStart w:id="4942" w:name="_Toc2937288"/>
      <w:bookmarkStart w:id="4943" w:name="_Toc530905705"/>
      <w:bookmarkStart w:id="4944" w:name="_Toc11183700"/>
      <w:bookmarkStart w:id="4945" w:name="_Toc11183953"/>
      <w:bookmarkStart w:id="4946" w:name="_Toc11184391"/>
      <w:bookmarkStart w:id="4947" w:name="_Toc11184635"/>
      <w:bookmarkStart w:id="4948" w:name="_Toc11184879"/>
      <w:bookmarkStart w:id="4949" w:name="_Toc11266144"/>
      <w:bookmarkStart w:id="4950" w:name="_Toc12028229"/>
      <w:bookmarkStart w:id="4951" w:name="_Toc18172765"/>
      <w:bookmarkStart w:id="4952" w:name="_Toc18173111"/>
      <w:bookmarkStart w:id="4953" w:name="_Toc18173377"/>
      <w:bookmarkStart w:id="4954" w:name="_Toc18334548"/>
      <w:bookmarkStart w:id="4955" w:name="_Toc18334801"/>
      <w:r>
        <w:rPr>
          <w:rFonts w:hint="eastAsia"/>
        </w:rPr>
        <w:t xml:space="preserve">10.5 </w:t>
      </w:r>
      <w:r>
        <w:rPr>
          <w:rFonts w:hint="eastAsia"/>
        </w:rPr>
        <w:t>股票价格形态聚类与收益率计算</w:t>
      </w:r>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p>
    <w:p w:rsidR="00AF4FC5" w:rsidRDefault="00B30B73">
      <w:pPr>
        <w:ind w:firstLineChars="150" w:firstLine="315"/>
      </w:pPr>
      <w:r>
        <w:rPr>
          <w:rFonts w:hint="eastAsia"/>
        </w:rPr>
        <w:t>上一节通过提取股票价格关键点和基于关键点计算了股票价格走势形态特征，本节基于上节的股票形态特征数据，利用</w:t>
      </w:r>
      <w:r>
        <w:rPr>
          <w:rFonts w:hint="eastAsia"/>
        </w:rPr>
        <w:t>K-</w:t>
      </w:r>
      <w:r>
        <w:rPr>
          <w:rFonts w:hint="eastAsia"/>
        </w:rPr>
        <w:t>最频繁值聚类算法对股票价格走势形态进行聚类。为了考察出现的形态是否具有投资意义，我们以每类形态出现后一个月为持有期计算其平均收益率（计算方法：该类形态中的所有股票收益率求平均值），通过计算结果可以了解到那些股票形态后续投资收益较高，从而为投资者提供一定的参考价值。为了更加直观地表示该过程，本节最后通过子图的形式，绘制了每类股票的形态和持有期为一个月的平均收益率图像。</w:t>
      </w:r>
    </w:p>
    <w:p w:rsidR="00AF4FC5" w:rsidRDefault="00B30B73">
      <w:pPr>
        <w:pStyle w:val="4"/>
      </w:pPr>
      <w:bookmarkStart w:id="4956" w:name="_Toc2937289"/>
      <w:bookmarkStart w:id="4957" w:name="_Toc2937045"/>
      <w:bookmarkStart w:id="4958" w:name="_Toc530943437"/>
      <w:bookmarkStart w:id="4959" w:name="_Toc530943695"/>
      <w:bookmarkStart w:id="4960" w:name="_Toc530943953"/>
      <w:bookmarkStart w:id="4961" w:name="_Toc531159106"/>
      <w:bookmarkStart w:id="4962" w:name="_Toc531159959"/>
      <w:bookmarkStart w:id="4963" w:name="_Toc778333"/>
      <w:bookmarkStart w:id="4964" w:name="_Toc531158848"/>
      <w:bookmarkStart w:id="4965" w:name="_Toc2936800"/>
      <w:bookmarkStart w:id="4966" w:name="_Toc530904856"/>
      <w:bookmarkStart w:id="4967" w:name="_Toc778089"/>
      <w:bookmarkStart w:id="4968" w:name="_Toc2937533"/>
      <w:bookmarkStart w:id="4969" w:name="_Toc530905706"/>
      <w:bookmarkStart w:id="4970" w:name="_Toc780336"/>
      <w:bookmarkStart w:id="4971" w:name="_Toc11183701"/>
      <w:bookmarkStart w:id="4972" w:name="_Toc11183954"/>
      <w:bookmarkStart w:id="4973" w:name="_Toc11184392"/>
      <w:bookmarkStart w:id="4974" w:name="_Toc11184636"/>
      <w:bookmarkStart w:id="4975" w:name="_Toc11184880"/>
      <w:bookmarkStart w:id="4976" w:name="_Toc11266145"/>
      <w:bookmarkStart w:id="4977" w:name="_Toc12028230"/>
      <w:bookmarkStart w:id="4978" w:name="_Toc18172766"/>
      <w:bookmarkStart w:id="4979" w:name="_Toc18173112"/>
      <w:bookmarkStart w:id="4980" w:name="_Toc18173378"/>
      <w:bookmarkStart w:id="4981" w:name="_Toc18334549"/>
      <w:bookmarkStart w:id="4982" w:name="_Toc18334802"/>
      <w:r>
        <w:rPr>
          <w:rFonts w:hint="eastAsia"/>
        </w:rPr>
        <w:lastRenderedPageBreak/>
        <w:t>10.5.1 K-</w:t>
      </w:r>
      <w:r>
        <w:rPr>
          <w:rFonts w:hint="eastAsia"/>
        </w:rPr>
        <w:t>最频繁值聚类算法</w:t>
      </w:r>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r w:rsidR="00CF2128" w:rsidRPr="00CF2128">
        <w:rPr>
          <w:rFonts w:hint="eastAsia"/>
          <w:color w:val="FF0000"/>
        </w:rPr>
        <w:t>（可直接调用，不讲详细原理，原理其实与第</w:t>
      </w:r>
      <w:r w:rsidR="00CF2128" w:rsidRPr="00CF2128">
        <w:rPr>
          <w:rFonts w:hint="eastAsia"/>
          <w:color w:val="FF0000"/>
        </w:rPr>
        <w:t>5</w:t>
      </w:r>
      <w:r w:rsidR="00CF2128" w:rsidRPr="00CF2128">
        <w:rPr>
          <w:rFonts w:hint="eastAsia"/>
          <w:color w:val="FF0000"/>
        </w:rPr>
        <w:t>章中介绍类似）</w:t>
      </w:r>
    </w:p>
    <w:p w:rsidR="00AF4FC5" w:rsidRDefault="00B30B73">
      <w:pPr>
        <w:ind w:firstLineChars="200" w:firstLine="420"/>
      </w:pPr>
      <w:r>
        <w:rPr>
          <w:rFonts w:hint="eastAsia"/>
        </w:rPr>
        <w:t>由于</w:t>
      </w:r>
      <w:r>
        <w:rPr>
          <w:rFonts w:hint="eastAsia"/>
        </w:rPr>
        <w:t>K-</w:t>
      </w:r>
      <w:r>
        <w:rPr>
          <w:rFonts w:hint="eastAsia"/>
        </w:rPr>
        <w:t>均值聚类算法主要适用于数值特征数据，而本章</w:t>
      </w:r>
      <w:r>
        <w:rPr>
          <w:rFonts w:hint="eastAsia"/>
        </w:rPr>
        <w:t>10.4.2</w:t>
      </w:r>
      <w:r>
        <w:rPr>
          <w:rFonts w:hint="eastAsia"/>
        </w:rPr>
        <w:t>中提取的股票价格形态特征数据是经过离散化的离散变量（名义变量），因此经典的</w:t>
      </w:r>
      <w:r>
        <w:rPr>
          <w:rFonts w:hint="eastAsia"/>
        </w:rPr>
        <w:t>K-</w:t>
      </w:r>
      <w:r>
        <w:rPr>
          <w:rFonts w:hint="eastAsia"/>
        </w:rPr>
        <w:t>均值聚类算法不再适用。本节借鉴</w:t>
      </w:r>
      <w:r>
        <w:rPr>
          <w:rFonts w:hint="eastAsia"/>
        </w:rPr>
        <w:t>K-</w:t>
      </w:r>
      <w:r>
        <w:rPr>
          <w:rFonts w:hint="eastAsia"/>
        </w:rPr>
        <w:t>均值聚类算法的思想，给出</w:t>
      </w:r>
      <w:r>
        <w:rPr>
          <w:rFonts w:hint="eastAsia"/>
        </w:rPr>
        <w:t>K-</w:t>
      </w:r>
      <w:r>
        <w:rPr>
          <w:rFonts w:hint="eastAsia"/>
        </w:rPr>
        <w:t>最频繁值聚类算法，该算法与</w:t>
      </w:r>
      <w:r>
        <w:rPr>
          <w:rFonts w:hint="eastAsia"/>
        </w:rPr>
        <w:t>K-</w:t>
      </w:r>
      <w:r>
        <w:rPr>
          <w:rFonts w:hint="eastAsia"/>
        </w:rPr>
        <w:t>均值聚类算法不同之处主要体现在距离度量和类中心的更新方法上，其中距离度量函数采用海明距离，类中心的更新方法则选择类样本特征向量分量出现最多的值（最频繁值，经典的</w:t>
      </w:r>
      <w:r>
        <w:rPr>
          <w:rFonts w:hint="eastAsia"/>
        </w:rPr>
        <w:t>K-</w:t>
      </w:r>
      <w:r>
        <w:rPr>
          <w:rFonts w:hint="eastAsia"/>
        </w:rPr>
        <w:t>均值聚类算法采用的是平均值）作为类中心特征向量的分量。具体算法如下：</w:t>
      </w:r>
    </w:p>
    <w:p w:rsidR="00AF4FC5" w:rsidRDefault="00B30B73">
      <w:r>
        <w:rPr>
          <w:rFonts w:hint="eastAsia"/>
        </w:rPr>
        <w:t>输入：特征数据集，聚类个数</w:t>
      </w:r>
      <w:r>
        <w:rPr>
          <w:rFonts w:hint="eastAsia"/>
        </w:rPr>
        <w:t>K</w:t>
      </w:r>
      <w:r>
        <w:rPr>
          <w:rFonts w:hint="eastAsia"/>
        </w:rPr>
        <w:t>。</w:t>
      </w:r>
    </w:p>
    <w:p w:rsidR="00AF4FC5" w:rsidRDefault="00B30B73">
      <w:r>
        <w:rPr>
          <w:rFonts w:hint="eastAsia"/>
        </w:rPr>
        <w:t>输出：特征数据集及其类标签。</w:t>
      </w:r>
    </w:p>
    <w:p w:rsidR="00AF4FC5" w:rsidRDefault="00B30B73">
      <w:r>
        <w:rPr>
          <w:rFonts w:hint="eastAsia"/>
        </w:rPr>
        <w:t xml:space="preserve">Step1. </w:t>
      </w:r>
      <w:r>
        <w:rPr>
          <w:rFonts w:hint="eastAsia"/>
        </w:rPr>
        <w:t>随机初始化</w:t>
      </w:r>
      <w:r>
        <w:rPr>
          <w:rFonts w:hint="eastAsia"/>
        </w:rPr>
        <w:t>K</w:t>
      </w:r>
      <w:r>
        <w:rPr>
          <w:rFonts w:hint="eastAsia"/>
        </w:rPr>
        <w:t>个聚类中心，即</w:t>
      </w:r>
      <w:r>
        <w:rPr>
          <w:rFonts w:hint="eastAsia"/>
        </w:rPr>
        <w:t>K</w:t>
      </w:r>
      <w:r>
        <w:rPr>
          <w:rFonts w:hint="eastAsia"/>
        </w:rPr>
        <w:t>个类中心向量。</w:t>
      </w:r>
    </w:p>
    <w:p w:rsidR="00AF4FC5" w:rsidRDefault="00B30B73">
      <w:pPr>
        <w:ind w:left="630" w:hangingChars="300" w:hanging="630"/>
      </w:pPr>
      <w:r>
        <w:rPr>
          <w:rFonts w:hint="eastAsia"/>
        </w:rPr>
        <w:t xml:space="preserve">Step2. </w:t>
      </w:r>
      <w:r>
        <w:rPr>
          <w:rFonts w:hint="eastAsia"/>
        </w:rPr>
        <w:t>对每个样本，计算其与各个类中心向量的距离，并将该样本指派给距离最小的类，这里的距离采用海明距离，其计算公式如下：</w:t>
      </w:r>
    </w:p>
    <w:p w:rsidR="00AF4FC5" w:rsidRDefault="00B30B73">
      <w:pPr>
        <w:ind w:left="630" w:hangingChars="300" w:hanging="630"/>
      </w:pPr>
      <w:r>
        <w:rPr>
          <w:rFonts w:hint="eastAsia"/>
        </w:rPr>
        <w:t xml:space="preserve">       </w:t>
      </w:r>
      <w:r>
        <w:rPr>
          <w:position w:val="-36"/>
        </w:rPr>
        <w:object w:dxaOrig="2775" w:dyaOrig="840">
          <v:shape id="1596" o:spid="_x0000_i1240" type="#_x0000_t75" style="width:138.75pt;height:42pt;visibility:visible;mso-wrap-distance-left:0;mso-wrap-distance-right:0" o:ole="">
            <v:imagedata r:id="rId468" o:title="" embosscolor="white"/>
            <v:path/>
          </v:shape>
          <o:OLEObject Type="Embed" ProgID="Equation.DSMT4" ShapeID="1596" DrawAspect="Content" ObjectID="_1670315595" r:id="rId469"/>
        </w:object>
      </w:r>
    </w:p>
    <w:p w:rsidR="00AF4FC5" w:rsidRDefault="00B30B73">
      <w:r>
        <w:rPr>
          <w:rFonts w:hint="eastAsia"/>
        </w:rPr>
        <w:t xml:space="preserve">Step3. </w:t>
      </w:r>
      <w:r>
        <w:rPr>
          <w:rFonts w:hint="eastAsia"/>
        </w:rPr>
        <w:t>更新每个类的中心向量，更新的方法为取该类所有样本的特征向量的最频繁值。</w:t>
      </w:r>
    </w:p>
    <w:p w:rsidR="00AF4FC5" w:rsidRDefault="00B30B73">
      <w:r>
        <w:rPr>
          <w:rFonts w:hint="eastAsia"/>
        </w:rPr>
        <w:t xml:space="preserve">Step4. </w:t>
      </w:r>
      <w:r>
        <w:rPr>
          <w:rFonts w:hint="eastAsia"/>
        </w:rPr>
        <w:t>直到各个类的中心向量不再发生变化为止，并输出类标签。</w:t>
      </w:r>
    </w:p>
    <w:p w:rsidR="00AF4FC5" w:rsidRDefault="00B30B73">
      <w:r>
        <w:rPr>
          <w:rFonts w:hint="eastAsia"/>
        </w:rPr>
        <w:t>在</w:t>
      </w:r>
      <w:r>
        <w:rPr>
          <w:rFonts w:hint="eastAsia"/>
        </w:rPr>
        <w:t>Python</w:t>
      </w:r>
      <w:r>
        <w:rPr>
          <w:rFonts w:hint="eastAsia"/>
        </w:rPr>
        <w:t>中没有现成的函数可以调用，故本节给出其函数的具体定义。事实上该函数与</w:t>
      </w:r>
      <w:r>
        <w:rPr>
          <w:rFonts w:hint="eastAsia"/>
        </w:rPr>
        <w:t>5.7.1</w:t>
      </w:r>
      <w:r>
        <w:rPr>
          <w:rFonts w:hint="eastAsia"/>
        </w:rPr>
        <w:t>定义的函数非常类似，下面给出其具体的定义。</w:t>
      </w:r>
    </w:p>
    <w:p w:rsidR="00AF4FC5" w:rsidRDefault="00B30B73">
      <w:r>
        <w:t>def K_mean(data,knum):</w:t>
      </w:r>
    </w:p>
    <w:p w:rsidR="00AF4FC5" w:rsidRDefault="00B30B73">
      <w:r>
        <w:rPr>
          <w:rFonts w:hint="eastAsia"/>
        </w:rPr>
        <w:t xml:space="preserve">    #</w:t>
      </w:r>
      <w:r>
        <w:rPr>
          <w:rFonts w:hint="eastAsia"/>
        </w:rPr>
        <w:t>输入：</w:t>
      </w:r>
      <w:r>
        <w:rPr>
          <w:rFonts w:hint="eastAsia"/>
        </w:rPr>
        <w:t>data--</w:t>
      </w:r>
      <w:r>
        <w:rPr>
          <w:rFonts w:hint="eastAsia"/>
        </w:rPr>
        <w:t>聚类特征数据集，要求为数据结构要求为</w:t>
      </w:r>
      <w:r>
        <w:rPr>
          <w:rFonts w:hint="eastAsia"/>
        </w:rPr>
        <w:t>numpy</w:t>
      </w:r>
      <w:r>
        <w:rPr>
          <w:rFonts w:hint="eastAsia"/>
        </w:rPr>
        <w:t>数值数组</w:t>
      </w:r>
    </w:p>
    <w:p w:rsidR="00AF4FC5" w:rsidRDefault="00B30B73">
      <w:r>
        <w:rPr>
          <w:rFonts w:hint="eastAsia"/>
        </w:rPr>
        <w:t xml:space="preserve">    #</w:t>
      </w:r>
      <w:r>
        <w:rPr>
          <w:rFonts w:hint="eastAsia"/>
        </w:rPr>
        <w:t>输入：</w:t>
      </w:r>
      <w:r>
        <w:rPr>
          <w:rFonts w:hint="eastAsia"/>
        </w:rPr>
        <w:t>knum--</w:t>
      </w:r>
      <w:r>
        <w:rPr>
          <w:rFonts w:hint="eastAsia"/>
        </w:rPr>
        <w:t>聚类个数</w:t>
      </w:r>
    </w:p>
    <w:p w:rsidR="00AF4FC5" w:rsidRDefault="00B30B73">
      <w:r>
        <w:rPr>
          <w:rFonts w:hint="eastAsia"/>
        </w:rPr>
        <w:t xml:space="preserve">    #</w:t>
      </w:r>
      <w:r>
        <w:rPr>
          <w:rFonts w:hint="eastAsia"/>
        </w:rPr>
        <w:t>返回值，</w:t>
      </w:r>
      <w:r>
        <w:rPr>
          <w:rFonts w:hint="eastAsia"/>
        </w:rPr>
        <w:t>data</w:t>
      </w:r>
      <w:r>
        <w:rPr>
          <w:rFonts w:hint="eastAsia"/>
        </w:rPr>
        <w:t>后面加一列类别，显示类别</w:t>
      </w:r>
    </w:p>
    <w:p w:rsidR="00AF4FC5" w:rsidRDefault="00B30B73">
      <w:r>
        <w:t xml:space="preserve">    import pandas as pd</w:t>
      </w:r>
    </w:p>
    <w:p w:rsidR="00AF4FC5" w:rsidRDefault="00B30B73">
      <w:r>
        <w:t xml:space="preserve">    import numpy as np</w:t>
      </w:r>
    </w:p>
    <w:p w:rsidR="00AF4FC5" w:rsidRDefault="00B30B73">
      <w:r>
        <w:rPr>
          <w:rFonts w:hint="eastAsia"/>
        </w:rPr>
        <w:t xml:space="preserve">    p=len(data[0,:])                  #</w:t>
      </w:r>
      <w:r>
        <w:rPr>
          <w:rFonts w:hint="eastAsia"/>
        </w:rPr>
        <w:t>聚类数据维度</w:t>
      </w:r>
    </w:p>
    <w:p w:rsidR="00AF4FC5" w:rsidRDefault="00B30B73">
      <w:r>
        <w:rPr>
          <w:rFonts w:hint="eastAsia"/>
        </w:rPr>
        <w:t xml:space="preserve">    cluscenter=np.zeros((knum,p))     #</w:t>
      </w:r>
      <w:r>
        <w:rPr>
          <w:rFonts w:hint="eastAsia"/>
        </w:rPr>
        <w:t>定预定义元素为全</w:t>
      </w:r>
      <w:r>
        <w:rPr>
          <w:rFonts w:hint="eastAsia"/>
        </w:rPr>
        <w:t>0</w:t>
      </w:r>
      <w:r>
        <w:rPr>
          <w:rFonts w:hint="eastAsia"/>
        </w:rPr>
        <w:t>的初始聚类中心</w:t>
      </w:r>
    </w:p>
    <w:p w:rsidR="00AF4FC5" w:rsidRDefault="00B30B73">
      <w:r>
        <w:rPr>
          <w:rFonts w:hint="eastAsia"/>
        </w:rPr>
        <w:t xml:space="preserve">    lastcluscenter=np.zeros((knum,p)) #</w:t>
      </w:r>
      <w:r>
        <w:rPr>
          <w:rFonts w:hint="eastAsia"/>
        </w:rPr>
        <w:t>定预定义元素为全</w:t>
      </w:r>
      <w:r>
        <w:rPr>
          <w:rFonts w:hint="eastAsia"/>
        </w:rPr>
        <w:t>0</w:t>
      </w:r>
      <w:r>
        <w:rPr>
          <w:rFonts w:hint="eastAsia"/>
        </w:rPr>
        <w:t>的旧聚类中心</w:t>
      </w:r>
    </w:p>
    <w:p w:rsidR="00AF4FC5" w:rsidRDefault="00B30B73">
      <w:r>
        <w:rPr>
          <w:rFonts w:hint="eastAsia"/>
        </w:rPr>
        <w:t xml:space="preserve">    #</w:t>
      </w:r>
      <w:r>
        <w:rPr>
          <w:rFonts w:hint="eastAsia"/>
        </w:rPr>
        <w:t>初始聚类中心和旧聚类中心初始化，取数据的前</w:t>
      </w:r>
      <w:r>
        <w:rPr>
          <w:rFonts w:hint="eastAsia"/>
        </w:rPr>
        <w:t>knum</w:t>
      </w:r>
      <w:r>
        <w:rPr>
          <w:rFonts w:hint="eastAsia"/>
        </w:rPr>
        <w:t>行作为初始值</w:t>
      </w:r>
    </w:p>
    <w:p w:rsidR="00AF4FC5" w:rsidRDefault="00B30B73">
      <w:r>
        <w:t xml:space="preserve">    ss=pd.DataFrame(data)</w:t>
      </w:r>
    </w:p>
    <w:p w:rsidR="00AF4FC5" w:rsidRDefault="00B30B73">
      <w:r>
        <w:t xml:space="preserve">    ss=ss.drop_duplicates()</w:t>
      </w:r>
    </w:p>
    <w:p w:rsidR="00AF4FC5" w:rsidRDefault="00B30B73">
      <w:r>
        <w:t xml:space="preserve">    ss=ss.as_matrix()</w:t>
      </w:r>
    </w:p>
    <w:p w:rsidR="00AF4FC5" w:rsidRDefault="00B30B73">
      <w:r>
        <w:t xml:space="preserve">    </w:t>
      </w:r>
    </w:p>
    <w:p w:rsidR="00AF4FC5" w:rsidRDefault="00B30B73">
      <w:r>
        <w:t xml:space="preserve">    for i in range(knum):</w:t>
      </w:r>
    </w:p>
    <w:p w:rsidR="00AF4FC5" w:rsidRDefault="00B30B73">
      <w:r>
        <w:t xml:space="preserve">      cluscenter[i,:]=ss[i,:]</w:t>
      </w:r>
    </w:p>
    <w:p w:rsidR="00AF4FC5" w:rsidRDefault="00B30B73">
      <w:r>
        <w:t xml:space="preserve">      lastcluscenter[i,:]=ss[i,:]</w:t>
      </w:r>
    </w:p>
    <w:p w:rsidR="00AF4FC5" w:rsidRDefault="00B30B73">
      <w:r>
        <w:t xml:space="preserve">      </w:t>
      </w:r>
    </w:p>
    <w:p w:rsidR="00AF4FC5" w:rsidRDefault="00B30B73">
      <w:r>
        <w:rPr>
          <w:rFonts w:hint="eastAsia"/>
        </w:rPr>
        <w:t xml:space="preserve">    #</w:t>
      </w:r>
      <w:r>
        <w:rPr>
          <w:rFonts w:hint="eastAsia"/>
        </w:rPr>
        <w:t>预定义聚类类别一维数组，用于存放每次计算样本的所属类别</w:t>
      </w:r>
    </w:p>
    <w:p w:rsidR="00AF4FC5" w:rsidRDefault="00B30B73">
      <w:r>
        <w:t xml:space="preserve">    clusindex=np.zeros((len(data)))</w:t>
      </w:r>
    </w:p>
    <w:p w:rsidR="00AF4FC5" w:rsidRDefault="00B30B73">
      <w:r>
        <w:t xml:space="preserve">    count=0</w:t>
      </w:r>
    </w:p>
    <w:p w:rsidR="00AF4FC5" w:rsidRDefault="00B30B73">
      <w:r>
        <w:lastRenderedPageBreak/>
        <w:t xml:space="preserve">    while 1:</w:t>
      </w:r>
    </w:p>
    <w:p w:rsidR="00AF4FC5" w:rsidRDefault="00B30B73">
      <w:r>
        <w:t xml:space="preserve">        count=count+1</w:t>
      </w:r>
    </w:p>
    <w:p w:rsidR="00AF4FC5" w:rsidRDefault="00B30B73">
      <w:r>
        <w:t xml:space="preserve">        for i in range(len(data)):</w:t>
      </w:r>
    </w:p>
    <w:p w:rsidR="00AF4FC5" w:rsidRDefault="00B30B73">
      <w:r>
        <w:rPr>
          <w:rFonts w:hint="eastAsia"/>
        </w:rPr>
        <w:t xml:space="preserve">              #</w:t>
      </w:r>
      <w:r>
        <w:rPr>
          <w:rFonts w:hint="eastAsia"/>
        </w:rPr>
        <w:t>计算第</w:t>
      </w:r>
      <w:r>
        <w:rPr>
          <w:rFonts w:hint="eastAsia"/>
        </w:rPr>
        <w:t>i</w:t>
      </w:r>
      <w:r>
        <w:rPr>
          <w:rFonts w:hint="eastAsia"/>
        </w:rPr>
        <w:t>个样本到各个聚类中心的欧式距离</w:t>
      </w:r>
    </w:p>
    <w:p w:rsidR="00AF4FC5" w:rsidRDefault="00B30B73">
      <w:r>
        <w:rPr>
          <w:rFonts w:hint="eastAsia"/>
        </w:rPr>
        <w:t xml:space="preserve">              #</w:t>
      </w:r>
      <w:r>
        <w:rPr>
          <w:rFonts w:hint="eastAsia"/>
        </w:rPr>
        <w:t>预定义</w:t>
      </w:r>
      <w:r>
        <w:rPr>
          <w:rFonts w:hint="eastAsia"/>
        </w:rPr>
        <w:t>sumsquare</w:t>
      </w:r>
      <w:r>
        <w:rPr>
          <w:rFonts w:hint="eastAsia"/>
        </w:rPr>
        <w:t>，用于存放第</w:t>
      </w:r>
      <w:r>
        <w:rPr>
          <w:rFonts w:hint="eastAsia"/>
        </w:rPr>
        <w:t>i</w:t>
      </w:r>
      <w:r>
        <w:rPr>
          <w:rFonts w:hint="eastAsia"/>
        </w:rPr>
        <w:t>个样本到各个聚类中心的欧式距离</w:t>
      </w:r>
    </w:p>
    <w:p w:rsidR="00AF4FC5" w:rsidRDefault="00B30B73">
      <w:r>
        <w:t xml:space="preserve">              sumsquare=np.zeros((knum))</w:t>
      </w:r>
    </w:p>
    <w:p w:rsidR="00AF4FC5" w:rsidRDefault="00B30B73">
      <w:r>
        <w:t xml:space="preserve">              for k in range(knum):</w:t>
      </w:r>
    </w:p>
    <w:p w:rsidR="00AF4FC5" w:rsidRDefault="00B30B73">
      <w:r>
        <w:t xml:space="preserve">                   s=data[i,:]-cluscenter[k,:]</w:t>
      </w:r>
    </w:p>
    <w:p w:rsidR="00AF4FC5" w:rsidRDefault="00B30B73">
      <w:r>
        <w:t xml:space="preserve">                   sumsquare[k]=len(s[s!=0])</w:t>
      </w:r>
    </w:p>
    <w:p w:rsidR="00AF4FC5" w:rsidRDefault="00B30B73">
      <w:r>
        <w:t xml:space="preserve">              #    sumsquare[k]=sum((data[i,:]-cluscenter[k,:])**2)</w:t>
      </w:r>
    </w:p>
    <w:p w:rsidR="00AF4FC5" w:rsidRDefault="00B30B73">
      <w:r>
        <w:t xml:space="preserve">              #sumsquare=np.sqrt(sumsquare)</w:t>
      </w:r>
    </w:p>
    <w:p w:rsidR="00AF4FC5" w:rsidRDefault="00B30B73">
      <w:r>
        <w:rPr>
          <w:rFonts w:hint="eastAsia"/>
        </w:rPr>
        <w:t xml:space="preserve">              #</w:t>
      </w:r>
      <w:r>
        <w:rPr>
          <w:rFonts w:hint="eastAsia"/>
        </w:rPr>
        <w:t>第</w:t>
      </w:r>
      <w:r>
        <w:rPr>
          <w:rFonts w:hint="eastAsia"/>
        </w:rPr>
        <w:t>i</w:t>
      </w:r>
      <w:r>
        <w:rPr>
          <w:rFonts w:hint="eastAsia"/>
        </w:rPr>
        <w:t>个样本到各个聚类中心的欧式距离进行升序排序</w:t>
      </w:r>
    </w:p>
    <w:p w:rsidR="00AF4FC5" w:rsidRDefault="00B30B73">
      <w:r>
        <w:t xml:space="preserve">              s=pd.Series(sumsquare).sort_values()</w:t>
      </w:r>
    </w:p>
    <w:p w:rsidR="00AF4FC5" w:rsidRDefault="00B30B73">
      <w:r>
        <w:rPr>
          <w:rFonts w:hint="eastAsia"/>
        </w:rPr>
        <w:t xml:space="preserve">              #</w:t>
      </w:r>
      <w:r>
        <w:rPr>
          <w:rFonts w:hint="eastAsia"/>
        </w:rPr>
        <w:t>判断第</w:t>
      </w:r>
      <w:r>
        <w:rPr>
          <w:rFonts w:hint="eastAsia"/>
        </w:rPr>
        <w:t>i</w:t>
      </w:r>
      <w:r>
        <w:rPr>
          <w:rFonts w:hint="eastAsia"/>
        </w:rPr>
        <w:t>个样本的类归属（距离最小，即</w:t>
      </w:r>
      <w:r>
        <w:rPr>
          <w:rFonts w:hint="eastAsia"/>
        </w:rPr>
        <w:t>s</w:t>
      </w:r>
      <w:r>
        <w:rPr>
          <w:rFonts w:hint="eastAsia"/>
        </w:rPr>
        <w:t>序列中第</w:t>
      </w:r>
      <w:r>
        <w:rPr>
          <w:rFonts w:hint="eastAsia"/>
        </w:rPr>
        <w:t>0</w:t>
      </w:r>
      <w:r>
        <w:rPr>
          <w:rFonts w:hint="eastAsia"/>
        </w:rPr>
        <w:t>个位置的</w:t>
      </w:r>
      <w:r>
        <w:rPr>
          <w:rFonts w:hint="eastAsia"/>
        </w:rPr>
        <w:t>index</w:t>
      </w:r>
      <w:r>
        <w:rPr>
          <w:rFonts w:hint="eastAsia"/>
        </w:rPr>
        <w:t>）</w:t>
      </w:r>
    </w:p>
    <w:p w:rsidR="00AF4FC5" w:rsidRDefault="00B30B73">
      <w:r>
        <w:t xml:space="preserve">              clusindex[i]=s.index[0]</w:t>
      </w:r>
    </w:p>
    <w:p w:rsidR="00AF4FC5" w:rsidRDefault="00B30B73">
      <w:r>
        <w:rPr>
          <w:rFonts w:hint="eastAsia"/>
        </w:rPr>
        <w:t xml:space="preserve">        #</w:t>
      </w:r>
      <w:r>
        <w:rPr>
          <w:rFonts w:hint="eastAsia"/>
        </w:rPr>
        <w:t>将聚类结果添加到聚类数据最后一列</w:t>
      </w:r>
    </w:p>
    <w:p w:rsidR="00AF4FC5" w:rsidRDefault="00B30B73">
      <w:r>
        <w:t xml:space="preserve">        clusdata=np.hstack((data,clusindex.reshape((len(data),1))))</w:t>
      </w:r>
    </w:p>
    <w:p w:rsidR="00AF4FC5" w:rsidRDefault="00B30B73">
      <w:r>
        <w:rPr>
          <w:rFonts w:hint="eastAsia"/>
        </w:rPr>
        <w:t xml:space="preserve">        #</w:t>
      </w:r>
      <w:r>
        <w:rPr>
          <w:rFonts w:hint="eastAsia"/>
        </w:rPr>
        <w:t>更新聚类中心，新的聚类中心为对应类别样本特征的均值</w:t>
      </w:r>
    </w:p>
    <w:p w:rsidR="00AF4FC5" w:rsidRDefault="00B30B73">
      <w:r>
        <w:t xml:space="preserve">        for i in range(knum):</w:t>
      </w:r>
    </w:p>
    <w:p w:rsidR="00AF4FC5" w:rsidRDefault="00B30B73">
      <w:r>
        <w:t xml:space="preserve">            ci=clusdata[clusdata[:,p]==i,:-1]</w:t>
      </w:r>
    </w:p>
    <w:p w:rsidR="00AF4FC5" w:rsidRDefault="00B30B73">
      <w:r>
        <w:t xml:space="preserve">            for j in range(p):</w:t>
      </w:r>
    </w:p>
    <w:p w:rsidR="00AF4FC5" w:rsidRDefault="00B30B73">
      <w:r>
        <w:t xml:space="preserve">                s1=pd.Series(ci[:,j]).value_counts()</w:t>
      </w:r>
    </w:p>
    <w:p w:rsidR="00AF4FC5" w:rsidRDefault="00B30B73">
      <w:r>
        <w:t xml:space="preserve">                cluscenter[i,j] =s1.index[0]</w:t>
      </w:r>
    </w:p>
    <w:p w:rsidR="00AF4FC5" w:rsidRDefault="00B30B73">
      <w:r>
        <w:t xml:space="preserve">              #cluscenter[i,:]=np.mean(clusdata[clusdata[:,p]==i,:-1],0).reshape(1,p)</w:t>
      </w:r>
    </w:p>
    <w:p w:rsidR="00AF4FC5" w:rsidRDefault="00B30B73">
      <w:r>
        <w:rPr>
          <w:rFonts w:hint="eastAsia"/>
        </w:rPr>
        <w:t xml:space="preserve">        #</w:t>
      </w:r>
      <w:r>
        <w:rPr>
          <w:rFonts w:hint="eastAsia"/>
        </w:rPr>
        <w:t>新的聚类中心与旧的聚类中心相减</w:t>
      </w:r>
    </w:p>
    <w:p w:rsidR="00AF4FC5" w:rsidRDefault="00B30B73">
      <w:r>
        <w:t xml:space="preserve">        t=abs(lastcluscenter-cluscenter)</w:t>
      </w:r>
    </w:p>
    <w:p w:rsidR="00AF4FC5" w:rsidRDefault="00B30B73">
      <w:r>
        <w:rPr>
          <w:rFonts w:hint="eastAsia"/>
        </w:rPr>
        <w:t xml:space="preserve">        #</w:t>
      </w:r>
      <w:r>
        <w:rPr>
          <w:rFonts w:hint="eastAsia"/>
        </w:rPr>
        <w:t>如果新的聚类中心与旧的聚类中心一致，</w:t>
      </w:r>
    </w:p>
    <w:p w:rsidR="00AF4FC5" w:rsidRDefault="00B30B73">
      <w:pPr>
        <w:ind w:firstLineChars="400" w:firstLine="840"/>
      </w:pPr>
      <w:r>
        <w:rPr>
          <w:rFonts w:hint="eastAsia"/>
        </w:rPr>
        <w:t>#</w:t>
      </w:r>
      <w:r>
        <w:rPr>
          <w:rFonts w:hint="eastAsia"/>
        </w:rPr>
        <w:t>即聚类中心不发生变化，返回聚类结果，并退出循环</w:t>
      </w:r>
    </w:p>
    <w:p w:rsidR="00AF4FC5" w:rsidRDefault="00B30B73">
      <w:r>
        <w:t xml:space="preserve">        if sum(sum(t))==0:    </w:t>
      </w:r>
    </w:p>
    <w:p w:rsidR="00AF4FC5" w:rsidRDefault="00B30B73">
      <w:r>
        <w:t xml:space="preserve">            return clusdata[:,p]</w:t>
      </w:r>
    </w:p>
    <w:p w:rsidR="00AF4FC5" w:rsidRDefault="00B30B73">
      <w:r>
        <w:t xml:space="preserve">            break</w:t>
      </w:r>
    </w:p>
    <w:p w:rsidR="00AF4FC5" w:rsidRDefault="00B30B73">
      <w:r>
        <w:rPr>
          <w:rFonts w:hint="eastAsia"/>
        </w:rPr>
        <w:t xml:space="preserve">        #</w:t>
      </w:r>
      <w:r>
        <w:rPr>
          <w:rFonts w:hint="eastAsia"/>
        </w:rPr>
        <w:t>如果更新的聚类中心与旧的聚类中心不一致，</w:t>
      </w:r>
    </w:p>
    <w:p w:rsidR="00AF4FC5" w:rsidRDefault="00B30B73">
      <w:pPr>
        <w:ind w:firstLineChars="400" w:firstLine="840"/>
      </w:pPr>
      <w:r>
        <w:rPr>
          <w:rFonts w:hint="eastAsia"/>
        </w:rPr>
        <w:t>#</w:t>
      </w:r>
      <w:r>
        <w:rPr>
          <w:rFonts w:hint="eastAsia"/>
        </w:rPr>
        <w:t>将更新的聚类中心赋给旧的聚类中心，进入下一次循环</w:t>
      </w:r>
    </w:p>
    <w:p w:rsidR="00AF4FC5" w:rsidRDefault="00B30B73">
      <w:r>
        <w:t xml:space="preserve">        else:</w:t>
      </w:r>
    </w:p>
    <w:p w:rsidR="00AF4FC5" w:rsidRDefault="00B30B73">
      <w:r>
        <w:t xml:space="preserve">            for k in range(knum):</w:t>
      </w:r>
    </w:p>
    <w:p w:rsidR="00AF4FC5" w:rsidRDefault="00B30B73">
      <w:r>
        <w:t xml:space="preserve">                lastcluscenter[k,:]=cluscenter[k,:]  </w:t>
      </w:r>
    </w:p>
    <w:p w:rsidR="00AF4FC5" w:rsidRDefault="00B30B73">
      <w:r>
        <w:t xml:space="preserve">        if count==10000:</w:t>
      </w:r>
    </w:p>
    <w:p w:rsidR="00AF4FC5" w:rsidRDefault="00B30B73">
      <w:r>
        <w:t xml:space="preserve">            return clusdata[:,p]</w:t>
      </w:r>
    </w:p>
    <w:p w:rsidR="00AF4FC5" w:rsidRDefault="00B30B73">
      <w:r>
        <w:t xml:space="preserve">            </w:t>
      </w:r>
      <w:r>
        <w:rPr>
          <w:rFonts w:hint="eastAsia"/>
        </w:rPr>
        <w:t>b</w:t>
      </w:r>
      <w:r>
        <w:t>reak</w:t>
      </w:r>
    </w:p>
    <w:p w:rsidR="00AF4FC5" w:rsidRDefault="00B30B73">
      <w:pPr>
        <w:ind w:firstLineChars="200" w:firstLine="420"/>
      </w:pPr>
      <w:r>
        <w:rPr>
          <w:rFonts w:hint="eastAsia"/>
        </w:rPr>
        <w:t>该函数的输入参数为特征数据</w:t>
      </w:r>
      <w:r>
        <w:rPr>
          <w:rFonts w:hint="eastAsia"/>
        </w:rPr>
        <w:t>data</w:t>
      </w:r>
      <w:r>
        <w:rPr>
          <w:rFonts w:hint="eastAsia"/>
        </w:rPr>
        <w:t>（要求为数据结构要求为</w:t>
      </w:r>
      <w:r>
        <w:rPr>
          <w:rFonts w:hint="eastAsia"/>
        </w:rPr>
        <w:t>numpy</w:t>
      </w:r>
      <w:r>
        <w:rPr>
          <w:rFonts w:hint="eastAsia"/>
        </w:rPr>
        <w:t>数值数组）、聚类个数</w:t>
      </w:r>
      <w:r>
        <w:rPr>
          <w:rFonts w:hint="eastAsia"/>
        </w:rPr>
        <w:t>knum</w:t>
      </w:r>
      <w:r>
        <w:rPr>
          <w:rFonts w:hint="eastAsia"/>
        </w:rPr>
        <w:t>。返回值为带类别标签的特征数据集，即在</w:t>
      </w:r>
      <w:r>
        <w:rPr>
          <w:rFonts w:hint="eastAsia"/>
        </w:rPr>
        <w:t>data</w:t>
      </w:r>
      <w:r>
        <w:rPr>
          <w:rFonts w:hint="eastAsia"/>
        </w:rPr>
        <w:t>后面加一列类别标签。</w:t>
      </w:r>
    </w:p>
    <w:p w:rsidR="00AF4FC5" w:rsidRDefault="00B30B73">
      <w:pPr>
        <w:pStyle w:val="4"/>
      </w:pPr>
      <w:bookmarkStart w:id="4983" w:name="_Toc778090"/>
      <w:bookmarkStart w:id="4984" w:name="_Toc530943438"/>
      <w:bookmarkStart w:id="4985" w:name="_Toc780337"/>
      <w:bookmarkStart w:id="4986" w:name="_Toc2937046"/>
      <w:bookmarkStart w:id="4987" w:name="_Toc2937534"/>
      <w:bookmarkStart w:id="4988" w:name="_Toc2937290"/>
      <w:bookmarkStart w:id="4989" w:name="_Toc531159107"/>
      <w:bookmarkStart w:id="4990" w:name="_Toc778334"/>
      <w:bookmarkStart w:id="4991" w:name="_Toc530904857"/>
      <w:bookmarkStart w:id="4992" w:name="_Toc530905707"/>
      <w:bookmarkStart w:id="4993" w:name="_Toc531158849"/>
      <w:bookmarkStart w:id="4994" w:name="_Toc531159960"/>
      <w:bookmarkStart w:id="4995" w:name="_Toc2936801"/>
      <w:bookmarkStart w:id="4996" w:name="_Toc530943954"/>
      <w:bookmarkStart w:id="4997" w:name="_Toc530943696"/>
      <w:bookmarkStart w:id="4998" w:name="_Toc11183702"/>
      <w:bookmarkStart w:id="4999" w:name="_Toc11183955"/>
      <w:bookmarkStart w:id="5000" w:name="_Toc11184393"/>
      <w:bookmarkStart w:id="5001" w:name="_Toc11184637"/>
      <w:bookmarkStart w:id="5002" w:name="_Toc11184881"/>
      <w:bookmarkStart w:id="5003" w:name="_Toc11266146"/>
      <w:bookmarkStart w:id="5004" w:name="_Toc12028231"/>
      <w:bookmarkStart w:id="5005" w:name="_Toc18172767"/>
      <w:bookmarkStart w:id="5006" w:name="_Toc18173113"/>
      <w:bookmarkStart w:id="5007" w:name="_Toc18173379"/>
      <w:bookmarkStart w:id="5008" w:name="_Toc18334550"/>
      <w:bookmarkStart w:id="5009" w:name="_Toc18334803"/>
      <w:r>
        <w:rPr>
          <w:rFonts w:hint="eastAsia"/>
        </w:rPr>
        <w:lastRenderedPageBreak/>
        <w:t xml:space="preserve">10.5.2 </w:t>
      </w:r>
      <w:r>
        <w:rPr>
          <w:rFonts w:hint="eastAsia"/>
        </w:rPr>
        <w:t>基于</w:t>
      </w:r>
      <w:r>
        <w:rPr>
          <w:rFonts w:hint="eastAsia"/>
        </w:rPr>
        <w:t xml:space="preserve"> K-</w:t>
      </w:r>
      <w:r>
        <w:rPr>
          <w:rFonts w:hint="eastAsia"/>
        </w:rPr>
        <w:t>最频繁值聚类算法的股票价格形态聚类</w:t>
      </w:r>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p>
    <w:p w:rsidR="00AF4FC5" w:rsidRDefault="00B30B73">
      <w:pPr>
        <w:ind w:firstLineChars="200" w:firstLine="420"/>
      </w:pPr>
      <w:r>
        <w:rPr>
          <w:rFonts w:hint="eastAsia"/>
        </w:rPr>
        <w:t>利用</w:t>
      </w:r>
      <w:r>
        <w:rPr>
          <w:rFonts w:hint="eastAsia"/>
        </w:rPr>
        <w:t>10.5.1</w:t>
      </w:r>
      <w:r>
        <w:rPr>
          <w:rFonts w:hint="eastAsia"/>
        </w:rPr>
        <w:t>定义的</w:t>
      </w:r>
      <w:r>
        <w:rPr>
          <w:rFonts w:hint="eastAsia"/>
        </w:rPr>
        <w:t>K-</w:t>
      </w:r>
      <w:r>
        <w:rPr>
          <w:rFonts w:hint="eastAsia"/>
        </w:rPr>
        <w:t>最频繁值聚类算法对股票价格形态进行聚类，输入为股票形态特征数据集</w:t>
      </w:r>
      <w:r>
        <w:rPr>
          <w:rFonts w:hint="eastAsia"/>
        </w:rPr>
        <w:t>Data</w:t>
      </w:r>
      <w:r>
        <w:rPr>
          <w:rFonts w:hint="eastAsia"/>
        </w:rPr>
        <w:t>，</w:t>
      </w:r>
      <w:r>
        <w:t xml:space="preserve"> </w:t>
      </w:r>
      <w:r>
        <w:rPr>
          <w:rFonts w:hint="eastAsia"/>
        </w:rPr>
        <w:t>输出为每个股票代码的聚类结果。为了后续使用的方便，对形态特征数据</w:t>
      </w:r>
      <w:r>
        <w:rPr>
          <w:rFonts w:hint="eastAsia"/>
        </w:rPr>
        <w:t>Data</w:t>
      </w:r>
      <w:r>
        <w:rPr>
          <w:rFonts w:hint="eastAsia"/>
        </w:rPr>
        <w:t>、关键价格点数据</w:t>
      </w:r>
      <w:r>
        <w:rPr>
          <w:rFonts w:hint="eastAsia"/>
        </w:rPr>
        <w:t>KeyData</w:t>
      </w:r>
      <w:r>
        <w:rPr>
          <w:rFonts w:hint="eastAsia"/>
        </w:rPr>
        <w:t>、关键点价格数据对应的序号数据</w:t>
      </w:r>
      <w:r>
        <w:rPr>
          <w:rFonts w:hint="eastAsia"/>
        </w:rPr>
        <w:t>KeyData_index</w:t>
      </w:r>
      <w:r>
        <w:rPr>
          <w:rFonts w:hint="eastAsia"/>
        </w:rPr>
        <w:t>，都在数据集的最后加上一列，即聚类结果列。添加聚类结果列后，数据集分别记为：</w:t>
      </w:r>
      <w:r>
        <w:rPr>
          <w:rFonts w:hint="eastAsia"/>
        </w:rPr>
        <w:t>Data_c</w:t>
      </w:r>
      <w:r>
        <w:rPr>
          <w:rFonts w:hint="eastAsia"/>
        </w:rPr>
        <w:t>、</w:t>
      </w:r>
      <w:r>
        <w:rPr>
          <w:rFonts w:hint="eastAsia"/>
        </w:rPr>
        <w:t>KeyData_c</w:t>
      </w:r>
      <w:r>
        <w:rPr>
          <w:rFonts w:hint="eastAsia"/>
        </w:rPr>
        <w:t>、</w:t>
      </w:r>
      <w:r>
        <w:rPr>
          <w:rFonts w:hint="eastAsia"/>
        </w:rPr>
        <w:t>KeyData_index_c</w:t>
      </w:r>
      <w:r>
        <w:rPr>
          <w:rFonts w:hint="eastAsia"/>
        </w:rPr>
        <w:t>。示例代码如下：</w:t>
      </w:r>
    </w:p>
    <w:p w:rsidR="00AF4FC5" w:rsidRDefault="00B30B73">
      <w:r>
        <w:t>import kmean</w:t>
      </w:r>
      <w:r>
        <w:rPr>
          <w:rFonts w:hint="eastAsia"/>
        </w:rPr>
        <w:t xml:space="preserve">   #</w:t>
      </w:r>
      <w:r>
        <w:rPr>
          <w:rFonts w:hint="eastAsia"/>
        </w:rPr>
        <w:t>导入自定义的</w:t>
      </w:r>
      <w:r>
        <w:rPr>
          <w:rFonts w:hint="eastAsia"/>
        </w:rPr>
        <w:t>K</w:t>
      </w:r>
      <w:r>
        <w:rPr>
          <w:rFonts w:hint="eastAsia"/>
        </w:rPr>
        <w:t>最频繁值聚类算法</w:t>
      </w:r>
    </w:p>
    <w:p w:rsidR="00AF4FC5" w:rsidRDefault="00B30B73">
      <w:r>
        <w:t xml:space="preserve">c=kmean.K_mean(Data[:,1:],20) </w:t>
      </w:r>
      <w:r>
        <w:rPr>
          <w:rFonts w:hint="eastAsia"/>
        </w:rPr>
        <w:t xml:space="preserve">  #</w:t>
      </w:r>
      <w:r>
        <w:rPr>
          <w:rFonts w:hint="eastAsia"/>
        </w:rPr>
        <w:t>调用</w:t>
      </w:r>
      <w:r>
        <w:rPr>
          <w:rFonts w:hint="eastAsia"/>
        </w:rPr>
        <w:t>K</w:t>
      </w:r>
      <w:r>
        <w:rPr>
          <w:rFonts w:hint="eastAsia"/>
        </w:rPr>
        <w:t>最频繁值聚类算法，聚为</w:t>
      </w:r>
      <w:r>
        <w:rPr>
          <w:rFonts w:hint="eastAsia"/>
        </w:rPr>
        <w:t>20</w:t>
      </w:r>
      <w:r>
        <w:rPr>
          <w:rFonts w:hint="eastAsia"/>
        </w:rPr>
        <w:t>个类，并返回结果</w:t>
      </w:r>
      <w:r>
        <w:rPr>
          <w:rFonts w:hint="eastAsia"/>
        </w:rPr>
        <w:t>c</w:t>
      </w:r>
    </w:p>
    <w:p w:rsidR="00AF4FC5" w:rsidRDefault="00B30B73">
      <w:r>
        <w:t>KeyData_c=np.hstack((KeyData,c.reshape(p,1)))</w:t>
      </w:r>
    </w:p>
    <w:p w:rsidR="00AF4FC5" w:rsidRDefault="00B30B73">
      <w:r>
        <w:t>KeyData_index_c=np.hstack((KeyData_index,c.reshape(p,1)))</w:t>
      </w:r>
    </w:p>
    <w:p w:rsidR="00AF4FC5" w:rsidRDefault="00B30B73">
      <w:r>
        <w:t>Data_c=np.hstack((Data,c.reshape(p,1))</w:t>
      </w:r>
    </w:p>
    <w:p w:rsidR="00AF4FC5" w:rsidRDefault="00B30B73">
      <w:pPr>
        <w:pStyle w:val="4"/>
      </w:pPr>
      <w:bookmarkStart w:id="5010" w:name="_Toc531159108"/>
      <w:bookmarkStart w:id="5011" w:name="_Toc530943697"/>
      <w:bookmarkStart w:id="5012" w:name="_Toc530943439"/>
      <w:bookmarkStart w:id="5013" w:name="_Toc2936802"/>
      <w:bookmarkStart w:id="5014" w:name="_Toc778335"/>
      <w:bookmarkStart w:id="5015" w:name="_Toc531159961"/>
      <w:bookmarkStart w:id="5016" w:name="_Toc530904858"/>
      <w:bookmarkStart w:id="5017" w:name="_Toc530905708"/>
      <w:bookmarkStart w:id="5018" w:name="_Toc780338"/>
      <w:bookmarkStart w:id="5019" w:name="_Toc530943955"/>
      <w:bookmarkStart w:id="5020" w:name="_Toc778091"/>
      <w:bookmarkStart w:id="5021" w:name="_Toc531158850"/>
      <w:bookmarkStart w:id="5022" w:name="_Toc2937047"/>
      <w:bookmarkStart w:id="5023" w:name="_Toc2937291"/>
      <w:bookmarkStart w:id="5024" w:name="_Toc2937535"/>
      <w:bookmarkStart w:id="5025" w:name="_Toc11183703"/>
      <w:bookmarkStart w:id="5026" w:name="_Toc11183956"/>
      <w:bookmarkStart w:id="5027" w:name="_Toc11184394"/>
      <w:bookmarkStart w:id="5028" w:name="_Toc11184638"/>
      <w:bookmarkStart w:id="5029" w:name="_Toc11184882"/>
      <w:bookmarkStart w:id="5030" w:name="_Toc11266147"/>
      <w:bookmarkStart w:id="5031" w:name="_Toc12028232"/>
      <w:bookmarkStart w:id="5032" w:name="_Toc18172768"/>
      <w:bookmarkStart w:id="5033" w:name="_Toc18173114"/>
      <w:bookmarkStart w:id="5034" w:name="_Toc18173380"/>
      <w:bookmarkStart w:id="5035" w:name="_Toc18334551"/>
      <w:bookmarkStart w:id="5036" w:name="_Toc18334804"/>
      <w:r>
        <w:rPr>
          <w:rFonts w:hint="eastAsia"/>
        </w:rPr>
        <w:t xml:space="preserve">10.5.3 </w:t>
      </w:r>
      <w:r>
        <w:rPr>
          <w:rFonts w:hint="eastAsia"/>
        </w:rPr>
        <w:t>类平均收益率的计算</w:t>
      </w:r>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p>
    <w:p w:rsidR="00AF4FC5" w:rsidRDefault="00B30B73">
      <w:pPr>
        <w:ind w:firstLineChars="200" w:firstLine="420"/>
      </w:pPr>
      <w:r>
        <w:rPr>
          <w:rFonts w:hint="eastAsia"/>
        </w:rPr>
        <w:t>根据聚类结果，对每一类股票计算该类股票的平均收益率，持有期为</w:t>
      </w:r>
      <w:r>
        <w:rPr>
          <w:rFonts w:hint="eastAsia"/>
        </w:rPr>
        <w:t>2017-08-01</w:t>
      </w:r>
      <w:r>
        <w:rPr>
          <w:rFonts w:hint="eastAsia"/>
        </w:rPr>
        <w:t>至</w:t>
      </w:r>
      <w:r>
        <w:rPr>
          <w:rFonts w:hint="eastAsia"/>
        </w:rPr>
        <w:t>2017-08-31</w:t>
      </w:r>
      <w:r>
        <w:rPr>
          <w:rFonts w:hint="eastAsia"/>
        </w:rPr>
        <w:t>。示例代码如下：</w:t>
      </w:r>
    </w:p>
    <w:p w:rsidR="00AF4FC5" w:rsidRDefault="00B30B73">
      <w:r>
        <w:t>list_code=[]</w:t>
      </w:r>
      <w:r>
        <w:rPr>
          <w:rFonts w:hint="eastAsia"/>
        </w:rPr>
        <w:t xml:space="preserve">  #</w:t>
      </w:r>
      <w:r>
        <w:rPr>
          <w:rFonts w:hint="eastAsia"/>
        </w:rPr>
        <w:t>预定义股票代码列表</w:t>
      </w:r>
    </w:p>
    <w:p w:rsidR="00AF4FC5" w:rsidRDefault="00B30B73">
      <w:r>
        <w:t>list_codec=[]</w:t>
      </w:r>
      <w:r>
        <w:rPr>
          <w:rFonts w:hint="eastAsia"/>
        </w:rPr>
        <w:t xml:space="preserve">  #</w:t>
      </w:r>
      <w:r>
        <w:rPr>
          <w:rFonts w:hint="eastAsia"/>
        </w:rPr>
        <w:t>预定义股票代码所属类别列表</w:t>
      </w:r>
    </w:p>
    <w:p w:rsidR="00AF4FC5" w:rsidRDefault="00B30B73">
      <w:r>
        <w:t>list_r=[]</w:t>
      </w:r>
      <w:r>
        <w:rPr>
          <w:rFonts w:hint="eastAsia"/>
        </w:rPr>
        <w:t xml:space="preserve">      #</w:t>
      </w:r>
      <w:r>
        <w:rPr>
          <w:rFonts w:hint="eastAsia"/>
        </w:rPr>
        <w:t>预定义每个股票代码的收益率列表</w:t>
      </w:r>
    </w:p>
    <w:p w:rsidR="00AF4FC5" w:rsidRDefault="00B30B73">
      <w:r>
        <w:t>list_cr=[]</w:t>
      </w:r>
      <w:r>
        <w:rPr>
          <w:rFonts w:hint="eastAsia"/>
        </w:rPr>
        <w:t xml:space="preserve">     #</w:t>
      </w:r>
      <w:r>
        <w:rPr>
          <w:rFonts w:hint="eastAsia"/>
        </w:rPr>
        <w:t>预定义每类股票的平均收益率列表</w:t>
      </w:r>
    </w:p>
    <w:p w:rsidR="00AF4FC5" w:rsidRDefault="00B30B73">
      <w:r>
        <w:t>for t in range(20):</w:t>
      </w:r>
    </w:p>
    <w:p w:rsidR="00AF4FC5" w:rsidRDefault="00B30B73">
      <w:r>
        <w:rPr>
          <w:rFonts w:hint="eastAsia"/>
        </w:rPr>
        <w:t xml:space="preserve">    #</w:t>
      </w:r>
      <w:r>
        <w:rPr>
          <w:rFonts w:hint="eastAsia"/>
        </w:rPr>
        <w:t>对第</w:t>
      </w:r>
      <w:r>
        <w:rPr>
          <w:rFonts w:hint="eastAsia"/>
        </w:rPr>
        <w:t>t</w:t>
      </w:r>
      <w:r>
        <w:rPr>
          <w:rFonts w:hint="eastAsia"/>
        </w:rPr>
        <w:t>类股票进行计算</w:t>
      </w:r>
    </w:p>
    <w:p w:rsidR="00AF4FC5" w:rsidRDefault="00B30B73">
      <w:r>
        <w:t xml:space="preserve">    code_t=KeyData_c[KeyData_c[:,len(KeyData_c[0,:])-1]==t,0]</w:t>
      </w:r>
      <w:r>
        <w:rPr>
          <w:rFonts w:hint="eastAsia"/>
        </w:rPr>
        <w:t xml:space="preserve">  #</w:t>
      </w:r>
      <w:r>
        <w:rPr>
          <w:rFonts w:hint="eastAsia"/>
        </w:rPr>
        <w:t>第</w:t>
      </w:r>
      <w:r>
        <w:rPr>
          <w:rFonts w:hint="eastAsia"/>
        </w:rPr>
        <w:t>t</w:t>
      </w:r>
      <w:r>
        <w:rPr>
          <w:rFonts w:hint="eastAsia"/>
        </w:rPr>
        <w:t>类股票所有代码</w:t>
      </w:r>
    </w:p>
    <w:p w:rsidR="00AF4FC5" w:rsidRDefault="00B30B73">
      <w:r>
        <w:t xml:space="preserve">    r_t=0</w:t>
      </w:r>
      <w:r>
        <w:rPr>
          <w:rFonts w:hint="eastAsia"/>
        </w:rPr>
        <w:t xml:space="preserve">     #</w:t>
      </w:r>
      <w:r>
        <w:rPr>
          <w:rFonts w:hint="eastAsia"/>
        </w:rPr>
        <w:t>预定义第</w:t>
      </w:r>
      <w:r>
        <w:rPr>
          <w:rFonts w:hint="eastAsia"/>
        </w:rPr>
        <w:t>t</w:t>
      </w:r>
      <w:r>
        <w:rPr>
          <w:rFonts w:hint="eastAsia"/>
        </w:rPr>
        <w:t>类股票收益率</w:t>
      </w:r>
    </w:p>
    <w:p w:rsidR="00AF4FC5" w:rsidRDefault="00B30B73">
      <w:r>
        <w:t xml:space="preserve">    count_t=0</w:t>
      </w:r>
      <w:r>
        <w:rPr>
          <w:rFonts w:hint="eastAsia"/>
        </w:rPr>
        <w:t xml:space="preserve">  #</w:t>
      </w:r>
      <w:r>
        <w:rPr>
          <w:rFonts w:hint="eastAsia"/>
        </w:rPr>
        <w:t>预定义第</w:t>
      </w:r>
      <w:r>
        <w:rPr>
          <w:rFonts w:hint="eastAsia"/>
        </w:rPr>
        <w:t>t</w:t>
      </w:r>
      <w:r>
        <w:rPr>
          <w:rFonts w:hint="eastAsia"/>
        </w:rPr>
        <w:t>类股票个数</w:t>
      </w:r>
    </w:p>
    <w:p w:rsidR="00AF4FC5" w:rsidRDefault="00B30B73">
      <w:pPr>
        <w:ind w:firstLine="420"/>
      </w:pPr>
      <w:r>
        <w:t>for i in range(len(code_t)):</w:t>
      </w:r>
    </w:p>
    <w:p w:rsidR="00AF4FC5" w:rsidRDefault="00B30B73">
      <w:pPr>
        <w:ind w:firstLine="420"/>
      </w:pPr>
      <w:r>
        <w:rPr>
          <w:rFonts w:hint="eastAsia"/>
        </w:rPr>
        <w:t xml:space="preserve">    #</w:t>
      </w:r>
      <w:r>
        <w:rPr>
          <w:rFonts w:hint="eastAsia"/>
        </w:rPr>
        <w:t>对第</w:t>
      </w:r>
      <w:r>
        <w:rPr>
          <w:rFonts w:hint="eastAsia"/>
        </w:rPr>
        <w:t>t</w:t>
      </w:r>
      <w:r>
        <w:rPr>
          <w:rFonts w:hint="eastAsia"/>
        </w:rPr>
        <w:t>类股票中的第</w:t>
      </w:r>
      <w:r>
        <w:rPr>
          <w:rFonts w:hint="eastAsia"/>
        </w:rPr>
        <w:t>i</w:t>
      </w:r>
      <w:r>
        <w:rPr>
          <w:rFonts w:hint="eastAsia"/>
        </w:rPr>
        <w:t>个股票代码进行计算</w:t>
      </w:r>
    </w:p>
    <w:p w:rsidR="00AF4FC5" w:rsidRDefault="00B30B73">
      <w:r>
        <w:t xml:space="preserve">        I1=DA['Trddt'].values&gt;</w:t>
      </w:r>
      <w:r>
        <w:rPr>
          <w:rFonts w:hint="eastAsia"/>
        </w:rPr>
        <w:t>=</w:t>
      </w:r>
      <w:r>
        <w:t>'2017-08-01'</w:t>
      </w:r>
    </w:p>
    <w:p w:rsidR="00AF4FC5" w:rsidRDefault="00B30B73">
      <w:r>
        <w:t xml:space="preserve">        I2=DA['Trddt'].values&lt;</w:t>
      </w:r>
      <w:r>
        <w:rPr>
          <w:rFonts w:hint="eastAsia"/>
        </w:rPr>
        <w:t>=</w:t>
      </w:r>
      <w:r>
        <w:t>'2017-08-3</w:t>
      </w:r>
      <w:r>
        <w:rPr>
          <w:rFonts w:hint="eastAsia"/>
        </w:rPr>
        <w:t>1</w:t>
      </w:r>
      <w:r>
        <w:t>'</w:t>
      </w:r>
    </w:p>
    <w:p w:rsidR="00AF4FC5" w:rsidRDefault="00B30B73">
      <w:r>
        <w:t xml:space="preserve">        I3=DA['Stkcd'].values==code_t[i]</w:t>
      </w:r>
    </w:p>
    <w:p w:rsidR="00AF4FC5" w:rsidRDefault="00B30B73">
      <w:r>
        <w:t xml:space="preserve">        I=I1&amp;I2&amp;I3</w:t>
      </w:r>
    </w:p>
    <w:p w:rsidR="00AF4FC5" w:rsidRDefault="00B30B73">
      <w:r>
        <w:rPr>
          <w:rFonts w:hint="eastAsia"/>
        </w:rPr>
        <w:t xml:space="preserve">        #</w:t>
      </w:r>
      <w:r>
        <w:rPr>
          <w:rFonts w:hint="eastAsia"/>
        </w:rPr>
        <w:t>获得第</w:t>
      </w:r>
      <w:r>
        <w:rPr>
          <w:rFonts w:hint="eastAsia"/>
        </w:rPr>
        <w:t>t</w:t>
      </w:r>
      <w:r>
        <w:rPr>
          <w:rFonts w:hint="eastAsia"/>
        </w:rPr>
        <w:t>类股票中第</w:t>
      </w:r>
      <w:r>
        <w:rPr>
          <w:rFonts w:hint="eastAsia"/>
        </w:rPr>
        <w:t>i</w:t>
      </w:r>
      <w:r>
        <w:rPr>
          <w:rFonts w:hint="eastAsia"/>
        </w:rPr>
        <w:t>个股票代码对应持有期的收盘价数据</w:t>
      </w:r>
    </w:p>
    <w:p w:rsidR="00AF4FC5" w:rsidRDefault="00B30B73">
      <w:r>
        <w:t xml:space="preserve">        dta=DA.iloc[I,[2]]['Clsprc'].values</w:t>
      </w:r>
    </w:p>
    <w:p w:rsidR="00AF4FC5" w:rsidRDefault="00B30B73">
      <w:r>
        <w:t xml:space="preserve">        if len(dta)&gt;1:</w:t>
      </w:r>
    </w:p>
    <w:p w:rsidR="00AF4FC5" w:rsidRDefault="00B30B73">
      <w:r>
        <w:rPr>
          <w:rFonts w:hint="eastAsia"/>
        </w:rPr>
        <w:t xml:space="preserve">           #</w:t>
      </w:r>
      <w:r>
        <w:rPr>
          <w:rFonts w:hint="eastAsia"/>
        </w:rPr>
        <w:t>如果数据不为空，计算收益率</w:t>
      </w:r>
    </w:p>
    <w:p w:rsidR="00AF4FC5" w:rsidRDefault="00B30B73">
      <w:r>
        <w:t xml:space="preserve">           r=(dta[len(dta)-1]-dta[0])/dta[0]</w:t>
      </w:r>
    </w:p>
    <w:p w:rsidR="00AF4FC5" w:rsidRDefault="00B30B73">
      <w:r>
        <w:rPr>
          <w:rFonts w:hint="eastAsia"/>
        </w:rPr>
        <w:t xml:space="preserve">           #</w:t>
      </w:r>
      <w:r>
        <w:rPr>
          <w:rFonts w:hint="eastAsia"/>
        </w:rPr>
        <w:t>相应结果存至预定义的列表</w:t>
      </w:r>
    </w:p>
    <w:p w:rsidR="00AF4FC5" w:rsidRDefault="00B30B73">
      <w:r>
        <w:t xml:space="preserve">           list_code.append(code_t[i])</w:t>
      </w:r>
    </w:p>
    <w:p w:rsidR="00AF4FC5" w:rsidRDefault="00B30B73">
      <w:r>
        <w:t xml:space="preserve">           list_codec.append(t)</w:t>
      </w:r>
    </w:p>
    <w:p w:rsidR="00AF4FC5" w:rsidRDefault="00B30B73">
      <w:r>
        <w:t xml:space="preserve">           list_r.append(r)</w:t>
      </w:r>
    </w:p>
    <w:p w:rsidR="00AF4FC5" w:rsidRDefault="00B30B73">
      <w:r>
        <w:rPr>
          <w:rFonts w:hint="eastAsia"/>
        </w:rPr>
        <w:t xml:space="preserve">           </w:t>
      </w:r>
    </w:p>
    <w:p w:rsidR="00AF4FC5" w:rsidRDefault="00B30B73">
      <w:r>
        <w:rPr>
          <w:rFonts w:hint="eastAsia"/>
        </w:rPr>
        <w:t xml:space="preserve">           #</w:t>
      </w:r>
      <w:r>
        <w:rPr>
          <w:rFonts w:hint="eastAsia"/>
        </w:rPr>
        <w:t>类收益率求和及类股票代码个数统计</w:t>
      </w:r>
    </w:p>
    <w:p w:rsidR="00AF4FC5" w:rsidRDefault="00B30B73">
      <w:r>
        <w:lastRenderedPageBreak/>
        <w:t xml:space="preserve">           r_t=r_t+r</w:t>
      </w:r>
    </w:p>
    <w:p w:rsidR="00AF4FC5" w:rsidRDefault="00B30B73">
      <w:r>
        <w:t xml:space="preserve">           count_t=count_t+1</w:t>
      </w:r>
    </w:p>
    <w:p w:rsidR="00AF4FC5" w:rsidRDefault="00B30B73">
      <w:r>
        <w:rPr>
          <w:rFonts w:hint="eastAsia"/>
        </w:rPr>
        <w:t xml:space="preserve">    #</w:t>
      </w:r>
      <w:r>
        <w:rPr>
          <w:rFonts w:hint="eastAsia"/>
        </w:rPr>
        <w:t>将类别平均收益率存至预定义的类收益率列表中</w:t>
      </w:r>
    </w:p>
    <w:p w:rsidR="00AF4FC5" w:rsidRDefault="00B30B73">
      <w:r>
        <w:t xml:space="preserve">    list_cr.append(r_t/count_t)</w:t>
      </w:r>
    </w:p>
    <w:p w:rsidR="00AF4FC5" w:rsidRDefault="00B30B73">
      <w:r>
        <w:t>D={'</w:t>
      </w:r>
      <w:r>
        <w:rPr>
          <w:rFonts w:hint="eastAsia"/>
        </w:rPr>
        <w:t>股票代码</w:t>
      </w:r>
      <w:r>
        <w:t>':list_code,'</w:t>
      </w:r>
      <w:r>
        <w:rPr>
          <w:rFonts w:hint="eastAsia"/>
        </w:rPr>
        <w:t>类别</w:t>
      </w:r>
      <w:r>
        <w:t>':list_codec,'</w:t>
      </w:r>
      <w:r>
        <w:rPr>
          <w:rFonts w:hint="eastAsia"/>
        </w:rPr>
        <w:t>收益率</w:t>
      </w:r>
      <w:r>
        <w:t>':list_r}</w:t>
      </w:r>
    </w:p>
    <w:p w:rsidR="00AF4FC5" w:rsidRDefault="00B30B73">
      <w:r>
        <w:t>D=pd.DataFrame(D)</w:t>
      </w:r>
    </w:p>
    <w:p w:rsidR="00AF4FC5" w:rsidRDefault="00B30B73">
      <w:pPr>
        <w:ind w:firstLineChars="250" w:firstLine="525"/>
      </w:pPr>
      <w:r>
        <w:rPr>
          <w:rFonts w:hint="eastAsia"/>
        </w:rPr>
        <w:t>最终得到每类股票的平均收益率列表</w:t>
      </w:r>
      <w:r>
        <w:rPr>
          <w:rFonts w:hint="eastAsia"/>
        </w:rPr>
        <w:t>list_cr</w:t>
      </w:r>
      <w:r>
        <w:rPr>
          <w:rFonts w:hint="eastAsia"/>
        </w:rPr>
        <w:t>和所有类别中各股票代码的收益率数据表</w:t>
      </w:r>
      <w:r>
        <w:rPr>
          <w:rFonts w:hint="eastAsia"/>
        </w:rPr>
        <w:t>D</w:t>
      </w:r>
      <w:r>
        <w:rPr>
          <w:rFonts w:hint="eastAsia"/>
        </w:rPr>
        <w:t>如图</w:t>
      </w:r>
      <w:r>
        <w:rPr>
          <w:rFonts w:hint="eastAsia"/>
        </w:rPr>
        <w:t>10-6</w:t>
      </w:r>
      <w:r>
        <w:rPr>
          <w:rFonts w:hint="eastAsia"/>
        </w:rPr>
        <w:t>所示（部分结果）。</w:t>
      </w:r>
    </w:p>
    <w:p w:rsidR="00AF4FC5" w:rsidRDefault="00B30B73">
      <w:r>
        <w:rPr>
          <w:noProof/>
        </w:rPr>
        <w:drawing>
          <wp:inline distT="0" distB="0" distL="0" distR="0">
            <wp:extent cx="5274310" cy="3263264"/>
            <wp:effectExtent l="0" t="0" r="0" b="0"/>
            <wp:docPr id="1598"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图片 19"/>
                    <pic:cNvPicPr/>
                  </pic:nvPicPr>
                  <pic:blipFill>
                    <a:blip r:embed="rId470" cstate="print"/>
                    <a:srcRect/>
                    <a:stretch/>
                  </pic:blipFill>
                  <pic:spPr>
                    <a:xfrm>
                      <a:off x="0" y="0"/>
                      <a:ext cx="5274310" cy="3263264"/>
                    </a:xfrm>
                    <a:prstGeom prst="rect">
                      <a:avLst/>
                    </a:prstGeom>
                  </pic:spPr>
                </pic:pic>
              </a:graphicData>
            </a:graphic>
          </wp:inline>
        </w:drawing>
      </w:r>
    </w:p>
    <w:p w:rsidR="00AF4FC5" w:rsidRDefault="00B30B73">
      <w:pPr>
        <w:ind w:firstLineChars="1800" w:firstLine="3780"/>
      </w:pPr>
      <w:r>
        <w:rPr>
          <w:rFonts w:hint="eastAsia"/>
        </w:rPr>
        <w:t>图</w:t>
      </w:r>
      <w:r>
        <w:rPr>
          <w:rFonts w:hint="eastAsia"/>
        </w:rPr>
        <w:t>10-6</w:t>
      </w:r>
    </w:p>
    <w:p w:rsidR="00AF4FC5" w:rsidRDefault="00B30B73">
      <w:pPr>
        <w:ind w:firstLineChars="200" w:firstLine="420"/>
      </w:pPr>
      <w:r>
        <w:rPr>
          <w:rFonts w:hint="eastAsia"/>
        </w:rPr>
        <w:t>图</w:t>
      </w:r>
      <w:r>
        <w:rPr>
          <w:rFonts w:hint="eastAsia"/>
        </w:rPr>
        <w:t>10-6</w:t>
      </w:r>
      <w:r>
        <w:rPr>
          <w:rFonts w:hint="eastAsia"/>
        </w:rPr>
        <w:t>显示了第</w:t>
      </w:r>
      <w:r>
        <w:rPr>
          <w:rFonts w:hint="eastAsia"/>
        </w:rPr>
        <w:t>11</w:t>
      </w:r>
      <w:r>
        <w:rPr>
          <w:rFonts w:hint="eastAsia"/>
        </w:rPr>
        <w:t>个类的股票平均收益率的计算方法，即</w:t>
      </w:r>
      <w:r>
        <w:rPr>
          <w:rFonts w:hint="eastAsia"/>
        </w:rPr>
        <w:t>D</w:t>
      </w:r>
      <w:r>
        <w:rPr>
          <w:rFonts w:hint="eastAsia"/>
        </w:rPr>
        <w:t>中类别为</w:t>
      </w:r>
      <w:r>
        <w:rPr>
          <w:rFonts w:hint="eastAsia"/>
        </w:rPr>
        <w:t>11</w:t>
      </w:r>
      <w:r>
        <w:rPr>
          <w:rFonts w:hint="eastAsia"/>
        </w:rPr>
        <w:t>的所有收益率数据的平均值。</w:t>
      </w:r>
    </w:p>
    <w:p w:rsidR="00AF4FC5" w:rsidRDefault="00B30B73" w:rsidP="00CF2128">
      <w:pPr>
        <w:pStyle w:val="4"/>
      </w:pPr>
      <w:bookmarkStart w:id="5037" w:name="_Toc780339"/>
      <w:bookmarkStart w:id="5038" w:name="_Toc2937536"/>
      <w:bookmarkStart w:id="5039" w:name="_Toc2937048"/>
      <w:bookmarkStart w:id="5040" w:name="_Toc2936803"/>
      <w:bookmarkStart w:id="5041" w:name="_Toc2937292"/>
      <w:bookmarkStart w:id="5042" w:name="_Toc531158851"/>
      <w:bookmarkStart w:id="5043" w:name="_Toc530943956"/>
      <w:bookmarkStart w:id="5044" w:name="_Toc778336"/>
      <w:bookmarkStart w:id="5045" w:name="_Toc531159962"/>
      <w:bookmarkStart w:id="5046" w:name="_Toc530943698"/>
      <w:bookmarkStart w:id="5047" w:name="_Toc531159109"/>
      <w:bookmarkStart w:id="5048" w:name="_Toc530904859"/>
      <w:bookmarkStart w:id="5049" w:name="_Toc530905709"/>
      <w:bookmarkStart w:id="5050" w:name="_Toc778092"/>
      <w:bookmarkStart w:id="5051" w:name="_Toc530943440"/>
      <w:bookmarkStart w:id="5052" w:name="_Toc11183704"/>
      <w:bookmarkStart w:id="5053" w:name="_Toc11183957"/>
      <w:bookmarkStart w:id="5054" w:name="_Toc11184395"/>
      <w:bookmarkStart w:id="5055" w:name="_Toc11184639"/>
      <w:bookmarkStart w:id="5056" w:name="_Toc11184883"/>
      <w:bookmarkStart w:id="5057" w:name="_Toc11266148"/>
      <w:bookmarkStart w:id="5058" w:name="_Toc12028233"/>
      <w:bookmarkStart w:id="5059" w:name="_Toc18172769"/>
      <w:bookmarkStart w:id="5060" w:name="_Toc18173115"/>
      <w:bookmarkStart w:id="5061" w:name="_Toc18173381"/>
      <w:bookmarkStart w:id="5062" w:name="_Toc18334552"/>
      <w:bookmarkStart w:id="5063" w:name="_Toc18334805"/>
      <w:r>
        <w:rPr>
          <w:rFonts w:hint="eastAsia"/>
        </w:rPr>
        <w:t xml:space="preserve">10.5.4 </w:t>
      </w:r>
      <w:r>
        <w:rPr>
          <w:rFonts w:hint="eastAsia"/>
        </w:rPr>
        <w:t>股票形态图绘制</w:t>
      </w:r>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r w:rsidR="00CF2128" w:rsidRPr="00CF2128">
        <w:rPr>
          <w:rFonts w:hint="eastAsia"/>
          <w:color w:val="FF0000"/>
        </w:rPr>
        <w:t>（本节为形态可视化分析，可放在本章最后讲解，可参考网易云课堂上的讲解）</w:t>
      </w:r>
    </w:p>
    <w:p w:rsidR="00AF4FC5" w:rsidRDefault="00B30B73">
      <w:pPr>
        <w:pStyle w:val="3"/>
      </w:pPr>
      <w:bookmarkStart w:id="5064" w:name="_Toc530905710"/>
      <w:bookmarkStart w:id="5065" w:name="_Toc778337"/>
      <w:bookmarkStart w:id="5066" w:name="_Toc530904860"/>
      <w:bookmarkStart w:id="5067" w:name="_Toc2936804"/>
      <w:bookmarkStart w:id="5068" w:name="_Toc2937049"/>
      <w:bookmarkStart w:id="5069" w:name="_Toc531158852"/>
      <w:bookmarkStart w:id="5070" w:name="_Toc531683236"/>
      <w:bookmarkStart w:id="5071" w:name="_Toc2937293"/>
      <w:bookmarkStart w:id="5072" w:name="_Toc780340"/>
      <w:bookmarkStart w:id="5073" w:name="_Toc530943441"/>
      <w:bookmarkStart w:id="5074" w:name="_Toc530943957"/>
      <w:bookmarkStart w:id="5075" w:name="_Toc531159110"/>
      <w:bookmarkStart w:id="5076" w:name="_Toc531159963"/>
      <w:bookmarkStart w:id="5077" w:name="_Toc530943699"/>
      <w:bookmarkStart w:id="5078" w:name="_Toc2937537"/>
      <w:bookmarkStart w:id="5079" w:name="_Toc778093"/>
      <w:bookmarkStart w:id="5080" w:name="_Toc11183705"/>
      <w:bookmarkStart w:id="5081" w:name="_Toc11183958"/>
      <w:bookmarkStart w:id="5082" w:name="_Toc11184396"/>
      <w:bookmarkStart w:id="5083" w:name="_Toc11184640"/>
      <w:bookmarkStart w:id="5084" w:name="_Toc11184884"/>
      <w:bookmarkStart w:id="5085" w:name="_Toc11266149"/>
      <w:bookmarkStart w:id="5086" w:name="_Toc12028234"/>
      <w:bookmarkStart w:id="5087" w:name="_Toc18172770"/>
      <w:bookmarkStart w:id="5088" w:name="_Toc18173116"/>
      <w:bookmarkStart w:id="5089" w:name="_Toc18173382"/>
      <w:bookmarkStart w:id="5090" w:name="_Toc18334553"/>
      <w:bookmarkStart w:id="5091" w:name="_Toc18334806"/>
      <w:r>
        <w:rPr>
          <w:rFonts w:hint="eastAsia"/>
        </w:rPr>
        <w:t xml:space="preserve">10.6 </w:t>
      </w:r>
      <w:r>
        <w:rPr>
          <w:rFonts w:hint="eastAsia"/>
        </w:rPr>
        <w:t>量化投资策略设计与分析</w:t>
      </w:r>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p>
    <w:p w:rsidR="00AF4FC5" w:rsidRDefault="00B30B73">
      <w:pPr>
        <w:ind w:firstLineChars="200" w:firstLine="420"/>
        <w:rPr>
          <w:rFonts w:hint="eastAsia"/>
        </w:rPr>
      </w:pPr>
      <w:r>
        <w:rPr>
          <w:rFonts w:hint="eastAsia"/>
        </w:rPr>
        <w:t>上一节利用</w:t>
      </w:r>
      <w:r>
        <w:rPr>
          <w:rFonts w:hint="eastAsia"/>
        </w:rPr>
        <w:t>K-</w:t>
      </w:r>
      <w:r>
        <w:rPr>
          <w:rFonts w:hint="eastAsia"/>
        </w:rPr>
        <w:t>最频繁值聚类算法对候选的股票进行了形态聚类分析，取</w:t>
      </w:r>
      <w:r>
        <w:rPr>
          <w:rFonts w:hint="eastAsia"/>
        </w:rPr>
        <w:t>K=20</w:t>
      </w:r>
      <w:r>
        <w:rPr>
          <w:rFonts w:hint="eastAsia"/>
        </w:rPr>
        <w:t>，即聚为</w:t>
      </w:r>
      <w:r>
        <w:rPr>
          <w:rFonts w:hint="eastAsia"/>
        </w:rPr>
        <w:t>20</w:t>
      </w:r>
      <w:r>
        <w:rPr>
          <w:rFonts w:hint="eastAsia"/>
        </w:rPr>
        <w:t>类，事实上我们也可以根据业务的需要设置</w:t>
      </w:r>
      <w:r>
        <w:rPr>
          <w:rFonts w:hint="eastAsia"/>
        </w:rPr>
        <w:t>K</w:t>
      </w:r>
      <w:r>
        <w:rPr>
          <w:rFonts w:hint="eastAsia"/>
        </w:rPr>
        <w:t>的值。通过形态聚类和类平均收益率的计算，可以发现某些形态获得了较好的收益，即对投资具有较好的实践价值，那么如何利用这些形态来设计量化投资策略呢？本节首先将前面两节介绍的形态特征提取、聚类与收益率计算、图形绘制定义为函数的形式；其次调用定义的函数，获得类平均收益率排名前</w:t>
      </w:r>
      <w:r>
        <w:rPr>
          <w:rFonts w:hint="eastAsia"/>
        </w:rPr>
        <w:t>5</w:t>
      </w:r>
      <w:r>
        <w:rPr>
          <w:rFonts w:hint="eastAsia"/>
        </w:rPr>
        <w:t>的形态类别，将这些类别的所有股票记为</w:t>
      </w:r>
      <w:r>
        <w:rPr>
          <w:rFonts w:hint="eastAsia"/>
        </w:rPr>
        <w:t>+1</w:t>
      </w:r>
      <w:r>
        <w:rPr>
          <w:rFonts w:hint="eastAsia"/>
        </w:rPr>
        <w:t>，否则记为</w:t>
      </w:r>
      <w:r>
        <w:rPr>
          <w:rFonts w:hint="eastAsia"/>
        </w:rPr>
        <w:t>-1</w:t>
      </w:r>
      <w:r>
        <w:rPr>
          <w:rFonts w:hint="eastAsia"/>
        </w:rPr>
        <w:t>，以此作为训练样本，并转化为分类问题，其中自变量为股票形态特征数据，因变量（分类变量）为</w:t>
      </w:r>
      <w:r>
        <w:rPr>
          <w:rFonts w:hint="eastAsia"/>
        </w:rPr>
        <w:t>+1</w:t>
      </w:r>
      <w:r>
        <w:rPr>
          <w:rFonts w:hint="eastAsia"/>
        </w:rPr>
        <w:t>或者</w:t>
      </w:r>
      <w:r>
        <w:rPr>
          <w:rFonts w:hint="eastAsia"/>
        </w:rPr>
        <w:t>-1</w:t>
      </w:r>
      <w:r>
        <w:rPr>
          <w:rFonts w:hint="eastAsia"/>
        </w:rPr>
        <w:t>标签，这里分类模型采</w:t>
      </w:r>
      <w:r>
        <w:rPr>
          <w:rFonts w:hint="eastAsia"/>
        </w:rPr>
        <w:lastRenderedPageBreak/>
        <w:t>用支持向量机模型；最后取定周期计算股票形态特征数据，利用训练后的支持向量机模型进行预测，如果预测结果为</w:t>
      </w:r>
      <w:r>
        <w:rPr>
          <w:rFonts w:hint="eastAsia"/>
        </w:rPr>
        <w:t>+1</w:t>
      </w:r>
      <w:r>
        <w:rPr>
          <w:rFonts w:hint="eastAsia"/>
        </w:rPr>
        <w:t>，表示该种股票形态在未来一个月内可能取得较好的收益，即设计其量化投资策略：以未来一个月内期初收盘价买入，期末收盘价卖出，计算其投资收益。下面将给出具体的实现方法。</w:t>
      </w:r>
    </w:p>
    <w:p w:rsidR="00794B00" w:rsidRPr="00794B00" w:rsidRDefault="00794B00" w:rsidP="00794B00">
      <w:pPr>
        <w:ind w:firstLineChars="200" w:firstLine="420"/>
        <w:rPr>
          <w:rFonts w:cs="Times New Roman"/>
          <w:color w:val="FF0000"/>
        </w:rPr>
      </w:pPr>
      <w:r w:rsidRPr="00794B00">
        <w:rPr>
          <w:rFonts w:cs="Times New Roman" w:hint="eastAsia"/>
          <w:color w:val="FF0000"/>
        </w:rPr>
        <w:t>（本节无需定义这么多的函数，可参考网易云课堂上的讲解思路，显得更简单一些）</w:t>
      </w:r>
    </w:p>
    <w:p w:rsidR="00AF4FC5" w:rsidRDefault="00B30B73">
      <w:pPr>
        <w:pStyle w:val="3"/>
      </w:pPr>
      <w:bookmarkStart w:id="5092" w:name="_Toc530905714"/>
      <w:bookmarkStart w:id="5093" w:name="_Toc778341"/>
      <w:bookmarkStart w:id="5094" w:name="_Toc780344"/>
      <w:bookmarkStart w:id="5095" w:name="_Toc530904864"/>
      <w:bookmarkStart w:id="5096" w:name="_Toc778097"/>
      <w:bookmarkStart w:id="5097" w:name="_Toc531159967"/>
      <w:bookmarkStart w:id="5098" w:name="_Toc530943445"/>
      <w:bookmarkStart w:id="5099" w:name="_Toc2937541"/>
      <w:bookmarkStart w:id="5100" w:name="_Toc530943961"/>
      <w:bookmarkStart w:id="5101" w:name="_Toc531159114"/>
      <w:bookmarkStart w:id="5102" w:name="_Toc530943703"/>
      <w:bookmarkStart w:id="5103" w:name="_Toc531683237"/>
      <w:bookmarkStart w:id="5104" w:name="_Toc531158856"/>
      <w:bookmarkStart w:id="5105" w:name="_Toc2936808"/>
      <w:bookmarkStart w:id="5106" w:name="_Toc2937297"/>
      <w:bookmarkStart w:id="5107" w:name="_Toc2937053"/>
      <w:bookmarkStart w:id="5108" w:name="_Toc11183709"/>
      <w:bookmarkStart w:id="5109" w:name="_Toc11183962"/>
      <w:bookmarkStart w:id="5110" w:name="_Toc11184400"/>
      <w:bookmarkStart w:id="5111" w:name="_Toc11184644"/>
      <w:bookmarkStart w:id="5112" w:name="_Toc11184888"/>
      <w:bookmarkStart w:id="5113" w:name="_Toc11266153"/>
      <w:bookmarkStart w:id="5114" w:name="_Toc12028238"/>
      <w:bookmarkStart w:id="5115" w:name="_Toc18172774"/>
      <w:bookmarkStart w:id="5116" w:name="_Toc18173120"/>
      <w:bookmarkStart w:id="5117" w:name="_Toc18173386"/>
      <w:bookmarkStart w:id="5118" w:name="_Toc18334557"/>
      <w:bookmarkStart w:id="5119" w:name="_Toc18334810"/>
      <w:r>
        <w:rPr>
          <w:rFonts w:hint="eastAsia"/>
        </w:rPr>
        <w:t>本章小结</w:t>
      </w:r>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p>
    <w:p w:rsidR="00AF4FC5" w:rsidRDefault="00B30B73">
      <w:pPr>
        <w:ind w:firstLineChars="200" w:firstLine="420"/>
      </w:pPr>
      <w:r>
        <w:rPr>
          <w:rFonts w:hint="eastAsia"/>
        </w:rPr>
        <w:t>形态分析也是技术分析的常用手段，也存在众多投资者总结出来的投资形态。本章不指定任何已知形态，而是通过数据挖掘方法自动找到对投资者有价值的形态。为了降低股票价格维度，给出了关键价格点的概念和提取方法，通过关键价格点来描述原来的股票形态走势。进一步地，利用关键价格点提取股票形态特征进行自动聚类，并对每类股票计算未来一定持有期的平均收益率，在此基础上对每个类别的股票按收益率高低（排名前</w:t>
      </w:r>
      <w:r>
        <w:rPr>
          <w:rFonts w:hint="eastAsia"/>
        </w:rPr>
        <w:t>5</w:t>
      </w:r>
      <w:r>
        <w:rPr>
          <w:rFonts w:hint="eastAsia"/>
        </w:rPr>
        <w:t>作为界限）分为两类来构建训练样本。最后，根据训练样本训练支持向量机模型，并利用支持向量机模型自动寻找高收益率的股票形态。为了检验方法的有效性，设计了其量化投资策略，也获得了较好的效果。需要说明的是本章方法其稳定性和应用还需要作进一步的研究，关键点的提取个数、聚类的个数、交易周期的选择等相关问题还需要进一步研究及检验，这里仅提供一个思路及实现方法。事实上本章方法提供的程序经过适当的修改，便可以对以上提出的问题进行进一步的检验。</w:t>
      </w:r>
    </w:p>
    <w:p w:rsidR="00AF4FC5" w:rsidRDefault="00B30B73">
      <w:pPr>
        <w:pStyle w:val="3"/>
      </w:pPr>
      <w:bookmarkStart w:id="5120" w:name="_Toc11183710"/>
      <w:bookmarkStart w:id="5121" w:name="_Toc11183963"/>
      <w:bookmarkStart w:id="5122" w:name="_Toc11184401"/>
      <w:bookmarkStart w:id="5123" w:name="_Toc11184645"/>
      <w:bookmarkStart w:id="5124" w:name="_Toc11184889"/>
      <w:bookmarkStart w:id="5125" w:name="_Toc11266154"/>
      <w:bookmarkStart w:id="5126" w:name="_Toc12028239"/>
      <w:bookmarkStart w:id="5127" w:name="_Toc18172775"/>
      <w:bookmarkStart w:id="5128" w:name="_Toc18173121"/>
      <w:bookmarkStart w:id="5129" w:name="_Toc18173387"/>
      <w:bookmarkStart w:id="5130" w:name="_Toc18334558"/>
      <w:bookmarkStart w:id="5131" w:name="_Toc18334811"/>
      <w:r>
        <w:rPr>
          <w:rFonts w:hint="eastAsia"/>
        </w:rPr>
        <w:t>本章练习</w:t>
      </w:r>
      <w:bookmarkEnd w:id="5120"/>
      <w:bookmarkEnd w:id="5121"/>
      <w:bookmarkEnd w:id="5122"/>
      <w:bookmarkEnd w:id="5123"/>
      <w:bookmarkEnd w:id="5124"/>
      <w:bookmarkEnd w:id="5125"/>
      <w:bookmarkEnd w:id="5126"/>
      <w:bookmarkEnd w:id="5127"/>
      <w:bookmarkEnd w:id="5128"/>
      <w:bookmarkEnd w:id="5129"/>
      <w:bookmarkEnd w:id="5130"/>
      <w:bookmarkEnd w:id="5131"/>
    </w:p>
    <w:p w:rsidR="00AF4FC5" w:rsidRDefault="00B30B73">
      <w:pPr>
        <w:ind w:firstLineChars="200" w:firstLine="420"/>
      </w:pPr>
      <w:r>
        <w:rPr>
          <w:rFonts w:hint="eastAsia"/>
        </w:rPr>
        <w:t>作为一个例子，本章介绍了股票形态聚类及类收益率的计算方法，进一步地还介绍了预测模型的构建和量化投资策略的设计与实现。但是本文方法稳定性还有待进一步的检验，比如关键价格点该取几个？形态聚类该聚几个类？训练样本中计算形态特征的交易数据周期长度取几个月？计算持有期收益率中持有期为多久？请您根据这些问题，选择一个或者多个进行研究，并给出量化投资策略实证检验。</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2"/>
      </w:pPr>
      <w:bookmarkStart w:id="5132" w:name="_Toc531159115"/>
      <w:bookmarkStart w:id="5133" w:name="_Toc531683238"/>
      <w:bookmarkStart w:id="5134" w:name="_Toc2937054"/>
      <w:bookmarkStart w:id="5135" w:name="_Toc530904865"/>
      <w:bookmarkStart w:id="5136" w:name="_Toc531159968"/>
      <w:bookmarkStart w:id="5137" w:name="_Toc530943704"/>
      <w:bookmarkStart w:id="5138" w:name="_Toc531158857"/>
      <w:bookmarkStart w:id="5139" w:name="_Toc780345"/>
      <w:bookmarkStart w:id="5140" w:name="_Toc530943962"/>
      <w:bookmarkStart w:id="5141" w:name="_Toc778098"/>
      <w:bookmarkStart w:id="5142" w:name="_Toc2936809"/>
      <w:bookmarkStart w:id="5143" w:name="_Toc2937298"/>
      <w:bookmarkStart w:id="5144" w:name="_Toc530905715"/>
      <w:bookmarkStart w:id="5145" w:name="_Toc778342"/>
      <w:bookmarkStart w:id="5146" w:name="_Toc530943446"/>
      <w:bookmarkStart w:id="5147" w:name="_Toc2937542"/>
      <w:bookmarkStart w:id="5148" w:name="_Toc11183711"/>
      <w:bookmarkStart w:id="5149" w:name="_Toc11183964"/>
      <w:bookmarkStart w:id="5150" w:name="_Toc11184402"/>
      <w:bookmarkStart w:id="5151" w:name="_Toc11184646"/>
      <w:bookmarkStart w:id="5152" w:name="_Toc11184890"/>
      <w:bookmarkStart w:id="5153" w:name="_Toc11266155"/>
      <w:bookmarkStart w:id="5154" w:name="_Toc12028240"/>
      <w:bookmarkStart w:id="5155" w:name="_Toc18172776"/>
      <w:bookmarkStart w:id="5156" w:name="_Toc18173122"/>
      <w:bookmarkStart w:id="5157" w:name="_Toc18173388"/>
      <w:bookmarkStart w:id="5158" w:name="_Toc18334559"/>
      <w:bookmarkStart w:id="5159" w:name="_Toc18334812"/>
      <w:r>
        <w:rPr>
          <w:rFonts w:hint="eastAsia"/>
        </w:rPr>
        <w:t>第</w:t>
      </w:r>
      <w:r>
        <w:rPr>
          <w:rFonts w:hint="eastAsia"/>
        </w:rPr>
        <w:t>11</w:t>
      </w:r>
      <w:r>
        <w:rPr>
          <w:rFonts w:hint="eastAsia"/>
        </w:rPr>
        <w:t>章</w:t>
      </w:r>
      <w:r>
        <w:rPr>
          <w:rFonts w:hint="eastAsia"/>
        </w:rPr>
        <w:t xml:space="preserve"> </w:t>
      </w:r>
      <w:r>
        <w:rPr>
          <w:rFonts w:hint="eastAsia"/>
        </w:rPr>
        <w:t>综合案例四：行业联动与轮动分析</w:t>
      </w:r>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p>
    <w:p w:rsidR="00AF4FC5" w:rsidRDefault="00B30B73">
      <w:pPr>
        <w:topLinePunct/>
        <w:rPr>
          <w:rFonts w:cs="Times New Roman"/>
          <w:kern w:val="21"/>
          <w:szCs w:val="24"/>
        </w:rPr>
      </w:pPr>
      <w:r>
        <w:rPr>
          <w:rFonts w:cs="Times New Roman" w:hint="eastAsia"/>
          <w:kern w:val="21"/>
          <w:szCs w:val="24"/>
        </w:rPr>
        <w:t>授课方式：机房教学，讲授</w:t>
      </w:r>
      <w:r>
        <w:rPr>
          <w:rFonts w:cs="Times New Roman" w:hint="eastAsia"/>
          <w:kern w:val="21"/>
          <w:szCs w:val="24"/>
        </w:rPr>
        <w:t>+</w:t>
      </w:r>
      <w:r>
        <w:rPr>
          <w:rFonts w:cs="Times New Roman" w:hint="eastAsia"/>
          <w:kern w:val="21"/>
          <w:szCs w:val="24"/>
        </w:rPr>
        <w:t>实验，</w:t>
      </w:r>
    </w:p>
    <w:p w:rsidR="00AF4FC5" w:rsidRDefault="00B30B73">
      <w:pPr>
        <w:topLinePunct/>
        <w:rPr>
          <w:rFonts w:cs="Times New Roman"/>
          <w:kern w:val="21"/>
          <w:szCs w:val="24"/>
        </w:rPr>
      </w:pPr>
      <w:r>
        <w:rPr>
          <w:rFonts w:cs="Times New Roman" w:hint="eastAsia"/>
          <w:kern w:val="21"/>
          <w:szCs w:val="24"/>
        </w:rPr>
        <w:t>教学重点：</w:t>
      </w:r>
      <w:r>
        <w:rPr>
          <w:rFonts w:cs="Times New Roman"/>
          <w:kern w:val="21"/>
          <w:szCs w:val="24"/>
        </w:rPr>
        <w:t>行业联动与轮动基本概念，日周月三种频率周期的指标计算及布尔数据集的构建，一对一和多对一关联规则挖掘，根据模型挖掘结果设计量化投资策略及程序实现。</w:t>
      </w:r>
    </w:p>
    <w:p w:rsidR="00AF4FC5" w:rsidRDefault="00B30B73">
      <w:pPr>
        <w:topLinePunct/>
        <w:rPr>
          <w:rFonts w:cs="Times New Roman"/>
          <w:kern w:val="21"/>
          <w:szCs w:val="24"/>
        </w:rPr>
      </w:pPr>
      <w:r>
        <w:rPr>
          <w:rFonts w:cs="Times New Roman" w:hint="eastAsia"/>
          <w:kern w:val="21"/>
          <w:szCs w:val="24"/>
        </w:rPr>
        <w:t>教学难点：业务指标数据理解</w:t>
      </w:r>
      <w:r>
        <w:rPr>
          <w:rFonts w:cs="Times New Roman"/>
          <w:kern w:val="21"/>
          <w:szCs w:val="24"/>
        </w:rPr>
        <w:t>，日周月三种频率周期的指标计算及布尔数据集的构建，</w:t>
      </w:r>
      <w:r>
        <w:rPr>
          <w:rFonts w:cs="Times New Roman" w:hint="eastAsia"/>
          <w:kern w:val="21"/>
          <w:szCs w:val="24"/>
        </w:rPr>
        <w:t>量化投资</w:t>
      </w:r>
      <w:r>
        <w:rPr>
          <w:rFonts w:cs="Times New Roman"/>
          <w:kern w:val="21"/>
          <w:szCs w:val="24"/>
        </w:rPr>
        <w:t>策略设计与实现</w:t>
      </w:r>
      <w:r>
        <w:rPr>
          <w:rFonts w:cs="Times New Roman" w:hint="eastAsia"/>
          <w:kern w:val="21"/>
          <w:szCs w:val="24"/>
        </w:rPr>
        <w:t>。</w:t>
      </w:r>
    </w:p>
    <w:p w:rsidR="00AF4FC5" w:rsidRDefault="00B30B73">
      <w:pPr>
        <w:topLinePunct/>
        <w:rPr>
          <w:rFonts w:cs="Times New Roman"/>
          <w:kern w:val="21"/>
          <w:szCs w:val="24"/>
        </w:rPr>
      </w:pPr>
      <w:r>
        <w:rPr>
          <w:rFonts w:cs="Times New Roman" w:hint="eastAsia"/>
          <w:kern w:val="21"/>
          <w:szCs w:val="24"/>
        </w:rPr>
        <w:t>实验题目：本章课后练习</w:t>
      </w:r>
    </w:p>
    <w:p w:rsidR="00AF4FC5" w:rsidRDefault="00B30B73">
      <w:pPr>
        <w:topLinePunct/>
        <w:rPr>
          <w:rFonts w:cs="Times New Roman"/>
          <w:kern w:val="21"/>
          <w:szCs w:val="24"/>
        </w:rPr>
      </w:pPr>
      <w:r>
        <w:rPr>
          <w:rFonts w:cs="Times New Roman" w:hint="eastAsia"/>
          <w:kern w:val="21"/>
          <w:szCs w:val="24"/>
        </w:rPr>
        <w:t>教学内容：</w:t>
      </w:r>
    </w:p>
    <w:p w:rsidR="00AF4FC5" w:rsidRDefault="00B30B73">
      <w:pPr>
        <w:pStyle w:val="3"/>
      </w:pPr>
      <w:bookmarkStart w:id="5160" w:name="_Toc531159969"/>
      <w:bookmarkStart w:id="5161" w:name="_Toc531158858"/>
      <w:bookmarkStart w:id="5162" w:name="_Toc2937543"/>
      <w:bookmarkStart w:id="5163" w:name="_Toc2936810"/>
      <w:bookmarkStart w:id="5164" w:name="_Toc778343"/>
      <w:bookmarkStart w:id="5165" w:name="_Toc531159116"/>
      <w:bookmarkStart w:id="5166" w:name="_Toc2937055"/>
      <w:bookmarkStart w:id="5167" w:name="_Toc530904866"/>
      <w:bookmarkStart w:id="5168" w:name="_Toc530943963"/>
      <w:bookmarkStart w:id="5169" w:name="_Toc778099"/>
      <w:bookmarkStart w:id="5170" w:name="_Toc530905716"/>
      <w:bookmarkStart w:id="5171" w:name="_Toc780346"/>
      <w:bookmarkStart w:id="5172" w:name="_Toc530943447"/>
      <w:bookmarkStart w:id="5173" w:name="_Toc2937299"/>
      <w:bookmarkStart w:id="5174" w:name="_Toc531683239"/>
      <w:bookmarkStart w:id="5175" w:name="_Toc530943705"/>
      <w:bookmarkStart w:id="5176" w:name="_Toc11183712"/>
      <w:bookmarkStart w:id="5177" w:name="_Toc11183965"/>
      <w:bookmarkStart w:id="5178" w:name="_Toc11184403"/>
      <w:bookmarkStart w:id="5179" w:name="_Toc11184647"/>
      <w:bookmarkStart w:id="5180" w:name="_Toc11184891"/>
      <w:bookmarkStart w:id="5181" w:name="_Toc11266156"/>
      <w:bookmarkStart w:id="5182" w:name="_Toc12028241"/>
      <w:bookmarkStart w:id="5183" w:name="_Toc18172777"/>
      <w:bookmarkStart w:id="5184" w:name="_Toc18173123"/>
      <w:bookmarkStart w:id="5185" w:name="_Toc18173389"/>
      <w:bookmarkStart w:id="5186" w:name="_Toc18334560"/>
      <w:bookmarkStart w:id="5187" w:name="_Toc18334813"/>
      <w:r>
        <w:rPr>
          <w:rFonts w:hint="eastAsia"/>
        </w:rPr>
        <w:t xml:space="preserve">11.1 </w:t>
      </w:r>
      <w:r>
        <w:rPr>
          <w:rFonts w:hint="eastAsia"/>
        </w:rPr>
        <w:t>案例背景</w:t>
      </w:r>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p>
    <w:p w:rsidR="00AF4FC5" w:rsidRDefault="00B30B73">
      <w:pPr>
        <w:ind w:firstLineChars="200" w:firstLine="420"/>
      </w:pPr>
      <w:r>
        <w:rPr>
          <w:rFonts w:hint="eastAsia"/>
        </w:rPr>
        <w:t>行业之间存在着相互关联，比如农林业与家具建材行业、石油与化工行业等，它们之间要么存在着上下游关系，要么你中有我，我中有你，相互关联及影响着。由于受国家的产业政策变化、经济大环境的影响，在股票上涨、下跌和调整的过程中，出现不同行业板块齐涨齐跌、同升同落的现象，这种现象被称为行业联动现象。行业联动是行业轮动的基础，行业轮动即一个或多个是行业的涨跌会引起未来某个行业上涨或者下跌的一种现象。分析行业之间的联动与轮动现象，找出其规律，对投资者、国家管理部门等均具有非常积极的指导意义。下面基于申银万国行业指数交易数据，分别从日、周、月三种不同的时间周期分析其行业的联动现象与轮动现象，并提取有价值的行业轮动关联规则，在此基础上设计其量化投资策略。</w:t>
      </w:r>
    </w:p>
    <w:p w:rsidR="00AF4FC5" w:rsidRDefault="00B30B73">
      <w:pPr>
        <w:pStyle w:val="3"/>
      </w:pPr>
      <w:bookmarkStart w:id="5188" w:name="_Toc530904867"/>
      <w:bookmarkStart w:id="5189" w:name="_Toc2936811"/>
      <w:bookmarkStart w:id="5190" w:name="_Toc531159970"/>
      <w:bookmarkStart w:id="5191" w:name="_Toc2937056"/>
      <w:bookmarkStart w:id="5192" w:name="_Toc531158859"/>
      <w:bookmarkStart w:id="5193" w:name="_Toc778100"/>
      <w:bookmarkStart w:id="5194" w:name="_Toc530905717"/>
      <w:bookmarkStart w:id="5195" w:name="_Toc531159117"/>
      <w:bookmarkStart w:id="5196" w:name="_Toc530943448"/>
      <w:bookmarkStart w:id="5197" w:name="_Toc530943706"/>
      <w:bookmarkStart w:id="5198" w:name="_Toc780347"/>
      <w:bookmarkStart w:id="5199" w:name="_Toc778344"/>
      <w:bookmarkStart w:id="5200" w:name="_Toc531683240"/>
      <w:bookmarkStart w:id="5201" w:name="_Toc2937544"/>
      <w:bookmarkStart w:id="5202" w:name="_Toc2937300"/>
      <w:bookmarkStart w:id="5203" w:name="_Toc530943964"/>
      <w:bookmarkStart w:id="5204" w:name="_Toc11183713"/>
      <w:bookmarkStart w:id="5205" w:name="_Toc11183966"/>
      <w:bookmarkStart w:id="5206" w:name="_Toc11184404"/>
      <w:bookmarkStart w:id="5207" w:name="_Toc11184648"/>
      <w:bookmarkStart w:id="5208" w:name="_Toc11184892"/>
      <w:bookmarkStart w:id="5209" w:name="_Toc11266157"/>
      <w:bookmarkStart w:id="5210" w:name="_Toc12028242"/>
      <w:bookmarkStart w:id="5211" w:name="_Toc18172778"/>
      <w:bookmarkStart w:id="5212" w:name="_Toc18173124"/>
      <w:bookmarkStart w:id="5213" w:name="_Toc18173390"/>
      <w:bookmarkStart w:id="5214" w:name="_Toc18334561"/>
      <w:bookmarkStart w:id="5215" w:name="_Toc18334814"/>
      <w:r>
        <w:rPr>
          <w:rFonts w:hint="eastAsia"/>
        </w:rPr>
        <w:lastRenderedPageBreak/>
        <w:t xml:space="preserve">11.2 </w:t>
      </w:r>
      <w:r>
        <w:rPr>
          <w:rFonts w:hint="eastAsia"/>
        </w:rPr>
        <w:t>案例目标及实现思路</w:t>
      </w:r>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p>
    <w:p w:rsidR="00AF4FC5" w:rsidRDefault="00B30B73">
      <w:pPr>
        <w:ind w:firstLineChars="200" w:firstLine="420"/>
      </w:pPr>
      <w:r>
        <w:rPr>
          <w:rFonts w:hint="eastAsia"/>
        </w:rPr>
        <w:t>案例的主要目标是通过分析申银万国行业交易指数的联动与轮动现象，获得有意义的行业轮动关联规则，并在此基础上设计量化投资策略。由于行业联动是行业轮动的分析基础，因此我们均给出了日、周、月三个维度的行业联动与行业轮动分析。案例具体实现思路及计算流程如下图所示：</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r>
        <w:pict>
          <v:group id="1600" o:spid="_x0000_s1030" style="position:absolute;left:0;text-align:left;margin-left:14.25pt;margin-top:2.75pt;width:413.25pt;height:354.1pt;z-index:251671552;mso-wrap-distance-left:0;mso-wrap-distance-right:0" coordorigin="2085,8047" coordsize="8265,7082">
            <v:roundrect id="1601" o:spid="_x0000_s1044" style="position:absolute;left:4890;top:8047;width:2295;height:675;visibility:visible;mso-position-horizontal-relative:text;mso-position-vertical-relative:text;mso-width-relative:page;mso-height-relative:page" arcsize="10923f">
              <v:textbox>
                <w:txbxContent>
                  <w:p w:rsidR="00B30B73" w:rsidRDefault="00B30B73">
                    <w:r>
                      <w:rPr>
                        <w:rFonts w:hint="eastAsia"/>
                      </w:rPr>
                      <w:t>行业联动与轮动分析</w:t>
                    </w:r>
                  </w:p>
                </w:txbxContent>
              </v:textbox>
            </v:roundrect>
            <v:group id="1602" o:spid="_x0000_s1031" style="position:absolute;left:2085;top:8733;width:8265;height:6396" coordorigin="2085,8733" coordsize="8265,6396">
              <v:roundrect id="1603" o:spid="_x0000_s1043" style="position:absolute;left:2085;top:9603;width:2565;height:1200;visibility:visible;mso-position-horizontal-relative:text;mso-position-vertical-relative:text;mso-width-relative:page;mso-height-relative:page" arcsize="10923f">
                <v:textbox>
                  <w:txbxContent>
                    <w:p w:rsidR="00B30B73" w:rsidRDefault="00B30B73">
                      <w:r>
                        <w:rPr>
                          <w:rFonts w:hint="eastAsia"/>
                        </w:rPr>
                        <w:t>日行业联动与轮动分析</w:t>
                      </w:r>
                    </w:p>
                    <w:p w:rsidR="00B30B73" w:rsidRDefault="00B30B73">
                      <w:r>
                        <w:rPr>
                          <w:rFonts w:hint="eastAsia"/>
                        </w:rPr>
                        <w:t>数据区间：</w:t>
                      </w:r>
                      <w:r>
                        <w:rPr>
                          <w:rFonts w:hint="eastAsia"/>
                        </w:rPr>
                        <w:t>2010</w:t>
                      </w:r>
                      <w:r>
                        <w:rPr>
                          <w:rFonts w:hint="eastAsia"/>
                        </w:rPr>
                        <w:t>年</w:t>
                      </w:r>
                      <w:r>
                        <w:rPr>
                          <w:rFonts w:hint="eastAsia"/>
                        </w:rPr>
                        <w:t>~2017</w:t>
                      </w:r>
                      <w:r>
                        <w:rPr>
                          <w:rFonts w:hint="eastAsia"/>
                        </w:rPr>
                        <w:t>年</w:t>
                      </w:r>
                      <w:r>
                        <w:rPr>
                          <w:rFonts w:hint="eastAsia"/>
                        </w:rPr>
                        <w:t>3</w:t>
                      </w:r>
                      <w:r>
                        <w:rPr>
                          <w:rFonts w:hint="eastAsia"/>
                        </w:rPr>
                        <w:t>月</w:t>
                      </w:r>
                      <w:r>
                        <w:rPr>
                          <w:rFonts w:hint="eastAsia"/>
                        </w:rPr>
                        <w:t>7</w:t>
                      </w:r>
                      <w:r>
                        <w:rPr>
                          <w:rFonts w:hint="eastAsia"/>
                        </w:rPr>
                        <w:t>日</w:t>
                      </w:r>
                    </w:p>
                    <w:p w:rsidR="00B30B73" w:rsidRDefault="00B30B73"/>
                    <w:p w:rsidR="00B30B73" w:rsidRDefault="00B30B73"/>
                  </w:txbxContent>
                </v:textbox>
              </v:roundrect>
              <v:roundrect id="1604" o:spid="_x0000_s1042" style="position:absolute;left:4890;top:9603;width:2565;height:1200;visibility:visible;mso-position-horizontal-relative:text;mso-position-vertical-relative:text;mso-width-relative:page;mso-height-relative:page" arcsize="10923f">
                <v:textbox>
                  <w:txbxContent>
                    <w:p w:rsidR="00B30B73" w:rsidRDefault="00B30B73">
                      <w:r>
                        <w:rPr>
                          <w:rFonts w:hint="eastAsia"/>
                        </w:rPr>
                        <w:t>周行业联动与轮动分析</w:t>
                      </w:r>
                    </w:p>
                    <w:p w:rsidR="00B30B73" w:rsidRDefault="00B30B73">
                      <w:r>
                        <w:rPr>
                          <w:rFonts w:hint="eastAsia"/>
                        </w:rPr>
                        <w:t>数据区间：</w:t>
                      </w:r>
                      <w:r>
                        <w:rPr>
                          <w:rFonts w:hint="eastAsia"/>
                        </w:rPr>
                        <w:t>2010</w:t>
                      </w:r>
                      <w:r>
                        <w:rPr>
                          <w:rFonts w:hint="eastAsia"/>
                        </w:rPr>
                        <w:t>年</w:t>
                      </w:r>
                      <w:r>
                        <w:rPr>
                          <w:rFonts w:hint="eastAsia"/>
                        </w:rPr>
                        <w:t>~2017</w:t>
                      </w:r>
                      <w:r>
                        <w:rPr>
                          <w:rFonts w:hint="eastAsia"/>
                        </w:rPr>
                        <w:t>年</w:t>
                      </w:r>
                      <w:r>
                        <w:rPr>
                          <w:rFonts w:hint="eastAsia"/>
                        </w:rPr>
                        <w:t>3</w:t>
                      </w:r>
                      <w:r>
                        <w:rPr>
                          <w:rFonts w:hint="eastAsia"/>
                        </w:rPr>
                        <w:t>月</w:t>
                      </w:r>
                      <w:r>
                        <w:rPr>
                          <w:rFonts w:hint="eastAsia"/>
                        </w:rPr>
                        <w:t>7</w:t>
                      </w:r>
                      <w:r>
                        <w:rPr>
                          <w:rFonts w:hint="eastAsia"/>
                        </w:rPr>
                        <w:t>日</w:t>
                      </w:r>
                    </w:p>
                    <w:p w:rsidR="00B30B73" w:rsidRDefault="00B30B73"/>
                    <w:p w:rsidR="00B30B73" w:rsidRDefault="00B30B73"/>
                  </w:txbxContent>
                </v:textbox>
              </v:roundrect>
              <v:roundrect id="1605" o:spid="_x0000_s1041" style="position:absolute;left:7695;top:9603;width:2565;height:1200;visibility:visible;mso-position-horizontal-relative:text;mso-position-vertical-relative:text;mso-width-relative:page;mso-height-relative:page" arcsize="10923f">
                <v:textbox>
                  <w:txbxContent>
                    <w:p w:rsidR="00B30B73" w:rsidRDefault="00B30B73">
                      <w:r>
                        <w:rPr>
                          <w:rFonts w:hint="eastAsia"/>
                        </w:rPr>
                        <w:t>月行业联动与轮动分析</w:t>
                      </w:r>
                    </w:p>
                    <w:p w:rsidR="00B30B73" w:rsidRDefault="00B30B73">
                      <w:r>
                        <w:rPr>
                          <w:rFonts w:hint="eastAsia"/>
                        </w:rPr>
                        <w:t>数据区间：</w:t>
                      </w:r>
                      <w:r>
                        <w:rPr>
                          <w:rFonts w:hint="eastAsia"/>
                        </w:rPr>
                        <w:t>2010</w:t>
                      </w:r>
                      <w:r>
                        <w:rPr>
                          <w:rFonts w:hint="eastAsia"/>
                        </w:rPr>
                        <w:t>年</w:t>
                      </w:r>
                      <w:r>
                        <w:rPr>
                          <w:rFonts w:hint="eastAsia"/>
                        </w:rPr>
                        <w:t>~2017</w:t>
                      </w:r>
                      <w:r>
                        <w:rPr>
                          <w:rFonts w:hint="eastAsia"/>
                        </w:rPr>
                        <w:t>年</w:t>
                      </w:r>
                      <w:r>
                        <w:rPr>
                          <w:rFonts w:hint="eastAsia"/>
                        </w:rPr>
                        <w:t>2</w:t>
                      </w:r>
                      <w:r>
                        <w:rPr>
                          <w:rFonts w:hint="eastAsia"/>
                        </w:rPr>
                        <w:t>月</w:t>
                      </w:r>
                    </w:p>
                    <w:p w:rsidR="00B30B73" w:rsidRDefault="00B30B73"/>
                    <w:p w:rsidR="00B30B73" w:rsidRDefault="00B30B73"/>
                  </w:txbxContent>
                </v:textbox>
              </v:roundrect>
              <v:roundrect id="1606" o:spid="_x0000_s1040" style="position:absolute;left:4410;top:12063;width:3345;height:822;visibility:visible;mso-position-horizontal-relative:text;mso-position-vertical-relative:text;mso-width-relative:page;mso-height-relative:page" arcsize="10923f">
                <v:textbox>
                  <w:txbxContent>
                    <w:p w:rsidR="00B30B73" w:rsidRDefault="00B30B73">
                      <w:r>
                        <w:rPr>
                          <w:rFonts w:hint="eastAsia"/>
                        </w:rPr>
                        <w:t>获得有价值的行业轮动关联规则</w:t>
                      </w:r>
                    </w:p>
                    <w:p w:rsidR="00B30B73" w:rsidRDefault="00B30B73">
                      <w:r>
                        <w:rPr>
                          <w:rFonts w:hint="eastAsia"/>
                        </w:rPr>
                        <w:t>要求：置信度</w:t>
                      </w:r>
                      <w:r>
                        <w:rPr>
                          <w:rFonts w:hint="eastAsia"/>
                        </w:rPr>
                        <w:t>&gt;0.7,</w:t>
                      </w:r>
                      <w:r>
                        <w:rPr>
                          <w:rFonts w:hint="eastAsia"/>
                        </w:rPr>
                        <w:t>支持度</w:t>
                      </w:r>
                      <w:r>
                        <w:rPr>
                          <w:rFonts w:hint="eastAsia"/>
                        </w:rPr>
                        <w:t>&gt;0.3</w:t>
                      </w:r>
                    </w:p>
                    <w:p w:rsidR="00B30B73" w:rsidRDefault="00B30B73"/>
                    <w:p w:rsidR="00B30B73" w:rsidRDefault="00B30B73"/>
                  </w:txbxContent>
                </v:textbox>
              </v:roundrect>
              <v:roundrect id="1607" o:spid="_x0000_s1039" style="position:absolute;left:2160;top:13494;width:8190;height:1635;visibility:visible;mso-position-horizontal-relative:text;mso-position-vertical-relative:text;mso-width-relative:page;mso-height-relative:page" arcsize="10923f">
                <v:textbox>
                  <w:txbxContent>
                    <w:p w:rsidR="00B30B73" w:rsidRDefault="00B30B73">
                      <w:r>
                        <w:rPr>
                          <w:rFonts w:hint="eastAsia"/>
                        </w:rPr>
                        <w:t>量化投资策略设计</w:t>
                      </w:r>
                    </w:p>
                    <w:p w:rsidR="00B30B73" w:rsidRDefault="00B30B73">
                      <w:r>
                        <w:rPr>
                          <w:rFonts w:hint="eastAsia"/>
                        </w:rPr>
                        <w:t>假设满足条件的关联规则为：行业</w:t>
                      </w:r>
                      <w:r>
                        <w:rPr>
                          <w:rFonts w:hint="eastAsia"/>
                        </w:rPr>
                        <w:t>A</w:t>
                      </w:r>
                      <w:r>
                        <w:t>—</w:t>
                      </w:r>
                      <w:r>
                        <w:rPr>
                          <w:rFonts w:hint="eastAsia"/>
                        </w:rPr>
                        <w:t>&gt;</w:t>
                      </w:r>
                      <w:r>
                        <w:rPr>
                          <w:rFonts w:hint="eastAsia"/>
                        </w:rPr>
                        <w:t>行业</w:t>
                      </w:r>
                      <w:r>
                        <w:rPr>
                          <w:rFonts w:hint="eastAsia"/>
                        </w:rPr>
                        <w:t>B</w:t>
                      </w:r>
                      <w:r>
                        <w:rPr>
                          <w:rFonts w:hint="eastAsia"/>
                        </w:rPr>
                        <w:t>，则如果行业</w:t>
                      </w:r>
                      <w:r>
                        <w:rPr>
                          <w:rFonts w:hint="eastAsia"/>
                        </w:rPr>
                        <w:t>A</w:t>
                      </w:r>
                      <w:r>
                        <w:rPr>
                          <w:rFonts w:hint="eastAsia"/>
                        </w:rPr>
                        <w:t>当前分析期上涨，取行业</w:t>
                      </w:r>
                      <w:r>
                        <w:rPr>
                          <w:rFonts w:hint="eastAsia"/>
                        </w:rPr>
                        <w:t>B</w:t>
                      </w:r>
                      <w:r>
                        <w:rPr>
                          <w:rFonts w:hint="eastAsia"/>
                        </w:rPr>
                        <w:t>综合排名前</w:t>
                      </w:r>
                      <w:r>
                        <w:rPr>
                          <w:rFonts w:hint="eastAsia"/>
                        </w:rPr>
                        <w:t>20</w:t>
                      </w:r>
                      <w:r>
                        <w:rPr>
                          <w:rFonts w:hint="eastAsia"/>
                        </w:rPr>
                        <w:t>的股票构建投资组合，以下个分析期作为持有期，计算该组合的投资收益率，并与沪深</w:t>
                      </w:r>
                      <w:r>
                        <w:rPr>
                          <w:rFonts w:hint="eastAsia"/>
                        </w:rPr>
                        <w:t>300</w:t>
                      </w:r>
                      <w:r>
                        <w:rPr>
                          <w:rFonts w:hint="eastAsia"/>
                        </w:rPr>
                        <w:t>指数同期收益率进行比较</w:t>
                      </w:r>
                    </w:p>
                  </w:txbxContent>
                </v:textbox>
              </v:roundrect>
              <v:shape id="1608" o:spid="_x0000_s1038" type="#_x0000_m1141" style="position:absolute;left:5940;top:8733;width:0;height:870;mso-position-horizontal-relative:text;mso-position-vertical-relative:text;mso-width-relative:page;mso-height-relative:page" o:spt="32" o:oned="t" path="m,l21600,21600e" filled="f">
                <v:stroke endarrow="block"/>
                <v:path arrowok="t" fillok="f" o:connecttype="none"/>
                <o:lock v:ext="edit" shapetype="t"/>
              </v:shape>
              <v:shape id="1609" o:spid="_x0000_s1037" type="#_x0000_m1141" style="position:absolute;left:5940;top:8733;width:2835;height:870;mso-position-horizontal-relative:text;mso-position-vertical-relative:text;mso-width-relative:page;mso-height-relative:page" o:spt="32" o:oned="t" path="m,l21600,21600e" filled="f">
                <v:stroke endarrow="block"/>
                <v:path arrowok="t" fillok="f" o:connecttype="none"/>
                <o:lock v:ext="edit" shapetype="t"/>
              </v:shape>
              <v:shape id="1610" o:spid="_x0000_s1036" type="#_x0000_m1141" style="position:absolute;left:3270;top:8733;width:2670;height:870;flip:x;mso-position-horizontal-relative:text;mso-position-vertical-relative:text;mso-width-relative:page;mso-height-relative:page" o:spt="32" o:oned="t" path="m,l21600,21600e" filled="f">
                <v:stroke endarrow="block"/>
                <v:path arrowok="t" fillok="f" o:connecttype="none"/>
                <o:lock v:ext="edit" shapetype="t"/>
              </v:shape>
              <v:shape id="1611" o:spid="_x0000_s1035" type="#_x0000_m1141" style="position:absolute;left:5940;top:10803;width:1;height:1260;mso-position-horizontal-relative:text;mso-position-vertical-relative:text;mso-width-relative:page;mso-height-relative:page" o:spt="32" o:oned="t" path="m,l21600,21600e" filled="f">
                <v:stroke endarrow="block"/>
                <v:path arrowok="t" fillok="f" o:connecttype="none"/>
                <o:lock v:ext="edit" shapetype="t"/>
              </v:shape>
              <v:shape id="1612" o:spid="_x0000_s1034" type="#_x0000_m1141" style="position:absolute;left:5940;top:12883;width:1;height:612;mso-position-horizontal-relative:text;mso-position-vertical-relative:text;mso-width-relative:page;mso-height-relative:page" o:spt="32" o:oned="t" path="m,l21600,21600e" filled="f">
                <v:stroke endarrow="block"/>
                <v:path arrowok="t" fillok="f" o:connecttype="none"/>
                <o:lock v:ext="edit" shapetype="t"/>
              </v:shape>
              <v:shape id="1613" o:spid="_x0000_s1033" type="#_x0000_m1141" style="position:absolute;left:3390;top:10803;width:2459;height:1260;mso-position-horizontal-relative:text;mso-position-vertical-relative:text;mso-width-relative:page;mso-height-relative:page" o:spt="32" o:oned="t" path="m,l21600,21600e" filled="f">
                <v:stroke endarrow="block"/>
                <v:path arrowok="t" fillok="f" o:connecttype="none"/>
                <o:lock v:ext="edit" shapetype="t"/>
              </v:shape>
              <v:shape id="1614" o:spid="_x0000_s1032" type="#_x0000_m1141" style="position:absolute;left:5941;top:10803;width:2834;height:1260;flip:x;mso-position-horizontal-relative:text;mso-position-vertical-relative:text;mso-width-relative:page;mso-height-relative:page" o:spt="32" o:oned="t" path="m,l21600,21600e" filled="f">
                <v:stroke endarrow="block"/>
                <v:path arrowok="t" fillok="f" o:connecttype="none"/>
                <o:lock v:ext="edit" shapetype="t"/>
              </v:shape>
            </v:group>
          </v:group>
        </w:pict>
      </w:r>
      <w:r>
        <w:rPr>
          <w:rFonts w:hint="eastAsia"/>
        </w:rPr>
        <w:t xml:space="preserve">                               </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3"/>
      </w:pPr>
      <w:bookmarkStart w:id="5216" w:name="_Toc2937545"/>
      <w:bookmarkStart w:id="5217" w:name="_Toc778345"/>
      <w:bookmarkStart w:id="5218" w:name="_Toc530943449"/>
      <w:bookmarkStart w:id="5219" w:name="_Toc2936812"/>
      <w:bookmarkStart w:id="5220" w:name="_Toc530905718"/>
      <w:bookmarkStart w:id="5221" w:name="_Toc531159971"/>
      <w:bookmarkStart w:id="5222" w:name="_Toc530943965"/>
      <w:bookmarkStart w:id="5223" w:name="_Toc531159118"/>
      <w:bookmarkStart w:id="5224" w:name="_Toc2937057"/>
      <w:bookmarkStart w:id="5225" w:name="_Toc780348"/>
      <w:bookmarkStart w:id="5226" w:name="_Toc531158860"/>
      <w:bookmarkStart w:id="5227" w:name="_Toc530904868"/>
      <w:bookmarkStart w:id="5228" w:name="_Toc531683241"/>
      <w:bookmarkStart w:id="5229" w:name="_Toc530943707"/>
      <w:bookmarkStart w:id="5230" w:name="_Toc2937301"/>
      <w:bookmarkStart w:id="5231" w:name="_Toc778101"/>
      <w:bookmarkStart w:id="5232" w:name="_Toc11183714"/>
      <w:bookmarkStart w:id="5233" w:name="_Toc11183967"/>
      <w:bookmarkStart w:id="5234" w:name="_Toc11184405"/>
      <w:bookmarkStart w:id="5235" w:name="_Toc11184649"/>
      <w:bookmarkStart w:id="5236" w:name="_Toc11184893"/>
      <w:bookmarkStart w:id="5237" w:name="_Toc11266158"/>
      <w:bookmarkStart w:id="5238" w:name="_Toc12028243"/>
      <w:bookmarkStart w:id="5239" w:name="_Toc18172779"/>
      <w:bookmarkStart w:id="5240" w:name="_Toc18173125"/>
      <w:bookmarkStart w:id="5241" w:name="_Toc18173391"/>
      <w:bookmarkStart w:id="5242" w:name="_Toc18334562"/>
      <w:bookmarkStart w:id="5243" w:name="_Toc18334815"/>
      <w:r>
        <w:rPr>
          <w:rFonts w:hint="eastAsia"/>
        </w:rPr>
        <w:lastRenderedPageBreak/>
        <w:t xml:space="preserve">11.3 </w:t>
      </w:r>
      <w:r>
        <w:rPr>
          <w:rFonts w:hint="eastAsia"/>
        </w:rPr>
        <w:t>数据获取</w:t>
      </w:r>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p>
    <w:p w:rsidR="00AF4FC5" w:rsidRDefault="00B30B73">
      <w:pPr>
        <w:ind w:firstLineChars="200" w:firstLine="420"/>
      </w:pPr>
      <w:r>
        <w:rPr>
          <w:rFonts w:hint="eastAsia"/>
        </w:rPr>
        <w:t>以申银万国行业指数日行情数据为基础，分析行业的联动现象与轮动现象。申银万国指数行业包括农林牧渔、采掘、化工、商业贸易、黑色金属、有色金属、纺织服装、建筑建材、电子元器件、食品饮料、公用事业、信息服务、交运设备、综合、医药生物、建筑材料、房地产、建筑装饰、电气设备、机械设备、国防军工、金融服务、家用电器、计算机、传媒、通信、信息设备、轻工制造、餐饮旅游、银行、非银金融、汽车、交通运输、机械设备等</w:t>
      </w:r>
      <w:r>
        <w:rPr>
          <w:rFonts w:hint="eastAsia"/>
        </w:rPr>
        <w:t>34</w:t>
      </w:r>
      <w:r>
        <w:rPr>
          <w:rFonts w:hint="eastAsia"/>
        </w:rPr>
        <w:t>个行业。数据区间取</w:t>
      </w:r>
      <w:r>
        <w:rPr>
          <w:rFonts w:hint="eastAsia"/>
        </w:rPr>
        <w:t>2010</w:t>
      </w:r>
      <w:r>
        <w:rPr>
          <w:rFonts w:hint="eastAsia"/>
        </w:rPr>
        <w:t>年</w:t>
      </w:r>
      <w:r>
        <w:rPr>
          <w:rFonts w:hint="eastAsia"/>
        </w:rPr>
        <w:t>1</w:t>
      </w:r>
      <w:r>
        <w:rPr>
          <w:rFonts w:hint="eastAsia"/>
        </w:rPr>
        <w:t>月</w:t>
      </w:r>
      <w:r>
        <w:rPr>
          <w:rFonts w:hint="eastAsia"/>
        </w:rPr>
        <w:t>4</w:t>
      </w:r>
      <w:r>
        <w:rPr>
          <w:rFonts w:hint="eastAsia"/>
        </w:rPr>
        <w:t>日至</w:t>
      </w:r>
      <w:r>
        <w:rPr>
          <w:rFonts w:hint="eastAsia"/>
        </w:rPr>
        <w:t>2017</w:t>
      </w:r>
      <w:r>
        <w:rPr>
          <w:rFonts w:hint="eastAsia"/>
        </w:rPr>
        <w:t>年</w:t>
      </w:r>
      <w:r>
        <w:rPr>
          <w:rFonts w:hint="eastAsia"/>
        </w:rPr>
        <w:t>3</w:t>
      </w:r>
      <w:r>
        <w:rPr>
          <w:rFonts w:hint="eastAsia"/>
        </w:rPr>
        <w:t>月</w:t>
      </w:r>
      <w:r>
        <w:rPr>
          <w:rFonts w:hint="eastAsia"/>
        </w:rPr>
        <w:t>7</w:t>
      </w:r>
      <w:r>
        <w:rPr>
          <w:rFonts w:hint="eastAsia"/>
        </w:rPr>
        <w:t>日，共</w:t>
      </w:r>
      <w:r>
        <w:rPr>
          <w:rFonts w:hint="eastAsia"/>
        </w:rPr>
        <w:t>1741</w:t>
      </w:r>
      <w:r>
        <w:rPr>
          <w:rFonts w:hint="eastAsia"/>
        </w:rPr>
        <w:t>个交易日，不足</w:t>
      </w:r>
      <w:r>
        <w:rPr>
          <w:rFonts w:hint="eastAsia"/>
        </w:rPr>
        <w:t>1741</w:t>
      </w:r>
      <w:r>
        <w:rPr>
          <w:rFonts w:hint="eastAsia"/>
        </w:rPr>
        <w:t>个交易日的行业指数剔除，最终得到</w:t>
      </w:r>
      <w:r>
        <w:rPr>
          <w:rFonts w:hint="eastAsia"/>
        </w:rPr>
        <w:t>28</w:t>
      </w:r>
      <w:r>
        <w:rPr>
          <w:rFonts w:hint="eastAsia"/>
        </w:rPr>
        <w:t>个行业指数。所有分析数据均来源于国泰安</w:t>
      </w:r>
      <w:r>
        <w:rPr>
          <w:rFonts w:hint="eastAsia"/>
        </w:rPr>
        <w:t>CSMAR</w:t>
      </w:r>
      <w:r>
        <w:rPr>
          <w:rFonts w:hint="eastAsia"/>
        </w:rPr>
        <w:t>数据库，具体数据表包括：</w:t>
      </w:r>
    </w:p>
    <w:p w:rsidR="00AF4FC5" w:rsidRDefault="00B30B73">
      <w:pPr>
        <w:ind w:firstLineChars="1300" w:firstLine="2730"/>
      </w:pPr>
      <w:r>
        <w:rPr>
          <w:rFonts w:hint="eastAsia"/>
        </w:rPr>
        <w:t>表</w:t>
      </w:r>
      <w:r>
        <w:rPr>
          <w:rFonts w:hint="eastAsia"/>
        </w:rPr>
        <w:t xml:space="preserve">11-1     </w:t>
      </w:r>
      <w:r>
        <w:rPr>
          <w:rFonts w:hint="eastAsia"/>
        </w:rPr>
        <w:t>交易日历数据表</w:t>
      </w:r>
    </w:p>
    <w:tbl>
      <w:tblPr>
        <w:tblW w:w="5300" w:type="dxa"/>
        <w:jc w:val="center"/>
        <w:tblInd w:w="93" w:type="dxa"/>
        <w:tblLayout w:type="fixed"/>
        <w:tblLook w:val="04A0" w:firstRow="1" w:lastRow="0" w:firstColumn="1" w:lastColumn="0" w:noHBand="0" w:noVBand="1"/>
      </w:tblPr>
      <w:tblGrid>
        <w:gridCol w:w="1500"/>
        <w:gridCol w:w="1640"/>
        <w:gridCol w:w="1080"/>
        <w:gridCol w:w="1080"/>
      </w:tblGrid>
      <w:tr w:rsidR="00AF4FC5">
        <w:trPr>
          <w:trHeight w:val="270"/>
          <w:jc w:val="center"/>
        </w:trPr>
        <w:tc>
          <w:tcPr>
            <w:tcW w:w="150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Markettype</w:t>
            </w:r>
          </w:p>
        </w:tc>
        <w:tc>
          <w:tcPr>
            <w:tcW w:w="164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Clddt</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Daywk</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State</w:t>
            </w:r>
          </w:p>
        </w:tc>
      </w:tr>
      <w:tr w:rsidR="00AF4FC5">
        <w:trPr>
          <w:trHeight w:val="270"/>
          <w:jc w:val="center"/>
        </w:trPr>
        <w:tc>
          <w:tcPr>
            <w:tcW w:w="150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2010-01-04</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2010-01-05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2010-01-06</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2010-01-07</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2010-01-08</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2010-01-11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2010-01-12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2010-01-13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1</w:t>
            </w:r>
          </w:p>
        </w:tc>
        <w:tc>
          <w:tcPr>
            <w:tcW w:w="16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2010-01-14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O</w:t>
            </w:r>
          </w:p>
        </w:tc>
      </w:tr>
      <w:tr w:rsidR="00AF4FC5">
        <w:trPr>
          <w:trHeight w:val="270"/>
          <w:jc w:val="center"/>
        </w:trPr>
        <w:tc>
          <w:tcPr>
            <w:tcW w:w="15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c>
          <w:tcPr>
            <w:tcW w:w="164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w:t>
            </w:r>
          </w:p>
        </w:tc>
      </w:tr>
    </w:tbl>
    <w:p w:rsidR="00AF4FC5" w:rsidRDefault="00B30B73">
      <w:pPr>
        <w:rPr>
          <w:rFonts w:ascii="宋体" w:hAnsi="宋体"/>
          <w:color w:val="000000"/>
          <w:kern w:val="0"/>
          <w:szCs w:val="21"/>
        </w:rPr>
      </w:pPr>
      <w:r>
        <w:rPr>
          <w:rFonts w:hint="eastAsia"/>
          <w:szCs w:val="21"/>
        </w:rPr>
        <w:t>其中</w:t>
      </w:r>
      <w:r>
        <w:rPr>
          <w:rFonts w:ascii="宋体" w:hAnsi="宋体" w:hint="eastAsia"/>
          <w:color w:val="000000"/>
          <w:kern w:val="0"/>
          <w:szCs w:val="21"/>
        </w:rPr>
        <w:t>Markettype表示市场类型，1-表示上海市场（上交所）；Clddt表示日期；Daywk表示星期；State表示开市状态，O-表示开市。本数据表选择了上交所2010年1月4日至2017年每日开市日期数据。</w:t>
      </w:r>
    </w:p>
    <w:p w:rsidR="00AF4FC5" w:rsidRDefault="00B30B73">
      <w:pPr>
        <w:rPr>
          <w:rFonts w:ascii="宋体" w:hAnsi="宋体"/>
          <w:color w:val="000000"/>
          <w:kern w:val="0"/>
          <w:szCs w:val="21"/>
        </w:rPr>
      </w:pPr>
      <w:r>
        <w:rPr>
          <w:rFonts w:ascii="宋体" w:hAnsi="宋体" w:hint="eastAsia"/>
          <w:color w:val="000000"/>
          <w:kern w:val="0"/>
          <w:szCs w:val="21"/>
        </w:rPr>
        <w:t xml:space="preserve">                          表11-2   指数基本信息表</w:t>
      </w:r>
    </w:p>
    <w:tbl>
      <w:tblPr>
        <w:tblW w:w="7760" w:type="dxa"/>
        <w:jc w:val="center"/>
        <w:tblInd w:w="93" w:type="dxa"/>
        <w:tblLayout w:type="fixed"/>
        <w:tblLook w:val="04A0" w:firstRow="1" w:lastRow="0" w:firstColumn="1" w:lastColumn="0" w:noHBand="0" w:noVBand="1"/>
      </w:tblPr>
      <w:tblGrid>
        <w:gridCol w:w="1076"/>
        <w:gridCol w:w="1581"/>
        <w:gridCol w:w="5103"/>
      </w:tblGrid>
      <w:tr w:rsidR="00AF4FC5">
        <w:trPr>
          <w:trHeight w:val="270"/>
          <w:jc w:val="center"/>
        </w:trPr>
        <w:tc>
          <w:tcPr>
            <w:tcW w:w="107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Indexcd</w:t>
            </w:r>
          </w:p>
        </w:tc>
        <w:tc>
          <w:tcPr>
            <w:tcW w:w="1581"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kern w:val="0"/>
                <w:szCs w:val="21"/>
              </w:rPr>
            </w:pPr>
            <w:r>
              <w:rPr>
                <w:rFonts w:ascii="宋体" w:hAnsi="宋体" w:hint="eastAsia"/>
                <w:kern w:val="0"/>
                <w:szCs w:val="21"/>
              </w:rPr>
              <w:t>Idxinfo01</w:t>
            </w:r>
          </w:p>
        </w:tc>
        <w:tc>
          <w:tcPr>
            <w:tcW w:w="5103"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Idxinfo04</w:t>
            </w:r>
          </w:p>
        </w:tc>
      </w:tr>
      <w:tr w:rsidR="00AF4FC5">
        <w:trPr>
          <w:trHeight w:val="270"/>
          <w:jc w:val="center"/>
        </w:trPr>
        <w:tc>
          <w:tcPr>
            <w:tcW w:w="107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801010</w:t>
            </w:r>
          </w:p>
        </w:tc>
        <w:tc>
          <w:tcPr>
            <w:tcW w:w="1581" w:type="dxa"/>
            <w:tcBorders>
              <w:top w:val="single" w:sz="4" w:space="0" w:color="auto"/>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农林牧渔</w:t>
            </w:r>
          </w:p>
        </w:tc>
        <w:tc>
          <w:tcPr>
            <w:tcW w:w="5103" w:type="dxa"/>
            <w:tcBorders>
              <w:top w:val="single" w:sz="4" w:space="0" w:color="auto"/>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801020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采掘</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801030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化工</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801040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黑色金属</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801050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有色金属</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801060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建筑建材</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801070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机械设备</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801080</w:t>
            </w:r>
          </w:p>
        </w:tc>
        <w:tc>
          <w:tcPr>
            <w:tcW w:w="1581"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电子元器件</w:t>
            </w:r>
          </w:p>
        </w:tc>
        <w:tc>
          <w:tcPr>
            <w:tcW w:w="5103"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申银万国股价系列指数由申银万国行业股价……</w:t>
            </w:r>
          </w:p>
        </w:tc>
      </w:tr>
      <w:tr w:rsidR="00AF4FC5">
        <w:trPr>
          <w:trHeight w:val="270"/>
          <w:jc w:val="center"/>
        </w:trPr>
        <w:tc>
          <w:tcPr>
            <w:tcW w:w="1076" w:type="dxa"/>
            <w:tcBorders>
              <w:top w:val="nil"/>
              <w:left w:val="nil"/>
              <w:bottom w:val="single" w:sz="4" w:space="0" w:color="auto"/>
              <w:right w:val="nil"/>
            </w:tcBorders>
            <w:shd w:val="clear" w:color="auto" w:fill="auto"/>
            <w:noWrap/>
            <w:vAlign w:val="bottom"/>
          </w:tcPr>
          <w:p w:rsidR="00AF4FC5" w:rsidRDefault="00B30B73">
            <w:pPr>
              <w:widowControl/>
              <w:ind w:right="440"/>
              <w:jc w:val="left"/>
              <w:rPr>
                <w:rFonts w:ascii="宋体" w:hAnsi="宋体"/>
                <w:color w:val="000000"/>
                <w:kern w:val="0"/>
                <w:szCs w:val="21"/>
              </w:rPr>
            </w:pPr>
            <w:r>
              <w:rPr>
                <w:rFonts w:ascii="宋体" w:hAnsi="宋体" w:hint="eastAsia"/>
                <w:color w:val="000000"/>
                <w:kern w:val="0"/>
                <w:szCs w:val="21"/>
              </w:rPr>
              <w:t>……</w:t>
            </w:r>
          </w:p>
        </w:tc>
        <w:tc>
          <w:tcPr>
            <w:tcW w:w="1581" w:type="dxa"/>
            <w:tcBorders>
              <w:top w:val="nil"/>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w:t>
            </w:r>
          </w:p>
        </w:tc>
        <w:tc>
          <w:tcPr>
            <w:tcW w:w="5103" w:type="dxa"/>
            <w:tcBorders>
              <w:top w:val="nil"/>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Cs w:val="21"/>
              </w:rPr>
            </w:pPr>
            <w:r>
              <w:rPr>
                <w:rFonts w:ascii="宋体" w:hAnsi="宋体" w:hint="eastAsia"/>
                <w:color w:val="000000"/>
                <w:kern w:val="0"/>
                <w:szCs w:val="21"/>
              </w:rPr>
              <w:t>……</w:t>
            </w:r>
          </w:p>
        </w:tc>
      </w:tr>
    </w:tbl>
    <w:p w:rsidR="00AF4FC5" w:rsidRDefault="00B30B73">
      <w:pPr>
        <w:rPr>
          <w:rFonts w:ascii="宋体" w:hAnsi="宋体"/>
          <w:kern w:val="0"/>
          <w:szCs w:val="21"/>
        </w:rPr>
      </w:pPr>
      <w:r>
        <w:rPr>
          <w:rFonts w:hint="eastAsia"/>
        </w:rPr>
        <w:t>其中</w:t>
      </w:r>
      <w:r>
        <w:rPr>
          <w:rFonts w:ascii="宋体" w:hAnsi="宋体" w:hint="eastAsia"/>
          <w:kern w:val="0"/>
          <w:szCs w:val="21"/>
        </w:rPr>
        <w:t>Indexcd表示指数代码、Idxinfo01指数名称、Idxinfo04表示指数简介</w:t>
      </w:r>
    </w:p>
    <w:p w:rsidR="00AF4FC5" w:rsidRDefault="00B30B73">
      <w:pPr>
        <w:ind w:firstLineChars="1500" w:firstLine="3150"/>
        <w:rPr>
          <w:rFonts w:ascii="宋体" w:hAnsi="宋体"/>
          <w:kern w:val="0"/>
          <w:szCs w:val="21"/>
        </w:rPr>
      </w:pPr>
      <w:r>
        <w:rPr>
          <w:rFonts w:ascii="宋体" w:hAnsi="宋体" w:hint="eastAsia"/>
          <w:kern w:val="0"/>
          <w:szCs w:val="21"/>
        </w:rPr>
        <w:t>表11-3   指数交易数据表</w:t>
      </w:r>
    </w:p>
    <w:tbl>
      <w:tblPr>
        <w:tblW w:w="4800" w:type="dxa"/>
        <w:jc w:val="center"/>
        <w:tblInd w:w="93" w:type="dxa"/>
        <w:tblLayout w:type="fixed"/>
        <w:tblLook w:val="04A0" w:firstRow="1" w:lastRow="0" w:firstColumn="1" w:lastColumn="0" w:noHBand="0" w:noVBand="1"/>
      </w:tblPr>
      <w:tblGrid>
        <w:gridCol w:w="1660"/>
        <w:gridCol w:w="1840"/>
        <w:gridCol w:w="1300"/>
      </w:tblGrid>
      <w:tr w:rsidR="00AF4FC5">
        <w:trPr>
          <w:trHeight w:val="270"/>
          <w:jc w:val="center"/>
        </w:trPr>
        <w:tc>
          <w:tcPr>
            <w:tcW w:w="16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指数代码</w:t>
            </w:r>
          </w:p>
        </w:tc>
        <w:tc>
          <w:tcPr>
            <w:tcW w:w="184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交易日期</w:t>
            </w:r>
          </w:p>
        </w:tc>
        <w:tc>
          <w:tcPr>
            <w:tcW w:w="130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kern w:val="0"/>
                <w:sz w:val="22"/>
              </w:rPr>
            </w:pPr>
            <w:r>
              <w:rPr>
                <w:rFonts w:ascii="宋体" w:hAnsi="宋体" w:hint="eastAsia"/>
                <w:kern w:val="0"/>
                <w:sz w:val="22"/>
              </w:rPr>
              <w:t>收盘指数</w:t>
            </w:r>
          </w:p>
        </w:tc>
      </w:tr>
      <w:tr w:rsidR="00AF4FC5">
        <w:trPr>
          <w:trHeight w:val="270"/>
          <w:jc w:val="center"/>
        </w:trPr>
        <w:tc>
          <w:tcPr>
            <w:tcW w:w="16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2010-01-04</w:t>
            </w:r>
          </w:p>
        </w:tc>
        <w:tc>
          <w:tcPr>
            <w:tcW w:w="130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2058.27</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2010-01-05</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2081.28</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2010-01-06</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2048.7</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2010-01-07</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1999.31</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lastRenderedPageBreak/>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2010-01-08</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2018.81</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2010-01-11</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2019.45</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2010-01-12</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2086.19</w:t>
            </w:r>
          </w:p>
        </w:tc>
      </w:tr>
      <w:tr w:rsidR="00AF4FC5">
        <w:trPr>
          <w:trHeight w:val="270"/>
          <w:jc w:val="center"/>
        </w:trPr>
        <w:tc>
          <w:tcPr>
            <w:tcW w:w="16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801010</w:t>
            </w:r>
          </w:p>
        </w:tc>
        <w:tc>
          <w:tcPr>
            <w:tcW w:w="18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2010-01-13</w:t>
            </w:r>
          </w:p>
        </w:tc>
        <w:tc>
          <w:tcPr>
            <w:tcW w:w="13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2063.99</w:t>
            </w:r>
          </w:p>
        </w:tc>
      </w:tr>
      <w:tr w:rsidR="00AF4FC5">
        <w:trPr>
          <w:trHeight w:val="270"/>
          <w:jc w:val="center"/>
        </w:trPr>
        <w:tc>
          <w:tcPr>
            <w:tcW w:w="16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84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数据读取及满足条件的行业代码筛选示例代码如下：</w:t>
      </w:r>
    </w:p>
    <w:p w:rsidR="00AF4FC5" w:rsidRDefault="00B30B73">
      <w:r>
        <w:t>import pandas as pd</w:t>
      </w:r>
    </w:p>
    <w:p w:rsidR="00AF4FC5" w:rsidRDefault="00B30B73">
      <w:r>
        <w:rPr>
          <w:rFonts w:hint="eastAsia"/>
        </w:rPr>
        <w:t>codename=pd.read_excel('</w:t>
      </w:r>
      <w:r>
        <w:rPr>
          <w:rFonts w:hint="eastAsia"/>
        </w:rPr>
        <w:t>指数基本信息表</w:t>
      </w:r>
      <w:r>
        <w:rPr>
          <w:rFonts w:hint="eastAsia"/>
        </w:rPr>
        <w:t>.xlsx')</w:t>
      </w:r>
    </w:p>
    <w:p w:rsidR="00AF4FC5" w:rsidRDefault="00B30B73">
      <w:r>
        <w:t>sname=pd.Series(list(codename.iloc[:,1]),index=codename.iloc[:,0])</w:t>
      </w:r>
      <w:r>
        <w:rPr>
          <w:rFonts w:hint="eastAsia"/>
        </w:rPr>
        <w:t xml:space="preserve">  </w:t>
      </w:r>
    </w:p>
    <w:p w:rsidR="00AF4FC5" w:rsidRDefault="00B30B73">
      <w:r>
        <w:rPr>
          <w:rFonts w:hint="eastAsia"/>
        </w:rPr>
        <w:t>通过以上代码，我们获得了</w:t>
      </w:r>
      <w:r>
        <w:rPr>
          <w:rFonts w:hint="eastAsia"/>
        </w:rPr>
        <w:t>34</w:t>
      </w:r>
      <w:r>
        <w:rPr>
          <w:rFonts w:hint="eastAsia"/>
        </w:rPr>
        <w:t>个行业指数代码及名称，结果（部分）如图</w:t>
      </w:r>
      <w:r>
        <w:rPr>
          <w:rFonts w:hint="eastAsia"/>
        </w:rPr>
        <w:t>11-1</w:t>
      </w:r>
      <w:r>
        <w:rPr>
          <w:rFonts w:hint="eastAsia"/>
        </w:rPr>
        <w:t>所示。</w:t>
      </w:r>
    </w:p>
    <w:p w:rsidR="00AF4FC5" w:rsidRDefault="00B30B73">
      <w:pPr>
        <w:jc w:val="center"/>
      </w:pPr>
      <w:r>
        <w:rPr>
          <w:noProof/>
        </w:rPr>
        <w:drawing>
          <wp:inline distT="0" distB="0" distL="0" distR="0">
            <wp:extent cx="2142490" cy="2009140"/>
            <wp:effectExtent l="0" t="0" r="0" b="0"/>
            <wp:docPr id="1616" name="图片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图片 166"/>
                    <pic:cNvPicPr/>
                  </pic:nvPicPr>
                  <pic:blipFill>
                    <a:blip r:embed="rId471" cstate="print"/>
                    <a:srcRect/>
                    <a:stretch/>
                  </pic:blipFill>
                  <pic:spPr>
                    <a:xfrm>
                      <a:off x="0" y="0"/>
                      <a:ext cx="2142490" cy="2009140"/>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11-1</w:t>
      </w:r>
    </w:p>
    <w:p w:rsidR="00AF4FC5" w:rsidRDefault="00B30B73">
      <w:r>
        <w:rPr>
          <w:rFonts w:hint="eastAsia"/>
        </w:rPr>
        <w:t>进一步地读取行情交易数据并筛选满足交易记录数为</w:t>
      </w:r>
      <w:r>
        <w:rPr>
          <w:rFonts w:hint="eastAsia"/>
        </w:rPr>
        <w:t>1741</w:t>
      </w:r>
      <w:r>
        <w:rPr>
          <w:rFonts w:hint="eastAsia"/>
        </w:rPr>
        <w:t>的行业指数代码，示例代码如下：</w:t>
      </w:r>
    </w:p>
    <w:p w:rsidR="00AF4FC5" w:rsidRDefault="00B30B73">
      <w:r>
        <w:rPr>
          <w:rFonts w:hint="eastAsia"/>
        </w:rPr>
        <w:t>data=pd.read_excel('</w:t>
      </w:r>
      <w:r>
        <w:rPr>
          <w:rFonts w:hint="eastAsia"/>
        </w:rPr>
        <w:t>指数交易数据表</w:t>
      </w:r>
      <w:r>
        <w:rPr>
          <w:rFonts w:hint="eastAsia"/>
        </w:rPr>
        <w:t>.xlsx')</w:t>
      </w:r>
    </w:p>
    <w:p w:rsidR="00AF4FC5" w:rsidRDefault="00B30B73">
      <w:r>
        <w:t>code_record=data.iloc[:,0].value_counts()</w:t>
      </w:r>
    </w:p>
    <w:p w:rsidR="00AF4FC5" w:rsidRDefault="00B30B73">
      <w:r>
        <w:t>code=list(code_record[code_record==1741].index)</w:t>
      </w:r>
    </w:p>
    <w:p w:rsidR="00AF4FC5" w:rsidRDefault="00B30B73">
      <w:r>
        <w:rPr>
          <w:rFonts w:hint="eastAsia"/>
        </w:rPr>
        <w:t>最终，得到满足条件的行业代码，如图</w:t>
      </w:r>
      <w:r>
        <w:rPr>
          <w:rFonts w:hint="eastAsia"/>
        </w:rPr>
        <w:t>11-2</w:t>
      </w:r>
      <w:r>
        <w:rPr>
          <w:rFonts w:hint="eastAsia"/>
        </w:rPr>
        <w:t>所示。</w:t>
      </w:r>
    </w:p>
    <w:p w:rsidR="00AF4FC5" w:rsidRDefault="00B30B73">
      <w:pPr>
        <w:jc w:val="center"/>
      </w:pPr>
      <w:r>
        <w:rPr>
          <w:noProof/>
        </w:rPr>
        <w:drawing>
          <wp:inline distT="0" distB="0" distL="0" distR="0">
            <wp:extent cx="4323715" cy="2656840"/>
            <wp:effectExtent l="0" t="0" r="635" b="0"/>
            <wp:docPr id="1617" name="图片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图片 168"/>
                    <pic:cNvPicPr/>
                  </pic:nvPicPr>
                  <pic:blipFill>
                    <a:blip r:embed="rId472" cstate="print"/>
                    <a:srcRect/>
                    <a:stretch/>
                  </pic:blipFill>
                  <pic:spPr>
                    <a:xfrm>
                      <a:off x="0" y="0"/>
                      <a:ext cx="4323715" cy="2656840"/>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11-2</w:t>
      </w:r>
    </w:p>
    <w:p w:rsidR="00AF4FC5" w:rsidRDefault="00B30B73">
      <w:pPr>
        <w:pStyle w:val="3"/>
      </w:pPr>
      <w:bookmarkStart w:id="5244" w:name="_Toc531159972"/>
      <w:bookmarkStart w:id="5245" w:name="_Toc2937058"/>
      <w:bookmarkStart w:id="5246" w:name="_Toc2937546"/>
      <w:bookmarkStart w:id="5247" w:name="_Toc778346"/>
      <w:bookmarkStart w:id="5248" w:name="_Toc530943966"/>
      <w:bookmarkStart w:id="5249" w:name="_Toc531683242"/>
      <w:bookmarkStart w:id="5250" w:name="_Toc530943450"/>
      <w:bookmarkStart w:id="5251" w:name="_Toc2937302"/>
      <w:bookmarkStart w:id="5252" w:name="_Toc530905719"/>
      <w:bookmarkStart w:id="5253" w:name="_Toc530943708"/>
      <w:bookmarkStart w:id="5254" w:name="_Toc2936813"/>
      <w:bookmarkStart w:id="5255" w:name="_Toc531159119"/>
      <w:bookmarkStart w:id="5256" w:name="_Toc530904869"/>
      <w:bookmarkStart w:id="5257" w:name="_Toc778102"/>
      <w:bookmarkStart w:id="5258" w:name="_Toc531158861"/>
      <w:bookmarkStart w:id="5259" w:name="_Toc780349"/>
      <w:bookmarkStart w:id="5260" w:name="_Toc11183715"/>
      <w:bookmarkStart w:id="5261" w:name="_Toc11183968"/>
      <w:bookmarkStart w:id="5262" w:name="_Toc11184406"/>
      <w:bookmarkStart w:id="5263" w:name="_Toc11184650"/>
      <w:bookmarkStart w:id="5264" w:name="_Toc11184894"/>
      <w:bookmarkStart w:id="5265" w:name="_Toc11266159"/>
      <w:bookmarkStart w:id="5266" w:name="_Toc12028244"/>
      <w:bookmarkStart w:id="5267" w:name="_Toc18172780"/>
      <w:bookmarkStart w:id="5268" w:name="_Toc18173126"/>
      <w:bookmarkStart w:id="5269" w:name="_Toc18173392"/>
      <w:bookmarkStart w:id="5270" w:name="_Toc18334563"/>
      <w:bookmarkStart w:id="5271" w:name="_Toc18334816"/>
      <w:r>
        <w:rPr>
          <w:rFonts w:hint="eastAsia"/>
        </w:rPr>
        <w:lastRenderedPageBreak/>
        <w:t xml:space="preserve">11.4 </w:t>
      </w:r>
      <w:r>
        <w:rPr>
          <w:rFonts w:hint="eastAsia"/>
        </w:rPr>
        <w:t>日行业联动与轮动分析</w:t>
      </w:r>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p>
    <w:p w:rsidR="00AF4FC5" w:rsidRDefault="00B30B73">
      <w:pPr>
        <w:ind w:firstLineChars="200" w:firstLine="420"/>
      </w:pPr>
      <w:r>
        <w:rPr>
          <w:rFonts w:hint="eastAsia"/>
        </w:rPr>
        <w:t>本节挖掘以日为频率周期的行业联动与轮动关联规则。由于选择的行业指数交易数据为日度数据，故直接利用交易数据进行计算即可。下面分别从指标计算、日行业联动关联规则挖掘和日行业轮动关联规则挖掘三方面给出详细的计算流程及代码实现。</w:t>
      </w:r>
    </w:p>
    <w:p w:rsidR="00AF4FC5" w:rsidRDefault="00B30B73">
      <w:pPr>
        <w:pStyle w:val="4"/>
      </w:pPr>
      <w:bookmarkStart w:id="5272" w:name="_Toc531158862"/>
      <w:bookmarkStart w:id="5273" w:name="_Toc780350"/>
      <w:bookmarkStart w:id="5274" w:name="_Toc531159973"/>
      <w:bookmarkStart w:id="5275" w:name="_Toc530943967"/>
      <w:bookmarkStart w:id="5276" w:name="_Toc530943709"/>
      <w:bookmarkStart w:id="5277" w:name="_Toc2936814"/>
      <w:bookmarkStart w:id="5278" w:name="_Toc530943451"/>
      <w:bookmarkStart w:id="5279" w:name="_Toc778103"/>
      <w:bookmarkStart w:id="5280" w:name="_Toc778347"/>
      <w:bookmarkStart w:id="5281" w:name="_Toc2937547"/>
      <w:bookmarkStart w:id="5282" w:name="_Toc531159120"/>
      <w:bookmarkStart w:id="5283" w:name="_Toc530904870"/>
      <w:bookmarkStart w:id="5284" w:name="_Toc2937059"/>
      <w:bookmarkStart w:id="5285" w:name="_Toc2937303"/>
      <w:bookmarkStart w:id="5286" w:name="_Toc530905720"/>
      <w:bookmarkStart w:id="5287" w:name="_Toc11183716"/>
      <w:bookmarkStart w:id="5288" w:name="_Toc11183969"/>
      <w:bookmarkStart w:id="5289" w:name="_Toc11184407"/>
      <w:bookmarkStart w:id="5290" w:name="_Toc11184651"/>
      <w:bookmarkStart w:id="5291" w:name="_Toc11184895"/>
      <w:bookmarkStart w:id="5292" w:name="_Toc11266160"/>
      <w:bookmarkStart w:id="5293" w:name="_Toc12028245"/>
      <w:bookmarkStart w:id="5294" w:name="_Toc18172781"/>
      <w:bookmarkStart w:id="5295" w:name="_Toc18173127"/>
      <w:bookmarkStart w:id="5296" w:name="_Toc18173393"/>
      <w:bookmarkStart w:id="5297" w:name="_Toc18334564"/>
      <w:bookmarkStart w:id="5298" w:name="_Toc18334817"/>
      <w:r>
        <w:rPr>
          <w:rFonts w:hint="eastAsia"/>
        </w:rPr>
        <w:t xml:space="preserve">11.4.1 </w:t>
      </w:r>
      <w:r>
        <w:rPr>
          <w:rFonts w:hint="eastAsia"/>
        </w:rPr>
        <w:t>指标计算</w:t>
      </w:r>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p>
    <w:p w:rsidR="00AF4FC5" w:rsidRDefault="00B30B73">
      <w:pPr>
        <w:ind w:firstLineChars="150" w:firstLine="315"/>
        <w:rPr>
          <w:rFonts w:hint="eastAsia"/>
        </w:rPr>
      </w:pPr>
      <w:r>
        <w:rPr>
          <w:rFonts w:hint="eastAsia"/>
        </w:rPr>
        <w:t>我们只关心上涨的情况，不考虑下跌的情况。因此计算每个行业从</w:t>
      </w:r>
      <w:r>
        <w:rPr>
          <w:rFonts w:hint="eastAsia"/>
        </w:rPr>
        <w:t>2010</w:t>
      </w:r>
      <w:r>
        <w:rPr>
          <w:rFonts w:hint="eastAsia"/>
        </w:rPr>
        <w:t>年</w:t>
      </w:r>
      <w:r>
        <w:rPr>
          <w:rFonts w:hint="eastAsia"/>
        </w:rPr>
        <w:t>1</w:t>
      </w:r>
      <w:r>
        <w:rPr>
          <w:rFonts w:hint="eastAsia"/>
        </w:rPr>
        <w:t>月</w:t>
      </w:r>
      <w:r>
        <w:rPr>
          <w:rFonts w:hint="eastAsia"/>
        </w:rPr>
        <w:t>5</w:t>
      </w:r>
      <w:r>
        <w:rPr>
          <w:rFonts w:hint="eastAsia"/>
        </w:rPr>
        <w:t>日至</w:t>
      </w:r>
      <w:r>
        <w:rPr>
          <w:rFonts w:hint="eastAsia"/>
        </w:rPr>
        <w:t>2017</w:t>
      </w:r>
      <w:r>
        <w:rPr>
          <w:rFonts w:hint="eastAsia"/>
        </w:rPr>
        <w:t>年</w:t>
      </w:r>
      <w:r>
        <w:rPr>
          <w:rFonts w:hint="eastAsia"/>
        </w:rPr>
        <w:t>3</w:t>
      </w:r>
      <w:r>
        <w:rPr>
          <w:rFonts w:hint="eastAsia"/>
        </w:rPr>
        <w:t>月</w:t>
      </w:r>
      <w:r>
        <w:rPr>
          <w:rFonts w:hint="eastAsia"/>
        </w:rPr>
        <w:t>7</w:t>
      </w:r>
      <w:r>
        <w:rPr>
          <w:rFonts w:hint="eastAsia"/>
        </w:rPr>
        <w:t>日的指数行情上涨情况。所谓上涨是指：当前交易日行情数据</w:t>
      </w:r>
      <w:r>
        <w:rPr>
          <w:rFonts w:hint="eastAsia"/>
        </w:rPr>
        <w:t>-</w:t>
      </w:r>
      <w:r>
        <w:rPr>
          <w:rFonts w:hint="eastAsia"/>
        </w:rPr>
        <w:t>上一个交易日行情数据</w:t>
      </w:r>
      <w:r>
        <w:rPr>
          <w:rFonts w:hint="eastAsia"/>
        </w:rPr>
        <w:t>&gt;0</w:t>
      </w:r>
      <w:r>
        <w:rPr>
          <w:rFonts w:hint="eastAsia"/>
        </w:rPr>
        <w:t>，其指标名称记为：行业名称</w:t>
      </w:r>
      <w:r>
        <w:rPr>
          <w:rFonts w:hint="eastAsia"/>
        </w:rPr>
        <w:t>_up</w:t>
      </w:r>
      <w:r>
        <w:rPr>
          <w:rFonts w:hint="eastAsia"/>
        </w:rPr>
        <w:t>，如果上涨记为</w:t>
      </w:r>
      <w:r>
        <w:rPr>
          <w:rFonts w:hint="eastAsia"/>
        </w:rPr>
        <w:t>1</w:t>
      </w:r>
      <w:r>
        <w:rPr>
          <w:rFonts w:hint="eastAsia"/>
        </w:rPr>
        <w:t>，否则记为</w:t>
      </w:r>
      <w:r>
        <w:rPr>
          <w:rFonts w:hint="eastAsia"/>
        </w:rPr>
        <w:t>0</w:t>
      </w:r>
      <w:r>
        <w:rPr>
          <w:rFonts w:hint="eastAsia"/>
        </w:rPr>
        <w:t>。</w:t>
      </w:r>
    </w:p>
    <w:p w:rsidR="00794B00" w:rsidRPr="00794B00" w:rsidRDefault="00794B00">
      <w:pPr>
        <w:ind w:firstLineChars="150" w:firstLine="315"/>
        <w:rPr>
          <w:color w:val="FF0000"/>
        </w:rPr>
      </w:pPr>
      <w:r w:rsidRPr="00794B00">
        <w:rPr>
          <w:rFonts w:hint="eastAsia"/>
          <w:color w:val="FF0000"/>
        </w:rPr>
        <w:t>（边演示边讲解）</w:t>
      </w:r>
    </w:p>
    <w:p w:rsidR="00AF4FC5" w:rsidRDefault="00B30B73">
      <w:r>
        <w:rPr>
          <w:rFonts w:hint="eastAsia"/>
        </w:rPr>
        <w:t>执行结果（部分）如图</w:t>
      </w:r>
      <w:r>
        <w:rPr>
          <w:rFonts w:hint="eastAsia"/>
        </w:rPr>
        <w:t>11-3</w:t>
      </w:r>
      <w:r>
        <w:rPr>
          <w:rFonts w:hint="eastAsia"/>
        </w:rPr>
        <w:t>所示。</w:t>
      </w:r>
    </w:p>
    <w:p w:rsidR="00AF4FC5" w:rsidRDefault="00B30B73">
      <w:r>
        <w:rPr>
          <w:noProof/>
        </w:rPr>
        <w:drawing>
          <wp:inline distT="0" distB="0" distL="0" distR="0">
            <wp:extent cx="5274310" cy="2014854"/>
            <wp:effectExtent l="0" t="0" r="0" b="0"/>
            <wp:docPr id="1618" name="图片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图片 169"/>
                    <pic:cNvPicPr/>
                  </pic:nvPicPr>
                  <pic:blipFill>
                    <a:blip r:embed="rId473" cstate="print"/>
                    <a:srcRect/>
                    <a:stretch/>
                  </pic:blipFill>
                  <pic:spPr>
                    <a:xfrm>
                      <a:off x="0" y="0"/>
                      <a:ext cx="5274310" cy="2014854"/>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11-3</w:t>
      </w:r>
    </w:p>
    <w:p w:rsidR="00AF4FC5" w:rsidRDefault="00B30B73">
      <w:pPr>
        <w:ind w:firstLineChars="200" w:firstLine="420"/>
      </w:pPr>
      <w:r>
        <w:rPr>
          <w:rFonts w:hint="eastAsia"/>
        </w:rPr>
        <w:t>以交通运输</w:t>
      </w:r>
      <w:r>
        <w:rPr>
          <w:rFonts w:hint="eastAsia"/>
        </w:rPr>
        <w:t>_up</w:t>
      </w:r>
      <w:r>
        <w:rPr>
          <w:rFonts w:hint="eastAsia"/>
        </w:rPr>
        <w:t>这个字段为例进行说明，其中</w:t>
      </w:r>
      <w:r>
        <w:rPr>
          <w:rFonts w:hint="eastAsia"/>
        </w:rPr>
        <w:t>2010</w:t>
      </w:r>
      <w:r>
        <w:rPr>
          <w:rFonts w:hint="eastAsia"/>
        </w:rPr>
        <w:t>年</w:t>
      </w:r>
      <w:r>
        <w:rPr>
          <w:rFonts w:hint="eastAsia"/>
        </w:rPr>
        <w:t>01</w:t>
      </w:r>
      <w:r>
        <w:rPr>
          <w:rFonts w:hint="eastAsia"/>
        </w:rPr>
        <w:t>月</w:t>
      </w:r>
      <w:r>
        <w:rPr>
          <w:rFonts w:hint="eastAsia"/>
        </w:rPr>
        <w:t>05</w:t>
      </w:r>
      <w:r>
        <w:rPr>
          <w:rFonts w:hint="eastAsia"/>
        </w:rPr>
        <w:t>日、</w:t>
      </w:r>
      <w:r>
        <w:rPr>
          <w:rFonts w:hint="eastAsia"/>
        </w:rPr>
        <w:t>08</w:t>
      </w:r>
      <w:r>
        <w:rPr>
          <w:rFonts w:hint="eastAsia"/>
        </w:rPr>
        <w:t>日、</w:t>
      </w:r>
      <w:r>
        <w:rPr>
          <w:rFonts w:hint="eastAsia"/>
        </w:rPr>
        <w:t>11</w:t>
      </w:r>
      <w:r>
        <w:rPr>
          <w:rFonts w:hint="eastAsia"/>
        </w:rPr>
        <w:t>日、</w:t>
      </w:r>
      <w:r>
        <w:rPr>
          <w:rFonts w:hint="eastAsia"/>
        </w:rPr>
        <w:t>12</w:t>
      </w:r>
      <w:r>
        <w:rPr>
          <w:rFonts w:hint="eastAsia"/>
        </w:rPr>
        <w:t>日表示该行业为上涨，而</w:t>
      </w:r>
      <w:r>
        <w:rPr>
          <w:rFonts w:hint="eastAsia"/>
        </w:rPr>
        <w:t>2010</w:t>
      </w:r>
      <w:r>
        <w:rPr>
          <w:rFonts w:hint="eastAsia"/>
        </w:rPr>
        <w:t>年</w:t>
      </w:r>
      <w:r>
        <w:rPr>
          <w:rFonts w:hint="eastAsia"/>
        </w:rPr>
        <w:t>01</w:t>
      </w:r>
      <w:r>
        <w:rPr>
          <w:rFonts w:hint="eastAsia"/>
        </w:rPr>
        <w:t>月</w:t>
      </w:r>
      <w:r>
        <w:rPr>
          <w:rFonts w:hint="eastAsia"/>
        </w:rPr>
        <w:t>6</w:t>
      </w:r>
      <w:r>
        <w:rPr>
          <w:rFonts w:hint="eastAsia"/>
        </w:rPr>
        <w:t>日、</w:t>
      </w:r>
      <w:r>
        <w:rPr>
          <w:rFonts w:hint="eastAsia"/>
        </w:rPr>
        <w:t>07</w:t>
      </w:r>
      <w:r>
        <w:rPr>
          <w:rFonts w:hint="eastAsia"/>
        </w:rPr>
        <w:t>日、</w:t>
      </w:r>
      <w:r>
        <w:rPr>
          <w:rFonts w:hint="eastAsia"/>
        </w:rPr>
        <w:t>13</w:t>
      </w:r>
      <w:r>
        <w:rPr>
          <w:rFonts w:hint="eastAsia"/>
        </w:rPr>
        <w:t>日为下跌。基于该数据，我们就可以进行关联规则挖掘了。</w:t>
      </w:r>
    </w:p>
    <w:p w:rsidR="00AF4FC5" w:rsidRDefault="00B30B73">
      <w:pPr>
        <w:pStyle w:val="4"/>
      </w:pPr>
      <w:bookmarkStart w:id="5299" w:name="_Toc2937304"/>
      <w:bookmarkStart w:id="5300" w:name="_Toc531159974"/>
      <w:bookmarkStart w:id="5301" w:name="_Toc531159121"/>
      <w:bookmarkStart w:id="5302" w:name="_Toc531158863"/>
      <w:bookmarkStart w:id="5303" w:name="_Toc2936815"/>
      <w:bookmarkStart w:id="5304" w:name="_Toc530943452"/>
      <w:bookmarkStart w:id="5305" w:name="_Toc780351"/>
      <w:bookmarkStart w:id="5306" w:name="_Toc530904871"/>
      <w:bookmarkStart w:id="5307" w:name="_Toc2937060"/>
      <w:bookmarkStart w:id="5308" w:name="_Toc530943710"/>
      <w:bookmarkStart w:id="5309" w:name="_Toc530943968"/>
      <w:bookmarkStart w:id="5310" w:name="_Toc778348"/>
      <w:bookmarkStart w:id="5311" w:name="_Toc530905721"/>
      <w:bookmarkStart w:id="5312" w:name="_Toc778104"/>
      <w:bookmarkStart w:id="5313" w:name="_Toc2937548"/>
      <w:bookmarkStart w:id="5314" w:name="_Toc11183717"/>
      <w:bookmarkStart w:id="5315" w:name="_Toc11183970"/>
      <w:bookmarkStart w:id="5316" w:name="_Toc11184408"/>
      <w:bookmarkStart w:id="5317" w:name="_Toc11184652"/>
      <w:bookmarkStart w:id="5318" w:name="_Toc11184896"/>
      <w:bookmarkStart w:id="5319" w:name="_Toc11266161"/>
      <w:bookmarkStart w:id="5320" w:name="_Toc12028246"/>
      <w:bookmarkStart w:id="5321" w:name="_Toc18172782"/>
      <w:bookmarkStart w:id="5322" w:name="_Toc18173128"/>
      <w:bookmarkStart w:id="5323" w:name="_Toc18173394"/>
      <w:bookmarkStart w:id="5324" w:name="_Toc18334565"/>
      <w:bookmarkStart w:id="5325" w:name="_Toc18334818"/>
      <w:r>
        <w:rPr>
          <w:rFonts w:hint="eastAsia"/>
        </w:rPr>
        <w:t xml:space="preserve">11.4.2 </w:t>
      </w:r>
      <w:r>
        <w:rPr>
          <w:rFonts w:hint="eastAsia"/>
        </w:rPr>
        <w:t>行业联动关联规则挖掘</w:t>
      </w:r>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p>
    <w:p w:rsidR="00AF4FC5" w:rsidRDefault="00B30B73">
      <w:r>
        <w:rPr>
          <w:rFonts w:hint="eastAsia"/>
        </w:rPr>
        <w:t>调用</w:t>
      </w:r>
      <w:r>
        <w:t>apriori</w:t>
      </w:r>
      <w:r>
        <w:rPr>
          <w:rFonts w:hint="eastAsia"/>
        </w:rPr>
        <w:t>关联规则挖掘算法可以挖掘多对一关联规则，示例代码如下：</w:t>
      </w:r>
    </w:p>
    <w:p w:rsidR="00AF4FC5" w:rsidRDefault="00B30B73">
      <w:r>
        <w:t>import apriori as ap</w:t>
      </w:r>
      <w:r>
        <w:rPr>
          <w:rFonts w:hint="eastAsia"/>
        </w:rPr>
        <w:t xml:space="preserve">   #</w:t>
      </w:r>
      <w:r>
        <w:rPr>
          <w:rFonts w:hint="eastAsia"/>
        </w:rPr>
        <w:t>导入关联规则算法程序</w:t>
      </w:r>
    </w:p>
    <w:p w:rsidR="00AF4FC5" w:rsidRDefault="00B30B73">
      <w:r>
        <w:rPr>
          <w:rFonts w:hint="eastAsia"/>
        </w:rPr>
        <w:t>support = 0.47 #</w:t>
      </w:r>
      <w:r>
        <w:rPr>
          <w:rFonts w:hint="eastAsia"/>
        </w:rPr>
        <w:t>最小支持度</w:t>
      </w:r>
    </w:p>
    <w:p w:rsidR="00AF4FC5" w:rsidRDefault="00B30B73">
      <w:r>
        <w:rPr>
          <w:rFonts w:hint="eastAsia"/>
        </w:rPr>
        <w:t>confidence = 0.9 #</w:t>
      </w:r>
      <w:r>
        <w:rPr>
          <w:rFonts w:hint="eastAsia"/>
        </w:rPr>
        <w:t>最小置信度</w:t>
      </w:r>
    </w:p>
    <w:p w:rsidR="00AF4FC5" w:rsidRDefault="00B30B73">
      <w:r>
        <w:rPr>
          <w:rFonts w:hint="eastAsia"/>
        </w:rPr>
        <w:t>ms = '--' #</w:t>
      </w:r>
      <w:r>
        <w:rPr>
          <w:rFonts w:hint="eastAsia"/>
        </w:rPr>
        <w:t>连接符，</w:t>
      </w:r>
    </w:p>
    <w:p w:rsidR="00AF4FC5" w:rsidRDefault="00B30B73">
      <w:r>
        <w:rPr>
          <w:rFonts w:hint="eastAsia"/>
        </w:rPr>
        <w:t>outputfile = 'apriori_rules1.xls' #</w:t>
      </w:r>
      <w:r>
        <w:rPr>
          <w:rFonts w:hint="eastAsia"/>
        </w:rPr>
        <w:t>结果文件</w:t>
      </w:r>
    </w:p>
    <w:p w:rsidR="00AF4FC5" w:rsidRDefault="00B30B73">
      <w:r>
        <w:rPr>
          <w:rFonts w:hint="eastAsia"/>
        </w:rPr>
        <w:t>ap.find_rule(Data, support, confidence, ms).to_excel(outputfile) #</w:t>
      </w:r>
      <w:r>
        <w:rPr>
          <w:rFonts w:hint="eastAsia"/>
        </w:rPr>
        <w:t>调用关联规则挖掘函数</w:t>
      </w:r>
    </w:p>
    <w:p w:rsidR="00AF4FC5" w:rsidRDefault="00B30B73">
      <w:r>
        <w:rPr>
          <w:rFonts w:hint="eastAsia"/>
        </w:rPr>
        <w:t>执行结果如下表</w:t>
      </w:r>
      <w:r>
        <w:rPr>
          <w:rFonts w:hint="eastAsia"/>
        </w:rPr>
        <w:t>11-4</w:t>
      </w:r>
      <w:r>
        <w:rPr>
          <w:rFonts w:hint="eastAsia"/>
        </w:rPr>
        <w:t>所示。</w:t>
      </w:r>
    </w:p>
    <w:p w:rsidR="00AF4FC5" w:rsidRDefault="00B30B73">
      <w:r>
        <w:rPr>
          <w:rFonts w:hint="eastAsia"/>
        </w:rPr>
        <w:t xml:space="preserve">                   </w:t>
      </w:r>
      <w:r>
        <w:rPr>
          <w:rFonts w:hint="eastAsia"/>
        </w:rPr>
        <w:t>表</w:t>
      </w:r>
      <w:r>
        <w:rPr>
          <w:rFonts w:hint="eastAsia"/>
        </w:rPr>
        <w:t xml:space="preserve">11-4    </w:t>
      </w:r>
      <w:r>
        <w:rPr>
          <w:rFonts w:hint="eastAsia"/>
        </w:rPr>
        <w:t>日行业联动规则</w:t>
      </w:r>
    </w:p>
    <w:tbl>
      <w:tblPr>
        <w:tblW w:w="8429" w:type="dxa"/>
        <w:tblInd w:w="93" w:type="dxa"/>
        <w:tblLayout w:type="fixed"/>
        <w:tblLook w:val="04A0" w:firstRow="1" w:lastRow="0" w:firstColumn="1" w:lastColumn="0" w:noHBand="0" w:noVBand="1"/>
      </w:tblPr>
      <w:tblGrid>
        <w:gridCol w:w="416"/>
        <w:gridCol w:w="4216"/>
        <w:gridCol w:w="1659"/>
        <w:gridCol w:w="2138"/>
      </w:tblGrid>
      <w:tr w:rsidR="00AF4FC5">
        <w:trPr>
          <w:trHeight w:val="255"/>
        </w:trPr>
        <w:tc>
          <w:tcPr>
            <w:tcW w:w="416" w:type="dxa"/>
            <w:tcBorders>
              <w:top w:val="single" w:sz="4" w:space="0" w:color="auto"/>
              <w:bottom w:val="single" w:sz="4" w:space="0" w:color="auto"/>
            </w:tcBorders>
          </w:tcPr>
          <w:p w:rsidR="00AF4FC5" w:rsidRDefault="00B30B73">
            <w:pPr>
              <w:widowControl/>
              <w:jc w:val="left"/>
            </w:pPr>
            <w:r>
              <w:rPr>
                <w:rFonts w:hint="eastAsia"/>
              </w:rPr>
              <w:t>ID</w:t>
            </w:r>
          </w:p>
        </w:tc>
        <w:tc>
          <w:tcPr>
            <w:tcW w:w="4216" w:type="dxa"/>
            <w:tcBorders>
              <w:top w:val="single" w:sz="4" w:space="0" w:color="auto"/>
              <w:bottom w:val="single" w:sz="4" w:space="0" w:color="auto"/>
            </w:tcBorders>
            <w:shd w:val="clear" w:color="auto" w:fill="auto"/>
            <w:noWrap/>
            <w:vAlign w:val="center"/>
          </w:tcPr>
          <w:p w:rsidR="00AF4FC5" w:rsidRDefault="00B30B73">
            <w:pPr>
              <w:widowControl/>
              <w:jc w:val="left"/>
              <w:rPr>
                <w:rFonts w:ascii="宋体" w:hAnsi="宋体" w:cs="Arial"/>
                <w:kern w:val="0"/>
                <w:sz w:val="20"/>
                <w:szCs w:val="20"/>
              </w:rPr>
            </w:pPr>
            <w:r>
              <w:rPr>
                <w:rFonts w:hint="eastAsia"/>
              </w:rPr>
              <w:t>rule</w:t>
            </w:r>
          </w:p>
        </w:tc>
        <w:tc>
          <w:tcPr>
            <w:tcW w:w="1659" w:type="dxa"/>
            <w:tcBorders>
              <w:top w:val="single" w:sz="4" w:space="0" w:color="auto"/>
              <w:bottom w:val="single" w:sz="4" w:space="0" w:color="auto"/>
            </w:tcBorders>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support</w:t>
            </w:r>
          </w:p>
        </w:tc>
        <w:tc>
          <w:tcPr>
            <w:tcW w:w="2138" w:type="dxa"/>
            <w:tcBorders>
              <w:top w:val="single" w:sz="4" w:space="0" w:color="auto"/>
              <w:bottom w:val="single" w:sz="4" w:space="0" w:color="auto"/>
            </w:tcBorders>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confidence</w:t>
            </w:r>
          </w:p>
        </w:tc>
      </w:tr>
      <w:tr w:rsidR="00AF4FC5">
        <w:trPr>
          <w:trHeight w:val="255"/>
        </w:trPr>
        <w:tc>
          <w:tcPr>
            <w:tcW w:w="416" w:type="dxa"/>
            <w:tcBorders>
              <w:top w:val="single" w:sz="4" w:space="0" w:color="auto"/>
            </w:tcBorders>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w:t>
            </w:r>
          </w:p>
        </w:tc>
        <w:tc>
          <w:tcPr>
            <w:tcW w:w="4216" w:type="dxa"/>
            <w:tcBorders>
              <w:top w:val="single" w:sz="4" w:space="0" w:color="auto"/>
            </w:tcBorders>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纺织服装_up--综合_up--轻工制造_up</w:t>
            </w:r>
          </w:p>
        </w:tc>
        <w:tc>
          <w:tcPr>
            <w:tcW w:w="1659" w:type="dxa"/>
            <w:tcBorders>
              <w:top w:val="single" w:sz="4" w:space="0" w:color="auto"/>
            </w:tcBorders>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0.47816092</w:t>
            </w:r>
          </w:p>
        </w:tc>
        <w:tc>
          <w:tcPr>
            <w:tcW w:w="2138" w:type="dxa"/>
            <w:tcBorders>
              <w:top w:val="single" w:sz="4" w:space="0" w:color="auto"/>
            </w:tcBorders>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0.96073903</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lastRenderedPageBreak/>
              <w:t>2</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电气设备_up--纺织服装_up--轻工制造_up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0.472413793</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0.956926659</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3</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电气设备_up--轻工制造_up--纺织服装_up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0.472413793</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0.950289017</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4</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综合_up--轻工制造_up--纺织服装_up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0.47816092</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0.948688712</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5</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纺织服装_up--轻工制造_up--综合_up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0.47816092</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0.939051919</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6</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纺织服装_up--轻工制造_up--电气设备_up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0.472413793</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0.927765237</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7</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电气设备_up--轻工制造_up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0.497126437</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0.913410771</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8</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化工_up--轻工制造_up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0.494827586</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0.910147992</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9</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电气设备_up--纺织服装_up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0.493678161</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0.907074974</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10</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综合_up--轻工制造_up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0.504022989</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0.90505676</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11</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机械设备_up--轻工制造_up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0.483333333</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0.904301075</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12</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商业贸易_up--纺织服装_up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0.49137931</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0.902851109</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13</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纺织服装_up--轻工制造_up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0.509195402</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0.900406504</w:t>
            </w:r>
          </w:p>
        </w:tc>
      </w:tr>
      <w:tr w:rsidR="00AF4FC5">
        <w:trPr>
          <w:trHeight w:val="255"/>
        </w:trPr>
        <w:tc>
          <w:tcPr>
            <w:tcW w:w="416" w:type="dxa"/>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14</w:t>
            </w:r>
          </w:p>
        </w:tc>
        <w:tc>
          <w:tcPr>
            <w:tcW w:w="4216" w:type="dxa"/>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电子元器件_up--轻工制造_up</w:t>
            </w:r>
          </w:p>
        </w:tc>
        <w:tc>
          <w:tcPr>
            <w:tcW w:w="1659"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0.492528736</w:t>
            </w:r>
          </w:p>
        </w:tc>
        <w:tc>
          <w:tcPr>
            <w:tcW w:w="2138" w:type="dxa"/>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0.900210084</w:t>
            </w:r>
          </w:p>
        </w:tc>
      </w:tr>
      <w:tr w:rsidR="00AF4FC5">
        <w:trPr>
          <w:trHeight w:val="255"/>
        </w:trPr>
        <w:tc>
          <w:tcPr>
            <w:tcW w:w="416" w:type="dxa"/>
            <w:tcBorders>
              <w:bottom w:val="single" w:sz="4" w:space="0" w:color="auto"/>
            </w:tcBorders>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15</w:t>
            </w:r>
          </w:p>
        </w:tc>
        <w:tc>
          <w:tcPr>
            <w:tcW w:w="4216" w:type="dxa"/>
            <w:tcBorders>
              <w:bottom w:val="single" w:sz="4" w:space="0" w:color="auto"/>
            </w:tcBorders>
            <w:shd w:val="clear" w:color="auto" w:fill="auto"/>
            <w:noWrap/>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机械设备_up--纺织服装_up</w:t>
            </w:r>
          </w:p>
        </w:tc>
        <w:tc>
          <w:tcPr>
            <w:tcW w:w="1659" w:type="dxa"/>
            <w:tcBorders>
              <w:bottom w:val="single" w:sz="4" w:space="0" w:color="auto"/>
            </w:tcBorders>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0.481034483</w:t>
            </w:r>
          </w:p>
        </w:tc>
        <w:tc>
          <w:tcPr>
            <w:tcW w:w="2138" w:type="dxa"/>
            <w:tcBorders>
              <w:bottom w:val="single" w:sz="4" w:space="0" w:color="auto"/>
            </w:tcBorders>
            <w:shd w:val="clear" w:color="auto" w:fill="auto"/>
            <w:noWrap/>
            <w:vAlign w:val="bottom"/>
          </w:tcPr>
          <w:p w:rsidR="00AF4FC5" w:rsidRDefault="00B30B73">
            <w:pPr>
              <w:widowControl/>
              <w:jc w:val="left"/>
              <w:rPr>
                <w:rFonts w:ascii="宋体" w:hAnsi="宋体" w:cs="Arial"/>
                <w:kern w:val="0"/>
                <w:sz w:val="20"/>
                <w:szCs w:val="20"/>
              </w:rPr>
            </w:pPr>
            <w:r>
              <w:rPr>
                <w:rFonts w:ascii="宋体" w:hAnsi="宋体" w:cs="Arial" w:hint="eastAsia"/>
                <w:kern w:val="0"/>
                <w:sz w:val="20"/>
                <w:szCs w:val="20"/>
              </w:rPr>
              <w:t>0.9</w:t>
            </w:r>
          </w:p>
        </w:tc>
      </w:tr>
    </w:tbl>
    <w:p w:rsidR="00AF4FC5" w:rsidRDefault="00B30B73">
      <w:r>
        <w:rPr>
          <w:rFonts w:hint="eastAsia"/>
        </w:rPr>
        <w:t>函数返回的结果一共有</w:t>
      </w:r>
      <w:r>
        <w:rPr>
          <w:rFonts w:hint="eastAsia"/>
        </w:rPr>
        <w:t>15</w:t>
      </w:r>
      <w:r>
        <w:rPr>
          <w:rFonts w:hint="eastAsia"/>
        </w:rPr>
        <w:t>条关联规则，以规则</w:t>
      </w:r>
      <w:r>
        <w:rPr>
          <w:rFonts w:hint="eastAsia"/>
        </w:rPr>
        <w:t>1</w:t>
      </w:r>
      <w:r>
        <w:rPr>
          <w:rFonts w:hint="eastAsia"/>
        </w:rPr>
        <w:t>和规则</w:t>
      </w:r>
      <w:r>
        <w:rPr>
          <w:rFonts w:hint="eastAsia"/>
        </w:rPr>
        <w:t>7</w:t>
      </w:r>
      <w:r>
        <w:rPr>
          <w:rFonts w:hint="eastAsia"/>
        </w:rPr>
        <w:t>为例进行说明：</w:t>
      </w:r>
    </w:p>
    <w:p w:rsidR="00AF4FC5" w:rsidRDefault="00B30B73">
      <w:r>
        <w:rPr>
          <w:rFonts w:hint="eastAsia"/>
        </w:rPr>
        <w:t>规则</w:t>
      </w:r>
      <w:r>
        <w:rPr>
          <w:rFonts w:hint="eastAsia"/>
        </w:rPr>
        <w:t>1</w:t>
      </w:r>
      <w:r>
        <w:rPr>
          <w:rFonts w:hint="eastAsia"/>
        </w:rPr>
        <w:t>：纺织服装行业涨且综合行业也上涨</w:t>
      </w:r>
      <w:r>
        <w:sym w:font="Wingdings" w:char="F0E0"/>
      </w:r>
      <w:r>
        <w:rPr>
          <w:rFonts w:hint="eastAsia"/>
        </w:rPr>
        <w:t>轻工制造行业也上涨的概率为</w:t>
      </w:r>
      <w:r>
        <w:rPr>
          <w:rFonts w:hint="eastAsia"/>
        </w:rPr>
        <w:t>96.07%</w:t>
      </w:r>
      <w:r>
        <w:rPr>
          <w:rFonts w:hint="eastAsia"/>
        </w:rPr>
        <w:t>（置信度）。</w:t>
      </w:r>
    </w:p>
    <w:p w:rsidR="00AF4FC5" w:rsidRDefault="00B30B73">
      <w:r>
        <w:rPr>
          <w:rFonts w:hint="eastAsia"/>
        </w:rPr>
        <w:t>规则</w:t>
      </w:r>
      <w:r>
        <w:rPr>
          <w:rFonts w:hint="eastAsia"/>
        </w:rPr>
        <w:t>1</w:t>
      </w:r>
      <w:r>
        <w:rPr>
          <w:rFonts w:hint="eastAsia"/>
        </w:rPr>
        <w:t>：纺织服装、综合、轻工制造三个行业同时上涨占总记录数的</w:t>
      </w:r>
      <w:r>
        <w:rPr>
          <w:rFonts w:hint="eastAsia"/>
        </w:rPr>
        <w:t>47.82%</w:t>
      </w:r>
      <w:r>
        <w:rPr>
          <w:rFonts w:hint="eastAsia"/>
        </w:rPr>
        <w:t>（支持度）。</w:t>
      </w:r>
    </w:p>
    <w:p w:rsidR="00AF4FC5" w:rsidRDefault="00B30B73">
      <w:r>
        <w:rPr>
          <w:rFonts w:hint="eastAsia"/>
        </w:rPr>
        <w:t>规则</w:t>
      </w:r>
      <w:r>
        <w:rPr>
          <w:rFonts w:hint="eastAsia"/>
        </w:rPr>
        <w:t>7</w:t>
      </w:r>
      <w:r>
        <w:rPr>
          <w:rFonts w:hint="eastAsia"/>
        </w:rPr>
        <w:t>：电气设备行业上涨</w:t>
      </w:r>
      <w:r>
        <w:sym w:font="Wingdings" w:char="F0E0"/>
      </w:r>
      <w:r>
        <w:rPr>
          <w:rFonts w:hint="eastAsia"/>
        </w:rPr>
        <w:t>轻工制造行业也上涨的概率为</w:t>
      </w:r>
      <w:r>
        <w:rPr>
          <w:rFonts w:hint="eastAsia"/>
        </w:rPr>
        <w:t>91.34%</w:t>
      </w:r>
      <w:r>
        <w:rPr>
          <w:rFonts w:hint="eastAsia"/>
        </w:rPr>
        <w:t>（置信度）。</w:t>
      </w:r>
    </w:p>
    <w:p w:rsidR="00AF4FC5" w:rsidRDefault="00B30B73">
      <w:pPr>
        <w:rPr>
          <w:rFonts w:hint="eastAsia"/>
        </w:rPr>
      </w:pPr>
      <w:r>
        <w:rPr>
          <w:rFonts w:hint="eastAsia"/>
        </w:rPr>
        <w:t>规则</w:t>
      </w:r>
      <w:r>
        <w:rPr>
          <w:rFonts w:hint="eastAsia"/>
        </w:rPr>
        <w:t>7</w:t>
      </w:r>
      <w:r>
        <w:rPr>
          <w:rFonts w:hint="eastAsia"/>
        </w:rPr>
        <w:t>：电气设备、轻工制造行业同时上涨占总记录数的</w:t>
      </w:r>
      <w:r>
        <w:rPr>
          <w:rFonts w:hint="eastAsia"/>
        </w:rPr>
        <w:t>49.71%</w:t>
      </w:r>
      <w:r>
        <w:rPr>
          <w:rFonts w:hint="eastAsia"/>
        </w:rPr>
        <w:t>（支持度）。</w:t>
      </w:r>
    </w:p>
    <w:p w:rsidR="00347694" w:rsidRPr="00347694" w:rsidRDefault="00347694">
      <w:pPr>
        <w:rPr>
          <w:color w:val="FF0000"/>
        </w:rPr>
      </w:pPr>
      <w:r w:rsidRPr="00347694">
        <w:rPr>
          <w:rFonts w:hint="eastAsia"/>
          <w:color w:val="FF0000"/>
        </w:rPr>
        <w:t>（以下由学生自己检验）</w:t>
      </w:r>
    </w:p>
    <w:p w:rsidR="00AF4FC5" w:rsidRDefault="00B30B73">
      <w:r>
        <w:rPr>
          <w:rFonts w:hint="eastAsia"/>
        </w:rPr>
        <w:t>进一步地，我们可以通过关联规则的定义来检验规则</w:t>
      </w:r>
      <w:r>
        <w:rPr>
          <w:rFonts w:hint="eastAsia"/>
        </w:rPr>
        <w:t>1</w:t>
      </w:r>
      <w:r>
        <w:rPr>
          <w:rFonts w:hint="eastAsia"/>
        </w:rPr>
        <w:t>和规则</w:t>
      </w:r>
      <w:r>
        <w:rPr>
          <w:rFonts w:hint="eastAsia"/>
        </w:rPr>
        <w:t>7</w:t>
      </w:r>
      <w:r>
        <w:rPr>
          <w:rFonts w:hint="eastAsia"/>
        </w:rPr>
        <w:t>各自的置信度和支持度的准确性。由置信度与支持度的计算公式：</w:t>
      </w:r>
    </w:p>
    <w:p w:rsidR="00AF4FC5" w:rsidRDefault="00B30B73">
      <w:pPr>
        <w:spacing w:line="360" w:lineRule="auto"/>
        <w:ind w:firstLineChars="200" w:firstLine="420"/>
        <w:rPr>
          <w:rFonts w:ascii="Times New Roman" w:hAnsi="Times New Roman" w:cs="Times New Roman"/>
          <w:color w:val="000000"/>
          <w:sz w:val="24"/>
          <w:szCs w:val="24"/>
        </w:rPr>
      </w:pPr>
      <w:r>
        <w:rPr>
          <w:rFonts w:ascii="Times New Roman" w:hAnsi="Times New Roman" w:cs="Times New Roman"/>
          <w:color w:val="000000"/>
          <w:position w:val="-26"/>
          <w:szCs w:val="21"/>
        </w:rPr>
        <w:object w:dxaOrig="6645" w:dyaOrig="645">
          <v:shape id="1619" o:spid="_x0000_i1241" type="#_x0000_t75" style="width:332.25pt;height:32.25pt;visibility:visible;mso-wrap-distance-left:0;mso-wrap-distance-right:0" o:ole="">
            <v:imagedata r:id="rId474" o:title="" embosscolor="white"/>
            <v:path/>
          </v:shape>
          <o:OLEObject Type="Embed" ProgID="Equation.DSMT4" ShapeID="1619" DrawAspect="Content" ObjectID="_1670315596" r:id="rId475"/>
        </w:object>
      </w:r>
      <w:r>
        <w:rPr>
          <w:rFonts w:ascii="Times New Roman" w:hAnsi="Times New Roman" w:cs="Times New Roman"/>
          <w:color w:val="000000"/>
          <w:sz w:val="24"/>
          <w:szCs w:val="24"/>
        </w:rPr>
        <w:t xml:space="preserve"> </w:t>
      </w:r>
    </w:p>
    <w:p w:rsidR="00AF4FC5" w:rsidRDefault="00B30B73">
      <w:pPr>
        <w:ind w:firstLineChars="150" w:firstLine="360"/>
      </w:pPr>
      <w:r>
        <w:rPr>
          <w:rFonts w:ascii="Times New Roman" w:hAnsi="Times New Roman" w:cs="Times New Roman"/>
          <w:color w:val="000000"/>
          <w:position w:val="-28"/>
          <w:sz w:val="24"/>
          <w:szCs w:val="24"/>
        </w:rPr>
        <w:object w:dxaOrig="6900" w:dyaOrig="645">
          <v:shape id="1621" o:spid="_x0000_i1242" type="#_x0000_t75" style="width:345pt;height:32.25pt;visibility:visible;mso-wrap-distance-left:0;mso-wrap-distance-right:0" o:ole="">
            <v:imagedata r:id="rId476" o:title="" embosscolor="white"/>
            <v:path/>
          </v:shape>
          <o:OLEObject Type="Embed" ProgID="Equation.DSMT4" ShapeID="1621" DrawAspect="Content" ObjectID="_1670315597" r:id="rId477"/>
        </w:object>
      </w:r>
    </w:p>
    <w:p w:rsidR="00AF4FC5" w:rsidRDefault="00B30B73">
      <w:r>
        <w:rPr>
          <w:rFonts w:hint="eastAsia"/>
        </w:rPr>
        <w:t>我们可以计算规则</w:t>
      </w:r>
      <w:r>
        <w:rPr>
          <w:rFonts w:hint="eastAsia"/>
        </w:rPr>
        <w:t>7</w:t>
      </w:r>
      <w:r>
        <w:rPr>
          <w:rFonts w:hint="eastAsia"/>
        </w:rPr>
        <w:t>的置信度与支持度为：</w:t>
      </w:r>
    </w:p>
    <w:p w:rsidR="00AF4FC5" w:rsidRDefault="00B30B73">
      <w:r>
        <w:rPr>
          <w:rFonts w:hint="eastAsia"/>
        </w:rPr>
        <w:t>I1=Data['</w:t>
      </w:r>
      <w:r>
        <w:rPr>
          <w:rFonts w:hint="eastAsia"/>
        </w:rPr>
        <w:t>电气设备</w:t>
      </w:r>
      <w:r>
        <w:rPr>
          <w:rFonts w:hint="eastAsia"/>
        </w:rPr>
        <w:t>_up'].values==1</w:t>
      </w:r>
    </w:p>
    <w:p w:rsidR="00AF4FC5" w:rsidRDefault="00B30B73">
      <w:r>
        <w:rPr>
          <w:rFonts w:hint="eastAsia"/>
        </w:rPr>
        <w:t>I2=Data['</w:t>
      </w:r>
      <w:r>
        <w:rPr>
          <w:rFonts w:hint="eastAsia"/>
        </w:rPr>
        <w:t>轻工制造</w:t>
      </w:r>
      <w:r>
        <w:rPr>
          <w:rFonts w:hint="eastAsia"/>
        </w:rPr>
        <w:t>_up'].values==1</w:t>
      </w:r>
    </w:p>
    <w:p w:rsidR="00AF4FC5" w:rsidRDefault="00B30B73">
      <w:r>
        <w:t>t12=np.zeros((1740))</w:t>
      </w:r>
    </w:p>
    <w:p w:rsidR="00AF4FC5" w:rsidRDefault="00B30B73">
      <w:r>
        <w:t>t1=np.zeros((1740))</w:t>
      </w:r>
    </w:p>
    <w:p w:rsidR="00AF4FC5" w:rsidRDefault="00B30B73">
      <w:r>
        <w:t>t12[I1&amp;I2]=1</w:t>
      </w:r>
    </w:p>
    <w:p w:rsidR="00AF4FC5" w:rsidRDefault="00B30B73">
      <w:r>
        <w:t>t1[I1]=1</w:t>
      </w:r>
    </w:p>
    <w:p w:rsidR="00AF4FC5" w:rsidRDefault="00B30B73">
      <w:r>
        <w:t>sp</w:t>
      </w:r>
      <w:r>
        <w:rPr>
          <w:rFonts w:hint="eastAsia"/>
        </w:rPr>
        <w:t>7</w:t>
      </w:r>
      <w:r>
        <w:t>=sum(t12)/1740</w:t>
      </w:r>
    </w:p>
    <w:p w:rsidR="00AF4FC5" w:rsidRDefault="00B30B73">
      <w:r>
        <w:t>co</w:t>
      </w:r>
      <w:r>
        <w:rPr>
          <w:rFonts w:hint="eastAsia"/>
        </w:rPr>
        <w:t>7</w:t>
      </w:r>
      <w:r>
        <w:t>=sum(t12)/sum(t1)</w:t>
      </w:r>
    </w:p>
    <w:p w:rsidR="00AF4FC5" w:rsidRDefault="00B30B73">
      <w:r>
        <w:t>print('co7= ',co7)</w:t>
      </w:r>
    </w:p>
    <w:p w:rsidR="00AF4FC5" w:rsidRDefault="00B30B73">
      <w:r>
        <w:t>print('sp7= ',sp7)</w:t>
      </w:r>
    </w:p>
    <w:p w:rsidR="00AF4FC5" w:rsidRDefault="00B30B73">
      <w:r>
        <w:rPr>
          <w:rFonts w:hint="eastAsia"/>
        </w:rPr>
        <w:t>输出结果如下：</w:t>
      </w:r>
    </w:p>
    <w:p w:rsidR="00AF4FC5" w:rsidRDefault="00B30B73">
      <w:r>
        <w:t>co7=  0.913410770855</w:t>
      </w:r>
    </w:p>
    <w:p w:rsidR="00AF4FC5" w:rsidRDefault="00B30B73">
      <w:r>
        <w:t>sp7=  0.497126436782</w:t>
      </w:r>
    </w:p>
    <w:p w:rsidR="00AF4FC5" w:rsidRDefault="00B30B73">
      <w:r>
        <w:rPr>
          <w:rFonts w:hint="eastAsia"/>
        </w:rPr>
        <w:t>对于规则</w:t>
      </w:r>
      <w:r>
        <w:rPr>
          <w:rFonts w:hint="eastAsia"/>
        </w:rPr>
        <w:t>1</w:t>
      </w:r>
      <w:r>
        <w:rPr>
          <w:rFonts w:hint="eastAsia"/>
        </w:rPr>
        <w:t>，属于多层关联规则，其计算公式可以类推如下：</w:t>
      </w:r>
    </w:p>
    <w:p w:rsidR="00AF4FC5" w:rsidRDefault="00B30B73">
      <w:pPr>
        <w:spacing w:line="360" w:lineRule="auto"/>
        <w:rPr>
          <w:rFonts w:ascii="Times New Roman" w:hAnsi="Times New Roman" w:cs="Times New Roman"/>
          <w:color w:val="000000"/>
          <w:sz w:val="24"/>
          <w:szCs w:val="24"/>
        </w:rPr>
      </w:pPr>
      <w:r>
        <w:rPr>
          <w:rFonts w:ascii="Times New Roman" w:hAnsi="Times New Roman" w:cs="Times New Roman"/>
          <w:color w:val="000000"/>
          <w:position w:val="-26"/>
          <w:szCs w:val="21"/>
        </w:rPr>
        <w:object w:dxaOrig="7545" w:dyaOrig="645">
          <v:shape id="1623" o:spid="_x0000_i1243" type="#_x0000_t75" style="width:377.25pt;height:32.25pt;visibility:visible;mso-wrap-distance-left:0;mso-wrap-distance-right:0" o:ole="">
            <v:imagedata r:id="rId478" o:title="" embosscolor="white"/>
            <v:path/>
          </v:shape>
          <o:OLEObject Type="Embed" ProgID="Equation.DSMT4" ShapeID="1623" DrawAspect="Content" ObjectID="_1670315598" r:id="rId479"/>
        </w:object>
      </w:r>
      <w:r>
        <w:rPr>
          <w:rFonts w:ascii="Times New Roman" w:hAnsi="Times New Roman" w:cs="Times New Roman"/>
          <w:color w:val="000000"/>
          <w:sz w:val="24"/>
          <w:szCs w:val="24"/>
        </w:rPr>
        <w:t xml:space="preserve"> </w:t>
      </w:r>
    </w:p>
    <w:p w:rsidR="00AF4FC5" w:rsidRDefault="00B30B73">
      <w:pPr>
        <w:rPr>
          <w:rFonts w:ascii="Times New Roman" w:hAnsi="Times New Roman" w:cs="Times New Roman"/>
          <w:color w:val="000000"/>
          <w:position w:val="-28"/>
          <w:sz w:val="24"/>
          <w:szCs w:val="24"/>
        </w:rPr>
      </w:pPr>
      <w:r>
        <w:rPr>
          <w:rFonts w:ascii="Times New Roman" w:hAnsi="Times New Roman" w:cs="Times New Roman"/>
          <w:color w:val="000000"/>
          <w:position w:val="-28"/>
          <w:sz w:val="24"/>
          <w:szCs w:val="24"/>
        </w:rPr>
        <w:object w:dxaOrig="7680" w:dyaOrig="570">
          <v:shape id="1625" o:spid="_x0000_i1244" type="#_x0000_t75" style="width:384pt;height:28.5pt;visibility:visible;mso-wrap-distance-left:0;mso-wrap-distance-right:0" o:ole="">
            <v:imagedata r:id="rId480" o:title="" embosscolor="white"/>
            <v:path/>
          </v:shape>
          <o:OLEObject Type="Embed" ProgID="Equation.DSMT4" ShapeID="1625" DrawAspect="Content" ObjectID="_1670315599" r:id="rId481"/>
        </w:object>
      </w:r>
    </w:p>
    <w:p w:rsidR="00AF4FC5" w:rsidRDefault="00B30B73">
      <w:pPr>
        <w:rPr>
          <w:rFonts w:ascii="Times New Roman" w:hAnsi="Times New Roman" w:cs="Times New Roman"/>
          <w:color w:val="000000"/>
          <w:position w:val="-28"/>
          <w:sz w:val="24"/>
          <w:szCs w:val="24"/>
        </w:rPr>
      </w:pPr>
      <w:r>
        <w:rPr>
          <w:rFonts w:ascii="Times New Roman" w:hAnsi="Times New Roman" w:cs="Times New Roman" w:hint="eastAsia"/>
          <w:color w:val="000000"/>
          <w:position w:val="-28"/>
          <w:sz w:val="24"/>
          <w:szCs w:val="24"/>
        </w:rPr>
        <w:t>其计算程序如下：</w:t>
      </w:r>
    </w:p>
    <w:p w:rsidR="00AF4FC5" w:rsidRDefault="00B30B73">
      <w:r>
        <w:rPr>
          <w:rFonts w:hint="eastAsia"/>
        </w:rPr>
        <w:t>I1=Data['</w:t>
      </w:r>
      <w:r>
        <w:rPr>
          <w:rFonts w:hint="eastAsia"/>
        </w:rPr>
        <w:t>纺织服装</w:t>
      </w:r>
      <w:r>
        <w:rPr>
          <w:rFonts w:hint="eastAsia"/>
        </w:rPr>
        <w:t>_up'].values==1</w:t>
      </w:r>
    </w:p>
    <w:p w:rsidR="00AF4FC5" w:rsidRDefault="00B30B73">
      <w:r>
        <w:rPr>
          <w:rFonts w:hint="eastAsia"/>
        </w:rPr>
        <w:t>I2=Data['</w:t>
      </w:r>
      <w:r>
        <w:rPr>
          <w:rFonts w:hint="eastAsia"/>
        </w:rPr>
        <w:t>综合</w:t>
      </w:r>
      <w:r>
        <w:rPr>
          <w:rFonts w:hint="eastAsia"/>
        </w:rPr>
        <w:t>_up'].values==1</w:t>
      </w:r>
    </w:p>
    <w:p w:rsidR="00AF4FC5" w:rsidRDefault="00B30B73">
      <w:r>
        <w:rPr>
          <w:rFonts w:hint="eastAsia"/>
        </w:rPr>
        <w:t>I3=Data['</w:t>
      </w:r>
      <w:r>
        <w:rPr>
          <w:rFonts w:hint="eastAsia"/>
        </w:rPr>
        <w:t>轻工制造</w:t>
      </w:r>
      <w:r>
        <w:rPr>
          <w:rFonts w:hint="eastAsia"/>
        </w:rPr>
        <w:t>_up'].values==1</w:t>
      </w:r>
    </w:p>
    <w:p w:rsidR="00AF4FC5" w:rsidRDefault="00B30B73">
      <w:r>
        <w:t>t123=np.zeros((1740))</w:t>
      </w:r>
    </w:p>
    <w:p w:rsidR="00AF4FC5" w:rsidRDefault="00B30B73">
      <w:r>
        <w:t>t12=np.zeros((1740))</w:t>
      </w:r>
    </w:p>
    <w:p w:rsidR="00AF4FC5" w:rsidRDefault="00B30B73">
      <w:r>
        <w:t>t123[I1&amp;I2&amp;I3]=1</w:t>
      </w:r>
    </w:p>
    <w:p w:rsidR="00AF4FC5" w:rsidRDefault="00B30B73">
      <w:r>
        <w:t>t12[I1&amp;I2]=1</w:t>
      </w:r>
    </w:p>
    <w:p w:rsidR="00AF4FC5" w:rsidRDefault="00B30B73">
      <w:r>
        <w:t>sp1=sum(t123)/1740</w:t>
      </w:r>
    </w:p>
    <w:p w:rsidR="00AF4FC5" w:rsidRDefault="00B30B73">
      <w:r>
        <w:t>co1=sum(t123)/sum(t12)</w:t>
      </w:r>
    </w:p>
    <w:p w:rsidR="00AF4FC5" w:rsidRDefault="00B30B73">
      <w:r>
        <w:t>print('co1= ',co1)</w:t>
      </w:r>
    </w:p>
    <w:p w:rsidR="00AF4FC5" w:rsidRDefault="00B30B73">
      <w:r>
        <w:t>print('sp1= ',sp1)</w:t>
      </w:r>
    </w:p>
    <w:p w:rsidR="00AF4FC5" w:rsidRDefault="00B30B73">
      <w:r>
        <w:rPr>
          <w:rFonts w:hint="eastAsia"/>
        </w:rPr>
        <w:t>输出结果如下：</w:t>
      </w:r>
    </w:p>
    <w:p w:rsidR="00AF4FC5" w:rsidRDefault="00B30B73">
      <w:r>
        <w:t>co1=  0.960739030023</w:t>
      </w:r>
    </w:p>
    <w:p w:rsidR="00AF4FC5" w:rsidRDefault="00B30B73">
      <w:r>
        <w:t>sp1=  0.47816091954</w:t>
      </w:r>
    </w:p>
    <w:p w:rsidR="00AF4FC5" w:rsidRDefault="00B30B73">
      <w:pPr>
        <w:ind w:firstLineChars="200" w:firstLine="420"/>
      </w:pPr>
      <w:r>
        <w:rPr>
          <w:rFonts w:hint="eastAsia"/>
        </w:rPr>
        <w:t>通过关联规则置信度和支持度计算公式，计算了规则</w:t>
      </w:r>
      <w:r>
        <w:rPr>
          <w:rFonts w:hint="eastAsia"/>
        </w:rPr>
        <w:t>1</w:t>
      </w:r>
      <w:r>
        <w:rPr>
          <w:rFonts w:hint="eastAsia"/>
        </w:rPr>
        <w:t>和规则</w:t>
      </w:r>
      <w:r>
        <w:rPr>
          <w:rFonts w:hint="eastAsia"/>
        </w:rPr>
        <w:t>7</w:t>
      </w:r>
      <w:r>
        <w:rPr>
          <w:rFonts w:hint="eastAsia"/>
        </w:rPr>
        <w:t>的置信度和支持度，验证</w:t>
      </w:r>
      <w:r>
        <w:rPr>
          <w:rFonts w:hint="eastAsia"/>
        </w:rPr>
        <w:t>aprori</w:t>
      </w:r>
      <w:r>
        <w:rPr>
          <w:rFonts w:hint="eastAsia"/>
        </w:rPr>
        <w:t>程序结果的正确性，从而更好地理解关联规则的置信度和支持度，为进一步的应用提供了基础。</w:t>
      </w:r>
    </w:p>
    <w:p w:rsidR="00AF4FC5" w:rsidRDefault="00B30B73">
      <w:pPr>
        <w:pStyle w:val="4"/>
      </w:pPr>
      <w:bookmarkStart w:id="5326" w:name="_Toc530943453"/>
      <w:bookmarkStart w:id="5327" w:name="_Toc531159975"/>
      <w:bookmarkStart w:id="5328" w:name="_Toc778105"/>
      <w:bookmarkStart w:id="5329" w:name="_Toc531159122"/>
      <w:bookmarkStart w:id="5330" w:name="_Toc530905722"/>
      <w:bookmarkStart w:id="5331" w:name="_Toc530943711"/>
      <w:bookmarkStart w:id="5332" w:name="_Toc2937305"/>
      <w:bookmarkStart w:id="5333" w:name="_Toc531158864"/>
      <w:bookmarkStart w:id="5334" w:name="_Toc778349"/>
      <w:bookmarkStart w:id="5335" w:name="_Toc780352"/>
      <w:bookmarkStart w:id="5336" w:name="_Toc2937549"/>
      <w:bookmarkStart w:id="5337" w:name="_Toc530904872"/>
      <w:bookmarkStart w:id="5338" w:name="_Toc530943969"/>
      <w:bookmarkStart w:id="5339" w:name="_Toc2936816"/>
      <w:bookmarkStart w:id="5340" w:name="_Toc2937061"/>
      <w:bookmarkStart w:id="5341" w:name="_Toc11183718"/>
      <w:bookmarkStart w:id="5342" w:name="_Toc11183971"/>
      <w:bookmarkStart w:id="5343" w:name="_Toc11184409"/>
      <w:bookmarkStart w:id="5344" w:name="_Toc11184653"/>
      <w:bookmarkStart w:id="5345" w:name="_Toc11184897"/>
      <w:bookmarkStart w:id="5346" w:name="_Toc11266162"/>
      <w:bookmarkStart w:id="5347" w:name="_Toc12028247"/>
      <w:bookmarkStart w:id="5348" w:name="_Toc18172783"/>
      <w:bookmarkStart w:id="5349" w:name="_Toc18173129"/>
      <w:bookmarkStart w:id="5350" w:name="_Toc18173395"/>
      <w:bookmarkStart w:id="5351" w:name="_Toc18334566"/>
      <w:bookmarkStart w:id="5352" w:name="_Toc18334819"/>
      <w:r>
        <w:rPr>
          <w:rFonts w:hint="eastAsia"/>
        </w:rPr>
        <w:t xml:space="preserve">11.4.3 </w:t>
      </w:r>
      <w:r>
        <w:rPr>
          <w:rFonts w:hint="eastAsia"/>
        </w:rPr>
        <w:t>行业轮动关联规则挖掘</w:t>
      </w:r>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p>
    <w:p w:rsidR="00AF4FC5" w:rsidRDefault="00B30B73" w:rsidP="00347694">
      <w:pPr>
        <w:ind w:firstLineChars="200" w:firstLine="420"/>
        <w:rPr>
          <w:rFonts w:hint="eastAsia"/>
        </w:rPr>
      </w:pPr>
      <w:r>
        <w:rPr>
          <w:rFonts w:hint="eastAsia"/>
        </w:rPr>
        <w:t>本节利用关联规则的支持度和置信度定义公式来挖掘单个行业之间的行业轮动规则（一对一关联规则，即规则的前件和后件仅有一个项，这里指仅有一个行业）。为了方便后续周、月行业轮动关联规则挖掘的使用，我们借鉴</w:t>
      </w:r>
      <w:r>
        <w:rPr>
          <w:rFonts w:hint="eastAsia"/>
        </w:rPr>
        <w:t>6.2.1</w:t>
      </w:r>
      <w:r>
        <w:rPr>
          <w:rFonts w:hint="eastAsia"/>
        </w:rPr>
        <w:t>中一对一关联规则挖掘程序案例，将挖掘行业轮动关联规则的程序代码定义为函数的形式，其函数名称记为</w:t>
      </w:r>
      <w:r>
        <w:rPr>
          <w:rFonts w:hint="eastAsia"/>
        </w:rPr>
        <w:t>rule</w:t>
      </w:r>
      <w:r>
        <w:rPr>
          <w:rFonts w:hint="eastAsia"/>
        </w:rPr>
        <w:t>，存在于</w:t>
      </w:r>
      <w:r>
        <w:rPr>
          <w:rFonts w:hint="eastAsia"/>
        </w:rPr>
        <w:t>OneRule.py</w:t>
      </w:r>
      <w:r>
        <w:rPr>
          <w:rFonts w:hint="eastAsia"/>
        </w:rPr>
        <w:t>文件中。</w:t>
      </w:r>
    </w:p>
    <w:p w:rsidR="00347694" w:rsidRPr="00347694" w:rsidRDefault="00347694" w:rsidP="00347694">
      <w:pPr>
        <w:ind w:firstLineChars="200" w:firstLine="420"/>
        <w:rPr>
          <w:color w:val="FF0000"/>
        </w:rPr>
      </w:pPr>
      <w:r w:rsidRPr="00347694">
        <w:rPr>
          <w:rFonts w:hint="eastAsia"/>
          <w:color w:val="FF0000"/>
        </w:rPr>
        <w:t>（具体</w:t>
      </w:r>
      <w:r>
        <w:rPr>
          <w:rFonts w:hint="eastAsia"/>
          <w:color w:val="FF0000"/>
        </w:rPr>
        <w:t>演示</w:t>
      </w:r>
      <w:r w:rsidRPr="00347694">
        <w:rPr>
          <w:rFonts w:hint="eastAsia"/>
          <w:color w:val="FF0000"/>
        </w:rPr>
        <w:t>讲解编程实现及函数定义）</w:t>
      </w:r>
    </w:p>
    <w:p w:rsidR="00AF4FC5" w:rsidRDefault="00B30B73">
      <w:pPr>
        <w:ind w:firstLineChars="200" w:firstLine="420"/>
      </w:pPr>
      <w:r>
        <w:rPr>
          <w:rFonts w:hint="eastAsia"/>
        </w:rPr>
        <w:t>该函数输入参数为布尔数据集</w:t>
      </w:r>
      <w:r>
        <w:rPr>
          <w:rFonts w:hint="eastAsia"/>
        </w:rPr>
        <w:t>Data</w:t>
      </w:r>
      <w:r>
        <w:rPr>
          <w:rFonts w:hint="eastAsia"/>
        </w:rPr>
        <w:t>、最小支持度</w:t>
      </w:r>
      <w:r>
        <w:rPr>
          <w:rFonts w:hint="eastAsia"/>
        </w:rPr>
        <w:t>s0</w:t>
      </w:r>
      <w:r>
        <w:rPr>
          <w:rFonts w:hint="eastAsia"/>
        </w:rPr>
        <w:t>和最小置信度</w:t>
      </w:r>
      <w:r>
        <w:rPr>
          <w:rFonts w:hint="eastAsia"/>
        </w:rPr>
        <w:t>c0</w:t>
      </w:r>
      <w:r>
        <w:rPr>
          <w:rFonts w:hint="eastAsia"/>
        </w:rPr>
        <w:t>，返回值为一对一行业轮动关联规则。比如本例设置行业关联规则的最小支持度和最小置信度分别大于</w:t>
      </w:r>
      <w:r>
        <w:rPr>
          <w:rFonts w:hint="eastAsia"/>
        </w:rPr>
        <w:t>0.3</w:t>
      </w:r>
      <w:r>
        <w:rPr>
          <w:rFonts w:hint="eastAsia"/>
        </w:rPr>
        <w:t>和</w:t>
      </w:r>
      <w:r>
        <w:rPr>
          <w:rFonts w:hint="eastAsia"/>
        </w:rPr>
        <w:t>0.59</w:t>
      </w:r>
      <w:r>
        <w:rPr>
          <w:rFonts w:hint="eastAsia"/>
        </w:rPr>
        <w:t>，调用定义的</w:t>
      </w:r>
      <w:r>
        <w:rPr>
          <w:rFonts w:hint="eastAsia"/>
        </w:rPr>
        <w:t>rule</w:t>
      </w:r>
      <w:r>
        <w:rPr>
          <w:rFonts w:hint="eastAsia"/>
        </w:rPr>
        <w:t>函数进行行业轮动关联规则挖掘，示例代码如下：</w:t>
      </w:r>
    </w:p>
    <w:p w:rsidR="00AF4FC5" w:rsidRDefault="00B30B73">
      <w:r>
        <w:t>import OneRule as OR</w:t>
      </w:r>
    </w:p>
    <w:p w:rsidR="00AF4FC5" w:rsidRDefault="00B30B73">
      <w:r>
        <w:t>r=OR.rule(Data,0.3,0.59)</w:t>
      </w:r>
    </w:p>
    <w:p w:rsidR="00AF4FC5" w:rsidRDefault="00B30B73">
      <w:r>
        <w:rPr>
          <w:rFonts w:hint="eastAsia"/>
        </w:rPr>
        <w:t>执行结果如表</w:t>
      </w:r>
      <w:r>
        <w:rPr>
          <w:rFonts w:hint="eastAsia"/>
        </w:rPr>
        <w:t>11-5</w:t>
      </w:r>
      <w:r>
        <w:rPr>
          <w:rFonts w:hint="eastAsia"/>
        </w:rPr>
        <w:t>所示。</w:t>
      </w:r>
    </w:p>
    <w:p w:rsidR="00AF4FC5" w:rsidRDefault="00B30B73">
      <w:r>
        <w:rPr>
          <w:rFonts w:hint="eastAsia"/>
        </w:rPr>
        <w:t xml:space="preserve">                         </w:t>
      </w:r>
      <w:r>
        <w:rPr>
          <w:rFonts w:hint="eastAsia"/>
        </w:rPr>
        <w:t>表</w:t>
      </w:r>
      <w:r>
        <w:rPr>
          <w:rFonts w:hint="eastAsia"/>
        </w:rPr>
        <w:t xml:space="preserve">11-5  </w:t>
      </w:r>
      <w:r>
        <w:rPr>
          <w:rFonts w:hint="eastAsia"/>
        </w:rPr>
        <w:t>日行业轮动规则</w:t>
      </w:r>
    </w:p>
    <w:tbl>
      <w:tblPr>
        <w:tblW w:w="7760" w:type="dxa"/>
        <w:tblInd w:w="93" w:type="dxa"/>
        <w:tblLayout w:type="fixed"/>
        <w:tblLook w:val="04A0" w:firstRow="1" w:lastRow="0" w:firstColumn="1" w:lastColumn="0" w:noHBand="0" w:noVBand="1"/>
      </w:tblPr>
      <w:tblGrid>
        <w:gridCol w:w="1080"/>
        <w:gridCol w:w="3046"/>
        <w:gridCol w:w="1474"/>
        <w:gridCol w:w="2160"/>
      </w:tblGrid>
      <w:tr w:rsidR="00AF4FC5">
        <w:trPr>
          <w:trHeight w:val="270"/>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3046"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rule</w:t>
            </w:r>
          </w:p>
        </w:tc>
        <w:tc>
          <w:tcPr>
            <w:tcW w:w="1474"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support</w:t>
            </w:r>
          </w:p>
        </w:tc>
        <w:tc>
          <w:tcPr>
            <w:tcW w:w="216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confidence</w:t>
            </w:r>
          </w:p>
        </w:tc>
      </w:tr>
      <w:tr w:rsidR="00AF4FC5">
        <w:trPr>
          <w:trHeight w:val="270"/>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3046"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公用事业_up--轻工制造_up</w:t>
            </w:r>
          </w:p>
        </w:tc>
        <w:tc>
          <w:tcPr>
            <w:tcW w:w="1474"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0.3237493</w:t>
            </w:r>
          </w:p>
        </w:tc>
        <w:tc>
          <w:tcPr>
            <w:tcW w:w="216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0.60021322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农林牧渔_up--轻工制造_up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0.3277746</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0.596858639</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lastRenderedPageBreak/>
              <w:t>2</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医药生物_up--纺织服装_up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0.3231742</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0.595338983</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3</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医药生物_up--轻工制造_up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0.3225992</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0.594279661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4</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商业贸易_up--纺织服装_up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0.3237493</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0.595137421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5</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商业贸易_up--轻工制造_up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0.3231742</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0.594080338</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6</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建筑材料_up--轻工制造_up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0.3243243</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0.592436975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7</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建筑装饰_up--轻工制造_up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0.3145486</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0.599123768</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8</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有色金属_up--农林牧渔_up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0.3105233</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0.598669623</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9</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有色金属_up--纺织服装_up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0.3128235</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0.603104213</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10</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有色金属_up--综合_up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0.3082231</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0.594235033</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11</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有色金属_up--轻工制造_up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0.3168488</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0.610864745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12</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机械设备_up--轻工制造_up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0.3185739</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0.596340151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13</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汽车_up--纺织服装_up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0.3128235</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0.593238822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14</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汽车_up--综合_up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0.3122484</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0.59214831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15</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汽车_up--轻工制造_up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0.3174238</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0.601962923</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16</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电子元器件_up--轻工制造_up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0.3254744</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0.595162986</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17</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电气设备_up--轻工制造_up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0.3243243</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0.596194503</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18</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纺织服装_up--纺织服装_up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0.3346751</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0.592065107</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19</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纺织服装_up--轻工制造_up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0.3358252</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0.594099695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20</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计算机_up--综合_up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0.3151236</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0.590517241</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21</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计算机_up--轻工制造_up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0.3179988</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0.595905172</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22</w:t>
            </w:r>
          </w:p>
        </w:tc>
        <w:tc>
          <w:tcPr>
            <w:tcW w:w="3046"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轻工制造_up--轻工制造_up</w:t>
            </w:r>
          </w:p>
        </w:tc>
        <w:tc>
          <w:tcPr>
            <w:tcW w:w="1474"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0.3369753</w:t>
            </w:r>
          </w:p>
        </w:tc>
        <w:tc>
          <w:tcPr>
            <w:tcW w:w="216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0.593718338</w:t>
            </w:r>
          </w:p>
        </w:tc>
      </w:tr>
      <w:tr w:rsidR="00AF4FC5">
        <w:trPr>
          <w:trHeight w:val="270"/>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23</w:t>
            </w:r>
          </w:p>
        </w:tc>
        <w:tc>
          <w:tcPr>
            <w:tcW w:w="3046"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采掘_up--轻工制造_up</w:t>
            </w:r>
          </w:p>
        </w:tc>
        <w:tc>
          <w:tcPr>
            <w:tcW w:w="1474"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0.3024727</w:t>
            </w:r>
          </w:p>
        </w:tc>
        <w:tc>
          <w:tcPr>
            <w:tcW w:w="216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0.600456621</w:t>
            </w:r>
          </w:p>
        </w:tc>
      </w:tr>
    </w:tbl>
    <w:p w:rsidR="00AF4FC5" w:rsidRDefault="00B30B73">
      <w:pPr>
        <w:ind w:firstLineChars="200" w:firstLine="420"/>
      </w:pPr>
      <w:r>
        <w:rPr>
          <w:rFonts w:hint="eastAsia"/>
        </w:rPr>
        <w:t>从结果可以看出，置信度大于</w:t>
      </w:r>
      <w:r>
        <w:rPr>
          <w:rFonts w:hint="eastAsia"/>
        </w:rPr>
        <w:t>0.59</w:t>
      </w:r>
      <w:r>
        <w:rPr>
          <w:rFonts w:hint="eastAsia"/>
        </w:rPr>
        <w:t>的有</w:t>
      </w:r>
      <w:r>
        <w:rPr>
          <w:rFonts w:hint="eastAsia"/>
        </w:rPr>
        <w:t>24</w:t>
      </w:r>
      <w:r>
        <w:rPr>
          <w:rFonts w:hint="eastAsia"/>
        </w:rPr>
        <w:t>条关联规则，置信度最高的也不超过</w:t>
      </w:r>
      <w:r>
        <w:rPr>
          <w:rFonts w:hint="eastAsia"/>
        </w:rPr>
        <w:t>0.61</w:t>
      </w:r>
      <w:r>
        <w:rPr>
          <w:rFonts w:hint="eastAsia"/>
        </w:rPr>
        <w:t>。相比起行业联动，其置信度要小得多。然而，行业轮动规则代表的是未来下一个交易日的涨跌情况，具有预测性，对投资意义更大。同时我们也应该注意到，日间行业轮动的关联规则置信度普遍较低，其投资的风险也较大。</w:t>
      </w:r>
    </w:p>
    <w:p w:rsidR="00AF4FC5" w:rsidRDefault="00B30B73">
      <w:pPr>
        <w:pStyle w:val="3"/>
      </w:pPr>
      <w:bookmarkStart w:id="5353" w:name="_Toc530943712"/>
      <w:bookmarkStart w:id="5354" w:name="_Toc530904873"/>
      <w:bookmarkStart w:id="5355" w:name="_Toc530905723"/>
      <w:bookmarkStart w:id="5356" w:name="_Toc778350"/>
      <w:bookmarkStart w:id="5357" w:name="_Toc778106"/>
      <w:bookmarkStart w:id="5358" w:name="_Toc531159123"/>
      <w:bookmarkStart w:id="5359" w:name="_Toc531159976"/>
      <w:bookmarkStart w:id="5360" w:name="_Toc530943454"/>
      <w:bookmarkStart w:id="5361" w:name="_Toc780353"/>
      <w:bookmarkStart w:id="5362" w:name="_Toc2937306"/>
      <w:bookmarkStart w:id="5363" w:name="_Toc2937062"/>
      <w:bookmarkStart w:id="5364" w:name="_Toc2936817"/>
      <w:bookmarkStart w:id="5365" w:name="_Toc530943970"/>
      <w:bookmarkStart w:id="5366" w:name="_Toc531158865"/>
      <w:bookmarkStart w:id="5367" w:name="_Toc531683243"/>
      <w:bookmarkStart w:id="5368" w:name="_Toc2937550"/>
      <w:bookmarkStart w:id="5369" w:name="_Toc11183719"/>
      <w:bookmarkStart w:id="5370" w:name="_Toc11183972"/>
      <w:bookmarkStart w:id="5371" w:name="_Toc11184410"/>
      <w:bookmarkStart w:id="5372" w:name="_Toc11184654"/>
      <w:bookmarkStart w:id="5373" w:name="_Toc11184898"/>
      <w:bookmarkStart w:id="5374" w:name="_Toc11266163"/>
      <w:bookmarkStart w:id="5375" w:name="_Toc12028248"/>
      <w:bookmarkStart w:id="5376" w:name="_Toc18172784"/>
      <w:bookmarkStart w:id="5377" w:name="_Toc18173130"/>
      <w:bookmarkStart w:id="5378" w:name="_Toc18173396"/>
      <w:bookmarkStart w:id="5379" w:name="_Toc18334567"/>
      <w:bookmarkStart w:id="5380" w:name="_Toc18334820"/>
      <w:r>
        <w:rPr>
          <w:rFonts w:hint="eastAsia"/>
        </w:rPr>
        <w:t xml:space="preserve">11.5 </w:t>
      </w:r>
      <w:r>
        <w:rPr>
          <w:rFonts w:hint="eastAsia"/>
        </w:rPr>
        <w:t>周行业联动与轮动分析</w:t>
      </w:r>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p>
    <w:p w:rsidR="00AF4FC5" w:rsidRDefault="00B30B73">
      <w:pPr>
        <w:ind w:firstLineChars="200" w:firstLine="420"/>
      </w:pPr>
      <w:r>
        <w:rPr>
          <w:rFonts w:hint="eastAsia"/>
        </w:rPr>
        <w:t>本节挖掘以周为频率周期的行业联动与轮动关联规则。由于选择的行业指数交易数据为日度数据，需要将日度交易数据转化为周交易数据进行计算，其关键是寻找每周的最大交易日和最小交易日，本节也给出了其算法和代码实现。下面分别从指标计算、周行业联动关联规则挖掘和周行业轮动关联规则挖掘三方面给出详细的计算流程及代码实现。</w:t>
      </w:r>
    </w:p>
    <w:p w:rsidR="00AF4FC5" w:rsidRDefault="00B30B73">
      <w:pPr>
        <w:pStyle w:val="4"/>
      </w:pPr>
      <w:bookmarkStart w:id="5381" w:name="_Toc778351"/>
      <w:bookmarkStart w:id="5382" w:name="_Toc2936818"/>
      <w:bookmarkStart w:id="5383" w:name="_Toc531159124"/>
      <w:bookmarkStart w:id="5384" w:name="_Toc780354"/>
      <w:bookmarkStart w:id="5385" w:name="_Toc530905724"/>
      <w:bookmarkStart w:id="5386" w:name="_Toc530904874"/>
      <w:bookmarkStart w:id="5387" w:name="_Toc531158866"/>
      <w:bookmarkStart w:id="5388" w:name="_Toc778107"/>
      <w:bookmarkStart w:id="5389" w:name="_Toc530943971"/>
      <w:bookmarkStart w:id="5390" w:name="_Toc2937307"/>
      <w:bookmarkStart w:id="5391" w:name="_Toc530943455"/>
      <w:bookmarkStart w:id="5392" w:name="_Toc530943713"/>
      <w:bookmarkStart w:id="5393" w:name="_Toc2937063"/>
      <w:bookmarkStart w:id="5394" w:name="_Toc531159977"/>
      <w:bookmarkStart w:id="5395" w:name="_Toc2937551"/>
      <w:bookmarkStart w:id="5396" w:name="_Toc11183720"/>
      <w:bookmarkStart w:id="5397" w:name="_Toc11183973"/>
      <w:bookmarkStart w:id="5398" w:name="_Toc11184411"/>
      <w:bookmarkStart w:id="5399" w:name="_Toc11184655"/>
      <w:bookmarkStart w:id="5400" w:name="_Toc11184899"/>
      <w:bookmarkStart w:id="5401" w:name="_Toc11266164"/>
      <w:bookmarkStart w:id="5402" w:name="_Toc12028249"/>
      <w:bookmarkStart w:id="5403" w:name="_Toc18172785"/>
      <w:bookmarkStart w:id="5404" w:name="_Toc18173131"/>
      <w:bookmarkStart w:id="5405" w:name="_Toc18173397"/>
      <w:bookmarkStart w:id="5406" w:name="_Toc18334568"/>
      <w:bookmarkStart w:id="5407" w:name="_Toc18334821"/>
      <w:r>
        <w:rPr>
          <w:rFonts w:hint="eastAsia"/>
        </w:rPr>
        <w:t xml:space="preserve">11.5.1 </w:t>
      </w:r>
      <w:r>
        <w:rPr>
          <w:rFonts w:hint="eastAsia"/>
        </w:rPr>
        <w:t>指标计算</w:t>
      </w:r>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p>
    <w:p w:rsidR="00AF4FC5" w:rsidRDefault="00B30B73">
      <w:pPr>
        <w:ind w:firstLineChars="200" w:firstLine="420"/>
      </w:pPr>
      <w:r>
        <w:rPr>
          <w:rFonts w:hint="eastAsia"/>
        </w:rPr>
        <w:t>同日行业联动分析一样，我们只关心上涨的情况，不考虑下跌的情况。因此对每个行业从</w:t>
      </w:r>
      <w:r>
        <w:rPr>
          <w:rFonts w:hint="eastAsia"/>
        </w:rPr>
        <w:t>2010</w:t>
      </w:r>
      <w:r>
        <w:rPr>
          <w:rFonts w:hint="eastAsia"/>
        </w:rPr>
        <w:t>年</w:t>
      </w:r>
      <w:r>
        <w:rPr>
          <w:rFonts w:hint="eastAsia"/>
        </w:rPr>
        <w:t>1</w:t>
      </w:r>
      <w:r>
        <w:rPr>
          <w:rFonts w:hint="eastAsia"/>
        </w:rPr>
        <w:t>月</w:t>
      </w:r>
      <w:r>
        <w:rPr>
          <w:rFonts w:hint="eastAsia"/>
        </w:rPr>
        <w:t>5</w:t>
      </w:r>
      <w:r>
        <w:rPr>
          <w:rFonts w:hint="eastAsia"/>
        </w:rPr>
        <w:t>日至</w:t>
      </w:r>
      <w:r>
        <w:rPr>
          <w:rFonts w:hint="eastAsia"/>
        </w:rPr>
        <w:t>2017</w:t>
      </w:r>
      <w:r>
        <w:rPr>
          <w:rFonts w:hint="eastAsia"/>
        </w:rPr>
        <w:t>年</w:t>
      </w:r>
      <w:r>
        <w:rPr>
          <w:rFonts w:hint="eastAsia"/>
        </w:rPr>
        <w:t>3</w:t>
      </w:r>
      <w:r>
        <w:rPr>
          <w:rFonts w:hint="eastAsia"/>
        </w:rPr>
        <w:t>月</w:t>
      </w:r>
      <w:r>
        <w:rPr>
          <w:rFonts w:hint="eastAsia"/>
        </w:rPr>
        <w:t>7</w:t>
      </w:r>
      <w:r>
        <w:rPr>
          <w:rFonts w:hint="eastAsia"/>
        </w:rPr>
        <w:t>日，计算每个交易周的上涨情况。所谓上涨是指：当周最大交易日行情数据</w:t>
      </w:r>
      <w:r>
        <w:rPr>
          <w:rFonts w:hint="eastAsia"/>
        </w:rPr>
        <w:t>-</w:t>
      </w:r>
      <w:r>
        <w:rPr>
          <w:rFonts w:hint="eastAsia"/>
        </w:rPr>
        <w:t>当周最小交易日行情数据</w:t>
      </w:r>
      <w:r>
        <w:rPr>
          <w:rFonts w:hint="eastAsia"/>
        </w:rPr>
        <w:t>&gt;0</w:t>
      </w:r>
      <w:r>
        <w:rPr>
          <w:rFonts w:hint="eastAsia"/>
        </w:rPr>
        <w:t>，其指标名称记为：行业名称</w:t>
      </w:r>
      <w:r>
        <w:rPr>
          <w:rFonts w:hint="eastAsia"/>
        </w:rPr>
        <w:t>_up</w:t>
      </w:r>
      <w:r>
        <w:rPr>
          <w:rFonts w:hint="eastAsia"/>
        </w:rPr>
        <w:t>，如果上涨记为</w:t>
      </w:r>
      <w:r>
        <w:rPr>
          <w:rFonts w:hint="eastAsia"/>
        </w:rPr>
        <w:t>1</w:t>
      </w:r>
      <w:r>
        <w:rPr>
          <w:rFonts w:hint="eastAsia"/>
        </w:rPr>
        <w:t>，否则记为</w:t>
      </w:r>
      <w:r>
        <w:rPr>
          <w:rFonts w:hint="eastAsia"/>
        </w:rPr>
        <w:t>0</w:t>
      </w:r>
      <w:r>
        <w:rPr>
          <w:rFonts w:hint="eastAsia"/>
        </w:rPr>
        <w:t>。由于我们获取的数据为日行情交易数据，无法直接计算周上涨情况，需要对交易日历数据进行处理，即找出每周的最大交易日和最小交易日。从交易日历表的星期（</w:t>
      </w:r>
      <w:r>
        <w:t>Daywk</w:t>
      </w:r>
      <w:r>
        <w:rPr>
          <w:rFonts w:hint="eastAsia"/>
        </w:rPr>
        <w:t>）字段可以看出，当前星期值比下一个星期值大，其对应的交易日即为本周的最大交易日，下一个星期值对应的交易日即为下周的最小交易日。因此，寻找周最大交易</w:t>
      </w:r>
      <w:r>
        <w:rPr>
          <w:rFonts w:hint="eastAsia"/>
        </w:rPr>
        <w:lastRenderedPageBreak/>
        <w:t>日和最小交易日的算法如下：</w:t>
      </w:r>
    </w:p>
    <w:p w:rsidR="00AF4FC5" w:rsidRDefault="00B30B73">
      <w:pPr>
        <w:ind w:firstLineChars="150" w:firstLine="315"/>
      </w:pPr>
      <w:r>
        <w:rPr>
          <w:rFonts w:hint="eastAsia"/>
        </w:rPr>
        <w:t>输入：交易日历数据表</w:t>
      </w:r>
      <w:r>
        <w:rPr>
          <w:rFonts w:hint="eastAsia"/>
        </w:rPr>
        <w:t>date</w:t>
      </w:r>
    </w:p>
    <w:p w:rsidR="00AF4FC5" w:rsidRDefault="00B30B73">
      <w:pPr>
        <w:ind w:firstLineChars="150" w:firstLine="315"/>
      </w:pPr>
      <w:r>
        <w:rPr>
          <w:rFonts w:hint="eastAsia"/>
        </w:rPr>
        <w:t>输出：周最小交易日和最大交易日列表</w:t>
      </w:r>
      <w:r>
        <w:rPr>
          <w:rFonts w:hint="eastAsia"/>
        </w:rPr>
        <w:t>list1</w:t>
      </w:r>
      <w:r>
        <w:rPr>
          <w:rFonts w:hint="eastAsia"/>
        </w:rPr>
        <w:t>和</w:t>
      </w:r>
      <w:r>
        <w:rPr>
          <w:rFonts w:hint="eastAsia"/>
        </w:rPr>
        <w:t>list2</w:t>
      </w:r>
    </w:p>
    <w:p w:rsidR="00AF4FC5" w:rsidRDefault="00B30B73">
      <w:pPr>
        <w:ind w:firstLineChars="150" w:firstLine="315"/>
      </w:pPr>
      <w:r>
        <w:t>S</w:t>
      </w:r>
      <w:r>
        <w:rPr>
          <w:rFonts w:hint="eastAsia"/>
        </w:rPr>
        <w:t>tep1</w:t>
      </w:r>
      <w:r>
        <w:rPr>
          <w:rFonts w:hint="eastAsia"/>
        </w:rPr>
        <w:t>：定义空的列表</w:t>
      </w:r>
      <w:r>
        <w:rPr>
          <w:rFonts w:hint="eastAsia"/>
        </w:rPr>
        <w:t>list1</w:t>
      </w:r>
      <w:r>
        <w:rPr>
          <w:rFonts w:hint="eastAsia"/>
        </w:rPr>
        <w:t>和</w:t>
      </w:r>
      <w:r>
        <w:rPr>
          <w:rFonts w:hint="eastAsia"/>
        </w:rPr>
        <w:t>list2</w:t>
      </w:r>
      <w:r>
        <w:rPr>
          <w:rFonts w:hint="eastAsia"/>
        </w:rPr>
        <w:t>，将交易日历表中的首个交易日添加到</w:t>
      </w:r>
      <w:r>
        <w:rPr>
          <w:rFonts w:hint="eastAsia"/>
        </w:rPr>
        <w:t>list1</w:t>
      </w:r>
      <w:r>
        <w:rPr>
          <w:rFonts w:hint="eastAsia"/>
        </w:rPr>
        <w:t>中</w:t>
      </w:r>
    </w:p>
    <w:p w:rsidR="00AF4FC5" w:rsidRDefault="00B30B73">
      <w:pPr>
        <w:ind w:firstLineChars="150" w:firstLine="315"/>
      </w:pPr>
      <w:r>
        <w:t>S</w:t>
      </w:r>
      <w:r>
        <w:rPr>
          <w:rFonts w:hint="eastAsia"/>
        </w:rPr>
        <w:t>tep2</w:t>
      </w:r>
      <w:r>
        <w:rPr>
          <w:rFonts w:hint="eastAsia"/>
        </w:rPr>
        <w:t>：从第</w:t>
      </w:r>
      <w:r>
        <w:rPr>
          <w:rFonts w:hint="eastAsia"/>
        </w:rPr>
        <w:t>2</w:t>
      </w:r>
      <w:r>
        <w:rPr>
          <w:rFonts w:hint="eastAsia"/>
        </w:rPr>
        <w:t>个交易日开始至倒数第</w:t>
      </w:r>
      <w:r>
        <w:rPr>
          <w:rFonts w:hint="eastAsia"/>
        </w:rPr>
        <w:t>2</w:t>
      </w:r>
      <w:r>
        <w:rPr>
          <w:rFonts w:hint="eastAsia"/>
        </w:rPr>
        <w:t>个交易日，如果其星期值大于下一个交易日的星期值，则将其交易日添加到</w:t>
      </w:r>
      <w:r>
        <w:rPr>
          <w:rFonts w:hint="eastAsia"/>
        </w:rPr>
        <w:t>list2</w:t>
      </w:r>
      <w:r>
        <w:rPr>
          <w:rFonts w:hint="eastAsia"/>
        </w:rPr>
        <w:t>中，下一个交易日添加到</w:t>
      </w:r>
      <w:r>
        <w:rPr>
          <w:rFonts w:hint="eastAsia"/>
        </w:rPr>
        <w:t>list1</w:t>
      </w:r>
      <w:r>
        <w:rPr>
          <w:rFonts w:hint="eastAsia"/>
        </w:rPr>
        <w:t>中。</w:t>
      </w:r>
    </w:p>
    <w:p w:rsidR="00AF4FC5" w:rsidRDefault="00B30B73">
      <w:pPr>
        <w:ind w:firstLineChars="150" w:firstLine="315"/>
      </w:pPr>
      <w:r>
        <w:t>S</w:t>
      </w:r>
      <w:r>
        <w:rPr>
          <w:rFonts w:hint="eastAsia"/>
        </w:rPr>
        <w:t>tep3</w:t>
      </w:r>
      <w:r>
        <w:rPr>
          <w:rFonts w:hint="eastAsia"/>
        </w:rPr>
        <w:t>：去掉</w:t>
      </w:r>
      <w:r>
        <w:rPr>
          <w:rFonts w:hint="eastAsia"/>
        </w:rPr>
        <w:t>list1</w:t>
      </w:r>
      <w:r>
        <w:rPr>
          <w:rFonts w:hint="eastAsia"/>
        </w:rPr>
        <w:t>中最后一个元素。</w:t>
      </w:r>
    </w:p>
    <w:p w:rsidR="00AF4FC5" w:rsidRDefault="00B30B73">
      <w:r>
        <w:rPr>
          <w:rFonts w:hint="eastAsia"/>
        </w:rPr>
        <w:t>算法示例代码如下：</w:t>
      </w:r>
    </w:p>
    <w:p w:rsidR="00AF4FC5" w:rsidRDefault="00B30B73">
      <w:r>
        <w:t>import pandas as pd</w:t>
      </w:r>
    </w:p>
    <w:p w:rsidR="00AF4FC5" w:rsidRDefault="00B30B73">
      <w:r>
        <w:rPr>
          <w:rFonts w:hint="eastAsia"/>
        </w:rPr>
        <w:t>x=pd.read_excel('</w:t>
      </w:r>
      <w:r>
        <w:rPr>
          <w:rFonts w:hint="eastAsia"/>
        </w:rPr>
        <w:t>交易日历数据表</w:t>
      </w:r>
      <w:r>
        <w:rPr>
          <w:rFonts w:hint="eastAsia"/>
        </w:rPr>
        <w:t>.xlsx')</w:t>
      </w:r>
    </w:p>
    <w:p w:rsidR="00AF4FC5" w:rsidRDefault="00B30B73">
      <w:r>
        <w:t>x=x.iloc[:174</w:t>
      </w:r>
      <w:r>
        <w:rPr>
          <w:rFonts w:hint="eastAsia"/>
        </w:rPr>
        <w:t>1</w:t>
      </w:r>
      <w:r>
        <w:t xml:space="preserve">,:] </w:t>
      </w:r>
    </w:p>
    <w:p w:rsidR="00AF4FC5" w:rsidRDefault="00B30B73">
      <w:r>
        <w:t>list1=['2010-01-04']</w:t>
      </w:r>
    </w:p>
    <w:p w:rsidR="00AF4FC5" w:rsidRDefault="00B30B73">
      <w:r>
        <w:t>list2=[]</w:t>
      </w:r>
    </w:p>
    <w:p w:rsidR="00AF4FC5" w:rsidRDefault="00B30B73">
      <w:r>
        <w:t>for t in range(1,len(x)-1):</w:t>
      </w:r>
    </w:p>
    <w:p w:rsidR="00AF4FC5" w:rsidRDefault="00B30B73">
      <w:r>
        <w:t xml:space="preserve">    p=x.iloc[t-1,[2]][0]</w:t>
      </w:r>
    </w:p>
    <w:p w:rsidR="00AF4FC5" w:rsidRDefault="00B30B73">
      <w:r>
        <w:t xml:space="preserve">    q=x.iloc[t,[2]][0]</w:t>
      </w:r>
    </w:p>
    <w:p w:rsidR="00AF4FC5" w:rsidRDefault="00B30B73">
      <w:r>
        <w:t xml:space="preserve">    if q&lt;p:</w:t>
      </w:r>
    </w:p>
    <w:p w:rsidR="00AF4FC5" w:rsidRDefault="00B30B73">
      <w:r>
        <w:t xml:space="preserve">        list1.append(x.iloc[t,[1]][0])</w:t>
      </w:r>
    </w:p>
    <w:p w:rsidR="00AF4FC5" w:rsidRDefault="00B30B73">
      <w:r>
        <w:t xml:space="preserve">        list2.append(x.iloc[t-1,[1]][0])</w:t>
      </w:r>
    </w:p>
    <w:p w:rsidR="00AF4FC5" w:rsidRDefault="00B30B73">
      <w:r>
        <w:t>list1=list1[:-1]</w:t>
      </w:r>
    </w:p>
    <w:p w:rsidR="00AF4FC5" w:rsidRDefault="00B30B73">
      <w:r>
        <w:rPr>
          <w:rFonts w:hint="eastAsia"/>
        </w:rPr>
        <w:t>最终得到结果如图</w:t>
      </w:r>
      <w:r>
        <w:rPr>
          <w:rFonts w:hint="eastAsia"/>
        </w:rPr>
        <w:t>11-4</w:t>
      </w:r>
      <w:r>
        <w:rPr>
          <w:rFonts w:hint="eastAsia"/>
        </w:rPr>
        <w:t>所示。</w:t>
      </w:r>
    </w:p>
    <w:p w:rsidR="00AF4FC5" w:rsidRDefault="00B30B73">
      <w:pPr>
        <w:jc w:val="center"/>
      </w:pPr>
      <w:r>
        <w:rPr>
          <w:noProof/>
        </w:rPr>
        <w:drawing>
          <wp:inline distT="0" distB="0" distL="0" distR="0">
            <wp:extent cx="4799965" cy="3856990"/>
            <wp:effectExtent l="0" t="0" r="635" b="0"/>
            <wp:docPr id="1627" name="图片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图片 158"/>
                    <pic:cNvPicPr/>
                  </pic:nvPicPr>
                  <pic:blipFill>
                    <a:blip r:embed="rId482" cstate="print"/>
                    <a:srcRect/>
                    <a:stretch/>
                  </pic:blipFill>
                  <pic:spPr>
                    <a:xfrm>
                      <a:off x="0" y="0"/>
                      <a:ext cx="4799965" cy="3856990"/>
                    </a:xfrm>
                    <a:prstGeom prst="rect">
                      <a:avLst/>
                    </a:prstGeom>
                  </pic:spPr>
                </pic:pic>
              </a:graphicData>
            </a:graphic>
          </wp:inline>
        </w:drawing>
      </w:r>
    </w:p>
    <w:p w:rsidR="00AF4FC5" w:rsidRDefault="00B30B73">
      <w:pPr>
        <w:jc w:val="center"/>
      </w:pPr>
      <w:r>
        <w:rPr>
          <w:rFonts w:hint="eastAsia"/>
        </w:rPr>
        <w:t>图</w:t>
      </w:r>
      <w:r>
        <w:rPr>
          <w:rFonts w:hint="eastAsia"/>
        </w:rPr>
        <w:t>11-4</w:t>
      </w:r>
    </w:p>
    <w:p w:rsidR="00AF4FC5" w:rsidRDefault="00B30B73">
      <w:pPr>
        <w:ind w:firstLineChars="200" w:firstLine="420"/>
      </w:pPr>
      <w:r>
        <w:rPr>
          <w:rFonts w:hint="eastAsia"/>
        </w:rPr>
        <w:t>总共得到</w:t>
      </w:r>
      <w:r>
        <w:rPr>
          <w:rFonts w:hint="eastAsia"/>
        </w:rPr>
        <w:t>359</w:t>
      </w:r>
      <w:r>
        <w:rPr>
          <w:rFonts w:hint="eastAsia"/>
        </w:rPr>
        <w:t>个交易周，第</w:t>
      </w:r>
      <w:r>
        <w:rPr>
          <w:rFonts w:hint="eastAsia"/>
        </w:rPr>
        <w:t>0</w:t>
      </w:r>
      <w:r>
        <w:rPr>
          <w:rFonts w:hint="eastAsia"/>
        </w:rPr>
        <w:t>行代表第</w:t>
      </w:r>
      <w:r>
        <w:rPr>
          <w:rFonts w:hint="eastAsia"/>
        </w:rPr>
        <w:t>0</w:t>
      </w:r>
      <w:r>
        <w:rPr>
          <w:rFonts w:hint="eastAsia"/>
        </w:rPr>
        <w:t>个交易周，该周的最小交易日为</w:t>
      </w:r>
      <w:r>
        <w:rPr>
          <w:rFonts w:hint="eastAsia"/>
        </w:rPr>
        <w:t>2010</w:t>
      </w:r>
      <w:r>
        <w:rPr>
          <w:rFonts w:hint="eastAsia"/>
        </w:rPr>
        <w:t>年</w:t>
      </w:r>
      <w:r>
        <w:rPr>
          <w:rFonts w:hint="eastAsia"/>
        </w:rPr>
        <w:t>1</w:t>
      </w:r>
      <w:r>
        <w:rPr>
          <w:rFonts w:hint="eastAsia"/>
        </w:rPr>
        <w:t>月</w:t>
      </w:r>
      <w:r>
        <w:rPr>
          <w:rFonts w:hint="eastAsia"/>
        </w:rPr>
        <w:t>4</w:t>
      </w:r>
      <w:r>
        <w:rPr>
          <w:rFonts w:hint="eastAsia"/>
        </w:rPr>
        <w:t>日，最大交易日为</w:t>
      </w:r>
      <w:r>
        <w:rPr>
          <w:rFonts w:hint="eastAsia"/>
        </w:rPr>
        <w:t>2010</w:t>
      </w:r>
      <w:r>
        <w:rPr>
          <w:rFonts w:hint="eastAsia"/>
        </w:rPr>
        <w:t>年</w:t>
      </w:r>
      <w:r>
        <w:rPr>
          <w:rFonts w:hint="eastAsia"/>
        </w:rPr>
        <w:t>1</w:t>
      </w:r>
      <w:r>
        <w:rPr>
          <w:rFonts w:hint="eastAsia"/>
        </w:rPr>
        <w:t>月</w:t>
      </w:r>
      <w:r>
        <w:rPr>
          <w:rFonts w:hint="eastAsia"/>
        </w:rPr>
        <w:t>8</w:t>
      </w:r>
      <w:r>
        <w:rPr>
          <w:rFonts w:hint="eastAsia"/>
        </w:rPr>
        <w:t>日。计算该周的涨跌情况可以用</w:t>
      </w:r>
      <w:r>
        <w:rPr>
          <w:rFonts w:hint="eastAsia"/>
        </w:rPr>
        <w:t>2010</w:t>
      </w:r>
      <w:r>
        <w:rPr>
          <w:rFonts w:hint="eastAsia"/>
        </w:rPr>
        <w:t>年</w:t>
      </w:r>
      <w:r>
        <w:rPr>
          <w:rFonts w:hint="eastAsia"/>
        </w:rPr>
        <w:t>1</w:t>
      </w:r>
      <w:r>
        <w:rPr>
          <w:rFonts w:hint="eastAsia"/>
        </w:rPr>
        <w:t>月</w:t>
      </w:r>
      <w:r>
        <w:rPr>
          <w:rFonts w:hint="eastAsia"/>
        </w:rPr>
        <w:t>8</w:t>
      </w:r>
      <w:r>
        <w:rPr>
          <w:rFonts w:hint="eastAsia"/>
        </w:rPr>
        <w:t>日的指数</w:t>
      </w:r>
      <w:r>
        <w:rPr>
          <w:rFonts w:hint="eastAsia"/>
        </w:rPr>
        <w:lastRenderedPageBreak/>
        <w:t>收盘价</w:t>
      </w:r>
      <w:r>
        <w:rPr>
          <w:rFonts w:hint="eastAsia"/>
        </w:rPr>
        <w:t>-2010</w:t>
      </w:r>
      <w:r>
        <w:rPr>
          <w:rFonts w:hint="eastAsia"/>
        </w:rPr>
        <w:t>年</w:t>
      </w:r>
      <w:r>
        <w:rPr>
          <w:rFonts w:hint="eastAsia"/>
        </w:rPr>
        <w:t>1</w:t>
      </w:r>
      <w:r>
        <w:rPr>
          <w:rFonts w:hint="eastAsia"/>
        </w:rPr>
        <w:t>月</w:t>
      </w:r>
      <w:r>
        <w:rPr>
          <w:rFonts w:hint="eastAsia"/>
        </w:rPr>
        <w:t>4</w:t>
      </w:r>
      <w:r>
        <w:rPr>
          <w:rFonts w:hint="eastAsia"/>
        </w:rPr>
        <w:t>日的指数收盘价得到，如果大于</w:t>
      </w:r>
      <w:r>
        <w:rPr>
          <w:rFonts w:hint="eastAsia"/>
        </w:rPr>
        <w:t>0</w:t>
      </w:r>
      <w:r>
        <w:rPr>
          <w:rFonts w:hint="eastAsia"/>
        </w:rPr>
        <w:t>，则表示该周指数上涨，用</w:t>
      </w:r>
      <w:r>
        <w:rPr>
          <w:rFonts w:hint="eastAsia"/>
        </w:rPr>
        <w:t>1</w:t>
      </w:r>
      <w:r>
        <w:rPr>
          <w:rFonts w:hint="eastAsia"/>
        </w:rPr>
        <w:t>表示，否则记为</w:t>
      </w:r>
      <w:r>
        <w:rPr>
          <w:rFonts w:hint="eastAsia"/>
        </w:rPr>
        <w:t>0</w:t>
      </w:r>
      <w:r>
        <w:rPr>
          <w:rFonts w:hint="eastAsia"/>
        </w:rPr>
        <w:t>。其计算算法如下：</w:t>
      </w:r>
    </w:p>
    <w:p w:rsidR="00AF4FC5" w:rsidRDefault="00B30B73">
      <w:r>
        <w:rPr>
          <w:rFonts w:hint="eastAsia"/>
        </w:rPr>
        <w:t>输入：周最小交易日和最大交易日列表</w:t>
      </w:r>
      <w:r>
        <w:rPr>
          <w:rFonts w:hint="eastAsia"/>
        </w:rPr>
        <w:t>list1</w:t>
      </w:r>
      <w:r>
        <w:rPr>
          <w:rFonts w:hint="eastAsia"/>
        </w:rPr>
        <w:t>和</w:t>
      </w:r>
      <w:r>
        <w:rPr>
          <w:rFonts w:hint="eastAsia"/>
        </w:rPr>
        <w:t>list2</w:t>
      </w:r>
      <w:r>
        <w:rPr>
          <w:rFonts w:hint="eastAsia"/>
        </w:rPr>
        <w:t>、行业指数代码列表</w:t>
      </w:r>
      <w:r>
        <w:rPr>
          <w:rFonts w:hint="eastAsia"/>
        </w:rPr>
        <w:t>code</w:t>
      </w:r>
      <w:r>
        <w:rPr>
          <w:rFonts w:hint="eastAsia"/>
        </w:rPr>
        <w:t>、指数基本信息序列</w:t>
      </w:r>
      <w:r>
        <w:t>sname</w:t>
      </w:r>
      <w:r>
        <w:rPr>
          <w:rFonts w:hint="eastAsia"/>
        </w:rPr>
        <w:t>（值为行业名称，</w:t>
      </w:r>
      <w:r>
        <w:rPr>
          <w:rFonts w:hint="eastAsia"/>
        </w:rPr>
        <w:t>index</w:t>
      </w:r>
      <w:r>
        <w:rPr>
          <w:rFonts w:hint="eastAsia"/>
        </w:rPr>
        <w:t>为行业代码）</w:t>
      </w:r>
    </w:p>
    <w:p w:rsidR="00AF4FC5" w:rsidRDefault="00B30B73">
      <w:r>
        <w:rPr>
          <w:rFonts w:hint="eastAsia"/>
        </w:rPr>
        <w:t>输出：每周指数涨跌情况数据</w:t>
      </w:r>
    </w:p>
    <w:p w:rsidR="00AF4FC5" w:rsidRDefault="00B30B73">
      <w:r>
        <w:t>S</w:t>
      </w:r>
      <w:r>
        <w:rPr>
          <w:rFonts w:hint="eastAsia"/>
        </w:rPr>
        <w:t>tep1</w:t>
      </w:r>
      <w:r>
        <w:rPr>
          <w:rFonts w:hint="eastAsia"/>
        </w:rPr>
        <w:t>：预定义一个空的字典</w:t>
      </w:r>
      <w:r>
        <w:rPr>
          <w:rFonts w:hint="eastAsia"/>
        </w:rPr>
        <w:t>D</w:t>
      </w:r>
    </w:p>
    <w:p w:rsidR="00AF4FC5" w:rsidRDefault="00B30B73">
      <w:r>
        <w:t>S</w:t>
      </w:r>
      <w:r>
        <w:rPr>
          <w:rFonts w:hint="eastAsia"/>
        </w:rPr>
        <w:t>tep2</w:t>
      </w:r>
      <w:r>
        <w:rPr>
          <w:rFonts w:hint="eastAsia"/>
        </w:rPr>
        <w:t>：对每一个行业代码，获取其对应的交易收盘价数据并按日期从小到大排序，同时一个长度与</w:t>
      </w:r>
      <w:r>
        <w:rPr>
          <w:rFonts w:hint="eastAsia"/>
        </w:rPr>
        <w:t>list1</w:t>
      </w:r>
      <w:r>
        <w:rPr>
          <w:rFonts w:hint="eastAsia"/>
        </w:rPr>
        <w:t>相同且元素全</w:t>
      </w:r>
      <w:r>
        <w:rPr>
          <w:rFonts w:hint="eastAsia"/>
        </w:rPr>
        <w:t>0</w:t>
      </w:r>
      <w:r>
        <w:rPr>
          <w:rFonts w:hint="eastAsia"/>
        </w:rPr>
        <w:t>的指数涨跌标识数组</w:t>
      </w:r>
      <w:r>
        <w:rPr>
          <w:rFonts w:hint="eastAsia"/>
        </w:rPr>
        <w:t>z</w:t>
      </w:r>
      <w:r>
        <w:rPr>
          <w:rFonts w:hint="eastAsia"/>
        </w:rPr>
        <w:t>，提取每周最大交易日对应的收盘价和最小交易日对应的收盘价并相减，将其值赋给</w:t>
      </w:r>
      <w:r>
        <w:rPr>
          <w:rFonts w:hint="eastAsia"/>
        </w:rPr>
        <w:t>z</w:t>
      </w:r>
      <w:r>
        <w:rPr>
          <w:rFonts w:hint="eastAsia"/>
        </w:rPr>
        <w:t>。对</w:t>
      </w:r>
      <w:r>
        <w:rPr>
          <w:rFonts w:hint="eastAsia"/>
        </w:rPr>
        <w:t>z</w:t>
      </w:r>
      <w:r>
        <w:rPr>
          <w:rFonts w:hint="eastAsia"/>
        </w:rPr>
        <w:t>中大于</w:t>
      </w:r>
      <w:r>
        <w:rPr>
          <w:rFonts w:hint="eastAsia"/>
        </w:rPr>
        <w:t>0</w:t>
      </w:r>
      <w:r>
        <w:rPr>
          <w:rFonts w:hint="eastAsia"/>
        </w:rPr>
        <w:t>的值修改为</w:t>
      </w:r>
      <w:r>
        <w:rPr>
          <w:rFonts w:hint="eastAsia"/>
        </w:rPr>
        <w:t>1</w:t>
      </w:r>
      <w:r>
        <w:rPr>
          <w:rFonts w:hint="eastAsia"/>
        </w:rPr>
        <w:t>，小于等于</w:t>
      </w:r>
      <w:r>
        <w:rPr>
          <w:rFonts w:hint="eastAsia"/>
        </w:rPr>
        <w:t>0</w:t>
      </w:r>
      <w:r>
        <w:rPr>
          <w:rFonts w:hint="eastAsia"/>
        </w:rPr>
        <w:t>的值修改为</w:t>
      </w:r>
      <w:r>
        <w:rPr>
          <w:rFonts w:hint="eastAsia"/>
        </w:rPr>
        <w:t>0</w:t>
      </w:r>
      <w:r>
        <w:rPr>
          <w:rFonts w:hint="eastAsia"/>
        </w:rPr>
        <w:t>。这样就得到了每个行业指数代码对应的涨跌标识数组</w:t>
      </w:r>
      <w:r>
        <w:rPr>
          <w:rFonts w:hint="eastAsia"/>
        </w:rPr>
        <w:t>z</w:t>
      </w:r>
      <w:r>
        <w:rPr>
          <w:rFonts w:hint="eastAsia"/>
        </w:rPr>
        <w:t>。以行业名称</w:t>
      </w:r>
      <w:r>
        <w:rPr>
          <w:rFonts w:hint="eastAsia"/>
        </w:rPr>
        <w:t>_up</w:t>
      </w:r>
      <w:r>
        <w:rPr>
          <w:rFonts w:hint="eastAsia"/>
        </w:rPr>
        <w:t>为键，</w:t>
      </w:r>
      <w:r>
        <w:rPr>
          <w:rFonts w:hint="eastAsia"/>
        </w:rPr>
        <w:t>z</w:t>
      </w:r>
      <w:r>
        <w:rPr>
          <w:rFonts w:hint="eastAsia"/>
        </w:rPr>
        <w:t>为值，依次添加到</w:t>
      </w:r>
      <w:r>
        <w:rPr>
          <w:rFonts w:hint="eastAsia"/>
        </w:rPr>
        <w:t>D</w:t>
      </w:r>
      <w:r>
        <w:rPr>
          <w:rFonts w:hint="eastAsia"/>
        </w:rPr>
        <w:t>中。</w:t>
      </w:r>
    </w:p>
    <w:p w:rsidR="00AF4FC5" w:rsidRDefault="00B30B73">
      <w:r>
        <w:t xml:space="preserve">for t </w:t>
      </w:r>
      <w:r>
        <w:rPr>
          <w:rFonts w:hint="eastAsia"/>
        </w:rPr>
        <w:t>=</w:t>
      </w:r>
      <w:r>
        <w:t xml:space="preserve"> </w:t>
      </w:r>
      <w:r>
        <w:rPr>
          <w:rFonts w:hint="eastAsia"/>
        </w:rPr>
        <w:t>1 to len(code)</w:t>
      </w:r>
    </w:p>
    <w:p w:rsidR="00AF4FC5" w:rsidRDefault="00B30B73">
      <w:r>
        <w:rPr>
          <w:rFonts w:hint="eastAsia"/>
        </w:rPr>
        <w:t xml:space="preserve">   dt=</w:t>
      </w:r>
      <w:r>
        <w:rPr>
          <w:rFonts w:hint="eastAsia"/>
        </w:rPr>
        <w:t>第</w:t>
      </w:r>
      <w:r>
        <w:rPr>
          <w:rFonts w:hint="eastAsia"/>
        </w:rPr>
        <w:t>t</w:t>
      </w:r>
      <w:r>
        <w:rPr>
          <w:rFonts w:hint="eastAsia"/>
        </w:rPr>
        <w:t>个行业代码对应的交易日期和收盘价数据（按日期进行排序）</w:t>
      </w:r>
    </w:p>
    <w:p w:rsidR="00AF4FC5" w:rsidRDefault="00B30B73">
      <w:r>
        <w:t xml:space="preserve">   for i </w:t>
      </w:r>
      <w:r>
        <w:rPr>
          <w:rFonts w:hint="eastAsia"/>
        </w:rPr>
        <w:t>=1 to len(z)</w:t>
      </w:r>
    </w:p>
    <w:p w:rsidR="00AF4FC5" w:rsidRDefault="00B30B73">
      <w:r>
        <w:rPr>
          <w:rFonts w:hint="eastAsia"/>
        </w:rPr>
        <w:t xml:space="preserve">       a2=list2[i]</w:t>
      </w:r>
      <w:r>
        <w:rPr>
          <w:rFonts w:hint="eastAsia"/>
        </w:rPr>
        <w:t>对应的交易日期对应的收盘价，即周最大交易日收盘价</w:t>
      </w:r>
    </w:p>
    <w:p w:rsidR="00AF4FC5" w:rsidRDefault="00B30B73">
      <w:r>
        <w:rPr>
          <w:rFonts w:hint="eastAsia"/>
        </w:rPr>
        <w:t xml:space="preserve">       a1=list1[i]</w:t>
      </w:r>
      <w:r>
        <w:rPr>
          <w:rFonts w:hint="eastAsia"/>
        </w:rPr>
        <w:t>对应的交易日期对应的收盘价，即周最小交易日收盘价</w:t>
      </w:r>
    </w:p>
    <w:p w:rsidR="00AF4FC5" w:rsidRDefault="00B30B73">
      <w:r>
        <w:t xml:space="preserve">       z[i]=a2-a1</w:t>
      </w:r>
    </w:p>
    <w:p w:rsidR="00AF4FC5" w:rsidRDefault="00B30B73">
      <w:r>
        <w:t xml:space="preserve">   z[z&gt;0]=1</w:t>
      </w:r>
    </w:p>
    <w:p w:rsidR="00AF4FC5" w:rsidRDefault="00B30B73">
      <w:r>
        <w:t xml:space="preserve">   z[z&lt;=0]=0</w:t>
      </w:r>
    </w:p>
    <w:p w:rsidR="00AF4FC5" w:rsidRDefault="00B30B73">
      <w:r>
        <w:t xml:space="preserve">   </w:t>
      </w:r>
      <w:r>
        <w:rPr>
          <w:rFonts w:hint="eastAsia"/>
        </w:rPr>
        <w:t>取第</w:t>
      </w:r>
      <w:r>
        <w:rPr>
          <w:rFonts w:hint="eastAsia"/>
        </w:rPr>
        <w:t>t</w:t>
      </w:r>
      <w:r>
        <w:rPr>
          <w:rFonts w:hint="eastAsia"/>
        </w:rPr>
        <w:t>个行业代码对应的行业名称作为键</w:t>
      </w:r>
      <w:r>
        <w:t>sname[code[t]]</w:t>
      </w:r>
      <w:r>
        <w:rPr>
          <w:rFonts w:hint="eastAsia"/>
        </w:rPr>
        <w:t>，</w:t>
      </w:r>
      <w:r>
        <w:rPr>
          <w:rFonts w:hint="eastAsia"/>
        </w:rPr>
        <w:t>z</w:t>
      </w:r>
      <w:r>
        <w:rPr>
          <w:rFonts w:hint="eastAsia"/>
        </w:rPr>
        <w:t>作为值，依次添加到</w:t>
      </w:r>
      <w:r>
        <w:rPr>
          <w:rFonts w:hint="eastAsia"/>
        </w:rPr>
        <w:t>D</w:t>
      </w:r>
      <w:r>
        <w:rPr>
          <w:rFonts w:hint="eastAsia"/>
        </w:rPr>
        <w:t>中</w:t>
      </w:r>
    </w:p>
    <w:p w:rsidR="00AF4FC5" w:rsidRDefault="00B30B73">
      <w:r>
        <w:t>S</w:t>
      </w:r>
      <w:r>
        <w:rPr>
          <w:rFonts w:hint="eastAsia"/>
        </w:rPr>
        <w:t>tep3</w:t>
      </w:r>
      <w:r>
        <w:rPr>
          <w:rFonts w:hint="eastAsia"/>
        </w:rPr>
        <w:t>：将</w:t>
      </w:r>
      <w:r>
        <w:rPr>
          <w:rFonts w:hint="eastAsia"/>
        </w:rPr>
        <w:t>D</w:t>
      </w:r>
      <w:r>
        <w:rPr>
          <w:rFonts w:hint="eastAsia"/>
        </w:rPr>
        <w:t>转化为数据框。</w:t>
      </w:r>
    </w:p>
    <w:p w:rsidR="00AF4FC5" w:rsidRDefault="00B30B73">
      <w:r>
        <w:rPr>
          <w:rFonts w:hint="eastAsia"/>
        </w:rPr>
        <w:t>算法示例代码如下：</w:t>
      </w:r>
    </w:p>
    <w:p w:rsidR="00AF4FC5" w:rsidRDefault="00B30B73">
      <w:r>
        <w:t>import pandas as pd</w:t>
      </w:r>
    </w:p>
    <w:p w:rsidR="00AF4FC5" w:rsidRDefault="00B30B73">
      <w:r>
        <w:rPr>
          <w:rFonts w:hint="eastAsia"/>
        </w:rPr>
        <w:t>x=pd.read_excel('</w:t>
      </w:r>
      <w:r>
        <w:rPr>
          <w:rFonts w:hint="eastAsia"/>
        </w:rPr>
        <w:t>交易日历数据表</w:t>
      </w:r>
      <w:r>
        <w:rPr>
          <w:rFonts w:hint="eastAsia"/>
        </w:rPr>
        <w:t>.xlsx')</w:t>
      </w:r>
    </w:p>
    <w:p w:rsidR="00AF4FC5" w:rsidRDefault="00B30B73">
      <w:r>
        <w:t>x=x.iloc[:174</w:t>
      </w:r>
      <w:r>
        <w:rPr>
          <w:rFonts w:hint="eastAsia"/>
        </w:rPr>
        <w:t>1</w:t>
      </w:r>
      <w:r>
        <w:t xml:space="preserve">,:] </w:t>
      </w:r>
    </w:p>
    <w:p w:rsidR="00AF4FC5" w:rsidRDefault="00B30B73">
      <w:r>
        <w:t>list1=['2010-01-04']</w:t>
      </w:r>
    </w:p>
    <w:p w:rsidR="00AF4FC5" w:rsidRDefault="00B30B73">
      <w:r>
        <w:t>list2=[]</w:t>
      </w:r>
    </w:p>
    <w:p w:rsidR="00AF4FC5" w:rsidRDefault="00B30B73">
      <w:r>
        <w:t>for t in range(1,len(x)-1):</w:t>
      </w:r>
    </w:p>
    <w:p w:rsidR="00AF4FC5" w:rsidRDefault="00B30B73">
      <w:r>
        <w:t xml:space="preserve">    p=x.iloc[t-1,[2]][0]</w:t>
      </w:r>
    </w:p>
    <w:p w:rsidR="00AF4FC5" w:rsidRDefault="00B30B73">
      <w:r>
        <w:t xml:space="preserve">    q=x.iloc[t,[2]][0]</w:t>
      </w:r>
    </w:p>
    <w:p w:rsidR="00AF4FC5" w:rsidRDefault="00B30B73">
      <w:r>
        <w:t xml:space="preserve">    if q&lt;p:</w:t>
      </w:r>
    </w:p>
    <w:p w:rsidR="00AF4FC5" w:rsidRDefault="00B30B73">
      <w:r>
        <w:t xml:space="preserve">        list1.append(x.iloc[t,[1]][0])</w:t>
      </w:r>
    </w:p>
    <w:p w:rsidR="00AF4FC5" w:rsidRDefault="00B30B73">
      <w:r>
        <w:t xml:space="preserve">        list2.append(x.iloc[t-1,[1]][0])</w:t>
      </w:r>
    </w:p>
    <w:p w:rsidR="00AF4FC5" w:rsidRDefault="00B30B73">
      <w:r>
        <w:t>list1=list1[:-1]</w:t>
      </w:r>
    </w:p>
    <w:p w:rsidR="00AF4FC5" w:rsidRDefault="00B30B73">
      <w:r>
        <w:rPr>
          <w:rFonts w:hint="eastAsia"/>
        </w:rPr>
        <w:t>codename=pd.read_excel('</w:t>
      </w:r>
      <w:r>
        <w:rPr>
          <w:rFonts w:hint="eastAsia"/>
        </w:rPr>
        <w:t>指数基本信息表</w:t>
      </w:r>
      <w:r>
        <w:rPr>
          <w:rFonts w:hint="eastAsia"/>
        </w:rPr>
        <w:t>.xlsx')</w:t>
      </w:r>
    </w:p>
    <w:p w:rsidR="00AF4FC5" w:rsidRDefault="00B30B73">
      <w:r>
        <w:t>sname=pd.Series(list(codename.iloc[:,1]),index=codename.iloc[:,0])</w:t>
      </w:r>
    </w:p>
    <w:p w:rsidR="00AF4FC5" w:rsidRDefault="00B30B73">
      <w:r>
        <w:rPr>
          <w:rFonts w:hint="eastAsia"/>
        </w:rPr>
        <w:t>data=pd.read_excel('</w:t>
      </w:r>
      <w:r>
        <w:rPr>
          <w:rFonts w:hint="eastAsia"/>
        </w:rPr>
        <w:t>指数交易数据表</w:t>
      </w:r>
      <w:r>
        <w:rPr>
          <w:rFonts w:hint="eastAsia"/>
        </w:rPr>
        <w:t>20100104-20170307.xlsx')</w:t>
      </w:r>
    </w:p>
    <w:p w:rsidR="00AF4FC5" w:rsidRDefault="00B30B73">
      <w:r>
        <w:t>code_record=data.iloc[:,0].value_counts()</w:t>
      </w:r>
    </w:p>
    <w:p w:rsidR="00AF4FC5" w:rsidRDefault="00B30B73">
      <w:r>
        <w:t>code=list(code_record[code_record==1741].index)</w:t>
      </w:r>
    </w:p>
    <w:p w:rsidR="00AF4FC5" w:rsidRDefault="00B30B73">
      <w:r>
        <w:t>import numpy as np</w:t>
      </w:r>
    </w:p>
    <w:p w:rsidR="00AF4FC5" w:rsidRDefault="00B30B73">
      <w:r>
        <w:t>D=dict()</w:t>
      </w:r>
    </w:p>
    <w:p w:rsidR="00AF4FC5" w:rsidRDefault="00B30B73">
      <w:r>
        <w:t>for t in range(len(code)):</w:t>
      </w:r>
    </w:p>
    <w:p w:rsidR="00AF4FC5" w:rsidRDefault="00B30B73">
      <w:r>
        <w:rPr>
          <w:rFonts w:hint="eastAsia"/>
        </w:rPr>
        <w:t xml:space="preserve">   dt=data.loc[data['</w:t>
      </w:r>
      <w:r>
        <w:rPr>
          <w:rFonts w:hint="eastAsia"/>
        </w:rPr>
        <w:t>指数代码</w:t>
      </w:r>
      <w:r>
        <w:rPr>
          <w:rFonts w:hint="eastAsia"/>
        </w:rPr>
        <w:t>']==code[t],['</w:t>
      </w:r>
      <w:r>
        <w:rPr>
          <w:rFonts w:hint="eastAsia"/>
        </w:rPr>
        <w:t>交易日期</w:t>
      </w:r>
      <w:r>
        <w:rPr>
          <w:rFonts w:hint="eastAsia"/>
        </w:rPr>
        <w:t>','</w:t>
      </w:r>
      <w:r>
        <w:rPr>
          <w:rFonts w:hint="eastAsia"/>
        </w:rPr>
        <w:t>收盘价</w:t>
      </w:r>
      <w:r>
        <w:rPr>
          <w:rFonts w:hint="eastAsia"/>
        </w:rPr>
        <w:t>']].sort_values('</w:t>
      </w:r>
      <w:r>
        <w:rPr>
          <w:rFonts w:hint="eastAsia"/>
        </w:rPr>
        <w:t>交易日期</w:t>
      </w:r>
      <w:r>
        <w:rPr>
          <w:rFonts w:hint="eastAsia"/>
        </w:rPr>
        <w:t>')</w:t>
      </w:r>
    </w:p>
    <w:p w:rsidR="00AF4FC5" w:rsidRDefault="00B30B73">
      <w:r>
        <w:rPr>
          <w:rFonts w:hint="eastAsia"/>
        </w:rPr>
        <w:t xml:space="preserve">   </w:t>
      </w:r>
      <w:r>
        <w:t>z=np.zeros((len(list1)))</w:t>
      </w:r>
    </w:p>
    <w:p w:rsidR="00AF4FC5" w:rsidRDefault="00B30B73">
      <w:r>
        <w:lastRenderedPageBreak/>
        <w:t xml:space="preserve">   for i in range(len(z)):</w:t>
      </w:r>
    </w:p>
    <w:p w:rsidR="00AF4FC5" w:rsidRDefault="00B30B73">
      <w:r>
        <w:rPr>
          <w:rFonts w:hint="eastAsia"/>
        </w:rPr>
        <w:t xml:space="preserve">       a2=dt.loc[dt['</w:t>
      </w:r>
      <w:r>
        <w:rPr>
          <w:rFonts w:hint="eastAsia"/>
        </w:rPr>
        <w:t>交易日期</w:t>
      </w:r>
      <w:r>
        <w:rPr>
          <w:rFonts w:hint="eastAsia"/>
        </w:rPr>
        <w:t>']==list2[i],['</w:t>
      </w:r>
      <w:r>
        <w:rPr>
          <w:rFonts w:hint="eastAsia"/>
        </w:rPr>
        <w:t>收盘价</w:t>
      </w:r>
      <w:r>
        <w:rPr>
          <w:rFonts w:hint="eastAsia"/>
        </w:rPr>
        <w:t>']]['</w:t>
      </w:r>
      <w:r>
        <w:rPr>
          <w:rFonts w:hint="eastAsia"/>
        </w:rPr>
        <w:t>收盘价</w:t>
      </w:r>
      <w:r>
        <w:rPr>
          <w:rFonts w:hint="eastAsia"/>
        </w:rPr>
        <w:t>']</w:t>
      </w:r>
    </w:p>
    <w:p w:rsidR="00AF4FC5" w:rsidRDefault="00B30B73">
      <w:r>
        <w:rPr>
          <w:rFonts w:hint="eastAsia"/>
        </w:rPr>
        <w:t xml:space="preserve">       a1=dt.loc[dt['</w:t>
      </w:r>
      <w:r>
        <w:rPr>
          <w:rFonts w:hint="eastAsia"/>
        </w:rPr>
        <w:t>交易日期</w:t>
      </w:r>
      <w:r>
        <w:rPr>
          <w:rFonts w:hint="eastAsia"/>
        </w:rPr>
        <w:t>']==list1[i],['</w:t>
      </w:r>
      <w:r>
        <w:rPr>
          <w:rFonts w:hint="eastAsia"/>
        </w:rPr>
        <w:t>收盘价</w:t>
      </w:r>
      <w:r>
        <w:rPr>
          <w:rFonts w:hint="eastAsia"/>
        </w:rPr>
        <w:t>']]['</w:t>
      </w:r>
      <w:r>
        <w:rPr>
          <w:rFonts w:hint="eastAsia"/>
        </w:rPr>
        <w:t>收盘价</w:t>
      </w:r>
      <w:r>
        <w:rPr>
          <w:rFonts w:hint="eastAsia"/>
        </w:rPr>
        <w:t>']</w:t>
      </w:r>
    </w:p>
    <w:p w:rsidR="00AF4FC5" w:rsidRDefault="00B30B73">
      <w:r>
        <w:t xml:space="preserve">       z[i]=a2.values-a1.values</w:t>
      </w:r>
    </w:p>
    <w:p w:rsidR="00AF4FC5" w:rsidRDefault="00B30B73">
      <w:r>
        <w:t xml:space="preserve">   z[z&gt;0]=1</w:t>
      </w:r>
    </w:p>
    <w:p w:rsidR="00AF4FC5" w:rsidRDefault="00B30B73">
      <w:r>
        <w:t xml:space="preserve">   z[z&lt;=0]=0</w:t>
      </w:r>
    </w:p>
    <w:p w:rsidR="00AF4FC5" w:rsidRDefault="00B30B73">
      <w:r>
        <w:t xml:space="preserve">   D.setdefault(sname[code[t]]+'_up',z)</w:t>
      </w:r>
    </w:p>
    <w:p w:rsidR="00AF4FC5" w:rsidRDefault="00B30B73">
      <w:r>
        <w:t>Data=pd.DataFrame(D)</w:t>
      </w:r>
    </w:p>
    <w:p w:rsidR="00AF4FC5" w:rsidRDefault="00B30B73">
      <w:r>
        <w:rPr>
          <w:rFonts w:hint="eastAsia"/>
        </w:rPr>
        <w:t>最终得到结果如图</w:t>
      </w:r>
      <w:r>
        <w:rPr>
          <w:rFonts w:hint="eastAsia"/>
        </w:rPr>
        <w:t>11-5</w:t>
      </w:r>
      <w:r>
        <w:rPr>
          <w:rFonts w:hint="eastAsia"/>
        </w:rPr>
        <w:t>所示。</w:t>
      </w:r>
    </w:p>
    <w:p w:rsidR="00AF4FC5" w:rsidRDefault="00B30B73">
      <w:r>
        <w:rPr>
          <w:noProof/>
        </w:rPr>
        <w:drawing>
          <wp:inline distT="0" distB="0" distL="0" distR="0">
            <wp:extent cx="5274310" cy="3357245"/>
            <wp:effectExtent l="0" t="0" r="0" b="0"/>
            <wp:docPr id="1628" name="图片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图片 171"/>
                    <pic:cNvPicPr/>
                  </pic:nvPicPr>
                  <pic:blipFill>
                    <a:blip r:embed="rId483" cstate="print"/>
                    <a:srcRect/>
                    <a:stretch/>
                  </pic:blipFill>
                  <pic:spPr>
                    <a:xfrm>
                      <a:off x="0" y="0"/>
                      <a:ext cx="5274310" cy="3357245"/>
                    </a:xfrm>
                    <a:prstGeom prst="rect">
                      <a:avLst/>
                    </a:prstGeom>
                  </pic:spPr>
                </pic:pic>
              </a:graphicData>
            </a:graphic>
          </wp:inline>
        </w:drawing>
      </w:r>
    </w:p>
    <w:p w:rsidR="00AF4FC5" w:rsidRDefault="00B30B73">
      <w:pPr>
        <w:ind w:firstLineChars="150" w:firstLine="315"/>
      </w:pPr>
      <w:r>
        <w:rPr>
          <w:rFonts w:hint="eastAsia"/>
        </w:rPr>
        <w:t xml:space="preserve">                           </w:t>
      </w:r>
      <w:r>
        <w:rPr>
          <w:rFonts w:hint="eastAsia"/>
        </w:rPr>
        <w:t>图</w:t>
      </w:r>
      <w:r>
        <w:rPr>
          <w:rFonts w:hint="eastAsia"/>
        </w:rPr>
        <w:t>11-5</w:t>
      </w:r>
    </w:p>
    <w:p w:rsidR="00AF4FC5" w:rsidRDefault="00B30B73">
      <w:pPr>
        <w:ind w:firstLineChars="200" w:firstLine="420"/>
      </w:pPr>
      <w:r>
        <w:rPr>
          <w:rFonts w:hint="eastAsia"/>
        </w:rPr>
        <w:t>从图中可以看出，交通运输业第</w:t>
      </w:r>
      <w:r>
        <w:rPr>
          <w:rFonts w:hint="eastAsia"/>
        </w:rPr>
        <w:t>0</w:t>
      </w:r>
      <w:r>
        <w:rPr>
          <w:rFonts w:hint="eastAsia"/>
        </w:rPr>
        <w:t>、</w:t>
      </w:r>
      <w:r>
        <w:rPr>
          <w:rFonts w:hint="eastAsia"/>
        </w:rPr>
        <w:t>2</w:t>
      </w:r>
      <w:r>
        <w:rPr>
          <w:rFonts w:hint="eastAsia"/>
        </w:rPr>
        <w:t>、</w:t>
      </w:r>
      <w:r>
        <w:rPr>
          <w:rFonts w:hint="eastAsia"/>
        </w:rPr>
        <w:t>3</w:t>
      </w:r>
      <w:r>
        <w:rPr>
          <w:rFonts w:hint="eastAsia"/>
        </w:rPr>
        <w:t>、</w:t>
      </w:r>
      <w:r>
        <w:rPr>
          <w:rFonts w:hint="eastAsia"/>
        </w:rPr>
        <w:t>7</w:t>
      </w:r>
      <w:r>
        <w:rPr>
          <w:rFonts w:hint="eastAsia"/>
        </w:rPr>
        <w:t>、</w:t>
      </w:r>
      <w:r>
        <w:rPr>
          <w:rFonts w:hint="eastAsia"/>
        </w:rPr>
        <w:t>8</w:t>
      </w:r>
      <w:r>
        <w:rPr>
          <w:rFonts w:hint="eastAsia"/>
        </w:rPr>
        <w:t>、</w:t>
      </w:r>
      <w:r>
        <w:rPr>
          <w:rFonts w:hint="eastAsia"/>
        </w:rPr>
        <w:t>10</w:t>
      </w:r>
      <w:r>
        <w:rPr>
          <w:rFonts w:hint="eastAsia"/>
        </w:rPr>
        <w:t>个交易周为下跌，第</w:t>
      </w:r>
      <w:r>
        <w:rPr>
          <w:rFonts w:hint="eastAsia"/>
        </w:rPr>
        <w:t>1</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9</w:t>
      </w:r>
      <w:r>
        <w:rPr>
          <w:rFonts w:hint="eastAsia"/>
        </w:rPr>
        <w:t>个交易周为上涨。</w:t>
      </w:r>
    </w:p>
    <w:p w:rsidR="00AF4FC5" w:rsidRDefault="00B30B73">
      <w:pPr>
        <w:pStyle w:val="4"/>
      </w:pPr>
      <w:bookmarkStart w:id="5408" w:name="_Toc531158867"/>
      <w:bookmarkStart w:id="5409" w:name="_Toc530943972"/>
      <w:bookmarkStart w:id="5410" w:name="_Toc530904875"/>
      <w:bookmarkStart w:id="5411" w:name="_Toc2937552"/>
      <w:bookmarkStart w:id="5412" w:name="_Toc531159978"/>
      <w:bookmarkStart w:id="5413" w:name="_Toc780355"/>
      <w:bookmarkStart w:id="5414" w:name="_Toc2936819"/>
      <w:bookmarkStart w:id="5415" w:name="_Toc530943456"/>
      <w:bookmarkStart w:id="5416" w:name="_Toc778108"/>
      <w:bookmarkStart w:id="5417" w:name="_Toc530943714"/>
      <w:bookmarkStart w:id="5418" w:name="_Toc530905725"/>
      <w:bookmarkStart w:id="5419" w:name="_Toc2937064"/>
      <w:bookmarkStart w:id="5420" w:name="_Toc2937308"/>
      <w:bookmarkStart w:id="5421" w:name="_Toc778352"/>
      <w:bookmarkStart w:id="5422" w:name="_Toc531159125"/>
      <w:bookmarkStart w:id="5423" w:name="_Toc11183721"/>
      <w:bookmarkStart w:id="5424" w:name="_Toc11183974"/>
      <w:bookmarkStart w:id="5425" w:name="_Toc11184412"/>
      <w:bookmarkStart w:id="5426" w:name="_Toc11184656"/>
      <w:bookmarkStart w:id="5427" w:name="_Toc11184900"/>
      <w:bookmarkStart w:id="5428" w:name="_Toc11266165"/>
      <w:bookmarkStart w:id="5429" w:name="_Toc12028250"/>
      <w:bookmarkStart w:id="5430" w:name="_Toc18172786"/>
      <w:bookmarkStart w:id="5431" w:name="_Toc18173132"/>
      <w:bookmarkStart w:id="5432" w:name="_Toc18173398"/>
      <w:bookmarkStart w:id="5433" w:name="_Toc18334569"/>
      <w:bookmarkStart w:id="5434" w:name="_Toc18334822"/>
      <w:r>
        <w:rPr>
          <w:rFonts w:hint="eastAsia"/>
        </w:rPr>
        <w:t xml:space="preserve">11.5.2 </w:t>
      </w:r>
      <w:r>
        <w:rPr>
          <w:rFonts w:hint="eastAsia"/>
        </w:rPr>
        <w:t>行业联动关联规则挖掘</w:t>
      </w:r>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p>
    <w:p w:rsidR="00AF4FC5" w:rsidRDefault="00B30B73">
      <w:r>
        <w:rPr>
          <w:rFonts w:hint="eastAsia"/>
        </w:rPr>
        <w:t>调用</w:t>
      </w:r>
      <w:r>
        <w:rPr>
          <w:rFonts w:hint="eastAsia"/>
        </w:rPr>
        <w:t>apriori</w:t>
      </w:r>
      <w:r>
        <w:rPr>
          <w:rFonts w:hint="eastAsia"/>
        </w:rPr>
        <w:t>关联规则挖掘算法，示例代码如下：</w:t>
      </w:r>
    </w:p>
    <w:p w:rsidR="00AF4FC5" w:rsidRDefault="00B30B73">
      <w:r>
        <w:rPr>
          <w:rFonts w:hint="eastAsia"/>
        </w:rPr>
        <w:t>import apriori as ap   #</w:t>
      </w:r>
      <w:r>
        <w:rPr>
          <w:rFonts w:hint="eastAsia"/>
        </w:rPr>
        <w:t>导入关联规则算法程序</w:t>
      </w:r>
    </w:p>
    <w:p w:rsidR="00AF4FC5" w:rsidRDefault="00B30B73">
      <w:r>
        <w:rPr>
          <w:rFonts w:hint="eastAsia"/>
        </w:rPr>
        <w:t>support = 0.47 #</w:t>
      </w:r>
      <w:r>
        <w:rPr>
          <w:rFonts w:hint="eastAsia"/>
        </w:rPr>
        <w:t>最小支持度</w:t>
      </w:r>
    </w:p>
    <w:p w:rsidR="00AF4FC5" w:rsidRDefault="00B30B73">
      <w:r>
        <w:rPr>
          <w:rFonts w:hint="eastAsia"/>
        </w:rPr>
        <w:t>confidence = 0.9 #</w:t>
      </w:r>
      <w:r>
        <w:rPr>
          <w:rFonts w:hint="eastAsia"/>
        </w:rPr>
        <w:t>最小置信度</w:t>
      </w:r>
    </w:p>
    <w:p w:rsidR="00AF4FC5" w:rsidRDefault="00B30B73">
      <w:r>
        <w:rPr>
          <w:rFonts w:hint="eastAsia"/>
        </w:rPr>
        <w:t>ms = '--' #</w:t>
      </w:r>
      <w:r>
        <w:rPr>
          <w:rFonts w:hint="eastAsia"/>
        </w:rPr>
        <w:t>连接符，</w:t>
      </w:r>
    </w:p>
    <w:p w:rsidR="00AF4FC5" w:rsidRDefault="00B30B73">
      <w:r>
        <w:rPr>
          <w:rFonts w:hint="eastAsia"/>
        </w:rPr>
        <w:t>outputfile = 'apriori_rules2.xls' #</w:t>
      </w:r>
      <w:r>
        <w:rPr>
          <w:rFonts w:hint="eastAsia"/>
        </w:rPr>
        <w:t>结果文件</w:t>
      </w:r>
    </w:p>
    <w:p w:rsidR="00AF4FC5" w:rsidRDefault="00B30B73">
      <w:r>
        <w:rPr>
          <w:rFonts w:hint="eastAsia"/>
        </w:rPr>
        <w:t>ap.find_rule(Data, support, confidence, ms).to_excel(outputfile) #</w:t>
      </w:r>
      <w:r>
        <w:rPr>
          <w:rFonts w:hint="eastAsia"/>
        </w:rPr>
        <w:t>调用关联规则挖掘函数</w:t>
      </w:r>
    </w:p>
    <w:p w:rsidR="00AF4FC5" w:rsidRDefault="00B30B73">
      <w:r>
        <w:rPr>
          <w:rFonts w:hint="eastAsia"/>
        </w:rPr>
        <w:t>结果如下表</w:t>
      </w:r>
      <w:r>
        <w:rPr>
          <w:rFonts w:hint="eastAsia"/>
        </w:rPr>
        <w:t>11-6</w:t>
      </w:r>
      <w:r>
        <w:rPr>
          <w:rFonts w:hint="eastAsia"/>
        </w:rPr>
        <w:t>所示。</w:t>
      </w:r>
    </w:p>
    <w:p w:rsidR="00AF4FC5" w:rsidRDefault="00B30B73">
      <w:pPr>
        <w:ind w:firstLineChars="900" w:firstLine="1890"/>
      </w:pPr>
      <w:r>
        <w:rPr>
          <w:rFonts w:hint="eastAsia"/>
        </w:rPr>
        <w:t>表</w:t>
      </w:r>
      <w:r>
        <w:rPr>
          <w:rFonts w:hint="eastAsia"/>
        </w:rPr>
        <w:t xml:space="preserve">11-6  </w:t>
      </w:r>
      <w:r>
        <w:rPr>
          <w:rFonts w:hint="eastAsia"/>
        </w:rPr>
        <w:t>周行业联动规则</w:t>
      </w:r>
    </w:p>
    <w:tbl>
      <w:tblPr>
        <w:tblW w:w="8095" w:type="dxa"/>
        <w:tblInd w:w="93" w:type="dxa"/>
        <w:tblLayout w:type="fixed"/>
        <w:tblLook w:val="04A0" w:firstRow="1" w:lastRow="0" w:firstColumn="1" w:lastColumn="0" w:noHBand="0" w:noVBand="1"/>
      </w:tblPr>
      <w:tblGrid>
        <w:gridCol w:w="1149"/>
        <w:gridCol w:w="4111"/>
        <w:gridCol w:w="1418"/>
        <w:gridCol w:w="1417"/>
      </w:tblGrid>
      <w:tr w:rsidR="00AF4FC5">
        <w:trPr>
          <w:trHeight w:val="255"/>
        </w:trPr>
        <w:tc>
          <w:tcPr>
            <w:tcW w:w="1149" w:type="dxa"/>
            <w:tcBorders>
              <w:top w:val="single" w:sz="4" w:space="0" w:color="auto"/>
              <w:bottom w:val="single" w:sz="4" w:space="0" w:color="auto"/>
            </w:tcBorders>
          </w:tcPr>
          <w:p w:rsidR="00AF4FC5" w:rsidRDefault="00B30B73">
            <w:pPr>
              <w:widowControl/>
              <w:jc w:val="left"/>
              <w:rPr>
                <w:rFonts w:ascii="宋体" w:hAnsi="宋体" w:cs="Arial"/>
                <w:kern w:val="0"/>
                <w:szCs w:val="21"/>
              </w:rPr>
            </w:pPr>
            <w:r>
              <w:rPr>
                <w:rFonts w:ascii="宋体" w:hAnsi="宋体" w:cs="Arial" w:hint="eastAsia"/>
                <w:kern w:val="0"/>
                <w:szCs w:val="21"/>
              </w:rPr>
              <w:t>ID</w:t>
            </w:r>
          </w:p>
        </w:tc>
        <w:tc>
          <w:tcPr>
            <w:tcW w:w="4111" w:type="dxa"/>
            <w:tcBorders>
              <w:top w:val="single" w:sz="4" w:space="0" w:color="auto"/>
              <w:bottom w:val="single" w:sz="4" w:space="0" w:color="auto"/>
            </w:tcBorders>
            <w:shd w:val="clear" w:color="auto" w:fill="auto"/>
            <w:noWrap/>
            <w:vAlign w:val="center"/>
          </w:tcPr>
          <w:p w:rsidR="00AF4FC5" w:rsidRDefault="00B30B73">
            <w:pPr>
              <w:widowControl/>
              <w:jc w:val="left"/>
              <w:rPr>
                <w:rFonts w:ascii="宋体" w:hAnsi="宋体" w:cs="Arial"/>
                <w:kern w:val="0"/>
                <w:szCs w:val="21"/>
              </w:rPr>
            </w:pPr>
            <w:r>
              <w:rPr>
                <w:rFonts w:hint="eastAsia"/>
              </w:rPr>
              <w:t>rule</w:t>
            </w:r>
          </w:p>
        </w:tc>
        <w:tc>
          <w:tcPr>
            <w:tcW w:w="1418" w:type="dxa"/>
            <w:tcBorders>
              <w:top w:val="single" w:sz="4" w:space="0" w:color="auto"/>
              <w:bottom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support</w:t>
            </w:r>
          </w:p>
        </w:tc>
        <w:tc>
          <w:tcPr>
            <w:tcW w:w="1417" w:type="dxa"/>
            <w:tcBorders>
              <w:top w:val="single" w:sz="4" w:space="0" w:color="auto"/>
              <w:bottom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confidence</w:t>
            </w:r>
          </w:p>
        </w:tc>
      </w:tr>
      <w:tr w:rsidR="00AF4FC5">
        <w:trPr>
          <w:trHeight w:val="255"/>
        </w:trPr>
        <w:tc>
          <w:tcPr>
            <w:tcW w:w="1149" w:type="dxa"/>
            <w:tcBorders>
              <w:top w:val="single" w:sz="4" w:space="0" w:color="auto"/>
            </w:tcBorders>
          </w:tcPr>
          <w:p w:rsidR="00AF4FC5" w:rsidRDefault="00B30B73">
            <w:pPr>
              <w:widowControl/>
              <w:jc w:val="left"/>
              <w:rPr>
                <w:rFonts w:ascii="宋体" w:hAnsi="宋体" w:cs="Arial"/>
                <w:bCs/>
                <w:kern w:val="0"/>
                <w:szCs w:val="21"/>
              </w:rPr>
            </w:pPr>
            <w:r>
              <w:rPr>
                <w:rFonts w:ascii="宋体" w:hAnsi="宋体" w:cs="Arial" w:hint="eastAsia"/>
                <w:bCs/>
                <w:kern w:val="0"/>
                <w:szCs w:val="21"/>
              </w:rPr>
              <w:t>1</w:t>
            </w:r>
          </w:p>
        </w:tc>
        <w:tc>
          <w:tcPr>
            <w:tcW w:w="4111" w:type="dxa"/>
            <w:tcBorders>
              <w:top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化工_up--纺织服装_up--轻工制造_up</w:t>
            </w:r>
          </w:p>
        </w:tc>
        <w:tc>
          <w:tcPr>
            <w:tcW w:w="1418" w:type="dxa"/>
            <w:tcBorders>
              <w:top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0.473537604</w:t>
            </w:r>
          </w:p>
        </w:tc>
        <w:tc>
          <w:tcPr>
            <w:tcW w:w="1417" w:type="dxa"/>
            <w:tcBorders>
              <w:top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0.98265896</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lastRenderedPageBreak/>
              <w:t>2</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纺织服装_up--轻工制造_up--化工_up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0.473537604</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0.95505618</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3</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纺织服装_up--轻工制造_up--综合_up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0.470752089</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0.949438202</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4</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纺织服装_up--综合_up--轻工制造_up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0.470752089</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0.949438202</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5</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0.504178273</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0.947643979</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6</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综合_up--轻工制造_up--纺织服装_up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0.470752089</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0.944134078</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7</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化工_up--轻工制造_up--纺织服装_up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0.473537604</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0.939226519</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8</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轻工制造_up--化工_up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0.504178273</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0.923469388</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9</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纺织服装_up--综合_up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0.495821727</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0.922279793</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10</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0.495821727</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0.922279793</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11</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轻工制造_up--综合_up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0.498607242</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0.913265306</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12</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机械设备_up--化工_up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0.484679666</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0.910994764</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13</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化工_up--机械设备_up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0.484679666</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0.910994764</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14</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化工_up--综合_up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0.484679666</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0.910994764</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15</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轻工制造_up--纺织服装_up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0.495821727</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0.908163265</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16</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化工_up--纺织服装_up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0.48189415</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0.905759162</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17</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机械设备_up--电气设备_up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0.48189415</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0.905759162</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18</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综合_up--轻工制造_up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0.498607242</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0.904040404</w:t>
            </w:r>
          </w:p>
        </w:tc>
      </w:tr>
      <w:tr w:rsidR="00AF4FC5">
        <w:trPr>
          <w:trHeight w:val="255"/>
        </w:trPr>
        <w:tc>
          <w:tcPr>
            <w:tcW w:w="1149" w:type="dxa"/>
          </w:tcPr>
          <w:p w:rsidR="00AF4FC5" w:rsidRDefault="00B30B73">
            <w:pPr>
              <w:widowControl/>
              <w:jc w:val="left"/>
              <w:rPr>
                <w:rFonts w:ascii="宋体" w:hAnsi="宋体" w:cs="Arial"/>
                <w:bCs/>
                <w:kern w:val="0"/>
                <w:szCs w:val="21"/>
              </w:rPr>
            </w:pPr>
            <w:r>
              <w:rPr>
                <w:rFonts w:ascii="宋体" w:hAnsi="宋体" w:cs="Arial" w:hint="eastAsia"/>
                <w:bCs/>
                <w:kern w:val="0"/>
                <w:szCs w:val="21"/>
              </w:rPr>
              <w:t>19</w:t>
            </w:r>
          </w:p>
        </w:tc>
        <w:tc>
          <w:tcPr>
            <w:tcW w:w="4111"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计算机_up--电子元器件_up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0.487465181</w:t>
            </w:r>
          </w:p>
        </w:tc>
        <w:tc>
          <w:tcPr>
            <w:tcW w:w="1417"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0.902061856</w:t>
            </w:r>
          </w:p>
        </w:tc>
      </w:tr>
      <w:tr w:rsidR="00AF4FC5">
        <w:trPr>
          <w:trHeight w:val="255"/>
        </w:trPr>
        <w:tc>
          <w:tcPr>
            <w:tcW w:w="1149" w:type="dxa"/>
            <w:tcBorders>
              <w:bottom w:val="single" w:sz="4" w:space="0" w:color="auto"/>
            </w:tcBorders>
          </w:tcPr>
          <w:p w:rsidR="00AF4FC5" w:rsidRDefault="00B30B73">
            <w:pPr>
              <w:widowControl/>
              <w:jc w:val="left"/>
              <w:rPr>
                <w:rFonts w:ascii="宋体" w:hAnsi="宋体" w:cs="Arial"/>
                <w:bCs/>
                <w:kern w:val="0"/>
                <w:szCs w:val="21"/>
              </w:rPr>
            </w:pPr>
            <w:r>
              <w:rPr>
                <w:rFonts w:ascii="宋体" w:hAnsi="宋体" w:cs="Arial" w:hint="eastAsia"/>
                <w:bCs/>
                <w:kern w:val="0"/>
                <w:szCs w:val="21"/>
              </w:rPr>
              <w:t>20</w:t>
            </w:r>
          </w:p>
        </w:tc>
        <w:tc>
          <w:tcPr>
            <w:tcW w:w="4111" w:type="dxa"/>
            <w:tcBorders>
              <w:bottom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机械设备_up--轻工制造_up</w:t>
            </w:r>
          </w:p>
        </w:tc>
        <w:tc>
          <w:tcPr>
            <w:tcW w:w="1418" w:type="dxa"/>
            <w:tcBorders>
              <w:bottom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0.479108635</w:t>
            </w:r>
          </w:p>
        </w:tc>
        <w:tc>
          <w:tcPr>
            <w:tcW w:w="1417" w:type="dxa"/>
            <w:tcBorders>
              <w:bottom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0.90052356</w:t>
            </w:r>
          </w:p>
        </w:tc>
      </w:tr>
    </w:tbl>
    <w:p w:rsidR="00AF4FC5" w:rsidRDefault="00B30B73">
      <w:pPr>
        <w:pStyle w:val="4"/>
      </w:pPr>
      <w:bookmarkStart w:id="5435" w:name="_Toc530943457"/>
      <w:bookmarkStart w:id="5436" w:name="_Toc531158868"/>
      <w:bookmarkStart w:id="5437" w:name="_Toc778353"/>
      <w:bookmarkStart w:id="5438" w:name="_Toc780356"/>
      <w:bookmarkStart w:id="5439" w:name="_Toc778109"/>
      <w:bookmarkStart w:id="5440" w:name="_Toc530943715"/>
      <w:bookmarkStart w:id="5441" w:name="_Toc2937553"/>
      <w:bookmarkStart w:id="5442" w:name="_Toc531159979"/>
      <w:bookmarkStart w:id="5443" w:name="_Toc2936820"/>
      <w:bookmarkStart w:id="5444" w:name="_Toc531159126"/>
      <w:bookmarkStart w:id="5445" w:name="_Toc2937065"/>
      <w:bookmarkStart w:id="5446" w:name="_Toc530904876"/>
      <w:bookmarkStart w:id="5447" w:name="_Toc530943973"/>
      <w:bookmarkStart w:id="5448" w:name="_Toc2937309"/>
      <w:bookmarkStart w:id="5449" w:name="_Toc530905726"/>
      <w:bookmarkStart w:id="5450" w:name="_Toc11183722"/>
      <w:bookmarkStart w:id="5451" w:name="_Toc11183975"/>
      <w:bookmarkStart w:id="5452" w:name="_Toc11184413"/>
      <w:bookmarkStart w:id="5453" w:name="_Toc11184657"/>
      <w:bookmarkStart w:id="5454" w:name="_Toc11184901"/>
      <w:bookmarkStart w:id="5455" w:name="_Toc11266166"/>
      <w:bookmarkStart w:id="5456" w:name="_Toc12028251"/>
      <w:bookmarkStart w:id="5457" w:name="_Toc18172787"/>
      <w:bookmarkStart w:id="5458" w:name="_Toc18173133"/>
      <w:bookmarkStart w:id="5459" w:name="_Toc18173399"/>
      <w:bookmarkStart w:id="5460" w:name="_Toc18334570"/>
      <w:bookmarkStart w:id="5461" w:name="_Toc18334823"/>
      <w:r>
        <w:rPr>
          <w:rFonts w:hint="eastAsia"/>
        </w:rPr>
        <w:t xml:space="preserve">11.5.3 </w:t>
      </w:r>
      <w:r>
        <w:rPr>
          <w:rFonts w:hint="eastAsia"/>
        </w:rPr>
        <w:t>行业轮动关联规则挖掘</w:t>
      </w:r>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p>
    <w:p w:rsidR="00AF4FC5" w:rsidRDefault="00B30B73">
      <w:pPr>
        <w:ind w:firstLineChars="200" w:firstLine="420"/>
      </w:pPr>
      <w:r>
        <w:rPr>
          <w:rFonts w:hint="eastAsia"/>
        </w:rPr>
        <w:t>同日行业轮动关联规则挖掘类似，我们调用定义的函数</w:t>
      </w:r>
      <w:r>
        <w:rPr>
          <w:rFonts w:hint="eastAsia"/>
        </w:rPr>
        <w:t>rule</w:t>
      </w:r>
      <w:r>
        <w:rPr>
          <w:rFonts w:hint="eastAsia"/>
        </w:rPr>
        <w:t>，设置最小支持度和最小置信度分别大于</w:t>
      </w:r>
      <w:r>
        <w:rPr>
          <w:rFonts w:hint="eastAsia"/>
        </w:rPr>
        <w:t>0.2</w:t>
      </w:r>
      <w:r>
        <w:rPr>
          <w:rFonts w:hint="eastAsia"/>
        </w:rPr>
        <w:t>和</w:t>
      </w:r>
      <w:r>
        <w:rPr>
          <w:rFonts w:hint="eastAsia"/>
        </w:rPr>
        <w:t>0.58</w:t>
      </w:r>
      <w:r>
        <w:rPr>
          <w:rFonts w:hint="eastAsia"/>
        </w:rPr>
        <w:t>，示例代码如下：</w:t>
      </w:r>
    </w:p>
    <w:p w:rsidR="00AF4FC5" w:rsidRDefault="00B30B73">
      <w:r>
        <w:t>import OneRule as OR</w:t>
      </w:r>
    </w:p>
    <w:p w:rsidR="00AF4FC5" w:rsidRDefault="00B30B73">
      <w:r>
        <w:t>r=OR.rule(Data,0.2,0.58)</w:t>
      </w:r>
    </w:p>
    <w:p w:rsidR="00AF4FC5" w:rsidRDefault="00B30B73">
      <w:r>
        <w:rPr>
          <w:rFonts w:hint="eastAsia"/>
        </w:rPr>
        <w:t>结果如下表</w:t>
      </w:r>
      <w:r>
        <w:rPr>
          <w:rFonts w:hint="eastAsia"/>
        </w:rPr>
        <w:t>11-7</w:t>
      </w:r>
      <w:r>
        <w:rPr>
          <w:rFonts w:hint="eastAsia"/>
        </w:rPr>
        <w:t>所示。</w:t>
      </w:r>
    </w:p>
    <w:p w:rsidR="00AF4FC5" w:rsidRDefault="00B30B73">
      <w:pPr>
        <w:ind w:firstLineChars="950" w:firstLine="1995"/>
      </w:pPr>
      <w:r>
        <w:rPr>
          <w:rFonts w:hint="eastAsia"/>
        </w:rPr>
        <w:t>表</w:t>
      </w:r>
      <w:r>
        <w:rPr>
          <w:rFonts w:hint="eastAsia"/>
        </w:rPr>
        <w:t xml:space="preserve">11-7  </w:t>
      </w:r>
      <w:r>
        <w:rPr>
          <w:rFonts w:hint="eastAsia"/>
        </w:rPr>
        <w:t>周行业轮动关联系规则</w:t>
      </w:r>
    </w:p>
    <w:tbl>
      <w:tblPr>
        <w:tblW w:w="6760" w:type="dxa"/>
        <w:jc w:val="center"/>
        <w:tblInd w:w="93" w:type="dxa"/>
        <w:tblLayout w:type="fixed"/>
        <w:tblLook w:val="04A0" w:firstRow="1" w:lastRow="0" w:firstColumn="1" w:lastColumn="0" w:noHBand="0" w:noVBand="1"/>
      </w:tblPr>
      <w:tblGrid>
        <w:gridCol w:w="1080"/>
        <w:gridCol w:w="2600"/>
        <w:gridCol w:w="1340"/>
        <w:gridCol w:w="1740"/>
      </w:tblGrid>
      <w:tr w:rsidR="00AF4FC5">
        <w:trPr>
          <w:trHeight w:val="270"/>
          <w:jc w:val="center"/>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26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rule</w:t>
            </w:r>
          </w:p>
        </w:tc>
        <w:tc>
          <w:tcPr>
            <w:tcW w:w="134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support</w:t>
            </w:r>
          </w:p>
        </w:tc>
        <w:tc>
          <w:tcPr>
            <w:tcW w:w="174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confidence</w:t>
            </w:r>
          </w:p>
        </w:tc>
      </w:tr>
      <w:tr w:rsidR="00AF4FC5">
        <w:trPr>
          <w:trHeight w:val="270"/>
          <w:jc w:val="center"/>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26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银行_up--机械设备_up</w:t>
            </w:r>
          </w:p>
        </w:tc>
        <w:tc>
          <w:tcPr>
            <w:tcW w:w="134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0.27932961</w:t>
            </w:r>
          </w:p>
        </w:tc>
        <w:tc>
          <w:tcPr>
            <w:tcW w:w="174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0.588235294</w:t>
            </w:r>
          </w:p>
        </w:tc>
      </w:tr>
      <w:tr w:rsidR="00AF4FC5">
        <w:trPr>
          <w:trHeight w:val="270"/>
          <w:jc w:val="center"/>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26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银行_up--电气设备_up</w:t>
            </w:r>
          </w:p>
        </w:tc>
        <w:tc>
          <w:tcPr>
            <w:tcW w:w="13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0.28212291</w:t>
            </w:r>
          </w:p>
        </w:tc>
        <w:tc>
          <w:tcPr>
            <w:tcW w:w="17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0.594117647</w:t>
            </w:r>
          </w:p>
        </w:tc>
      </w:tr>
      <w:tr w:rsidR="00AF4FC5">
        <w:trPr>
          <w:trHeight w:val="270"/>
          <w:jc w:val="center"/>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w:t>
            </w:r>
          </w:p>
        </w:tc>
        <w:tc>
          <w:tcPr>
            <w:tcW w:w="26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银行_up--综合_up</w:t>
            </w:r>
          </w:p>
        </w:tc>
        <w:tc>
          <w:tcPr>
            <w:tcW w:w="13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0.28212291</w:t>
            </w:r>
          </w:p>
        </w:tc>
        <w:tc>
          <w:tcPr>
            <w:tcW w:w="17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0.594117647</w:t>
            </w:r>
          </w:p>
        </w:tc>
      </w:tr>
      <w:tr w:rsidR="00AF4FC5">
        <w:trPr>
          <w:trHeight w:val="270"/>
          <w:jc w:val="center"/>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3</w:t>
            </w:r>
          </w:p>
        </w:tc>
        <w:tc>
          <w:tcPr>
            <w:tcW w:w="260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非银金融_up--综合_up</w:t>
            </w:r>
          </w:p>
        </w:tc>
        <w:tc>
          <w:tcPr>
            <w:tcW w:w="134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0.2849162</w:t>
            </w:r>
          </w:p>
        </w:tc>
        <w:tc>
          <w:tcPr>
            <w:tcW w:w="174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0.593023256</w:t>
            </w:r>
          </w:p>
        </w:tc>
      </w:tr>
    </w:tbl>
    <w:p w:rsidR="00AF4FC5" w:rsidRDefault="00B30B73">
      <w:pPr>
        <w:ind w:firstLineChars="200" w:firstLine="420"/>
      </w:pPr>
      <w:r>
        <w:rPr>
          <w:rFonts w:hint="eastAsia"/>
        </w:rPr>
        <w:t>从结果可以看出，周行业轮动关联规则置信度最大值都不超过</w:t>
      </w:r>
      <w:r>
        <w:rPr>
          <w:rFonts w:hint="eastAsia"/>
        </w:rPr>
        <w:t>0.6</w:t>
      </w:r>
      <w:r>
        <w:rPr>
          <w:rFonts w:hint="eastAsia"/>
        </w:rPr>
        <w:t>，而大于</w:t>
      </w:r>
      <w:r>
        <w:rPr>
          <w:rFonts w:hint="eastAsia"/>
        </w:rPr>
        <w:t>0.58</w:t>
      </w:r>
      <w:r>
        <w:rPr>
          <w:rFonts w:hint="eastAsia"/>
        </w:rPr>
        <w:t>的关联规则仅</w:t>
      </w:r>
      <w:r>
        <w:rPr>
          <w:rFonts w:hint="eastAsia"/>
        </w:rPr>
        <w:t>4</w:t>
      </w:r>
      <w:r>
        <w:rPr>
          <w:rFonts w:hint="eastAsia"/>
        </w:rPr>
        <w:t>条。因此，周行业轮动的关联规则可预测性也不强。</w:t>
      </w:r>
    </w:p>
    <w:p w:rsidR="00AF4FC5" w:rsidRDefault="00B30B73">
      <w:pPr>
        <w:pStyle w:val="3"/>
      </w:pPr>
      <w:bookmarkStart w:id="5462" w:name="_Toc780357"/>
      <w:bookmarkStart w:id="5463" w:name="_Toc2937066"/>
      <w:bookmarkStart w:id="5464" w:name="_Toc2937310"/>
      <w:bookmarkStart w:id="5465" w:name="_Toc2937554"/>
      <w:bookmarkStart w:id="5466" w:name="_Toc531159980"/>
      <w:bookmarkStart w:id="5467" w:name="_Toc530943974"/>
      <w:bookmarkStart w:id="5468" w:name="_Toc531683244"/>
      <w:bookmarkStart w:id="5469" w:name="_Toc530943716"/>
      <w:bookmarkStart w:id="5470" w:name="_Toc2936821"/>
      <w:bookmarkStart w:id="5471" w:name="_Toc531159127"/>
      <w:bookmarkStart w:id="5472" w:name="_Toc778354"/>
      <w:bookmarkStart w:id="5473" w:name="_Toc530905727"/>
      <w:bookmarkStart w:id="5474" w:name="_Toc530904877"/>
      <w:bookmarkStart w:id="5475" w:name="_Toc778110"/>
      <w:bookmarkStart w:id="5476" w:name="_Toc531158869"/>
      <w:bookmarkStart w:id="5477" w:name="_Toc530943458"/>
      <w:bookmarkStart w:id="5478" w:name="_Toc11183723"/>
      <w:bookmarkStart w:id="5479" w:name="_Toc11183976"/>
      <w:bookmarkStart w:id="5480" w:name="_Toc11184414"/>
      <w:bookmarkStart w:id="5481" w:name="_Toc11184658"/>
      <w:bookmarkStart w:id="5482" w:name="_Toc11184902"/>
      <w:bookmarkStart w:id="5483" w:name="_Toc11266167"/>
      <w:bookmarkStart w:id="5484" w:name="_Toc12028252"/>
      <w:bookmarkStart w:id="5485" w:name="_Toc18172788"/>
      <w:bookmarkStart w:id="5486" w:name="_Toc18173134"/>
      <w:bookmarkStart w:id="5487" w:name="_Toc18173400"/>
      <w:bookmarkStart w:id="5488" w:name="_Toc18334571"/>
      <w:bookmarkStart w:id="5489" w:name="_Toc18334824"/>
      <w:r>
        <w:rPr>
          <w:rFonts w:hint="eastAsia"/>
        </w:rPr>
        <w:t xml:space="preserve">11.6 </w:t>
      </w:r>
      <w:r>
        <w:rPr>
          <w:rFonts w:hint="eastAsia"/>
        </w:rPr>
        <w:t>月行业联动与轮动分析</w:t>
      </w:r>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p>
    <w:p w:rsidR="00AF4FC5" w:rsidRDefault="00B30B73">
      <w:pPr>
        <w:ind w:firstLineChars="200" w:firstLine="420"/>
      </w:pPr>
      <w:r>
        <w:rPr>
          <w:rFonts w:hint="eastAsia"/>
        </w:rPr>
        <w:t>本节挖掘以月为频率周期的行业联动与轮动关联规则。由于选择的行业指数交易数据为日度数据，需要将日度交易数据转化为月交易数据进行计算，其关键是寻找每月的最大交易日和最小交易日，本节也给出了其算法和代码实现。值得注意的是，我们获取的数据中，</w:t>
      </w:r>
      <w:r>
        <w:rPr>
          <w:rFonts w:hint="eastAsia"/>
        </w:rPr>
        <w:t>2017</w:t>
      </w:r>
      <w:r>
        <w:rPr>
          <w:rFonts w:hint="eastAsia"/>
        </w:rPr>
        <w:t>年</w:t>
      </w:r>
      <w:r>
        <w:rPr>
          <w:rFonts w:hint="eastAsia"/>
        </w:rPr>
        <w:t>3</w:t>
      </w:r>
      <w:r>
        <w:rPr>
          <w:rFonts w:hint="eastAsia"/>
        </w:rPr>
        <w:t>月只有</w:t>
      </w:r>
      <w:r>
        <w:rPr>
          <w:rFonts w:hint="eastAsia"/>
        </w:rPr>
        <w:t>7</w:t>
      </w:r>
      <w:r>
        <w:rPr>
          <w:rFonts w:hint="eastAsia"/>
        </w:rPr>
        <w:t>天，故我们将这个月的数据删除，即计算周期为</w:t>
      </w:r>
      <w:r>
        <w:rPr>
          <w:rFonts w:hint="eastAsia"/>
        </w:rPr>
        <w:t>2010</w:t>
      </w:r>
      <w:r>
        <w:rPr>
          <w:rFonts w:hint="eastAsia"/>
        </w:rPr>
        <w:t>年</w:t>
      </w:r>
      <w:r>
        <w:rPr>
          <w:rFonts w:hint="eastAsia"/>
        </w:rPr>
        <w:t>1</w:t>
      </w:r>
      <w:r>
        <w:rPr>
          <w:rFonts w:hint="eastAsia"/>
        </w:rPr>
        <w:t>月至</w:t>
      </w:r>
      <w:r>
        <w:rPr>
          <w:rFonts w:hint="eastAsia"/>
        </w:rPr>
        <w:t>2017</w:t>
      </w:r>
      <w:r>
        <w:rPr>
          <w:rFonts w:hint="eastAsia"/>
        </w:rPr>
        <w:t>年</w:t>
      </w:r>
      <w:r>
        <w:rPr>
          <w:rFonts w:hint="eastAsia"/>
        </w:rPr>
        <w:t>2</w:t>
      </w:r>
      <w:r>
        <w:rPr>
          <w:rFonts w:hint="eastAsia"/>
        </w:rPr>
        <w:t>月。下面分别从指标计算、月行业联动关联规则挖掘和月行业轮动关联规则挖掘三方面给出详细</w:t>
      </w:r>
      <w:r>
        <w:rPr>
          <w:rFonts w:hint="eastAsia"/>
        </w:rPr>
        <w:lastRenderedPageBreak/>
        <w:t>的计算流程及代码实现。</w:t>
      </w:r>
    </w:p>
    <w:p w:rsidR="00AF4FC5" w:rsidRDefault="00B30B73">
      <w:pPr>
        <w:pStyle w:val="4"/>
      </w:pPr>
      <w:bookmarkStart w:id="5490" w:name="_Toc530943717"/>
      <w:bookmarkStart w:id="5491" w:name="_Toc530904878"/>
      <w:bookmarkStart w:id="5492" w:name="_Toc530905728"/>
      <w:bookmarkStart w:id="5493" w:name="_Toc530943975"/>
      <w:bookmarkStart w:id="5494" w:name="_Toc531159981"/>
      <w:bookmarkStart w:id="5495" w:name="_Toc2937555"/>
      <w:bookmarkStart w:id="5496" w:name="_Toc531158870"/>
      <w:bookmarkStart w:id="5497" w:name="_Toc530943459"/>
      <w:bookmarkStart w:id="5498" w:name="_Toc780358"/>
      <w:bookmarkStart w:id="5499" w:name="_Toc2937311"/>
      <w:bookmarkStart w:id="5500" w:name="_Toc2936822"/>
      <w:bookmarkStart w:id="5501" w:name="_Toc778355"/>
      <w:bookmarkStart w:id="5502" w:name="_Toc531159128"/>
      <w:bookmarkStart w:id="5503" w:name="_Toc778111"/>
      <w:bookmarkStart w:id="5504" w:name="_Toc2937067"/>
      <w:bookmarkStart w:id="5505" w:name="_Toc11183724"/>
      <w:bookmarkStart w:id="5506" w:name="_Toc11183977"/>
      <w:bookmarkStart w:id="5507" w:name="_Toc11184415"/>
      <w:bookmarkStart w:id="5508" w:name="_Toc11184659"/>
      <w:bookmarkStart w:id="5509" w:name="_Toc11184903"/>
      <w:bookmarkStart w:id="5510" w:name="_Toc11266168"/>
      <w:bookmarkStart w:id="5511" w:name="_Toc12028253"/>
      <w:bookmarkStart w:id="5512" w:name="_Toc18172789"/>
      <w:bookmarkStart w:id="5513" w:name="_Toc18173135"/>
      <w:bookmarkStart w:id="5514" w:name="_Toc18173401"/>
      <w:bookmarkStart w:id="5515" w:name="_Toc18334572"/>
      <w:bookmarkStart w:id="5516" w:name="_Toc18334825"/>
      <w:r>
        <w:rPr>
          <w:rFonts w:hint="eastAsia"/>
        </w:rPr>
        <w:t xml:space="preserve">11.6.1 </w:t>
      </w:r>
      <w:r>
        <w:rPr>
          <w:rFonts w:hint="eastAsia"/>
        </w:rPr>
        <w:t>指标计算</w:t>
      </w:r>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p>
    <w:p w:rsidR="00AF4FC5" w:rsidRDefault="00B30B73">
      <w:pPr>
        <w:ind w:firstLineChars="150" w:firstLine="315"/>
      </w:pPr>
      <w:r>
        <w:rPr>
          <w:rFonts w:hint="eastAsia"/>
        </w:rPr>
        <w:t>同日行业联动分析一样，我们只关心上涨的情况，不考虑下跌的情况。因此对每个行业从</w:t>
      </w:r>
      <w:r>
        <w:rPr>
          <w:rFonts w:hint="eastAsia"/>
        </w:rPr>
        <w:t>2010</w:t>
      </w:r>
      <w:r>
        <w:rPr>
          <w:rFonts w:hint="eastAsia"/>
        </w:rPr>
        <w:t>年</w:t>
      </w:r>
      <w:r>
        <w:rPr>
          <w:rFonts w:hint="eastAsia"/>
        </w:rPr>
        <w:t>1</w:t>
      </w:r>
      <w:r>
        <w:rPr>
          <w:rFonts w:hint="eastAsia"/>
        </w:rPr>
        <w:t>月至</w:t>
      </w:r>
      <w:r>
        <w:rPr>
          <w:rFonts w:hint="eastAsia"/>
        </w:rPr>
        <w:t>2017</w:t>
      </w:r>
      <w:r>
        <w:rPr>
          <w:rFonts w:hint="eastAsia"/>
        </w:rPr>
        <w:t>年</w:t>
      </w:r>
      <w:r>
        <w:rPr>
          <w:rFonts w:hint="eastAsia"/>
        </w:rPr>
        <w:t>2</w:t>
      </w:r>
      <w:r>
        <w:rPr>
          <w:rFonts w:hint="eastAsia"/>
        </w:rPr>
        <w:t>月，计算每个交易月的上涨情况。所谓上涨是指：当月最大交易日行情数据</w:t>
      </w:r>
      <w:r>
        <w:rPr>
          <w:rFonts w:hint="eastAsia"/>
        </w:rPr>
        <w:t>-</w:t>
      </w:r>
      <w:r>
        <w:rPr>
          <w:rFonts w:hint="eastAsia"/>
        </w:rPr>
        <w:t>当月最小交易日行情数据</w:t>
      </w:r>
      <w:r>
        <w:rPr>
          <w:rFonts w:hint="eastAsia"/>
        </w:rPr>
        <w:t>&gt;0</w:t>
      </w:r>
      <w:r>
        <w:rPr>
          <w:rFonts w:hint="eastAsia"/>
        </w:rPr>
        <w:t>，其指标名称记为：行业名称</w:t>
      </w:r>
      <w:r>
        <w:rPr>
          <w:rFonts w:hint="eastAsia"/>
        </w:rPr>
        <w:t>_up</w:t>
      </w:r>
      <w:r>
        <w:rPr>
          <w:rFonts w:hint="eastAsia"/>
        </w:rPr>
        <w:t>，如果上涨记为</w:t>
      </w:r>
      <w:r>
        <w:rPr>
          <w:rFonts w:hint="eastAsia"/>
        </w:rPr>
        <w:t>1</w:t>
      </w:r>
      <w:r>
        <w:rPr>
          <w:rFonts w:hint="eastAsia"/>
        </w:rPr>
        <w:t>，否则记为</w:t>
      </w:r>
      <w:r>
        <w:rPr>
          <w:rFonts w:hint="eastAsia"/>
        </w:rPr>
        <w:t>0</w:t>
      </w:r>
      <w:r>
        <w:rPr>
          <w:rFonts w:hint="eastAsia"/>
        </w:rPr>
        <w:t>。由于我们获取的数据为日行情交易数据，无法直接计算月上涨情况，需要对交易日历数据进行处理，即找出每月的最大交易日和最小交易日。具体寻找算法如下：</w:t>
      </w:r>
    </w:p>
    <w:p w:rsidR="00AF4FC5" w:rsidRDefault="00B30B73">
      <w:pPr>
        <w:ind w:firstLineChars="150" w:firstLine="315"/>
      </w:pPr>
      <w:r>
        <w:rPr>
          <w:rFonts w:hint="eastAsia"/>
        </w:rPr>
        <w:t>输入：交易日历数据表</w:t>
      </w:r>
      <w:r>
        <w:rPr>
          <w:rFonts w:hint="eastAsia"/>
        </w:rPr>
        <w:t>date</w:t>
      </w:r>
    </w:p>
    <w:p w:rsidR="00AF4FC5" w:rsidRDefault="00B30B73">
      <w:pPr>
        <w:ind w:firstLineChars="150" w:firstLine="315"/>
      </w:pPr>
      <w:r>
        <w:rPr>
          <w:rFonts w:hint="eastAsia"/>
        </w:rPr>
        <w:t>输出：月最小交易日和最大交易日列表</w:t>
      </w:r>
      <w:r>
        <w:rPr>
          <w:rFonts w:hint="eastAsia"/>
        </w:rPr>
        <w:t>list1</w:t>
      </w:r>
      <w:r>
        <w:rPr>
          <w:rFonts w:hint="eastAsia"/>
        </w:rPr>
        <w:t>和</w:t>
      </w:r>
      <w:r>
        <w:rPr>
          <w:rFonts w:hint="eastAsia"/>
        </w:rPr>
        <w:t>list2</w:t>
      </w:r>
    </w:p>
    <w:p w:rsidR="00AF4FC5" w:rsidRDefault="00B30B73">
      <w:pPr>
        <w:ind w:firstLineChars="150" w:firstLine="315"/>
      </w:pPr>
      <w:r>
        <w:t>S</w:t>
      </w:r>
      <w:r>
        <w:rPr>
          <w:rFonts w:hint="eastAsia"/>
        </w:rPr>
        <w:t>tep1</w:t>
      </w:r>
      <w:r>
        <w:rPr>
          <w:rFonts w:hint="eastAsia"/>
        </w:rPr>
        <w:t>：定义空的列表</w:t>
      </w:r>
      <w:r>
        <w:rPr>
          <w:rFonts w:hint="eastAsia"/>
        </w:rPr>
        <w:t>list1</w:t>
      </w:r>
      <w:r>
        <w:rPr>
          <w:rFonts w:hint="eastAsia"/>
        </w:rPr>
        <w:t>和</w:t>
      </w:r>
      <w:r>
        <w:rPr>
          <w:rFonts w:hint="eastAsia"/>
        </w:rPr>
        <w:t>list2</w:t>
      </w:r>
    </w:p>
    <w:p w:rsidR="00AF4FC5" w:rsidRDefault="00B30B73">
      <w:pPr>
        <w:ind w:firstLineChars="150" w:firstLine="315"/>
      </w:pPr>
      <w:r>
        <w:t>S</w:t>
      </w:r>
      <w:r>
        <w:rPr>
          <w:rFonts w:hint="eastAsia"/>
        </w:rPr>
        <w:t>tep2</w:t>
      </w:r>
      <w:r>
        <w:rPr>
          <w:rFonts w:hint="eastAsia"/>
        </w:rPr>
        <w:t>：</w:t>
      </w:r>
      <w:r>
        <w:rPr>
          <w:rFonts w:hint="eastAsia"/>
        </w:rPr>
        <w:t>for year = 2010 to 2017</w:t>
      </w:r>
    </w:p>
    <w:p w:rsidR="00AF4FC5" w:rsidRDefault="00B30B73">
      <w:pPr>
        <w:ind w:firstLineChars="150" w:firstLine="315"/>
      </w:pPr>
      <w:r>
        <w:rPr>
          <w:rFonts w:hint="eastAsia"/>
        </w:rPr>
        <w:t xml:space="preserve">         for month= 01 to 12</w:t>
      </w:r>
    </w:p>
    <w:p w:rsidR="00AF4FC5" w:rsidRDefault="00B30B73">
      <w:pPr>
        <w:ind w:firstLineChars="150" w:firstLine="315"/>
      </w:pPr>
      <w:r>
        <w:rPr>
          <w:rFonts w:hint="eastAsia"/>
        </w:rPr>
        <w:t xml:space="preserve">           sartdate=year-month-01   </w:t>
      </w:r>
    </w:p>
    <w:p w:rsidR="00AF4FC5" w:rsidRDefault="00B30B73">
      <w:pPr>
        <w:ind w:firstLineChars="150" w:firstLine="315"/>
      </w:pPr>
      <w:r>
        <w:rPr>
          <w:rFonts w:hint="eastAsia"/>
        </w:rPr>
        <w:t xml:space="preserve">           enddate=year-month-31</w:t>
      </w:r>
    </w:p>
    <w:p w:rsidR="00AF4FC5" w:rsidRDefault="00B30B73">
      <w:pPr>
        <w:ind w:firstLineChars="150" w:firstLine="315"/>
      </w:pPr>
      <w:r>
        <w:rPr>
          <w:rFonts w:hint="eastAsia"/>
        </w:rPr>
        <w:t xml:space="preserve">           </w:t>
      </w:r>
      <w:r>
        <w:rPr>
          <w:rFonts w:hint="eastAsia"/>
        </w:rPr>
        <w:t>取</w:t>
      </w:r>
      <w:r>
        <w:rPr>
          <w:rFonts w:hint="eastAsia"/>
        </w:rPr>
        <w:t>date</w:t>
      </w:r>
      <w:r>
        <w:rPr>
          <w:rFonts w:hint="eastAsia"/>
        </w:rPr>
        <w:t>中，交易日期在</w:t>
      </w:r>
      <w:r>
        <w:rPr>
          <w:rFonts w:hint="eastAsia"/>
        </w:rPr>
        <w:t>sartdate</w:t>
      </w:r>
      <w:r>
        <w:rPr>
          <w:rFonts w:hint="eastAsia"/>
        </w:rPr>
        <w:t>和</w:t>
      </w:r>
      <w:r>
        <w:rPr>
          <w:rFonts w:hint="eastAsia"/>
        </w:rPr>
        <w:t>enddate</w:t>
      </w:r>
      <w:r>
        <w:rPr>
          <w:rFonts w:hint="eastAsia"/>
        </w:rPr>
        <w:t>之间的数据，并按升序排序，则</w:t>
      </w:r>
    </w:p>
    <w:p w:rsidR="00AF4FC5" w:rsidRDefault="00B30B73">
      <w:pPr>
        <w:ind w:firstLineChars="150" w:firstLine="315"/>
      </w:pPr>
      <w:r>
        <w:rPr>
          <w:rFonts w:hint="eastAsia"/>
        </w:rPr>
        <w:t xml:space="preserve">           </w:t>
      </w:r>
      <w:r>
        <w:rPr>
          <w:rFonts w:hint="eastAsia"/>
        </w:rPr>
        <w:t>第</w:t>
      </w:r>
      <w:r>
        <w:rPr>
          <w:rFonts w:hint="eastAsia"/>
        </w:rPr>
        <w:t>1</w:t>
      </w:r>
      <w:r>
        <w:rPr>
          <w:rFonts w:hint="eastAsia"/>
        </w:rPr>
        <w:t>个数据即为当月最小交易日期，添加到</w:t>
      </w:r>
      <w:r>
        <w:rPr>
          <w:rFonts w:hint="eastAsia"/>
        </w:rPr>
        <w:t>list1</w:t>
      </w:r>
      <w:r>
        <w:rPr>
          <w:rFonts w:hint="eastAsia"/>
        </w:rPr>
        <w:t>中</w:t>
      </w:r>
    </w:p>
    <w:p w:rsidR="00AF4FC5" w:rsidRDefault="00B30B73">
      <w:pPr>
        <w:ind w:firstLineChars="150" w:firstLine="315"/>
      </w:pPr>
      <w:r>
        <w:rPr>
          <w:rFonts w:hint="eastAsia"/>
        </w:rPr>
        <w:t xml:space="preserve">           </w:t>
      </w:r>
      <w:r>
        <w:rPr>
          <w:rFonts w:hint="eastAsia"/>
        </w:rPr>
        <w:t>最后</w:t>
      </w:r>
      <w:r>
        <w:rPr>
          <w:rFonts w:hint="eastAsia"/>
        </w:rPr>
        <w:t>1</w:t>
      </w:r>
      <w:r>
        <w:rPr>
          <w:rFonts w:hint="eastAsia"/>
        </w:rPr>
        <w:t>个数据即为当月最大交易日期，添加到</w:t>
      </w:r>
      <w:r>
        <w:rPr>
          <w:rFonts w:hint="eastAsia"/>
        </w:rPr>
        <w:t>list2</w:t>
      </w:r>
      <w:r>
        <w:rPr>
          <w:rFonts w:hint="eastAsia"/>
        </w:rPr>
        <w:t>中</w:t>
      </w:r>
    </w:p>
    <w:p w:rsidR="00AF4FC5" w:rsidRDefault="00B30B73">
      <w:pPr>
        <w:ind w:leftChars="150" w:left="945" w:hangingChars="300" w:hanging="630"/>
      </w:pPr>
      <w:r>
        <w:t>S</w:t>
      </w:r>
      <w:r>
        <w:rPr>
          <w:rFonts w:hint="eastAsia"/>
        </w:rPr>
        <w:t>tep3</w:t>
      </w:r>
      <w:r>
        <w:rPr>
          <w:rFonts w:hint="eastAsia"/>
        </w:rPr>
        <w:t>：去掉</w:t>
      </w:r>
      <w:r>
        <w:rPr>
          <w:rFonts w:hint="eastAsia"/>
        </w:rPr>
        <w:t>list1</w:t>
      </w:r>
      <w:r>
        <w:rPr>
          <w:rFonts w:hint="eastAsia"/>
        </w:rPr>
        <w:t>、</w:t>
      </w:r>
      <w:r>
        <w:rPr>
          <w:rFonts w:hint="eastAsia"/>
        </w:rPr>
        <w:t>list2</w:t>
      </w:r>
      <w:r>
        <w:rPr>
          <w:rFonts w:hint="eastAsia"/>
        </w:rPr>
        <w:t>中最后一个元素，即</w:t>
      </w:r>
      <w:r>
        <w:rPr>
          <w:rFonts w:hint="eastAsia"/>
        </w:rPr>
        <w:t>2017</w:t>
      </w:r>
      <w:r>
        <w:rPr>
          <w:rFonts w:hint="eastAsia"/>
        </w:rPr>
        <w:t>年</w:t>
      </w:r>
      <w:r>
        <w:rPr>
          <w:rFonts w:hint="eastAsia"/>
        </w:rPr>
        <w:t>3</w:t>
      </w:r>
      <w:r>
        <w:rPr>
          <w:rFonts w:hint="eastAsia"/>
        </w:rPr>
        <w:t>月份的最大交易日和最小交易日不统计，主要是提取的数据中</w:t>
      </w:r>
      <w:r>
        <w:rPr>
          <w:rFonts w:hint="eastAsia"/>
        </w:rPr>
        <w:t>3</w:t>
      </w:r>
      <w:r>
        <w:rPr>
          <w:rFonts w:hint="eastAsia"/>
        </w:rPr>
        <w:t>月份仅</w:t>
      </w:r>
      <w:r>
        <w:rPr>
          <w:rFonts w:hint="eastAsia"/>
        </w:rPr>
        <w:t>7</w:t>
      </w:r>
      <w:r>
        <w:rPr>
          <w:rFonts w:hint="eastAsia"/>
        </w:rPr>
        <w:t>天，不作计算。</w:t>
      </w:r>
    </w:p>
    <w:p w:rsidR="00AF4FC5" w:rsidRDefault="00B30B73">
      <w:r>
        <w:rPr>
          <w:rFonts w:hint="eastAsia"/>
        </w:rPr>
        <w:t>算法示例代码如下：</w:t>
      </w:r>
    </w:p>
    <w:p w:rsidR="00AF4FC5" w:rsidRDefault="00B30B73">
      <w:r>
        <w:t>import pandas as pd</w:t>
      </w:r>
    </w:p>
    <w:p w:rsidR="00AF4FC5" w:rsidRDefault="00B30B73">
      <w:r>
        <w:t>import numpy as np</w:t>
      </w:r>
    </w:p>
    <w:p w:rsidR="00AF4FC5" w:rsidRDefault="00B30B73">
      <w:r>
        <w:rPr>
          <w:rFonts w:hint="eastAsia"/>
        </w:rPr>
        <w:t>x=pd.read_excel('</w:t>
      </w:r>
      <w:r>
        <w:rPr>
          <w:rFonts w:hint="eastAsia"/>
        </w:rPr>
        <w:t>交易日历数据表</w:t>
      </w:r>
      <w:r>
        <w:rPr>
          <w:rFonts w:hint="eastAsia"/>
        </w:rPr>
        <w:t>.xlsx')</w:t>
      </w:r>
    </w:p>
    <w:p w:rsidR="00AF4FC5" w:rsidRDefault="00B30B73">
      <w:r>
        <w:t>x=x.iloc[:1741,:]</w:t>
      </w:r>
    </w:p>
    <w:p w:rsidR="00AF4FC5" w:rsidRDefault="00B30B73">
      <w:r>
        <w:t>list1=[]</w:t>
      </w:r>
    </w:p>
    <w:p w:rsidR="00AF4FC5" w:rsidRDefault="00B30B73">
      <w:r>
        <w:t>list2=[]</w:t>
      </w:r>
    </w:p>
    <w:p w:rsidR="00AF4FC5" w:rsidRDefault="00B30B73">
      <w:r>
        <w:t>for y in np.arange(2010,2018):</w:t>
      </w:r>
    </w:p>
    <w:p w:rsidR="00AF4FC5" w:rsidRDefault="00B30B73">
      <w:r>
        <w:t xml:space="preserve">    for m in np.arange(1,13):</w:t>
      </w:r>
    </w:p>
    <w:p w:rsidR="00AF4FC5" w:rsidRDefault="00B30B73">
      <w:r>
        <w:t xml:space="preserve">        if m&lt;10:</w:t>
      </w:r>
    </w:p>
    <w:p w:rsidR="00AF4FC5" w:rsidRDefault="00B30B73">
      <w:r>
        <w:t xml:space="preserve">          d1=str(y)+'-0'+str(m)+'-01'</w:t>
      </w:r>
    </w:p>
    <w:p w:rsidR="00AF4FC5" w:rsidRDefault="00B30B73">
      <w:r>
        <w:t xml:space="preserve">          d2=str(y)+'-0'+str(m)+'-31'</w:t>
      </w:r>
    </w:p>
    <w:p w:rsidR="00AF4FC5" w:rsidRDefault="00B30B73">
      <w:r>
        <w:t xml:space="preserve">        else:</w:t>
      </w:r>
    </w:p>
    <w:p w:rsidR="00AF4FC5" w:rsidRDefault="00B30B73">
      <w:r>
        <w:t xml:space="preserve">          d1=str(y)+'-'+str(m)+'-01'</w:t>
      </w:r>
    </w:p>
    <w:p w:rsidR="00AF4FC5" w:rsidRDefault="00B30B73">
      <w:r>
        <w:t xml:space="preserve">          d2=str(y)+'-'+str(m)+'-31'</w:t>
      </w:r>
    </w:p>
    <w:p w:rsidR="00AF4FC5" w:rsidRDefault="00B30B73">
      <w:r>
        <w:t xml:space="preserve">        I1=x.iloc[:,1]&gt;=d1</w:t>
      </w:r>
    </w:p>
    <w:p w:rsidR="00AF4FC5" w:rsidRDefault="00B30B73">
      <w:r>
        <w:t xml:space="preserve">        I2=x.iloc[:,1]&lt;=d2</w:t>
      </w:r>
    </w:p>
    <w:p w:rsidR="00AF4FC5" w:rsidRDefault="00B30B73">
      <w:r>
        <w:t xml:space="preserve">        I=I1&amp;I2</w:t>
      </w:r>
    </w:p>
    <w:p w:rsidR="00AF4FC5" w:rsidRDefault="00B30B73">
      <w:r>
        <w:t xml:space="preserve">        xs=x.iloc[I.values,[1]]['Clddt'].sort_values()</w:t>
      </w:r>
    </w:p>
    <w:p w:rsidR="00AF4FC5" w:rsidRDefault="00B30B73">
      <w:r>
        <w:t xml:space="preserve">        if len(xs)&gt;1:</w:t>
      </w:r>
    </w:p>
    <w:p w:rsidR="00AF4FC5" w:rsidRDefault="00B30B73">
      <w:r>
        <w:t xml:space="preserve">           list1.append(xs.values[0])</w:t>
      </w:r>
    </w:p>
    <w:p w:rsidR="00AF4FC5" w:rsidRDefault="00B30B73">
      <w:r>
        <w:t xml:space="preserve">           list2.append(xs.values[len(xs)-1])</w:t>
      </w:r>
    </w:p>
    <w:p w:rsidR="00AF4FC5" w:rsidRDefault="00B30B73">
      <w:r>
        <w:lastRenderedPageBreak/>
        <w:t>list1=list1[:-1]</w:t>
      </w:r>
    </w:p>
    <w:p w:rsidR="00AF4FC5" w:rsidRDefault="00B30B73">
      <w:r>
        <w:t>list2=list2[:-1]</w:t>
      </w:r>
    </w:p>
    <w:p w:rsidR="00AF4FC5" w:rsidRDefault="00B30B73">
      <w:r>
        <w:rPr>
          <w:rFonts w:hint="eastAsia"/>
        </w:rPr>
        <w:t>最终得到结果如图</w:t>
      </w:r>
      <w:r>
        <w:rPr>
          <w:rFonts w:hint="eastAsia"/>
        </w:rPr>
        <w:t>11-6</w:t>
      </w:r>
      <w:r>
        <w:rPr>
          <w:rFonts w:hint="eastAsia"/>
        </w:rPr>
        <w:t>所示。</w:t>
      </w:r>
    </w:p>
    <w:p w:rsidR="00AF4FC5" w:rsidRDefault="00B30B73">
      <w:r>
        <w:rPr>
          <w:noProof/>
        </w:rPr>
        <w:drawing>
          <wp:inline distT="0" distB="0" distL="0" distR="0">
            <wp:extent cx="4257040" cy="3504565"/>
            <wp:effectExtent l="0" t="0" r="0" b="635"/>
            <wp:docPr id="1629"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图片 15"/>
                    <pic:cNvPicPr/>
                  </pic:nvPicPr>
                  <pic:blipFill>
                    <a:blip r:embed="rId484" cstate="print"/>
                    <a:srcRect/>
                    <a:stretch/>
                  </pic:blipFill>
                  <pic:spPr>
                    <a:xfrm>
                      <a:off x="0" y="0"/>
                      <a:ext cx="4257040" cy="3504565"/>
                    </a:xfrm>
                    <a:prstGeom prst="rect">
                      <a:avLst/>
                    </a:prstGeom>
                  </pic:spPr>
                </pic:pic>
              </a:graphicData>
            </a:graphic>
          </wp:inline>
        </w:drawing>
      </w:r>
    </w:p>
    <w:p w:rsidR="00AF4FC5" w:rsidRDefault="00B30B73">
      <w:pPr>
        <w:ind w:firstLineChars="1650" w:firstLine="3465"/>
      </w:pPr>
      <w:r>
        <w:rPr>
          <w:rFonts w:hint="eastAsia"/>
        </w:rPr>
        <w:t>图</w:t>
      </w:r>
      <w:r>
        <w:rPr>
          <w:rFonts w:hint="eastAsia"/>
        </w:rPr>
        <w:t>11-6</w:t>
      </w:r>
    </w:p>
    <w:p w:rsidR="00AF4FC5" w:rsidRDefault="00B30B73">
      <w:pPr>
        <w:ind w:firstLineChars="200" w:firstLine="420"/>
      </w:pPr>
      <w:r>
        <w:rPr>
          <w:rFonts w:hint="eastAsia"/>
        </w:rPr>
        <w:t>总共得到</w:t>
      </w:r>
      <w:r>
        <w:rPr>
          <w:rFonts w:hint="eastAsia"/>
        </w:rPr>
        <w:t>86</w:t>
      </w:r>
      <w:r>
        <w:rPr>
          <w:rFonts w:hint="eastAsia"/>
        </w:rPr>
        <w:t>个交易月，第</w:t>
      </w:r>
      <w:r>
        <w:rPr>
          <w:rFonts w:hint="eastAsia"/>
        </w:rPr>
        <w:t>0</w:t>
      </w:r>
      <w:r>
        <w:rPr>
          <w:rFonts w:hint="eastAsia"/>
        </w:rPr>
        <w:t>行代表第</w:t>
      </w:r>
      <w:r>
        <w:rPr>
          <w:rFonts w:hint="eastAsia"/>
        </w:rPr>
        <w:t>0</w:t>
      </w:r>
      <w:r>
        <w:rPr>
          <w:rFonts w:hint="eastAsia"/>
        </w:rPr>
        <w:t>个交易月，该月的最小交易日为</w:t>
      </w:r>
      <w:r>
        <w:rPr>
          <w:rFonts w:hint="eastAsia"/>
        </w:rPr>
        <w:t>2010</w:t>
      </w:r>
      <w:r>
        <w:rPr>
          <w:rFonts w:hint="eastAsia"/>
        </w:rPr>
        <w:t>年</w:t>
      </w:r>
      <w:r>
        <w:rPr>
          <w:rFonts w:hint="eastAsia"/>
        </w:rPr>
        <w:t>1</w:t>
      </w:r>
      <w:r>
        <w:rPr>
          <w:rFonts w:hint="eastAsia"/>
        </w:rPr>
        <w:t>月</w:t>
      </w:r>
      <w:r>
        <w:rPr>
          <w:rFonts w:hint="eastAsia"/>
        </w:rPr>
        <w:t>4</w:t>
      </w:r>
      <w:r>
        <w:rPr>
          <w:rFonts w:hint="eastAsia"/>
        </w:rPr>
        <w:t>日，最大交易日为</w:t>
      </w:r>
      <w:r>
        <w:rPr>
          <w:rFonts w:hint="eastAsia"/>
        </w:rPr>
        <w:t>2010</w:t>
      </w:r>
      <w:r>
        <w:rPr>
          <w:rFonts w:hint="eastAsia"/>
        </w:rPr>
        <w:t>年</w:t>
      </w:r>
      <w:r>
        <w:rPr>
          <w:rFonts w:hint="eastAsia"/>
        </w:rPr>
        <w:t>1</w:t>
      </w:r>
      <w:r>
        <w:rPr>
          <w:rFonts w:hint="eastAsia"/>
        </w:rPr>
        <w:t>月</w:t>
      </w:r>
      <w:r>
        <w:rPr>
          <w:rFonts w:hint="eastAsia"/>
        </w:rPr>
        <w:t>29</w:t>
      </w:r>
      <w:r>
        <w:rPr>
          <w:rFonts w:hint="eastAsia"/>
        </w:rPr>
        <w:t>日。计算该月的涨跌情况可以用</w:t>
      </w:r>
      <w:r>
        <w:rPr>
          <w:rFonts w:hint="eastAsia"/>
        </w:rPr>
        <w:t>2010</w:t>
      </w:r>
      <w:r>
        <w:rPr>
          <w:rFonts w:hint="eastAsia"/>
        </w:rPr>
        <w:t>年</w:t>
      </w:r>
      <w:r>
        <w:rPr>
          <w:rFonts w:hint="eastAsia"/>
        </w:rPr>
        <w:t>1</w:t>
      </w:r>
      <w:r>
        <w:rPr>
          <w:rFonts w:hint="eastAsia"/>
        </w:rPr>
        <w:t>月</w:t>
      </w:r>
      <w:r>
        <w:rPr>
          <w:rFonts w:hint="eastAsia"/>
        </w:rPr>
        <w:t>29</w:t>
      </w:r>
      <w:r>
        <w:rPr>
          <w:rFonts w:hint="eastAsia"/>
        </w:rPr>
        <w:t>日的指数收盘价</w:t>
      </w:r>
      <w:r>
        <w:rPr>
          <w:rFonts w:hint="eastAsia"/>
        </w:rPr>
        <w:t>-2010</w:t>
      </w:r>
      <w:r>
        <w:rPr>
          <w:rFonts w:hint="eastAsia"/>
        </w:rPr>
        <w:t>年</w:t>
      </w:r>
      <w:r>
        <w:rPr>
          <w:rFonts w:hint="eastAsia"/>
        </w:rPr>
        <w:t>1</w:t>
      </w:r>
      <w:r>
        <w:rPr>
          <w:rFonts w:hint="eastAsia"/>
        </w:rPr>
        <w:t>月</w:t>
      </w:r>
      <w:r>
        <w:rPr>
          <w:rFonts w:hint="eastAsia"/>
        </w:rPr>
        <w:t>4</w:t>
      </w:r>
      <w:r>
        <w:rPr>
          <w:rFonts w:hint="eastAsia"/>
        </w:rPr>
        <w:t>日的指数收盘价得到，如果大于</w:t>
      </w:r>
      <w:r>
        <w:rPr>
          <w:rFonts w:hint="eastAsia"/>
        </w:rPr>
        <w:t>0</w:t>
      </w:r>
      <w:r>
        <w:rPr>
          <w:rFonts w:hint="eastAsia"/>
        </w:rPr>
        <w:t>，则表示该月指数上涨，用</w:t>
      </w:r>
      <w:r>
        <w:rPr>
          <w:rFonts w:hint="eastAsia"/>
        </w:rPr>
        <w:t>1</w:t>
      </w:r>
      <w:r>
        <w:rPr>
          <w:rFonts w:hint="eastAsia"/>
        </w:rPr>
        <w:t>表示，否则记为</w:t>
      </w:r>
      <w:r>
        <w:rPr>
          <w:rFonts w:hint="eastAsia"/>
        </w:rPr>
        <w:t>0</w:t>
      </w:r>
      <w:r>
        <w:rPr>
          <w:rFonts w:hint="eastAsia"/>
        </w:rPr>
        <w:t>。其计算算法如下：</w:t>
      </w:r>
    </w:p>
    <w:p w:rsidR="00AF4FC5" w:rsidRDefault="00B30B73">
      <w:r>
        <w:rPr>
          <w:rFonts w:hint="eastAsia"/>
        </w:rPr>
        <w:t>输入：月最小交易日和最大交易日列表</w:t>
      </w:r>
      <w:r>
        <w:rPr>
          <w:rFonts w:hint="eastAsia"/>
        </w:rPr>
        <w:t>list1</w:t>
      </w:r>
      <w:r>
        <w:rPr>
          <w:rFonts w:hint="eastAsia"/>
        </w:rPr>
        <w:t>和</w:t>
      </w:r>
      <w:r>
        <w:rPr>
          <w:rFonts w:hint="eastAsia"/>
        </w:rPr>
        <w:t>list2</w:t>
      </w:r>
      <w:r>
        <w:rPr>
          <w:rFonts w:hint="eastAsia"/>
        </w:rPr>
        <w:t>、行业指数代码列表</w:t>
      </w:r>
      <w:r>
        <w:rPr>
          <w:rFonts w:hint="eastAsia"/>
        </w:rPr>
        <w:t>code</w:t>
      </w:r>
      <w:r>
        <w:rPr>
          <w:rFonts w:hint="eastAsia"/>
        </w:rPr>
        <w:t>、指数基本信息序列</w:t>
      </w:r>
      <w:r>
        <w:t>sname</w:t>
      </w:r>
      <w:r>
        <w:rPr>
          <w:rFonts w:hint="eastAsia"/>
        </w:rPr>
        <w:t>（值为行业名称，</w:t>
      </w:r>
      <w:r>
        <w:rPr>
          <w:rFonts w:hint="eastAsia"/>
        </w:rPr>
        <w:t>index</w:t>
      </w:r>
      <w:r>
        <w:rPr>
          <w:rFonts w:hint="eastAsia"/>
        </w:rPr>
        <w:t>为行业代码）</w:t>
      </w:r>
    </w:p>
    <w:p w:rsidR="00AF4FC5" w:rsidRDefault="00B30B73">
      <w:r>
        <w:rPr>
          <w:rFonts w:hint="eastAsia"/>
        </w:rPr>
        <w:t>输出：每周指数涨跌情况数据</w:t>
      </w:r>
    </w:p>
    <w:p w:rsidR="00AF4FC5" w:rsidRDefault="00B30B73">
      <w:r>
        <w:t>S</w:t>
      </w:r>
      <w:r>
        <w:rPr>
          <w:rFonts w:hint="eastAsia"/>
        </w:rPr>
        <w:t>tep1</w:t>
      </w:r>
      <w:r>
        <w:rPr>
          <w:rFonts w:hint="eastAsia"/>
        </w:rPr>
        <w:t>：预定义一个空的字典</w:t>
      </w:r>
      <w:r>
        <w:rPr>
          <w:rFonts w:hint="eastAsia"/>
        </w:rPr>
        <w:t>D</w:t>
      </w:r>
    </w:p>
    <w:p w:rsidR="00AF4FC5" w:rsidRDefault="00B30B73">
      <w:r>
        <w:t>S</w:t>
      </w:r>
      <w:r>
        <w:rPr>
          <w:rFonts w:hint="eastAsia"/>
        </w:rPr>
        <w:t>tep2</w:t>
      </w:r>
      <w:r>
        <w:rPr>
          <w:rFonts w:hint="eastAsia"/>
        </w:rPr>
        <w:t>：对每一个行业代码，获取其对应的交易收盘价数据并按日期从小到大排序，同时一个长度与</w:t>
      </w:r>
      <w:r>
        <w:rPr>
          <w:rFonts w:hint="eastAsia"/>
        </w:rPr>
        <w:t>list1</w:t>
      </w:r>
      <w:r>
        <w:rPr>
          <w:rFonts w:hint="eastAsia"/>
        </w:rPr>
        <w:t>相同且元素全</w:t>
      </w:r>
      <w:r>
        <w:rPr>
          <w:rFonts w:hint="eastAsia"/>
        </w:rPr>
        <w:t>0</w:t>
      </w:r>
      <w:r>
        <w:rPr>
          <w:rFonts w:hint="eastAsia"/>
        </w:rPr>
        <w:t>的指数涨跌标识数组</w:t>
      </w:r>
      <w:r>
        <w:rPr>
          <w:rFonts w:hint="eastAsia"/>
        </w:rPr>
        <w:t>z</w:t>
      </w:r>
      <w:r>
        <w:rPr>
          <w:rFonts w:hint="eastAsia"/>
        </w:rPr>
        <w:t>，提取每月最大交易日对应的收盘价和最小交易日对应的收盘价并相减，将其值赋给</w:t>
      </w:r>
      <w:r>
        <w:rPr>
          <w:rFonts w:hint="eastAsia"/>
        </w:rPr>
        <w:t>z</w:t>
      </w:r>
      <w:r>
        <w:rPr>
          <w:rFonts w:hint="eastAsia"/>
        </w:rPr>
        <w:t>。对</w:t>
      </w:r>
      <w:r>
        <w:rPr>
          <w:rFonts w:hint="eastAsia"/>
        </w:rPr>
        <w:t>z</w:t>
      </w:r>
      <w:r>
        <w:rPr>
          <w:rFonts w:hint="eastAsia"/>
        </w:rPr>
        <w:t>中大于</w:t>
      </w:r>
      <w:r>
        <w:rPr>
          <w:rFonts w:hint="eastAsia"/>
        </w:rPr>
        <w:t>0</w:t>
      </w:r>
      <w:r>
        <w:rPr>
          <w:rFonts w:hint="eastAsia"/>
        </w:rPr>
        <w:t>的值修改为</w:t>
      </w:r>
      <w:r>
        <w:rPr>
          <w:rFonts w:hint="eastAsia"/>
        </w:rPr>
        <w:t>1</w:t>
      </w:r>
      <w:r>
        <w:rPr>
          <w:rFonts w:hint="eastAsia"/>
        </w:rPr>
        <w:t>，小于等于</w:t>
      </w:r>
      <w:r>
        <w:rPr>
          <w:rFonts w:hint="eastAsia"/>
        </w:rPr>
        <w:t>0</w:t>
      </w:r>
      <w:r>
        <w:rPr>
          <w:rFonts w:hint="eastAsia"/>
        </w:rPr>
        <w:t>的值修改为</w:t>
      </w:r>
      <w:r>
        <w:rPr>
          <w:rFonts w:hint="eastAsia"/>
        </w:rPr>
        <w:t>0</w:t>
      </w:r>
      <w:r>
        <w:rPr>
          <w:rFonts w:hint="eastAsia"/>
        </w:rPr>
        <w:t>。这样就得到了每个行业指数代码对应的涨跌标识数组</w:t>
      </w:r>
      <w:r>
        <w:rPr>
          <w:rFonts w:hint="eastAsia"/>
        </w:rPr>
        <w:t>z</w:t>
      </w:r>
      <w:r>
        <w:rPr>
          <w:rFonts w:hint="eastAsia"/>
        </w:rPr>
        <w:t>。以行业名称</w:t>
      </w:r>
      <w:r>
        <w:rPr>
          <w:rFonts w:hint="eastAsia"/>
        </w:rPr>
        <w:t>_up</w:t>
      </w:r>
      <w:r>
        <w:rPr>
          <w:rFonts w:hint="eastAsia"/>
        </w:rPr>
        <w:t>为键，</w:t>
      </w:r>
      <w:r>
        <w:rPr>
          <w:rFonts w:hint="eastAsia"/>
        </w:rPr>
        <w:t>z</w:t>
      </w:r>
      <w:r>
        <w:rPr>
          <w:rFonts w:hint="eastAsia"/>
        </w:rPr>
        <w:t>为值，依次添加到</w:t>
      </w:r>
      <w:r>
        <w:rPr>
          <w:rFonts w:hint="eastAsia"/>
        </w:rPr>
        <w:t>D</w:t>
      </w:r>
      <w:r>
        <w:rPr>
          <w:rFonts w:hint="eastAsia"/>
        </w:rPr>
        <w:t>中。</w:t>
      </w:r>
    </w:p>
    <w:p w:rsidR="00AF4FC5" w:rsidRDefault="00B30B73">
      <w:r>
        <w:t xml:space="preserve">for t </w:t>
      </w:r>
      <w:r>
        <w:rPr>
          <w:rFonts w:hint="eastAsia"/>
        </w:rPr>
        <w:t>=</w:t>
      </w:r>
      <w:r>
        <w:t xml:space="preserve"> </w:t>
      </w:r>
      <w:r>
        <w:rPr>
          <w:rFonts w:hint="eastAsia"/>
        </w:rPr>
        <w:t>1 to len(code)</w:t>
      </w:r>
    </w:p>
    <w:p w:rsidR="00AF4FC5" w:rsidRDefault="00B30B73">
      <w:r>
        <w:rPr>
          <w:rFonts w:hint="eastAsia"/>
        </w:rPr>
        <w:t xml:space="preserve">   dt=</w:t>
      </w:r>
      <w:r>
        <w:rPr>
          <w:rFonts w:hint="eastAsia"/>
        </w:rPr>
        <w:t>第</w:t>
      </w:r>
      <w:r>
        <w:rPr>
          <w:rFonts w:hint="eastAsia"/>
        </w:rPr>
        <w:t>t</w:t>
      </w:r>
      <w:r>
        <w:rPr>
          <w:rFonts w:hint="eastAsia"/>
        </w:rPr>
        <w:t>个行业代码对应的交易日期和收盘价数据（按日期进行排序）</w:t>
      </w:r>
    </w:p>
    <w:p w:rsidR="00AF4FC5" w:rsidRDefault="00B30B73">
      <w:r>
        <w:t xml:space="preserve">   for i </w:t>
      </w:r>
      <w:r>
        <w:rPr>
          <w:rFonts w:hint="eastAsia"/>
        </w:rPr>
        <w:t>=1 to len(z)</w:t>
      </w:r>
    </w:p>
    <w:p w:rsidR="00AF4FC5" w:rsidRDefault="00B30B73">
      <w:r>
        <w:rPr>
          <w:rFonts w:hint="eastAsia"/>
        </w:rPr>
        <w:t xml:space="preserve">       a2=list2[i]</w:t>
      </w:r>
      <w:r>
        <w:rPr>
          <w:rFonts w:hint="eastAsia"/>
        </w:rPr>
        <w:t>对应的交易日期对应的收盘价，即月最大交易日收盘价</w:t>
      </w:r>
    </w:p>
    <w:p w:rsidR="00AF4FC5" w:rsidRDefault="00B30B73">
      <w:r>
        <w:rPr>
          <w:rFonts w:hint="eastAsia"/>
        </w:rPr>
        <w:t xml:space="preserve">       a1=list1[i]</w:t>
      </w:r>
      <w:r>
        <w:rPr>
          <w:rFonts w:hint="eastAsia"/>
        </w:rPr>
        <w:t>对应的交易日期对应的收盘价，即月最小交易日收盘价</w:t>
      </w:r>
    </w:p>
    <w:p w:rsidR="00AF4FC5" w:rsidRDefault="00B30B73">
      <w:r>
        <w:t xml:space="preserve">       z[i]=a2-a1</w:t>
      </w:r>
    </w:p>
    <w:p w:rsidR="00AF4FC5" w:rsidRDefault="00B30B73">
      <w:r>
        <w:t xml:space="preserve">   z[z&gt;0]=1</w:t>
      </w:r>
    </w:p>
    <w:p w:rsidR="00AF4FC5" w:rsidRDefault="00B30B73">
      <w:r>
        <w:t xml:space="preserve">   z[z&lt;=0]=0</w:t>
      </w:r>
    </w:p>
    <w:p w:rsidR="00AF4FC5" w:rsidRDefault="00B30B73">
      <w:r>
        <w:t xml:space="preserve">   </w:t>
      </w:r>
      <w:r>
        <w:rPr>
          <w:rFonts w:hint="eastAsia"/>
        </w:rPr>
        <w:t>取第</w:t>
      </w:r>
      <w:r>
        <w:rPr>
          <w:rFonts w:hint="eastAsia"/>
        </w:rPr>
        <w:t>t</w:t>
      </w:r>
      <w:r>
        <w:rPr>
          <w:rFonts w:hint="eastAsia"/>
        </w:rPr>
        <w:t>个行业代码对应的行业名称作为键</w:t>
      </w:r>
      <w:r>
        <w:t>sname[code[t]]</w:t>
      </w:r>
      <w:r>
        <w:rPr>
          <w:rFonts w:hint="eastAsia"/>
        </w:rPr>
        <w:t>，</w:t>
      </w:r>
      <w:r>
        <w:rPr>
          <w:rFonts w:hint="eastAsia"/>
        </w:rPr>
        <w:t>z</w:t>
      </w:r>
      <w:r>
        <w:rPr>
          <w:rFonts w:hint="eastAsia"/>
        </w:rPr>
        <w:t>作为值，依次添加到</w:t>
      </w:r>
      <w:r>
        <w:rPr>
          <w:rFonts w:hint="eastAsia"/>
        </w:rPr>
        <w:t>D</w:t>
      </w:r>
      <w:r>
        <w:rPr>
          <w:rFonts w:hint="eastAsia"/>
        </w:rPr>
        <w:t>中</w:t>
      </w:r>
    </w:p>
    <w:p w:rsidR="00AF4FC5" w:rsidRDefault="00B30B73">
      <w:r>
        <w:lastRenderedPageBreak/>
        <w:t>S</w:t>
      </w:r>
      <w:r>
        <w:rPr>
          <w:rFonts w:hint="eastAsia"/>
        </w:rPr>
        <w:t>tep3</w:t>
      </w:r>
      <w:r>
        <w:rPr>
          <w:rFonts w:hint="eastAsia"/>
        </w:rPr>
        <w:t>：将</w:t>
      </w:r>
      <w:r>
        <w:rPr>
          <w:rFonts w:hint="eastAsia"/>
        </w:rPr>
        <w:t>D</w:t>
      </w:r>
      <w:r>
        <w:rPr>
          <w:rFonts w:hint="eastAsia"/>
        </w:rPr>
        <w:t>转化为数据框。</w:t>
      </w:r>
    </w:p>
    <w:p w:rsidR="00AF4FC5" w:rsidRDefault="00B30B73">
      <w:r>
        <w:rPr>
          <w:rFonts w:hint="eastAsia"/>
        </w:rPr>
        <w:t>示例代码如下：</w:t>
      </w:r>
    </w:p>
    <w:p w:rsidR="00AF4FC5" w:rsidRDefault="00B30B73">
      <w:r>
        <w:t>import pandas as pd</w:t>
      </w:r>
    </w:p>
    <w:p w:rsidR="00AF4FC5" w:rsidRDefault="00B30B73">
      <w:r>
        <w:t>import numpy as np</w:t>
      </w:r>
    </w:p>
    <w:p w:rsidR="00AF4FC5" w:rsidRDefault="00B30B73">
      <w:r>
        <w:rPr>
          <w:rFonts w:hint="eastAsia"/>
        </w:rPr>
        <w:t>x=pd.read_excel('</w:t>
      </w:r>
      <w:r>
        <w:rPr>
          <w:rFonts w:hint="eastAsia"/>
        </w:rPr>
        <w:t>交易日历数据表</w:t>
      </w:r>
      <w:r>
        <w:rPr>
          <w:rFonts w:hint="eastAsia"/>
        </w:rPr>
        <w:t>.xlsx')</w:t>
      </w:r>
    </w:p>
    <w:p w:rsidR="00AF4FC5" w:rsidRDefault="00B30B73">
      <w:r>
        <w:t>x=x.iloc[:1741,:]</w:t>
      </w:r>
    </w:p>
    <w:p w:rsidR="00AF4FC5" w:rsidRDefault="00B30B73">
      <w:r>
        <w:t>list1=[]</w:t>
      </w:r>
    </w:p>
    <w:p w:rsidR="00AF4FC5" w:rsidRDefault="00B30B73">
      <w:r>
        <w:t>list2=[]</w:t>
      </w:r>
    </w:p>
    <w:p w:rsidR="00AF4FC5" w:rsidRDefault="00B30B73">
      <w:r>
        <w:t>for y in np.arange(2010,2018):</w:t>
      </w:r>
    </w:p>
    <w:p w:rsidR="00AF4FC5" w:rsidRDefault="00B30B73">
      <w:r>
        <w:t xml:space="preserve">    for m in np.arange(1,13):</w:t>
      </w:r>
    </w:p>
    <w:p w:rsidR="00AF4FC5" w:rsidRDefault="00B30B73">
      <w:r>
        <w:t xml:space="preserve">        if m&lt;10:</w:t>
      </w:r>
    </w:p>
    <w:p w:rsidR="00AF4FC5" w:rsidRDefault="00B30B73">
      <w:r>
        <w:t xml:space="preserve">          d1=str(y)+'-0'+str(m)+'-01'</w:t>
      </w:r>
    </w:p>
    <w:p w:rsidR="00AF4FC5" w:rsidRDefault="00B30B73">
      <w:r>
        <w:t xml:space="preserve">          d2=str(y)+'-0'+str(m)+'-31'</w:t>
      </w:r>
    </w:p>
    <w:p w:rsidR="00AF4FC5" w:rsidRDefault="00B30B73">
      <w:r>
        <w:t xml:space="preserve">        else:</w:t>
      </w:r>
    </w:p>
    <w:p w:rsidR="00AF4FC5" w:rsidRDefault="00B30B73">
      <w:r>
        <w:t xml:space="preserve">          d1=str(y)+'-'+str(m)+'-01'</w:t>
      </w:r>
    </w:p>
    <w:p w:rsidR="00AF4FC5" w:rsidRDefault="00B30B73">
      <w:r>
        <w:t xml:space="preserve">          d2=str(y)+'-'+str(m)+'-31'</w:t>
      </w:r>
    </w:p>
    <w:p w:rsidR="00AF4FC5" w:rsidRDefault="00B30B73">
      <w:r>
        <w:t xml:space="preserve">        I1=x.iloc[:,1]&gt;=d1</w:t>
      </w:r>
    </w:p>
    <w:p w:rsidR="00AF4FC5" w:rsidRDefault="00B30B73">
      <w:r>
        <w:t xml:space="preserve">        I2=x.iloc[:,1]&lt;=d2</w:t>
      </w:r>
    </w:p>
    <w:p w:rsidR="00AF4FC5" w:rsidRDefault="00B30B73">
      <w:r>
        <w:t xml:space="preserve">        I=I1&amp;I2</w:t>
      </w:r>
    </w:p>
    <w:p w:rsidR="00AF4FC5" w:rsidRDefault="00B30B73">
      <w:r>
        <w:t xml:space="preserve">        xs=x.iloc[I.values,[1]]['Clddt'].sort_values()</w:t>
      </w:r>
    </w:p>
    <w:p w:rsidR="00AF4FC5" w:rsidRDefault="00B30B73">
      <w:r>
        <w:t xml:space="preserve">        if len(xs)&gt;1:</w:t>
      </w:r>
    </w:p>
    <w:p w:rsidR="00AF4FC5" w:rsidRDefault="00B30B73">
      <w:r>
        <w:t xml:space="preserve">           list1.append(xs.values[0])</w:t>
      </w:r>
    </w:p>
    <w:p w:rsidR="00AF4FC5" w:rsidRDefault="00B30B73">
      <w:r>
        <w:t xml:space="preserve">           list2.append(xs.values[len(xs)-1])</w:t>
      </w:r>
    </w:p>
    <w:p w:rsidR="00AF4FC5" w:rsidRDefault="00B30B73">
      <w:r>
        <w:t>list1=list1[:-1]</w:t>
      </w:r>
    </w:p>
    <w:p w:rsidR="00AF4FC5" w:rsidRDefault="00B30B73">
      <w:r>
        <w:t>list2=list2[:-1]</w:t>
      </w:r>
    </w:p>
    <w:p w:rsidR="00AF4FC5" w:rsidRDefault="00B30B73">
      <w:r>
        <w:rPr>
          <w:rFonts w:hint="eastAsia"/>
        </w:rPr>
        <w:t>codename=pd.read_excel('</w:t>
      </w:r>
      <w:r>
        <w:rPr>
          <w:rFonts w:hint="eastAsia"/>
        </w:rPr>
        <w:t>指数基本信息表</w:t>
      </w:r>
      <w:r>
        <w:rPr>
          <w:rFonts w:hint="eastAsia"/>
        </w:rPr>
        <w:t>.xlsx')</w:t>
      </w:r>
    </w:p>
    <w:p w:rsidR="00AF4FC5" w:rsidRDefault="00B30B73">
      <w:r>
        <w:t>sname=pd.Series(list(codename.iloc[:,1]),index=codename.iloc[:,0])</w:t>
      </w:r>
    </w:p>
    <w:p w:rsidR="00AF4FC5" w:rsidRDefault="00B30B73">
      <w:r>
        <w:rPr>
          <w:rFonts w:hint="eastAsia"/>
        </w:rPr>
        <w:t>data=pd.read_excel('</w:t>
      </w:r>
      <w:r>
        <w:rPr>
          <w:rFonts w:hint="eastAsia"/>
        </w:rPr>
        <w:t>指数交易数据表</w:t>
      </w:r>
      <w:r>
        <w:rPr>
          <w:rFonts w:hint="eastAsia"/>
        </w:rPr>
        <w:t>20100104-20170307.xlsx')</w:t>
      </w:r>
    </w:p>
    <w:p w:rsidR="00AF4FC5" w:rsidRDefault="00B30B73">
      <w:r>
        <w:t>code_record=data.iloc[:,0].value_counts()</w:t>
      </w:r>
    </w:p>
    <w:p w:rsidR="00AF4FC5" w:rsidRDefault="00B30B73">
      <w:r>
        <w:t>code=list(code_record[code_record==1741].index)</w:t>
      </w:r>
    </w:p>
    <w:p w:rsidR="00AF4FC5" w:rsidRDefault="00B30B73">
      <w:r>
        <w:t>import numpy as np</w:t>
      </w:r>
    </w:p>
    <w:p w:rsidR="00AF4FC5" w:rsidRDefault="00B30B73">
      <w:r>
        <w:t>D=dict()</w:t>
      </w:r>
    </w:p>
    <w:p w:rsidR="00AF4FC5" w:rsidRDefault="00B30B73">
      <w:r>
        <w:t>for t in range(len(code)):</w:t>
      </w:r>
    </w:p>
    <w:p w:rsidR="00AF4FC5" w:rsidRDefault="00B30B73">
      <w:r>
        <w:rPr>
          <w:rFonts w:hint="eastAsia"/>
        </w:rPr>
        <w:t xml:space="preserve">   dt=data.loc[data['</w:t>
      </w:r>
      <w:r>
        <w:rPr>
          <w:rFonts w:hint="eastAsia"/>
        </w:rPr>
        <w:t>指数代码</w:t>
      </w:r>
      <w:r>
        <w:rPr>
          <w:rFonts w:hint="eastAsia"/>
        </w:rPr>
        <w:t>']==code[t],['</w:t>
      </w:r>
      <w:r>
        <w:rPr>
          <w:rFonts w:hint="eastAsia"/>
        </w:rPr>
        <w:t>交易日期</w:t>
      </w:r>
      <w:r>
        <w:rPr>
          <w:rFonts w:hint="eastAsia"/>
        </w:rPr>
        <w:t>','</w:t>
      </w:r>
      <w:r>
        <w:rPr>
          <w:rFonts w:hint="eastAsia"/>
        </w:rPr>
        <w:t>收盘价</w:t>
      </w:r>
      <w:r>
        <w:rPr>
          <w:rFonts w:hint="eastAsia"/>
        </w:rPr>
        <w:t>']].sort_values('</w:t>
      </w:r>
      <w:r>
        <w:rPr>
          <w:rFonts w:hint="eastAsia"/>
        </w:rPr>
        <w:t>交易日期</w:t>
      </w:r>
      <w:r>
        <w:rPr>
          <w:rFonts w:hint="eastAsia"/>
        </w:rPr>
        <w:t>')</w:t>
      </w:r>
    </w:p>
    <w:p w:rsidR="00AF4FC5" w:rsidRDefault="00B30B73">
      <w:r>
        <w:t xml:space="preserve">   z=np.zeros((len(list1)))</w:t>
      </w:r>
    </w:p>
    <w:p w:rsidR="00AF4FC5" w:rsidRDefault="00B30B73">
      <w:r>
        <w:t xml:space="preserve">   for i in range(len(z)):</w:t>
      </w:r>
    </w:p>
    <w:p w:rsidR="00AF4FC5" w:rsidRDefault="00B30B73">
      <w:r>
        <w:rPr>
          <w:rFonts w:hint="eastAsia"/>
        </w:rPr>
        <w:t xml:space="preserve">       a2=dt.loc[dt['</w:t>
      </w:r>
      <w:r>
        <w:rPr>
          <w:rFonts w:hint="eastAsia"/>
        </w:rPr>
        <w:t>交易日期</w:t>
      </w:r>
      <w:r>
        <w:rPr>
          <w:rFonts w:hint="eastAsia"/>
        </w:rPr>
        <w:t>']==list2[i],['</w:t>
      </w:r>
      <w:r>
        <w:rPr>
          <w:rFonts w:hint="eastAsia"/>
        </w:rPr>
        <w:t>收盘价</w:t>
      </w:r>
      <w:r>
        <w:rPr>
          <w:rFonts w:hint="eastAsia"/>
        </w:rPr>
        <w:t>']]['</w:t>
      </w:r>
      <w:r>
        <w:rPr>
          <w:rFonts w:hint="eastAsia"/>
        </w:rPr>
        <w:t>收盘价</w:t>
      </w:r>
      <w:r>
        <w:rPr>
          <w:rFonts w:hint="eastAsia"/>
        </w:rPr>
        <w:t>']</w:t>
      </w:r>
    </w:p>
    <w:p w:rsidR="00AF4FC5" w:rsidRDefault="00B30B73">
      <w:r>
        <w:rPr>
          <w:rFonts w:hint="eastAsia"/>
        </w:rPr>
        <w:t xml:space="preserve">       a1=dt.loc[dt['</w:t>
      </w:r>
      <w:r>
        <w:rPr>
          <w:rFonts w:hint="eastAsia"/>
        </w:rPr>
        <w:t>交易日期</w:t>
      </w:r>
      <w:r>
        <w:rPr>
          <w:rFonts w:hint="eastAsia"/>
        </w:rPr>
        <w:t>']==list1[i],['</w:t>
      </w:r>
      <w:r>
        <w:rPr>
          <w:rFonts w:hint="eastAsia"/>
        </w:rPr>
        <w:t>收盘价</w:t>
      </w:r>
      <w:r>
        <w:rPr>
          <w:rFonts w:hint="eastAsia"/>
        </w:rPr>
        <w:t>']]['</w:t>
      </w:r>
      <w:r>
        <w:rPr>
          <w:rFonts w:hint="eastAsia"/>
        </w:rPr>
        <w:t>收盘价</w:t>
      </w:r>
      <w:r>
        <w:rPr>
          <w:rFonts w:hint="eastAsia"/>
        </w:rPr>
        <w:t>']</w:t>
      </w:r>
    </w:p>
    <w:p w:rsidR="00AF4FC5" w:rsidRDefault="00B30B73">
      <w:r>
        <w:t xml:space="preserve">       z[i]=a2.values-a1.values</w:t>
      </w:r>
    </w:p>
    <w:p w:rsidR="00AF4FC5" w:rsidRDefault="00B30B73">
      <w:r>
        <w:t xml:space="preserve">   z[z&gt;0]=1</w:t>
      </w:r>
    </w:p>
    <w:p w:rsidR="00AF4FC5" w:rsidRDefault="00B30B73">
      <w:r>
        <w:t xml:space="preserve">   z[z&lt;=0]=0</w:t>
      </w:r>
    </w:p>
    <w:p w:rsidR="00AF4FC5" w:rsidRDefault="00B30B73">
      <w:r>
        <w:t xml:space="preserve">   D.setdefault(sname[code[t]]+'_up',z)</w:t>
      </w:r>
    </w:p>
    <w:p w:rsidR="00AF4FC5" w:rsidRDefault="00B30B73">
      <w:r>
        <w:t>Data=pd.DataFrame(D)</w:t>
      </w:r>
    </w:p>
    <w:p w:rsidR="00AF4FC5" w:rsidRDefault="00B30B73">
      <w:r>
        <w:rPr>
          <w:rFonts w:hint="eastAsia"/>
        </w:rPr>
        <w:t>最终得到结果如图</w:t>
      </w:r>
      <w:r>
        <w:rPr>
          <w:rFonts w:hint="eastAsia"/>
        </w:rPr>
        <w:t>11-7</w:t>
      </w:r>
      <w:r>
        <w:rPr>
          <w:rFonts w:hint="eastAsia"/>
        </w:rPr>
        <w:t>所示。</w:t>
      </w:r>
    </w:p>
    <w:p w:rsidR="00AF4FC5" w:rsidRDefault="00B30B73">
      <w:r>
        <w:rPr>
          <w:noProof/>
        </w:rPr>
        <w:lastRenderedPageBreak/>
        <w:drawing>
          <wp:inline distT="0" distB="0" distL="0" distR="0">
            <wp:extent cx="4914265" cy="3676014"/>
            <wp:effectExtent l="0" t="0" r="635" b="635"/>
            <wp:docPr id="1630" name="图片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图片 172"/>
                    <pic:cNvPicPr/>
                  </pic:nvPicPr>
                  <pic:blipFill>
                    <a:blip r:embed="rId485" cstate="print"/>
                    <a:srcRect/>
                    <a:stretch/>
                  </pic:blipFill>
                  <pic:spPr>
                    <a:xfrm>
                      <a:off x="0" y="0"/>
                      <a:ext cx="4914265" cy="3676014"/>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11-7</w:t>
      </w:r>
    </w:p>
    <w:p w:rsidR="00AF4FC5" w:rsidRDefault="00B30B73">
      <w:pPr>
        <w:ind w:firstLineChars="200" w:firstLine="420"/>
      </w:pPr>
      <w:r>
        <w:rPr>
          <w:rFonts w:hint="eastAsia"/>
        </w:rPr>
        <w:t>从图中可以看出，以交通运输业为例，则第</w:t>
      </w:r>
      <w:r>
        <w:rPr>
          <w:rFonts w:hint="eastAsia"/>
        </w:rPr>
        <w:t>0</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7</w:t>
      </w:r>
      <w:r>
        <w:rPr>
          <w:rFonts w:hint="eastAsia"/>
        </w:rPr>
        <w:t>、</w:t>
      </w:r>
      <w:r>
        <w:rPr>
          <w:rFonts w:hint="eastAsia"/>
        </w:rPr>
        <w:t>10</w:t>
      </w:r>
      <w:r>
        <w:rPr>
          <w:rFonts w:hint="eastAsia"/>
        </w:rPr>
        <w:t>个交易月表示该行业下跌，第</w:t>
      </w:r>
      <w:r>
        <w:rPr>
          <w:rFonts w:hint="eastAsia"/>
        </w:rPr>
        <w:t>1</w:t>
      </w:r>
      <w:r>
        <w:rPr>
          <w:rFonts w:hint="eastAsia"/>
        </w:rPr>
        <w:t>、</w:t>
      </w:r>
      <w:r>
        <w:rPr>
          <w:rFonts w:hint="eastAsia"/>
        </w:rPr>
        <w:t>6</w:t>
      </w:r>
      <w:r>
        <w:rPr>
          <w:rFonts w:hint="eastAsia"/>
        </w:rPr>
        <w:t>、</w:t>
      </w:r>
      <w:r>
        <w:rPr>
          <w:rFonts w:hint="eastAsia"/>
        </w:rPr>
        <w:t>8</w:t>
      </w:r>
      <w:r>
        <w:rPr>
          <w:rFonts w:hint="eastAsia"/>
        </w:rPr>
        <w:t>、</w:t>
      </w:r>
      <w:r>
        <w:rPr>
          <w:rFonts w:hint="eastAsia"/>
        </w:rPr>
        <w:t>9</w:t>
      </w:r>
      <w:r>
        <w:rPr>
          <w:rFonts w:hint="eastAsia"/>
        </w:rPr>
        <w:t>个交易月为上涨。</w:t>
      </w:r>
    </w:p>
    <w:p w:rsidR="00AF4FC5" w:rsidRDefault="00B30B73">
      <w:pPr>
        <w:pStyle w:val="4"/>
      </w:pPr>
      <w:bookmarkStart w:id="5517" w:name="_Toc2937312"/>
      <w:bookmarkStart w:id="5518" w:name="_Toc530904879"/>
      <w:bookmarkStart w:id="5519" w:name="_Toc530905729"/>
      <w:bookmarkStart w:id="5520" w:name="_Toc2936823"/>
      <w:bookmarkStart w:id="5521" w:name="_Toc780359"/>
      <w:bookmarkStart w:id="5522" w:name="_Toc531159129"/>
      <w:bookmarkStart w:id="5523" w:name="_Toc530943976"/>
      <w:bookmarkStart w:id="5524" w:name="_Toc530943718"/>
      <w:bookmarkStart w:id="5525" w:name="_Toc778356"/>
      <w:bookmarkStart w:id="5526" w:name="_Toc531159982"/>
      <w:bookmarkStart w:id="5527" w:name="_Toc531158871"/>
      <w:bookmarkStart w:id="5528" w:name="_Toc530943460"/>
      <w:bookmarkStart w:id="5529" w:name="_Toc778112"/>
      <w:bookmarkStart w:id="5530" w:name="_Toc2937556"/>
      <w:bookmarkStart w:id="5531" w:name="_Toc2937068"/>
      <w:bookmarkStart w:id="5532" w:name="_Toc11183725"/>
      <w:bookmarkStart w:id="5533" w:name="_Toc11183978"/>
      <w:bookmarkStart w:id="5534" w:name="_Toc11184416"/>
      <w:bookmarkStart w:id="5535" w:name="_Toc11184660"/>
      <w:bookmarkStart w:id="5536" w:name="_Toc11184904"/>
      <w:bookmarkStart w:id="5537" w:name="_Toc11266169"/>
      <w:bookmarkStart w:id="5538" w:name="_Toc12028254"/>
      <w:bookmarkStart w:id="5539" w:name="_Toc18172790"/>
      <w:bookmarkStart w:id="5540" w:name="_Toc18173136"/>
      <w:bookmarkStart w:id="5541" w:name="_Toc18173402"/>
      <w:bookmarkStart w:id="5542" w:name="_Toc18334573"/>
      <w:bookmarkStart w:id="5543" w:name="_Toc18334826"/>
      <w:r>
        <w:rPr>
          <w:rFonts w:hint="eastAsia"/>
        </w:rPr>
        <w:t xml:space="preserve">11.6.2 </w:t>
      </w:r>
      <w:r>
        <w:rPr>
          <w:rFonts w:hint="eastAsia"/>
        </w:rPr>
        <w:t>行业联动关联规则挖掘</w:t>
      </w:r>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p>
    <w:p w:rsidR="00AF4FC5" w:rsidRDefault="00B30B73">
      <w:r>
        <w:rPr>
          <w:rFonts w:hint="eastAsia"/>
        </w:rPr>
        <w:t>调用</w:t>
      </w:r>
      <w:r>
        <w:rPr>
          <w:rFonts w:hint="eastAsia"/>
        </w:rPr>
        <w:t>apriori</w:t>
      </w:r>
      <w:r>
        <w:rPr>
          <w:rFonts w:hint="eastAsia"/>
        </w:rPr>
        <w:t>关联规则挖掘算法，示例代码如下：</w:t>
      </w:r>
    </w:p>
    <w:p w:rsidR="00AF4FC5" w:rsidRDefault="00B30B73">
      <w:r>
        <w:rPr>
          <w:rFonts w:hint="eastAsia"/>
        </w:rPr>
        <w:t>import apriori as ap   #</w:t>
      </w:r>
      <w:r>
        <w:rPr>
          <w:rFonts w:hint="eastAsia"/>
        </w:rPr>
        <w:t>导入关联规则算法程序</w:t>
      </w:r>
    </w:p>
    <w:p w:rsidR="00AF4FC5" w:rsidRDefault="00B30B73">
      <w:r>
        <w:rPr>
          <w:rFonts w:hint="eastAsia"/>
        </w:rPr>
        <w:t>support = 0.47 #</w:t>
      </w:r>
      <w:r>
        <w:rPr>
          <w:rFonts w:hint="eastAsia"/>
        </w:rPr>
        <w:t>最小支持度</w:t>
      </w:r>
    </w:p>
    <w:p w:rsidR="00AF4FC5" w:rsidRDefault="00B30B73">
      <w:r>
        <w:rPr>
          <w:rFonts w:hint="eastAsia"/>
        </w:rPr>
        <w:t>confidence = 0.9 #</w:t>
      </w:r>
      <w:r>
        <w:rPr>
          <w:rFonts w:hint="eastAsia"/>
        </w:rPr>
        <w:t>最小置信度</w:t>
      </w:r>
    </w:p>
    <w:p w:rsidR="00AF4FC5" w:rsidRDefault="00B30B73">
      <w:r>
        <w:rPr>
          <w:rFonts w:hint="eastAsia"/>
        </w:rPr>
        <w:t>ms = '--' #</w:t>
      </w:r>
      <w:r>
        <w:rPr>
          <w:rFonts w:hint="eastAsia"/>
        </w:rPr>
        <w:t>连接符，</w:t>
      </w:r>
    </w:p>
    <w:p w:rsidR="00AF4FC5" w:rsidRDefault="00B30B73">
      <w:r>
        <w:rPr>
          <w:rFonts w:hint="eastAsia"/>
        </w:rPr>
        <w:t>outputfile = 'apriori_rules3.xls' #</w:t>
      </w:r>
      <w:r>
        <w:rPr>
          <w:rFonts w:hint="eastAsia"/>
        </w:rPr>
        <w:t>结果文件</w:t>
      </w:r>
    </w:p>
    <w:p w:rsidR="00AF4FC5" w:rsidRDefault="00B30B73">
      <w:r>
        <w:rPr>
          <w:rFonts w:hint="eastAsia"/>
        </w:rPr>
        <w:t>ap.find_rule(Data, support, confidence, ms).to_excel(outputfile) #</w:t>
      </w:r>
      <w:r>
        <w:rPr>
          <w:rFonts w:hint="eastAsia"/>
        </w:rPr>
        <w:t>调用关联规则挖掘函数</w:t>
      </w:r>
    </w:p>
    <w:p w:rsidR="00AF4FC5" w:rsidRDefault="00B30B73">
      <w:r>
        <w:rPr>
          <w:rFonts w:hint="eastAsia"/>
        </w:rPr>
        <w:t>结果如下表</w:t>
      </w:r>
      <w:r>
        <w:rPr>
          <w:rFonts w:hint="eastAsia"/>
        </w:rPr>
        <w:t>11-8</w:t>
      </w:r>
      <w:r>
        <w:rPr>
          <w:rFonts w:hint="eastAsia"/>
        </w:rPr>
        <w:t>所示。</w:t>
      </w:r>
    </w:p>
    <w:p w:rsidR="00AF4FC5" w:rsidRDefault="00B30B73">
      <w:r>
        <w:rPr>
          <w:rFonts w:hint="eastAsia"/>
        </w:rPr>
        <w:t xml:space="preserve">                 </w:t>
      </w:r>
      <w:r>
        <w:rPr>
          <w:rFonts w:hint="eastAsia"/>
        </w:rPr>
        <w:t>表</w:t>
      </w:r>
      <w:r>
        <w:rPr>
          <w:rFonts w:hint="eastAsia"/>
        </w:rPr>
        <w:t xml:space="preserve">11-8  </w:t>
      </w:r>
      <w:r>
        <w:rPr>
          <w:rFonts w:hint="eastAsia"/>
        </w:rPr>
        <w:t>月行业联动规则</w:t>
      </w:r>
    </w:p>
    <w:tbl>
      <w:tblPr>
        <w:tblW w:w="6819" w:type="dxa"/>
        <w:tblInd w:w="93" w:type="dxa"/>
        <w:tblLayout w:type="fixed"/>
        <w:tblLook w:val="04A0" w:firstRow="1" w:lastRow="0" w:firstColumn="1" w:lastColumn="0" w:noHBand="0" w:noVBand="1"/>
      </w:tblPr>
      <w:tblGrid>
        <w:gridCol w:w="724"/>
        <w:gridCol w:w="2835"/>
        <w:gridCol w:w="1418"/>
        <w:gridCol w:w="1842"/>
      </w:tblGrid>
      <w:tr w:rsidR="00AF4FC5">
        <w:trPr>
          <w:trHeight w:val="255"/>
        </w:trPr>
        <w:tc>
          <w:tcPr>
            <w:tcW w:w="724" w:type="dxa"/>
            <w:tcBorders>
              <w:top w:val="single" w:sz="4" w:space="0" w:color="auto"/>
              <w:bottom w:val="single" w:sz="4" w:space="0" w:color="auto"/>
            </w:tcBorders>
          </w:tcPr>
          <w:p w:rsidR="00AF4FC5" w:rsidRDefault="00B30B73">
            <w:pPr>
              <w:widowControl/>
              <w:jc w:val="left"/>
              <w:rPr>
                <w:rFonts w:ascii="宋体" w:hAnsi="宋体" w:cs="Arial"/>
                <w:kern w:val="0"/>
                <w:szCs w:val="21"/>
              </w:rPr>
            </w:pPr>
            <w:r>
              <w:rPr>
                <w:rFonts w:ascii="宋体" w:hAnsi="宋体" w:cs="Arial" w:hint="eastAsia"/>
                <w:kern w:val="0"/>
                <w:szCs w:val="21"/>
              </w:rPr>
              <w:t>ID</w:t>
            </w:r>
          </w:p>
        </w:tc>
        <w:tc>
          <w:tcPr>
            <w:tcW w:w="2835" w:type="dxa"/>
            <w:tcBorders>
              <w:top w:val="single" w:sz="4" w:space="0" w:color="auto"/>
              <w:bottom w:val="single" w:sz="4" w:space="0" w:color="auto"/>
            </w:tcBorders>
            <w:shd w:val="clear" w:color="auto" w:fill="auto"/>
            <w:noWrap/>
            <w:vAlign w:val="center"/>
          </w:tcPr>
          <w:p w:rsidR="00AF4FC5" w:rsidRDefault="00B30B73">
            <w:pPr>
              <w:widowControl/>
              <w:jc w:val="left"/>
              <w:rPr>
                <w:rFonts w:ascii="宋体" w:hAnsi="宋体" w:cs="Arial"/>
                <w:kern w:val="0"/>
                <w:szCs w:val="21"/>
              </w:rPr>
            </w:pPr>
            <w:r>
              <w:rPr>
                <w:rFonts w:hint="eastAsia"/>
              </w:rPr>
              <w:t>rule</w:t>
            </w:r>
          </w:p>
        </w:tc>
        <w:tc>
          <w:tcPr>
            <w:tcW w:w="1418" w:type="dxa"/>
            <w:tcBorders>
              <w:top w:val="single" w:sz="4" w:space="0" w:color="auto"/>
              <w:bottom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support</w:t>
            </w:r>
          </w:p>
        </w:tc>
        <w:tc>
          <w:tcPr>
            <w:tcW w:w="1842" w:type="dxa"/>
            <w:tcBorders>
              <w:top w:val="single" w:sz="4" w:space="0" w:color="auto"/>
              <w:bottom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confidence</w:t>
            </w:r>
          </w:p>
        </w:tc>
      </w:tr>
      <w:tr w:rsidR="00AF4FC5">
        <w:trPr>
          <w:trHeight w:val="255"/>
        </w:trPr>
        <w:tc>
          <w:tcPr>
            <w:tcW w:w="724" w:type="dxa"/>
            <w:tcBorders>
              <w:top w:val="single" w:sz="4" w:space="0" w:color="auto"/>
            </w:tcBorders>
          </w:tcPr>
          <w:p w:rsidR="00AF4FC5" w:rsidRDefault="00B30B73">
            <w:pPr>
              <w:widowControl/>
              <w:jc w:val="left"/>
              <w:rPr>
                <w:rFonts w:ascii="宋体" w:hAnsi="宋体" w:cs="Arial"/>
                <w:bCs/>
                <w:kern w:val="0"/>
                <w:szCs w:val="21"/>
              </w:rPr>
            </w:pPr>
            <w:r>
              <w:rPr>
                <w:rFonts w:ascii="宋体" w:hAnsi="宋体" w:cs="Arial" w:hint="eastAsia"/>
                <w:bCs/>
                <w:kern w:val="0"/>
                <w:szCs w:val="21"/>
              </w:rPr>
              <w:t>1</w:t>
            </w:r>
          </w:p>
        </w:tc>
        <w:tc>
          <w:tcPr>
            <w:tcW w:w="2835" w:type="dxa"/>
            <w:tcBorders>
              <w:top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采掘_up--家用电器_up</w:t>
            </w:r>
          </w:p>
        </w:tc>
        <w:tc>
          <w:tcPr>
            <w:tcW w:w="1418" w:type="dxa"/>
            <w:tcBorders>
              <w:top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0.5</w:t>
            </w:r>
          </w:p>
        </w:tc>
        <w:tc>
          <w:tcPr>
            <w:tcW w:w="1842" w:type="dxa"/>
            <w:tcBorders>
              <w:top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0.955555556</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2</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综合_up--轻工制造_up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0.47674419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0.953488372</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3</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机械设备_up--家用电器_up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0.51162791</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0.936170213</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4</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计算机_up--电子元器件_up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0.5</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0.934782609</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5</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房地产_up--家用电器_up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0.933333333</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6</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房地产_up--建筑材料_up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0.933333333</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7</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0.933333333</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8</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化工_up--汽车_up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0.47674419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0.931818182</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lastRenderedPageBreak/>
              <w:t>9</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化工_up--轻工制造_up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0.47674419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0.931818182</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10</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电子元器件_up--计算机_up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0.5</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0.914893617</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11</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计算机_up--医药生物_up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0.913043478</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12</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建筑材料_up--家用电器_up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0.913043478</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13</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有色金属_up--家用电器_up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0.913043478</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14</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建筑材料_up--房地产_up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0.48837209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0.913043478</w:t>
            </w:r>
          </w:p>
        </w:tc>
      </w:tr>
      <w:tr w:rsidR="00AF4FC5">
        <w:trPr>
          <w:trHeight w:val="255"/>
        </w:trPr>
        <w:tc>
          <w:tcPr>
            <w:tcW w:w="724" w:type="dxa"/>
          </w:tcPr>
          <w:p w:rsidR="00AF4FC5" w:rsidRDefault="00B30B73">
            <w:pPr>
              <w:widowControl/>
              <w:jc w:val="left"/>
              <w:rPr>
                <w:rFonts w:ascii="宋体" w:hAnsi="宋体" w:cs="Arial"/>
                <w:bCs/>
                <w:kern w:val="0"/>
                <w:szCs w:val="21"/>
              </w:rPr>
            </w:pPr>
            <w:r>
              <w:rPr>
                <w:rFonts w:ascii="宋体" w:hAnsi="宋体" w:cs="Arial" w:hint="eastAsia"/>
                <w:bCs/>
                <w:kern w:val="0"/>
                <w:szCs w:val="21"/>
              </w:rPr>
              <w:t>15</w:t>
            </w:r>
          </w:p>
        </w:tc>
        <w:tc>
          <w:tcPr>
            <w:tcW w:w="2835" w:type="dxa"/>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采掘_up--有色金属_up</w:t>
            </w:r>
          </w:p>
        </w:tc>
        <w:tc>
          <w:tcPr>
            <w:tcW w:w="1418"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0.47674419</w:t>
            </w:r>
          </w:p>
        </w:tc>
        <w:tc>
          <w:tcPr>
            <w:tcW w:w="1842" w:type="dxa"/>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0.911111111</w:t>
            </w:r>
          </w:p>
        </w:tc>
      </w:tr>
      <w:tr w:rsidR="00AF4FC5">
        <w:trPr>
          <w:trHeight w:val="255"/>
        </w:trPr>
        <w:tc>
          <w:tcPr>
            <w:tcW w:w="724" w:type="dxa"/>
            <w:tcBorders>
              <w:bottom w:val="single" w:sz="4" w:space="0" w:color="auto"/>
            </w:tcBorders>
          </w:tcPr>
          <w:p w:rsidR="00AF4FC5" w:rsidRDefault="00B30B73">
            <w:pPr>
              <w:widowControl/>
              <w:jc w:val="left"/>
              <w:rPr>
                <w:rFonts w:ascii="宋体" w:hAnsi="宋体" w:cs="Arial"/>
                <w:bCs/>
                <w:kern w:val="0"/>
                <w:szCs w:val="21"/>
              </w:rPr>
            </w:pPr>
            <w:r>
              <w:rPr>
                <w:rFonts w:ascii="宋体" w:hAnsi="宋体" w:cs="Arial" w:hint="eastAsia"/>
                <w:bCs/>
                <w:kern w:val="0"/>
                <w:szCs w:val="21"/>
              </w:rPr>
              <w:t>16</w:t>
            </w:r>
          </w:p>
        </w:tc>
        <w:tc>
          <w:tcPr>
            <w:tcW w:w="2835" w:type="dxa"/>
            <w:tcBorders>
              <w:bottom w:val="single" w:sz="4" w:space="0" w:color="auto"/>
            </w:tcBorders>
            <w:shd w:val="clear" w:color="auto" w:fill="auto"/>
            <w:noWrap/>
          </w:tcPr>
          <w:p w:rsidR="00AF4FC5" w:rsidRDefault="00B30B73">
            <w:pPr>
              <w:widowControl/>
              <w:jc w:val="left"/>
              <w:rPr>
                <w:rFonts w:ascii="宋体" w:hAnsi="宋体" w:cs="Arial"/>
                <w:bCs/>
                <w:kern w:val="0"/>
                <w:szCs w:val="21"/>
              </w:rPr>
            </w:pPr>
            <w:r>
              <w:rPr>
                <w:rFonts w:ascii="宋体" w:hAnsi="宋体" w:cs="Arial"/>
                <w:bCs/>
                <w:kern w:val="0"/>
                <w:szCs w:val="21"/>
              </w:rPr>
              <w:t>纺织服装_up--汽车_up</w:t>
            </w:r>
          </w:p>
        </w:tc>
        <w:tc>
          <w:tcPr>
            <w:tcW w:w="1418" w:type="dxa"/>
            <w:tcBorders>
              <w:bottom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0.47674419</w:t>
            </w:r>
          </w:p>
        </w:tc>
        <w:tc>
          <w:tcPr>
            <w:tcW w:w="1842" w:type="dxa"/>
            <w:tcBorders>
              <w:bottom w:val="single" w:sz="4" w:space="0" w:color="auto"/>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0.911111111</w:t>
            </w:r>
          </w:p>
        </w:tc>
      </w:tr>
    </w:tbl>
    <w:p w:rsidR="00AF4FC5" w:rsidRDefault="00B30B73">
      <w:pPr>
        <w:pStyle w:val="4"/>
      </w:pPr>
      <w:bookmarkStart w:id="5544" w:name="_Toc2936824"/>
      <w:bookmarkStart w:id="5545" w:name="_Toc531159130"/>
      <w:bookmarkStart w:id="5546" w:name="_Toc530905730"/>
      <w:bookmarkStart w:id="5547" w:name="_Toc531159983"/>
      <w:bookmarkStart w:id="5548" w:name="_Toc2937069"/>
      <w:bookmarkStart w:id="5549" w:name="_Toc778113"/>
      <w:bookmarkStart w:id="5550" w:name="_Toc530943977"/>
      <w:bookmarkStart w:id="5551" w:name="_Toc2937313"/>
      <w:bookmarkStart w:id="5552" w:name="_Toc780360"/>
      <w:bookmarkStart w:id="5553" w:name="_Toc531158872"/>
      <w:bookmarkStart w:id="5554" w:name="_Toc778357"/>
      <w:bookmarkStart w:id="5555" w:name="_Toc2937557"/>
      <w:bookmarkStart w:id="5556" w:name="_Toc530943461"/>
      <w:bookmarkStart w:id="5557" w:name="_Toc530943719"/>
      <w:bookmarkStart w:id="5558" w:name="_Toc530904880"/>
      <w:bookmarkStart w:id="5559" w:name="_Toc11183726"/>
      <w:bookmarkStart w:id="5560" w:name="_Toc11183979"/>
      <w:bookmarkStart w:id="5561" w:name="_Toc11184417"/>
      <w:bookmarkStart w:id="5562" w:name="_Toc11184661"/>
      <w:bookmarkStart w:id="5563" w:name="_Toc11184905"/>
      <w:bookmarkStart w:id="5564" w:name="_Toc11266170"/>
      <w:bookmarkStart w:id="5565" w:name="_Toc12028255"/>
      <w:bookmarkStart w:id="5566" w:name="_Toc18172791"/>
      <w:bookmarkStart w:id="5567" w:name="_Toc18173137"/>
      <w:bookmarkStart w:id="5568" w:name="_Toc18173403"/>
      <w:bookmarkStart w:id="5569" w:name="_Toc18334574"/>
      <w:bookmarkStart w:id="5570" w:name="_Toc18334827"/>
      <w:r>
        <w:rPr>
          <w:rFonts w:hint="eastAsia"/>
        </w:rPr>
        <w:t xml:space="preserve">11.6.3 </w:t>
      </w:r>
      <w:r>
        <w:rPr>
          <w:rFonts w:hint="eastAsia"/>
        </w:rPr>
        <w:t>行业轮动关联规则挖掘</w:t>
      </w:r>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p>
    <w:p w:rsidR="00AF4FC5" w:rsidRDefault="00B30B73">
      <w:pPr>
        <w:ind w:firstLineChars="200" w:firstLine="420"/>
      </w:pPr>
      <w:r>
        <w:rPr>
          <w:rFonts w:hint="eastAsia"/>
        </w:rPr>
        <w:t>同日行业轮动关联规则挖掘类似，我们调用定义的函数</w:t>
      </w:r>
      <w:r>
        <w:rPr>
          <w:rFonts w:hint="eastAsia"/>
        </w:rPr>
        <w:t>rule</w:t>
      </w:r>
      <w:r>
        <w:rPr>
          <w:rFonts w:hint="eastAsia"/>
        </w:rPr>
        <w:t>，设置最小支持度和最小置信度分别大于</w:t>
      </w:r>
      <w:r>
        <w:rPr>
          <w:rFonts w:hint="eastAsia"/>
        </w:rPr>
        <w:t>0.2</w:t>
      </w:r>
      <w:r>
        <w:rPr>
          <w:rFonts w:hint="eastAsia"/>
        </w:rPr>
        <w:t>和</w:t>
      </w:r>
      <w:r>
        <w:rPr>
          <w:rFonts w:hint="eastAsia"/>
        </w:rPr>
        <w:t>0.67</w:t>
      </w:r>
      <w:r>
        <w:rPr>
          <w:rFonts w:hint="eastAsia"/>
        </w:rPr>
        <w:t>，示例代码如下：</w:t>
      </w:r>
    </w:p>
    <w:p w:rsidR="00AF4FC5" w:rsidRDefault="00B30B73">
      <w:r>
        <w:t>import OneRule as OR</w:t>
      </w:r>
    </w:p>
    <w:p w:rsidR="00AF4FC5" w:rsidRDefault="00B30B73">
      <w:r>
        <w:t>r=OR.rule(Data,0.2,0.</w:t>
      </w:r>
      <w:r>
        <w:rPr>
          <w:rFonts w:hint="eastAsia"/>
        </w:rPr>
        <w:t>67</w:t>
      </w:r>
      <w:r>
        <w:t>)</w:t>
      </w:r>
    </w:p>
    <w:p w:rsidR="00AF4FC5" w:rsidRDefault="00B30B73">
      <w:r>
        <w:rPr>
          <w:rFonts w:hint="eastAsia"/>
        </w:rPr>
        <w:t>结果如下表</w:t>
      </w:r>
      <w:r>
        <w:rPr>
          <w:rFonts w:hint="eastAsia"/>
        </w:rPr>
        <w:t>11-9</w:t>
      </w:r>
      <w:r>
        <w:rPr>
          <w:rFonts w:hint="eastAsia"/>
        </w:rPr>
        <w:t>所示。</w:t>
      </w:r>
    </w:p>
    <w:p w:rsidR="00AF4FC5" w:rsidRDefault="00B30B73">
      <w:r>
        <w:rPr>
          <w:rFonts w:hint="eastAsia"/>
        </w:rPr>
        <w:t xml:space="preserve">                   </w:t>
      </w:r>
      <w:r>
        <w:rPr>
          <w:rFonts w:hint="eastAsia"/>
        </w:rPr>
        <w:t>表</w:t>
      </w:r>
      <w:r>
        <w:rPr>
          <w:rFonts w:hint="eastAsia"/>
        </w:rPr>
        <w:t xml:space="preserve">11-9  </w:t>
      </w:r>
      <w:r>
        <w:rPr>
          <w:rFonts w:hint="eastAsia"/>
        </w:rPr>
        <w:t>月行业轮动关联规则</w:t>
      </w:r>
    </w:p>
    <w:tbl>
      <w:tblPr>
        <w:tblW w:w="8040" w:type="dxa"/>
        <w:tblInd w:w="93" w:type="dxa"/>
        <w:tblLayout w:type="fixed"/>
        <w:tblLook w:val="04A0" w:firstRow="1" w:lastRow="0" w:firstColumn="1" w:lastColumn="0" w:noHBand="0" w:noVBand="1"/>
      </w:tblPr>
      <w:tblGrid>
        <w:gridCol w:w="1080"/>
        <w:gridCol w:w="3240"/>
        <w:gridCol w:w="1520"/>
        <w:gridCol w:w="2200"/>
      </w:tblGrid>
      <w:tr w:rsidR="00AF4FC5">
        <w:trPr>
          <w:trHeight w:val="270"/>
        </w:trPr>
        <w:tc>
          <w:tcPr>
            <w:tcW w:w="10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ID</w:t>
            </w:r>
          </w:p>
        </w:tc>
        <w:tc>
          <w:tcPr>
            <w:tcW w:w="324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rule</w:t>
            </w:r>
          </w:p>
        </w:tc>
        <w:tc>
          <w:tcPr>
            <w:tcW w:w="152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support</w:t>
            </w:r>
          </w:p>
        </w:tc>
        <w:tc>
          <w:tcPr>
            <w:tcW w:w="2200" w:type="dxa"/>
            <w:tcBorders>
              <w:top w:val="single" w:sz="4" w:space="0" w:color="auto"/>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confidence</w:t>
            </w:r>
          </w:p>
        </w:tc>
      </w:tr>
      <w:tr w:rsidR="00AF4FC5">
        <w:trPr>
          <w:trHeight w:val="270"/>
        </w:trPr>
        <w:tc>
          <w:tcPr>
            <w:tcW w:w="1080" w:type="dxa"/>
            <w:tcBorders>
              <w:top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0</w:t>
            </w:r>
          </w:p>
        </w:tc>
        <w:tc>
          <w:tcPr>
            <w:tcW w:w="324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交通运输_up--家用电器_up</w:t>
            </w:r>
          </w:p>
        </w:tc>
        <w:tc>
          <w:tcPr>
            <w:tcW w:w="152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0.270588235</w:t>
            </w:r>
          </w:p>
        </w:tc>
        <w:tc>
          <w:tcPr>
            <w:tcW w:w="22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0.676470588</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公用事业_up--家用电器_up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0.341176471</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0.674418605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2</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农林牧渔_up--家用电器_up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0.329411765</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0.682926829</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3</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化工_up--家用电器_up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0.341176471</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0.674418605</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4</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商业贸易_up--家用电器_up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0.329411765</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0.717948718</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5</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国防军工_up--医药生物_up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0.341176471</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0.69047619</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6</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国防军工_up--家用电器_up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0.341176471</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0.69047619</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7</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家用电器_up--家用电器_up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0.411764706</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0.68627451</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8</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建筑装饰_up--医药生物_up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0.329411765</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9</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建筑装饰_up--家用电器_up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0.329411765</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10</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机械设备_up--家用电器_up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0.364705882</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0.673913043</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11</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汽车_up--家用电器_up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0.411764706</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12</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电子元器件_up--家用电器_up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0.364705882</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0.673913043</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13</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通信_up--家用电器_up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0.352941176</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0.714285714</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14</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通信_up--汽车_up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0.341176471</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0.69047619</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15</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采掘_up--家用电器_up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0.364705882</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0.704545455</w:t>
            </w:r>
          </w:p>
        </w:tc>
      </w:tr>
      <w:tr w:rsidR="00AF4FC5">
        <w:trPr>
          <w:trHeight w:val="270"/>
        </w:trPr>
        <w:tc>
          <w:tcPr>
            <w:tcW w:w="1080" w:type="dxa"/>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16</w:t>
            </w:r>
          </w:p>
        </w:tc>
        <w:tc>
          <w:tcPr>
            <w:tcW w:w="324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非银金融_up--医药生物_up</w:t>
            </w:r>
          </w:p>
        </w:tc>
        <w:tc>
          <w:tcPr>
            <w:tcW w:w="152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0.329411765</w:t>
            </w:r>
          </w:p>
        </w:tc>
        <w:tc>
          <w:tcPr>
            <w:tcW w:w="2200" w:type="dxa"/>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0.682926829</w:t>
            </w:r>
          </w:p>
        </w:tc>
      </w:tr>
      <w:tr w:rsidR="00AF4FC5">
        <w:trPr>
          <w:trHeight w:val="270"/>
        </w:trPr>
        <w:tc>
          <w:tcPr>
            <w:tcW w:w="1080" w:type="dxa"/>
            <w:shd w:val="clear" w:color="auto" w:fill="auto"/>
            <w:noWrap/>
          </w:tcPr>
          <w:p w:rsidR="00AF4FC5" w:rsidRDefault="00B30B73">
            <w:pPr>
              <w:widowControl/>
              <w:jc w:val="left"/>
              <w:rPr>
                <w:rFonts w:ascii="宋体" w:hAnsi="宋体"/>
                <w:bCs/>
                <w:kern w:val="0"/>
                <w:szCs w:val="21"/>
              </w:rPr>
            </w:pPr>
            <w:r>
              <w:rPr>
                <w:rFonts w:ascii="宋体" w:hAnsi="宋体" w:hint="eastAsia"/>
                <w:bCs/>
                <w:kern w:val="0"/>
                <w:szCs w:val="21"/>
              </w:rPr>
              <w:t>17</w:t>
            </w:r>
          </w:p>
        </w:tc>
        <w:tc>
          <w:tcPr>
            <w:tcW w:w="324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非银金融_up--家用电器_up</w:t>
            </w:r>
          </w:p>
        </w:tc>
        <w:tc>
          <w:tcPr>
            <w:tcW w:w="152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0.352941176</w:t>
            </w:r>
          </w:p>
        </w:tc>
        <w:tc>
          <w:tcPr>
            <w:tcW w:w="2200" w:type="dxa"/>
            <w:shd w:val="clear" w:color="auto" w:fill="auto"/>
            <w:noWrap/>
            <w:vAlign w:val="bottom"/>
          </w:tcPr>
          <w:p w:rsidR="00AF4FC5" w:rsidRDefault="00B30B73">
            <w:pPr>
              <w:widowControl/>
              <w:jc w:val="left"/>
              <w:rPr>
                <w:rFonts w:ascii="宋体" w:hAnsi="宋体"/>
                <w:kern w:val="0"/>
                <w:szCs w:val="21"/>
              </w:rPr>
            </w:pPr>
            <w:r>
              <w:rPr>
                <w:rFonts w:ascii="宋体" w:hAnsi="宋体" w:hint="eastAsia"/>
                <w:kern w:val="0"/>
                <w:szCs w:val="21"/>
              </w:rPr>
              <w:t>0.731707317</w:t>
            </w:r>
          </w:p>
        </w:tc>
      </w:tr>
      <w:tr w:rsidR="00AF4FC5">
        <w:trPr>
          <w:trHeight w:val="270"/>
        </w:trPr>
        <w:tc>
          <w:tcPr>
            <w:tcW w:w="1080" w:type="dxa"/>
            <w:tcBorders>
              <w:bottom w:val="single" w:sz="4" w:space="0" w:color="auto"/>
            </w:tcBorders>
            <w:shd w:val="clear" w:color="auto" w:fill="auto"/>
            <w:noWrap/>
          </w:tcPr>
          <w:p w:rsidR="00AF4FC5" w:rsidRDefault="00B30B73">
            <w:pPr>
              <w:widowControl/>
              <w:jc w:val="left"/>
              <w:rPr>
                <w:rFonts w:ascii="宋体" w:hAnsi="宋体"/>
                <w:bCs/>
                <w:color w:val="000000"/>
                <w:kern w:val="0"/>
                <w:szCs w:val="21"/>
              </w:rPr>
            </w:pPr>
            <w:r>
              <w:rPr>
                <w:rFonts w:ascii="宋体" w:hAnsi="宋体" w:hint="eastAsia"/>
                <w:bCs/>
                <w:color w:val="000000"/>
                <w:kern w:val="0"/>
                <w:szCs w:val="21"/>
              </w:rPr>
              <w:t>18</w:t>
            </w:r>
          </w:p>
        </w:tc>
        <w:tc>
          <w:tcPr>
            <w:tcW w:w="324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餐饮旅游_up--家用电器_up</w:t>
            </w:r>
          </w:p>
        </w:tc>
        <w:tc>
          <w:tcPr>
            <w:tcW w:w="152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0.341176471</w:t>
            </w:r>
          </w:p>
        </w:tc>
        <w:tc>
          <w:tcPr>
            <w:tcW w:w="220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Cs w:val="21"/>
              </w:rPr>
            </w:pPr>
            <w:r>
              <w:rPr>
                <w:rFonts w:ascii="宋体" w:hAnsi="宋体" w:hint="eastAsia"/>
                <w:color w:val="000000"/>
                <w:kern w:val="0"/>
                <w:szCs w:val="21"/>
              </w:rPr>
              <w:t>0.674418605</w:t>
            </w:r>
          </w:p>
        </w:tc>
      </w:tr>
    </w:tbl>
    <w:p w:rsidR="00AF4FC5" w:rsidRDefault="00B30B73">
      <w:pPr>
        <w:ind w:firstLineChars="200" w:firstLine="420"/>
      </w:pPr>
      <w:r>
        <w:rPr>
          <w:rFonts w:hint="eastAsia"/>
        </w:rPr>
        <w:t>从结果可以看出，置信度大于</w:t>
      </w:r>
      <w:r>
        <w:rPr>
          <w:rFonts w:hint="eastAsia"/>
        </w:rPr>
        <w:t>0.67</w:t>
      </w:r>
      <w:r>
        <w:rPr>
          <w:rFonts w:hint="eastAsia"/>
        </w:rPr>
        <w:t>的关联规则一共有</w:t>
      </w:r>
      <w:r>
        <w:rPr>
          <w:rFonts w:hint="eastAsia"/>
        </w:rPr>
        <w:t>19</w:t>
      </w:r>
      <w:r>
        <w:rPr>
          <w:rFonts w:hint="eastAsia"/>
        </w:rPr>
        <w:t>条，其中置信度在</w:t>
      </w:r>
      <w:r>
        <w:rPr>
          <w:rFonts w:hint="eastAsia"/>
        </w:rPr>
        <w:t>0.7</w:t>
      </w:r>
      <w:r>
        <w:rPr>
          <w:rFonts w:hint="eastAsia"/>
        </w:rPr>
        <w:t>以上的有</w:t>
      </w:r>
      <w:r>
        <w:rPr>
          <w:rFonts w:hint="eastAsia"/>
        </w:rPr>
        <w:t>7</w:t>
      </w:r>
      <w:r>
        <w:rPr>
          <w:rFonts w:hint="eastAsia"/>
        </w:rPr>
        <w:t>条。从挖掘的结果来看，对比日、周两个周期，月行业轮动的关联规则可预测性最强。</w:t>
      </w:r>
    </w:p>
    <w:p w:rsidR="00AF4FC5" w:rsidRDefault="00B30B73">
      <w:pPr>
        <w:pStyle w:val="3"/>
      </w:pPr>
      <w:bookmarkStart w:id="5571" w:name="_Toc2937558"/>
      <w:bookmarkStart w:id="5572" w:name="_Toc778114"/>
      <w:bookmarkStart w:id="5573" w:name="_Toc530904881"/>
      <w:bookmarkStart w:id="5574" w:name="_Toc2936825"/>
      <w:bookmarkStart w:id="5575" w:name="_Toc2937070"/>
      <w:bookmarkStart w:id="5576" w:name="_Toc531159984"/>
      <w:bookmarkStart w:id="5577" w:name="_Toc530943720"/>
      <w:bookmarkStart w:id="5578" w:name="_Toc780361"/>
      <w:bookmarkStart w:id="5579" w:name="_Toc531158873"/>
      <w:bookmarkStart w:id="5580" w:name="_Toc530905731"/>
      <w:bookmarkStart w:id="5581" w:name="_Toc530943462"/>
      <w:bookmarkStart w:id="5582" w:name="_Toc531159131"/>
      <w:bookmarkStart w:id="5583" w:name="_Toc531683245"/>
      <w:bookmarkStart w:id="5584" w:name="_Toc530943978"/>
      <w:bookmarkStart w:id="5585" w:name="_Toc2937314"/>
      <w:bookmarkStart w:id="5586" w:name="_Toc778358"/>
      <w:bookmarkStart w:id="5587" w:name="_Toc11183727"/>
      <w:bookmarkStart w:id="5588" w:name="_Toc11183980"/>
      <w:bookmarkStart w:id="5589" w:name="_Toc11184418"/>
      <w:bookmarkStart w:id="5590" w:name="_Toc11184662"/>
      <w:bookmarkStart w:id="5591" w:name="_Toc11184906"/>
      <w:bookmarkStart w:id="5592" w:name="_Toc11266171"/>
      <w:bookmarkStart w:id="5593" w:name="_Toc12028256"/>
      <w:bookmarkStart w:id="5594" w:name="_Toc18172792"/>
      <w:bookmarkStart w:id="5595" w:name="_Toc18173138"/>
      <w:bookmarkStart w:id="5596" w:name="_Toc18173404"/>
      <w:bookmarkStart w:id="5597" w:name="_Toc18334575"/>
      <w:bookmarkStart w:id="5598" w:name="_Toc18334828"/>
      <w:r>
        <w:rPr>
          <w:rFonts w:hint="eastAsia"/>
        </w:rPr>
        <w:t xml:space="preserve">11.7 </w:t>
      </w:r>
      <w:r>
        <w:rPr>
          <w:rFonts w:hint="eastAsia"/>
        </w:rPr>
        <w:t>量化投资策略设计与分析</w:t>
      </w:r>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p>
    <w:p w:rsidR="00AF4FC5" w:rsidRDefault="00B30B73">
      <w:pPr>
        <w:ind w:firstLineChars="200" w:firstLine="420"/>
      </w:pPr>
      <w:r>
        <w:rPr>
          <w:rFonts w:hint="eastAsia"/>
        </w:rPr>
        <w:t>我们以置信度大于</w:t>
      </w:r>
      <w:r>
        <w:rPr>
          <w:rFonts w:hint="eastAsia"/>
        </w:rPr>
        <w:t>0.7</w:t>
      </w:r>
      <w:r>
        <w:rPr>
          <w:rFonts w:hint="eastAsia"/>
        </w:rPr>
        <w:t>的四条规则：</w:t>
      </w:r>
      <w:r>
        <w:rPr>
          <w:rFonts w:hint="eastAsia"/>
          <w:b/>
        </w:rPr>
        <w:t>商业贸易</w:t>
      </w:r>
      <w:r>
        <w:rPr>
          <w:rFonts w:hint="eastAsia"/>
          <w:b/>
        </w:rPr>
        <w:t>_up--</w:t>
      </w:r>
      <w:r>
        <w:rPr>
          <w:rFonts w:hint="eastAsia"/>
          <w:b/>
        </w:rPr>
        <w:t>家用电器</w:t>
      </w:r>
      <w:r>
        <w:rPr>
          <w:rFonts w:hint="eastAsia"/>
          <w:b/>
        </w:rPr>
        <w:t>_up</w:t>
      </w:r>
      <w:r>
        <w:rPr>
          <w:rFonts w:hint="eastAsia"/>
          <w:b/>
        </w:rPr>
        <w:t>、通信</w:t>
      </w:r>
      <w:r>
        <w:rPr>
          <w:rFonts w:hint="eastAsia"/>
          <w:b/>
        </w:rPr>
        <w:t>_up--</w:t>
      </w:r>
      <w:r>
        <w:rPr>
          <w:rFonts w:hint="eastAsia"/>
          <w:b/>
        </w:rPr>
        <w:t>家用电器</w:t>
      </w:r>
      <w:r>
        <w:rPr>
          <w:rFonts w:hint="eastAsia"/>
          <w:b/>
        </w:rPr>
        <w:lastRenderedPageBreak/>
        <w:t>_up</w:t>
      </w:r>
      <w:r>
        <w:rPr>
          <w:rFonts w:hint="eastAsia"/>
          <w:b/>
        </w:rPr>
        <w:t>、非银金融</w:t>
      </w:r>
      <w:r>
        <w:rPr>
          <w:rFonts w:hint="eastAsia"/>
          <w:b/>
        </w:rPr>
        <w:t>_up--</w:t>
      </w:r>
      <w:r>
        <w:rPr>
          <w:rFonts w:hint="eastAsia"/>
          <w:b/>
        </w:rPr>
        <w:t>家用电器</w:t>
      </w:r>
      <w:r>
        <w:rPr>
          <w:rFonts w:hint="eastAsia"/>
          <w:b/>
        </w:rPr>
        <w:t>_up</w:t>
      </w:r>
      <w:r>
        <w:rPr>
          <w:rFonts w:hint="eastAsia"/>
          <w:b/>
        </w:rPr>
        <w:t>、</w:t>
      </w:r>
      <w:r>
        <w:rPr>
          <w:rFonts w:ascii="宋体" w:hAnsi="宋体" w:hint="eastAsia"/>
          <w:b/>
          <w:kern w:val="0"/>
          <w:szCs w:val="21"/>
        </w:rPr>
        <w:t>采掘_up--家用电器_up</w:t>
      </w:r>
      <w:r>
        <w:rPr>
          <w:rFonts w:hint="eastAsia"/>
          <w:b/>
        </w:rPr>
        <w:t>，</w:t>
      </w:r>
      <w:r>
        <w:rPr>
          <w:rFonts w:hint="eastAsia"/>
        </w:rPr>
        <w:t>设计量化投资策略。具体设计思路及流程如下：</w:t>
      </w:r>
    </w:p>
    <w:p w:rsidR="00AF4FC5" w:rsidRDefault="00B30B73">
      <w:r>
        <w:rPr>
          <w:rFonts w:hint="eastAsia"/>
        </w:rPr>
        <w:t>（</w:t>
      </w:r>
      <w:r>
        <w:rPr>
          <w:rFonts w:hint="eastAsia"/>
        </w:rPr>
        <w:t>1</w:t>
      </w:r>
      <w:r>
        <w:rPr>
          <w:rFonts w:hint="eastAsia"/>
        </w:rPr>
        <w:t>）计算商业贸易、通信、非银金融、采掘四个行业指数在</w:t>
      </w:r>
      <w:r>
        <w:rPr>
          <w:rFonts w:hint="eastAsia"/>
        </w:rPr>
        <w:t>2017</w:t>
      </w:r>
      <w:r>
        <w:rPr>
          <w:rFonts w:hint="eastAsia"/>
        </w:rPr>
        <w:t>年中每个月的涨跌情况，如果当月上涨，根据行业轮动关联规则的意义，则家用电器行业指数下个月上涨的概率（置信度）在</w:t>
      </w:r>
      <w:r>
        <w:rPr>
          <w:rFonts w:hint="eastAsia"/>
        </w:rPr>
        <w:t>70%</w:t>
      </w:r>
      <w:r>
        <w:rPr>
          <w:rFonts w:hint="eastAsia"/>
        </w:rPr>
        <w:t>以上，因此可以考虑在下个月对家用电器行业指数进行投资。</w:t>
      </w:r>
    </w:p>
    <w:p w:rsidR="00AF4FC5" w:rsidRDefault="00B30B73">
      <w:r>
        <w:rPr>
          <w:rFonts w:hint="eastAsia"/>
        </w:rPr>
        <w:t>（</w:t>
      </w:r>
      <w:r>
        <w:rPr>
          <w:rFonts w:hint="eastAsia"/>
        </w:rPr>
        <w:t>2</w:t>
      </w:r>
      <w:r>
        <w:rPr>
          <w:rFonts w:hint="eastAsia"/>
        </w:rPr>
        <w:t>）由于家用电器行业指数不能进行买卖交易，故我们可以考虑对该行业指数的样本股进行投资。</w:t>
      </w:r>
    </w:p>
    <w:p w:rsidR="00AF4FC5" w:rsidRDefault="00B30B73">
      <w:r>
        <w:rPr>
          <w:rFonts w:hint="eastAsia"/>
        </w:rPr>
        <w:t>（</w:t>
      </w:r>
      <w:r>
        <w:rPr>
          <w:rFonts w:hint="eastAsia"/>
        </w:rPr>
        <w:t>3</w:t>
      </w:r>
      <w:r>
        <w:rPr>
          <w:rFonts w:hint="eastAsia"/>
        </w:rPr>
        <w:t>）如何选择家用电器行业指数的样本股呢？我们可以使用第</w:t>
      </w:r>
      <w:r>
        <w:rPr>
          <w:rFonts w:hint="eastAsia"/>
        </w:rPr>
        <w:t>8</w:t>
      </w:r>
      <w:r>
        <w:rPr>
          <w:rFonts w:hint="eastAsia"/>
        </w:rPr>
        <w:t>章中基于总体规模与投资效率指标的综合评价方法，选择综合排名比较靠前的股票构建投资组合，这里选择排名前</w:t>
      </w:r>
      <w:r>
        <w:rPr>
          <w:rFonts w:hint="eastAsia"/>
        </w:rPr>
        <w:t>20</w:t>
      </w:r>
      <w:r>
        <w:rPr>
          <w:rFonts w:hint="eastAsia"/>
        </w:rPr>
        <w:t>的股票构建投资组合，从而进行计算投资收益。</w:t>
      </w:r>
    </w:p>
    <w:p w:rsidR="00AF4FC5" w:rsidRDefault="00B30B73">
      <w:r>
        <w:rPr>
          <w:rFonts w:hint="eastAsia"/>
        </w:rPr>
        <w:t>（</w:t>
      </w:r>
      <w:r>
        <w:rPr>
          <w:rFonts w:hint="eastAsia"/>
        </w:rPr>
        <w:t>4</w:t>
      </w:r>
      <w:r>
        <w:rPr>
          <w:rFonts w:hint="eastAsia"/>
        </w:rPr>
        <w:t>）由于月行业联动与轮动分析的数据区间为</w:t>
      </w:r>
      <w:r>
        <w:rPr>
          <w:rFonts w:hint="eastAsia"/>
        </w:rPr>
        <w:t>2010</w:t>
      </w:r>
      <w:r>
        <w:rPr>
          <w:rFonts w:hint="eastAsia"/>
        </w:rPr>
        <w:t>年</w:t>
      </w:r>
      <w:r>
        <w:rPr>
          <w:rFonts w:hint="eastAsia"/>
        </w:rPr>
        <w:t>1</w:t>
      </w:r>
      <w:r>
        <w:rPr>
          <w:rFonts w:hint="eastAsia"/>
        </w:rPr>
        <w:t>月</w:t>
      </w:r>
      <w:r>
        <w:rPr>
          <w:rFonts w:hint="eastAsia"/>
        </w:rPr>
        <w:t>~2017</w:t>
      </w:r>
      <w:r>
        <w:rPr>
          <w:rFonts w:hint="eastAsia"/>
        </w:rPr>
        <w:t>年</w:t>
      </w:r>
      <w:r>
        <w:rPr>
          <w:rFonts w:hint="eastAsia"/>
        </w:rPr>
        <w:t>2</w:t>
      </w:r>
      <w:r>
        <w:rPr>
          <w:rFonts w:hint="eastAsia"/>
        </w:rPr>
        <w:t>月，故我们在设计量化投资策略的时候，计算商业贸易、通信、非银金融、采掘四个行业指数涨跌情况的数据区间为</w:t>
      </w:r>
      <w:r>
        <w:rPr>
          <w:rFonts w:hint="eastAsia"/>
        </w:rPr>
        <w:t>2017</w:t>
      </w:r>
      <w:r>
        <w:rPr>
          <w:rFonts w:hint="eastAsia"/>
        </w:rPr>
        <w:t>年</w:t>
      </w:r>
      <w:r>
        <w:rPr>
          <w:rFonts w:hint="eastAsia"/>
        </w:rPr>
        <w:t>2</w:t>
      </w:r>
      <w:r>
        <w:rPr>
          <w:rFonts w:hint="eastAsia"/>
        </w:rPr>
        <w:t>月</w:t>
      </w:r>
      <w:r>
        <w:rPr>
          <w:rFonts w:hint="eastAsia"/>
        </w:rPr>
        <w:t>~2017</w:t>
      </w:r>
      <w:r>
        <w:rPr>
          <w:rFonts w:hint="eastAsia"/>
        </w:rPr>
        <w:t>年</w:t>
      </w:r>
      <w:r>
        <w:rPr>
          <w:rFonts w:hint="eastAsia"/>
        </w:rPr>
        <w:t>11</w:t>
      </w:r>
      <w:r>
        <w:rPr>
          <w:rFonts w:hint="eastAsia"/>
        </w:rPr>
        <w:t>月，家用电器行业股票投资数据区间为</w:t>
      </w:r>
      <w:r>
        <w:rPr>
          <w:rFonts w:hint="eastAsia"/>
        </w:rPr>
        <w:t>2017</w:t>
      </w:r>
      <w:r>
        <w:rPr>
          <w:rFonts w:hint="eastAsia"/>
        </w:rPr>
        <w:t>年</w:t>
      </w:r>
      <w:r>
        <w:rPr>
          <w:rFonts w:hint="eastAsia"/>
        </w:rPr>
        <w:t>3</w:t>
      </w:r>
      <w:r>
        <w:rPr>
          <w:rFonts w:hint="eastAsia"/>
        </w:rPr>
        <w:t>月</w:t>
      </w:r>
      <w:r>
        <w:rPr>
          <w:rFonts w:hint="eastAsia"/>
        </w:rPr>
        <w:t>~2017</w:t>
      </w:r>
      <w:r>
        <w:rPr>
          <w:rFonts w:hint="eastAsia"/>
        </w:rPr>
        <w:t>年</w:t>
      </w:r>
      <w:r>
        <w:rPr>
          <w:rFonts w:hint="eastAsia"/>
        </w:rPr>
        <w:t>12</w:t>
      </w:r>
      <w:r>
        <w:rPr>
          <w:rFonts w:hint="eastAsia"/>
        </w:rPr>
        <w:t>月。即如果商业贸易、通信、非银金融、采掘这四个行业指数在</w:t>
      </w:r>
      <w:r>
        <w:rPr>
          <w:rFonts w:hint="eastAsia"/>
        </w:rPr>
        <w:t>2017</w:t>
      </w:r>
      <w:r>
        <w:rPr>
          <w:rFonts w:hint="eastAsia"/>
        </w:rPr>
        <w:t>年</w:t>
      </w:r>
      <w:r>
        <w:rPr>
          <w:rFonts w:hint="eastAsia"/>
        </w:rPr>
        <w:t>2</w:t>
      </w:r>
      <w:r>
        <w:rPr>
          <w:rFonts w:hint="eastAsia"/>
        </w:rPr>
        <w:t>月</w:t>
      </w:r>
      <w:r>
        <w:rPr>
          <w:rFonts w:hint="eastAsia"/>
        </w:rPr>
        <w:t>~11</w:t>
      </w:r>
      <w:r>
        <w:rPr>
          <w:rFonts w:hint="eastAsia"/>
        </w:rPr>
        <w:t>月共</w:t>
      </w:r>
      <w:r>
        <w:rPr>
          <w:rFonts w:hint="eastAsia"/>
        </w:rPr>
        <w:t>10</w:t>
      </w:r>
      <w:r>
        <w:rPr>
          <w:rFonts w:hint="eastAsia"/>
        </w:rPr>
        <w:t>个交易月中，如果当月指数上涨，则取家用电器行业综合排名前</w:t>
      </w:r>
      <w:r>
        <w:rPr>
          <w:rFonts w:hint="eastAsia"/>
        </w:rPr>
        <w:t>20</w:t>
      </w:r>
      <w:r>
        <w:rPr>
          <w:rFonts w:hint="eastAsia"/>
        </w:rPr>
        <w:t>的样本股作为投资组合，以下个月最小交易日收盘价买入和下个月最大交易日收盘价卖出，计算投资组合的总收益率。其中，综合排名采用第</w:t>
      </w:r>
      <w:r>
        <w:rPr>
          <w:rFonts w:hint="eastAsia"/>
        </w:rPr>
        <w:t>8</w:t>
      </w:r>
      <w:r>
        <w:rPr>
          <w:rFonts w:hint="eastAsia"/>
        </w:rPr>
        <w:t>章中基于总体规模与投资效率指标的综合评价方法获得；样本股的收盘价采用考虑现金红利再投资的收盘价可比价进行计算；投资组合的总收益率为各样本股收益率之和；样本股的收益率</w:t>
      </w:r>
      <w:r>
        <w:rPr>
          <w:rFonts w:hint="eastAsia"/>
        </w:rPr>
        <w:t>=</w:t>
      </w:r>
      <w:r>
        <w:rPr>
          <w:rFonts w:hint="eastAsia"/>
        </w:rPr>
        <w:t>（当月最大交易日收盘价可比价</w:t>
      </w:r>
      <w:r>
        <w:rPr>
          <w:rFonts w:hint="eastAsia"/>
        </w:rPr>
        <w:t>-</w:t>
      </w:r>
      <w:r>
        <w:rPr>
          <w:rFonts w:hint="eastAsia"/>
        </w:rPr>
        <w:t>当月最小交易日收盘价可比价）</w:t>
      </w:r>
      <w:r>
        <w:rPr>
          <w:rFonts w:hint="eastAsia"/>
        </w:rPr>
        <w:t>/</w:t>
      </w:r>
      <w:r>
        <w:rPr>
          <w:rFonts w:hint="eastAsia"/>
        </w:rPr>
        <w:t>当月最小交易日收盘价可比价。</w:t>
      </w:r>
    </w:p>
    <w:p w:rsidR="00AF4FC5" w:rsidRDefault="00B30B73">
      <w:pPr>
        <w:ind w:firstLineChars="200" w:firstLine="420"/>
      </w:pPr>
      <w:r>
        <w:rPr>
          <w:rFonts w:hint="eastAsia"/>
        </w:rPr>
        <w:t>首先我们先根据交易日历数据表，获得</w:t>
      </w:r>
      <w:r>
        <w:rPr>
          <w:rFonts w:hint="eastAsia"/>
        </w:rPr>
        <w:t>2017</w:t>
      </w:r>
      <w:r>
        <w:rPr>
          <w:rFonts w:hint="eastAsia"/>
        </w:rPr>
        <w:t>年中每个月的最大交易日期和最小交易日期。其中交易日历数据表见表</w:t>
      </w:r>
      <w:r>
        <w:rPr>
          <w:rFonts w:hint="eastAsia"/>
        </w:rPr>
        <w:t>11-1</w:t>
      </w:r>
      <w:r>
        <w:rPr>
          <w:rFonts w:hint="eastAsia"/>
        </w:rPr>
        <w:t>。</w:t>
      </w:r>
      <w:r>
        <w:rPr>
          <w:rFonts w:ascii="宋体" w:hAnsi="宋体" w:hint="eastAsia"/>
          <w:color w:val="000000"/>
          <w:kern w:val="0"/>
          <w:sz w:val="22"/>
        </w:rPr>
        <w:t>通过以下代码我们获得了2017年每个月的最小交易日期list1和最大交易日期list2.</w:t>
      </w:r>
    </w:p>
    <w:p w:rsidR="00AF4FC5" w:rsidRDefault="00B30B73">
      <w:r>
        <w:rPr>
          <w:rFonts w:hint="eastAsia"/>
        </w:rPr>
        <w:t>结果如图</w:t>
      </w:r>
      <w:r>
        <w:rPr>
          <w:rFonts w:hint="eastAsia"/>
        </w:rPr>
        <w:t>11-8</w:t>
      </w:r>
      <w:r>
        <w:rPr>
          <w:rFonts w:hint="eastAsia"/>
        </w:rPr>
        <w:t>所示。</w:t>
      </w:r>
    </w:p>
    <w:p w:rsidR="00AF4FC5" w:rsidRDefault="00B30B73">
      <w:pPr>
        <w:jc w:val="center"/>
      </w:pPr>
      <w:r>
        <w:rPr>
          <w:noProof/>
        </w:rPr>
        <w:drawing>
          <wp:inline distT="0" distB="0" distL="0" distR="0">
            <wp:extent cx="4498340" cy="3528695"/>
            <wp:effectExtent l="0" t="0" r="0" b="0"/>
            <wp:docPr id="1631"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图片 9"/>
                    <pic:cNvPicPr/>
                  </pic:nvPicPr>
                  <pic:blipFill>
                    <a:blip r:embed="rId486" cstate="print"/>
                    <a:srcRect/>
                    <a:stretch/>
                  </pic:blipFill>
                  <pic:spPr>
                    <a:xfrm>
                      <a:off x="0" y="0"/>
                      <a:ext cx="4498340" cy="3528695"/>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11-8</w:t>
      </w:r>
    </w:p>
    <w:p w:rsidR="00AF4FC5" w:rsidRDefault="00B30B73">
      <w:pPr>
        <w:ind w:firstLineChars="200" w:firstLine="420"/>
      </w:pPr>
      <w:r>
        <w:rPr>
          <w:rFonts w:hint="eastAsia"/>
        </w:rPr>
        <w:t>其次我们通过</w:t>
      </w:r>
      <w:r>
        <w:rPr>
          <w:rFonts w:hint="eastAsia"/>
        </w:rPr>
        <w:t>2017</w:t>
      </w:r>
      <w:r>
        <w:rPr>
          <w:rFonts w:hint="eastAsia"/>
        </w:rPr>
        <w:t>年度的行业指数行情数据表和每个月的最小交易日期</w:t>
      </w:r>
      <w:r>
        <w:rPr>
          <w:rFonts w:hint="eastAsia"/>
        </w:rPr>
        <w:t>list1</w:t>
      </w:r>
      <w:r>
        <w:rPr>
          <w:rFonts w:hint="eastAsia"/>
        </w:rPr>
        <w:t>和最大交</w:t>
      </w:r>
      <w:r>
        <w:rPr>
          <w:rFonts w:hint="eastAsia"/>
        </w:rPr>
        <w:lastRenderedPageBreak/>
        <w:t>易日期</w:t>
      </w:r>
      <w:r>
        <w:rPr>
          <w:rFonts w:hint="eastAsia"/>
        </w:rPr>
        <w:t>list2</w:t>
      </w:r>
      <w:r>
        <w:rPr>
          <w:rFonts w:hint="eastAsia"/>
        </w:rPr>
        <w:t>，计算商业贸易（行业指数代码：</w:t>
      </w:r>
      <w:r>
        <w:t>801200</w:t>
      </w:r>
      <w:r>
        <w:rPr>
          <w:rFonts w:hint="eastAsia"/>
        </w:rPr>
        <w:t>）、通信（行业指数代码：</w:t>
      </w:r>
      <w:r>
        <w:t>801770</w:t>
      </w:r>
      <w:r>
        <w:rPr>
          <w:rFonts w:hint="eastAsia"/>
        </w:rPr>
        <w:t>）、非银金融（行业指数代码：</w:t>
      </w:r>
      <w:r>
        <w:t>801790</w:t>
      </w:r>
      <w:r>
        <w:rPr>
          <w:rFonts w:hint="eastAsia"/>
        </w:rPr>
        <w:t>）、采掘（行业指数代码：</w:t>
      </w:r>
      <w:r>
        <w:t>801020</w:t>
      </w:r>
      <w:r>
        <w:rPr>
          <w:rFonts w:hint="eastAsia"/>
        </w:rPr>
        <w:t>）这四个指数的在</w:t>
      </w:r>
      <w:r>
        <w:rPr>
          <w:rFonts w:hint="eastAsia"/>
        </w:rPr>
        <w:t>2017</w:t>
      </w:r>
      <w:r>
        <w:rPr>
          <w:rFonts w:hint="eastAsia"/>
        </w:rPr>
        <w:t>年度每个月的涨跌情况。其中</w:t>
      </w:r>
      <w:r>
        <w:rPr>
          <w:rFonts w:hint="eastAsia"/>
        </w:rPr>
        <w:t>2017</w:t>
      </w:r>
      <w:r>
        <w:rPr>
          <w:rFonts w:hint="eastAsia"/>
        </w:rPr>
        <w:t>年度行业指数行业数据表如下：</w:t>
      </w:r>
    </w:p>
    <w:p w:rsidR="00AF4FC5" w:rsidRDefault="00B30B73">
      <w:r>
        <w:rPr>
          <w:rFonts w:hint="eastAsia"/>
        </w:rPr>
        <w:t xml:space="preserve">           </w:t>
      </w:r>
      <w:r>
        <w:rPr>
          <w:rFonts w:hint="eastAsia"/>
        </w:rPr>
        <w:t>表</w:t>
      </w:r>
      <w:r>
        <w:rPr>
          <w:rFonts w:hint="eastAsia"/>
        </w:rPr>
        <w:t>11-10   2017</w:t>
      </w:r>
      <w:r>
        <w:rPr>
          <w:rFonts w:hint="eastAsia"/>
        </w:rPr>
        <w:t>年度的行业指数行情数据表（</w:t>
      </w:r>
      <w:r>
        <w:t>IDX_Idxtrd</w:t>
      </w:r>
      <w:r>
        <w:rPr>
          <w:rFonts w:hint="eastAsia"/>
        </w:rPr>
        <w:t>.xlsx</w:t>
      </w:r>
      <w:r>
        <w:rPr>
          <w:rFonts w:hint="eastAsia"/>
        </w:rPr>
        <w:t>）</w:t>
      </w:r>
    </w:p>
    <w:tbl>
      <w:tblPr>
        <w:tblW w:w="6741" w:type="dxa"/>
        <w:jc w:val="center"/>
        <w:tblInd w:w="93" w:type="dxa"/>
        <w:tblLayout w:type="fixed"/>
        <w:tblLook w:val="04A0" w:firstRow="1" w:lastRow="0" w:firstColumn="1" w:lastColumn="0" w:noHBand="0" w:noVBand="1"/>
      </w:tblPr>
      <w:tblGrid>
        <w:gridCol w:w="960"/>
        <w:gridCol w:w="1360"/>
        <w:gridCol w:w="1097"/>
        <w:gridCol w:w="1134"/>
        <w:gridCol w:w="1134"/>
        <w:gridCol w:w="1056"/>
      </w:tblGrid>
      <w:tr w:rsidR="00AF4FC5">
        <w:trPr>
          <w:trHeight w:val="255"/>
          <w:jc w:val="center"/>
        </w:trPr>
        <w:tc>
          <w:tcPr>
            <w:tcW w:w="9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Indexcd</w:t>
            </w:r>
          </w:p>
        </w:tc>
        <w:tc>
          <w:tcPr>
            <w:tcW w:w="13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Idxtrd01</w:t>
            </w:r>
          </w:p>
        </w:tc>
        <w:tc>
          <w:tcPr>
            <w:tcW w:w="1097"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Idxtrd02</w:t>
            </w:r>
          </w:p>
        </w:tc>
        <w:tc>
          <w:tcPr>
            <w:tcW w:w="1134"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Idxtrd03</w:t>
            </w:r>
          </w:p>
        </w:tc>
        <w:tc>
          <w:tcPr>
            <w:tcW w:w="1134"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Idxtrd04</w:t>
            </w:r>
          </w:p>
        </w:tc>
        <w:tc>
          <w:tcPr>
            <w:tcW w:w="105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Idxtrd05</w:t>
            </w:r>
          </w:p>
        </w:tc>
      </w:tr>
      <w:tr w:rsidR="00AF4FC5">
        <w:trPr>
          <w:trHeight w:val="255"/>
          <w:jc w:val="center"/>
        </w:trPr>
        <w:tc>
          <w:tcPr>
            <w:tcW w:w="9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2017-01-03</w:t>
            </w:r>
          </w:p>
        </w:tc>
        <w:tc>
          <w:tcPr>
            <w:tcW w:w="1097"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3362.02</w:t>
            </w:r>
          </w:p>
        </w:tc>
        <w:tc>
          <w:tcPr>
            <w:tcW w:w="1134"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3394.79</w:t>
            </w:r>
          </w:p>
        </w:tc>
        <w:tc>
          <w:tcPr>
            <w:tcW w:w="1134"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3361.52</w:t>
            </w:r>
          </w:p>
        </w:tc>
        <w:tc>
          <w:tcPr>
            <w:tcW w:w="105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3388.74</w:t>
            </w:r>
          </w:p>
        </w:tc>
      </w:tr>
      <w:tr w:rsidR="00AF4FC5">
        <w:trPr>
          <w:trHeight w:val="255"/>
          <w:jc w:val="center"/>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2017-01-04</w:t>
            </w:r>
          </w:p>
        </w:tc>
        <w:tc>
          <w:tcPr>
            <w:tcW w:w="1097"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3393.08</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3424.67</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3392.1</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3423.82</w:t>
            </w:r>
          </w:p>
        </w:tc>
      </w:tr>
      <w:tr w:rsidR="00AF4FC5">
        <w:trPr>
          <w:trHeight w:val="255"/>
          <w:jc w:val="center"/>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2017-01-05</w:t>
            </w:r>
          </w:p>
        </w:tc>
        <w:tc>
          <w:tcPr>
            <w:tcW w:w="1097"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3421.3</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3433.15</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3410.13</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3421.9</w:t>
            </w:r>
          </w:p>
        </w:tc>
      </w:tr>
      <w:tr w:rsidR="00AF4FC5">
        <w:trPr>
          <w:trHeight w:val="255"/>
          <w:jc w:val="center"/>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2017-01-06</w:t>
            </w:r>
          </w:p>
        </w:tc>
        <w:tc>
          <w:tcPr>
            <w:tcW w:w="1097"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3412.29</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3417.89</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3401.37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3410.66</w:t>
            </w:r>
          </w:p>
        </w:tc>
      </w:tr>
      <w:tr w:rsidR="00AF4FC5">
        <w:trPr>
          <w:trHeight w:val="255"/>
          <w:jc w:val="center"/>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2017-01-09</w:t>
            </w:r>
          </w:p>
        </w:tc>
        <w:tc>
          <w:tcPr>
            <w:tcW w:w="1097"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3406.89</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3407.06</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3375.97</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3399.36</w:t>
            </w:r>
          </w:p>
        </w:tc>
      </w:tr>
      <w:tr w:rsidR="00AF4FC5">
        <w:trPr>
          <w:trHeight w:val="255"/>
          <w:jc w:val="center"/>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2017-01-10</w:t>
            </w:r>
          </w:p>
        </w:tc>
        <w:tc>
          <w:tcPr>
            <w:tcW w:w="1097"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3396.67</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3402.5</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3376.81</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3377.76</w:t>
            </w:r>
          </w:p>
        </w:tc>
      </w:tr>
      <w:tr w:rsidR="00AF4FC5">
        <w:trPr>
          <w:trHeight w:val="255"/>
          <w:jc w:val="center"/>
        </w:trPr>
        <w:tc>
          <w:tcPr>
            <w:tcW w:w="9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2017-01-11</w:t>
            </w:r>
          </w:p>
        </w:tc>
        <w:tc>
          <w:tcPr>
            <w:tcW w:w="1097"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3366.76</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3376.55</w:t>
            </w:r>
          </w:p>
        </w:tc>
        <w:tc>
          <w:tcPr>
            <w:tcW w:w="1134"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3342.46</w:t>
            </w:r>
          </w:p>
        </w:tc>
        <w:tc>
          <w:tcPr>
            <w:tcW w:w="1056" w:type="dxa"/>
            <w:tcBorders>
              <w:top w:val="nil"/>
              <w:left w:val="nil"/>
              <w:bottom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3344.89</w:t>
            </w:r>
          </w:p>
        </w:tc>
      </w:tr>
      <w:tr w:rsidR="00AF4FC5">
        <w:trPr>
          <w:trHeight w:val="255"/>
          <w:jc w:val="center"/>
        </w:trPr>
        <w:tc>
          <w:tcPr>
            <w:tcW w:w="960"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2017-01-12</w:t>
            </w:r>
          </w:p>
        </w:tc>
        <w:tc>
          <w:tcPr>
            <w:tcW w:w="1097"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3342.93</w:t>
            </w:r>
          </w:p>
        </w:tc>
        <w:tc>
          <w:tcPr>
            <w:tcW w:w="1134"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3359.05</w:t>
            </w:r>
          </w:p>
        </w:tc>
        <w:tc>
          <w:tcPr>
            <w:tcW w:w="1134"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3324.91</w:t>
            </w:r>
          </w:p>
        </w:tc>
        <w:tc>
          <w:tcPr>
            <w:tcW w:w="1056" w:type="dxa"/>
            <w:tcBorders>
              <w:top w:val="nil"/>
              <w:left w:val="nil"/>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3326.66</w:t>
            </w:r>
          </w:p>
        </w:tc>
      </w:tr>
      <w:tr w:rsidR="00AF4FC5">
        <w:trPr>
          <w:trHeight w:val="255"/>
          <w:jc w:val="center"/>
        </w:trPr>
        <w:tc>
          <w:tcPr>
            <w:tcW w:w="9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801010</w:t>
            </w:r>
          </w:p>
        </w:tc>
        <w:tc>
          <w:tcPr>
            <w:tcW w:w="13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2017-01-13</w:t>
            </w:r>
          </w:p>
        </w:tc>
        <w:tc>
          <w:tcPr>
            <w:tcW w:w="1097"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3323.62</w:t>
            </w:r>
          </w:p>
        </w:tc>
        <w:tc>
          <w:tcPr>
            <w:tcW w:w="1134"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3327.78</w:t>
            </w:r>
          </w:p>
        </w:tc>
        <w:tc>
          <w:tcPr>
            <w:tcW w:w="1134"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3258.89</w:t>
            </w:r>
          </w:p>
        </w:tc>
        <w:tc>
          <w:tcPr>
            <w:tcW w:w="105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s="Arial"/>
                <w:kern w:val="0"/>
                <w:szCs w:val="21"/>
              </w:rPr>
            </w:pPr>
            <w:r>
              <w:rPr>
                <w:rFonts w:ascii="宋体" w:hAnsi="宋体" w:cs="Arial"/>
                <w:kern w:val="0"/>
                <w:szCs w:val="21"/>
              </w:rPr>
              <w:t>3263</w:t>
            </w:r>
          </w:p>
        </w:tc>
      </w:tr>
    </w:tbl>
    <w:p w:rsidR="00AF4FC5" w:rsidRDefault="00B30B73">
      <w:pPr>
        <w:ind w:firstLineChars="200" w:firstLine="420"/>
      </w:pPr>
      <w:r>
        <w:rPr>
          <w:rFonts w:hint="eastAsia"/>
        </w:rPr>
        <w:t>其中字段依次表示行业指数代码、交易日期、开盘指数、最高指数、最低指数和收盘指数。示例代码如下：</w:t>
      </w:r>
    </w:p>
    <w:p w:rsidR="00AF4FC5" w:rsidRDefault="00B30B73">
      <w:r>
        <w:t xml:space="preserve">trd=pd.read_excel('IDX_Idxtrd.xlsx')         </w:t>
      </w:r>
    </w:p>
    <w:p w:rsidR="00AF4FC5" w:rsidRDefault="00B30B73">
      <w:r>
        <w:rPr>
          <w:rFonts w:hint="eastAsia"/>
        </w:rPr>
        <w:t>#</w:t>
      </w:r>
      <w:r>
        <w:rPr>
          <w:rFonts w:hint="eastAsia"/>
        </w:rPr>
        <w:t>行业代码依次对应：商业贸易、通信、非银金融、采掘、家用电器</w:t>
      </w:r>
    </w:p>
    <w:p w:rsidR="00AF4FC5" w:rsidRDefault="00B30B73">
      <w:r>
        <w:t>Icode=[801200,801770,801790,801020,801110]</w:t>
      </w:r>
    </w:p>
    <w:p w:rsidR="00AF4FC5" w:rsidRDefault="00B30B73">
      <w:r>
        <w:rPr>
          <w:rFonts w:hint="eastAsia"/>
        </w:rPr>
        <w:t>#</w:t>
      </w:r>
      <w:r>
        <w:rPr>
          <w:rFonts w:hint="eastAsia"/>
        </w:rPr>
        <w:t>预定义每个行业指数的涨跌指标列表</w:t>
      </w:r>
    </w:p>
    <w:p w:rsidR="00AF4FC5" w:rsidRDefault="00B30B73">
      <w:r>
        <w:t>list1_=[]</w:t>
      </w:r>
    </w:p>
    <w:p w:rsidR="00AF4FC5" w:rsidRDefault="00B30B73">
      <w:r>
        <w:t>list2_=[]</w:t>
      </w:r>
    </w:p>
    <w:p w:rsidR="00AF4FC5" w:rsidRDefault="00B30B73">
      <w:r>
        <w:t>list3_=[]</w:t>
      </w:r>
    </w:p>
    <w:p w:rsidR="00AF4FC5" w:rsidRDefault="00B30B73">
      <w:r>
        <w:t>list4_=[]</w:t>
      </w:r>
    </w:p>
    <w:p w:rsidR="00AF4FC5" w:rsidRDefault="00B30B73">
      <w:r>
        <w:t>list5_=[]</w:t>
      </w:r>
    </w:p>
    <w:p w:rsidR="00AF4FC5" w:rsidRDefault="00B30B73">
      <w:r>
        <w:rPr>
          <w:rFonts w:hint="eastAsia"/>
        </w:rPr>
        <w:t>#</w:t>
      </w:r>
      <w:r>
        <w:rPr>
          <w:rFonts w:hint="eastAsia"/>
        </w:rPr>
        <w:t>对每一个行业指数进行计算</w:t>
      </w:r>
    </w:p>
    <w:p w:rsidR="00AF4FC5" w:rsidRDefault="00B30B73">
      <w:r>
        <w:t>for t in range(len(Icode)):</w:t>
      </w:r>
    </w:p>
    <w:p w:rsidR="00AF4FC5" w:rsidRDefault="00B30B73">
      <w:r>
        <w:rPr>
          <w:rFonts w:hint="eastAsia"/>
        </w:rPr>
        <w:t xml:space="preserve">    #</w:t>
      </w:r>
      <w:r>
        <w:rPr>
          <w:rFonts w:hint="eastAsia"/>
        </w:rPr>
        <w:t>获得第</w:t>
      </w:r>
      <w:r>
        <w:rPr>
          <w:rFonts w:hint="eastAsia"/>
        </w:rPr>
        <w:t>t</w:t>
      </w:r>
      <w:r>
        <w:rPr>
          <w:rFonts w:hint="eastAsia"/>
        </w:rPr>
        <w:t>个行业指数的交易数据</w:t>
      </w:r>
    </w:p>
    <w:p w:rsidR="00AF4FC5" w:rsidRDefault="00B30B73">
      <w:r>
        <w:t xml:space="preserve">    dt=trd.loc[trd['Indexcd'].values==Icode[t],['Idxtrd01','Idxtrd05']]</w:t>
      </w:r>
    </w:p>
    <w:p w:rsidR="00AF4FC5" w:rsidRDefault="00B30B73">
      <w:pPr>
        <w:ind w:firstLine="420"/>
      </w:pPr>
      <w:r>
        <w:t>for k in range(1,len(list1)):</w:t>
      </w:r>
    </w:p>
    <w:p w:rsidR="00AF4FC5" w:rsidRDefault="00B30B73">
      <w:pPr>
        <w:ind w:firstLine="420"/>
      </w:pPr>
      <w:r>
        <w:rPr>
          <w:rFonts w:hint="eastAsia"/>
        </w:rPr>
        <w:t xml:space="preserve">    #</w:t>
      </w:r>
      <w:r>
        <w:rPr>
          <w:rFonts w:hint="eastAsia"/>
        </w:rPr>
        <w:t>获得第</w:t>
      </w:r>
      <w:r>
        <w:rPr>
          <w:rFonts w:hint="eastAsia"/>
        </w:rPr>
        <w:t>t</w:t>
      </w:r>
      <w:r>
        <w:rPr>
          <w:rFonts w:hint="eastAsia"/>
        </w:rPr>
        <w:t>个行业指数第</w:t>
      </w:r>
      <w:r>
        <w:rPr>
          <w:rFonts w:hint="eastAsia"/>
        </w:rPr>
        <w:t>k</w:t>
      </w:r>
      <w:r>
        <w:rPr>
          <w:rFonts w:hint="eastAsia"/>
        </w:rPr>
        <w:t>个月份的最大交易日和最小交易日对应的收盘指数</w:t>
      </w:r>
    </w:p>
    <w:p w:rsidR="00AF4FC5" w:rsidRDefault="00B30B73">
      <w:pPr>
        <w:ind w:firstLine="420"/>
      </w:pPr>
      <w:r>
        <w:rPr>
          <w:rFonts w:hint="eastAsia"/>
        </w:rPr>
        <w:t xml:space="preserve">    #</w:t>
      </w:r>
      <w:r>
        <w:rPr>
          <w:rFonts w:hint="eastAsia"/>
        </w:rPr>
        <w:t>分别为</w:t>
      </w:r>
      <w:r>
        <w:rPr>
          <w:rFonts w:hint="eastAsia"/>
        </w:rPr>
        <w:t>p2</w:t>
      </w:r>
      <w:r>
        <w:rPr>
          <w:rFonts w:hint="eastAsia"/>
        </w:rPr>
        <w:t>和</w:t>
      </w:r>
      <w:r>
        <w:rPr>
          <w:rFonts w:hint="eastAsia"/>
        </w:rPr>
        <w:t>p1</w:t>
      </w:r>
    </w:p>
    <w:p w:rsidR="00AF4FC5" w:rsidRDefault="00B30B73">
      <w:r>
        <w:t xml:space="preserve">        p1=dt.loc[dt['Idxtrd01'].values==list1[k],'Idxtrd05'].values</w:t>
      </w:r>
    </w:p>
    <w:p w:rsidR="00AF4FC5" w:rsidRDefault="00B30B73">
      <w:r>
        <w:t xml:space="preserve">        p2=dt.loc[dt['Idxtrd01'].values==list2[k],'Idxtrd05'].values</w:t>
      </w:r>
    </w:p>
    <w:p w:rsidR="00AF4FC5" w:rsidRDefault="00B30B73">
      <w:r>
        <w:t xml:space="preserve">        if t==0:</w:t>
      </w:r>
    </w:p>
    <w:p w:rsidR="00AF4FC5" w:rsidRDefault="00B30B73">
      <w:r>
        <w:t xml:space="preserve">           list1_.append(p2-p1)</w:t>
      </w:r>
    </w:p>
    <w:p w:rsidR="00AF4FC5" w:rsidRDefault="00B30B73">
      <w:r>
        <w:t xml:space="preserve">        if t==1:</w:t>
      </w:r>
    </w:p>
    <w:p w:rsidR="00AF4FC5" w:rsidRDefault="00B30B73">
      <w:r>
        <w:t xml:space="preserve">           list2_.append(p2-p1)</w:t>
      </w:r>
    </w:p>
    <w:p w:rsidR="00AF4FC5" w:rsidRDefault="00B30B73">
      <w:r>
        <w:t xml:space="preserve">        if t==2:</w:t>
      </w:r>
    </w:p>
    <w:p w:rsidR="00AF4FC5" w:rsidRDefault="00B30B73">
      <w:r>
        <w:t xml:space="preserve">           list3_.append(p2-p1)</w:t>
      </w:r>
    </w:p>
    <w:p w:rsidR="00AF4FC5" w:rsidRDefault="00B30B73">
      <w:r>
        <w:t xml:space="preserve">        if t==3:</w:t>
      </w:r>
    </w:p>
    <w:p w:rsidR="00AF4FC5" w:rsidRDefault="00B30B73">
      <w:r>
        <w:t xml:space="preserve">           list4_.append(p2-p1)</w:t>
      </w:r>
    </w:p>
    <w:p w:rsidR="00AF4FC5" w:rsidRDefault="00B30B73">
      <w:r>
        <w:t xml:space="preserve">        if t==4:</w:t>
      </w:r>
    </w:p>
    <w:p w:rsidR="00AF4FC5" w:rsidRDefault="00B30B73">
      <w:r>
        <w:t xml:space="preserve">           list5_.append(p2-p1)</w:t>
      </w:r>
    </w:p>
    <w:p w:rsidR="00AF4FC5" w:rsidRDefault="00B30B73">
      <w:r>
        <w:rPr>
          <w:rFonts w:hint="eastAsia"/>
        </w:rPr>
        <w:lastRenderedPageBreak/>
        <w:t>UD={'</w:t>
      </w:r>
      <w:r>
        <w:rPr>
          <w:rFonts w:hint="eastAsia"/>
        </w:rPr>
        <w:t>商业贸易</w:t>
      </w:r>
      <w:r>
        <w:rPr>
          <w:rFonts w:hint="eastAsia"/>
        </w:rPr>
        <w:t>':list1_,'</w:t>
      </w:r>
      <w:r>
        <w:rPr>
          <w:rFonts w:hint="eastAsia"/>
        </w:rPr>
        <w:t>通信</w:t>
      </w:r>
      <w:r>
        <w:rPr>
          <w:rFonts w:hint="eastAsia"/>
        </w:rPr>
        <w:t>':list2_,'</w:t>
      </w:r>
      <w:r>
        <w:rPr>
          <w:rFonts w:hint="eastAsia"/>
        </w:rPr>
        <w:t>非银金融</w:t>
      </w:r>
      <w:r>
        <w:rPr>
          <w:rFonts w:hint="eastAsia"/>
        </w:rPr>
        <w:t>':list3_,'</w:t>
      </w:r>
      <w:r>
        <w:rPr>
          <w:rFonts w:hint="eastAsia"/>
        </w:rPr>
        <w:t>采掘</w:t>
      </w:r>
      <w:r>
        <w:rPr>
          <w:rFonts w:hint="eastAsia"/>
        </w:rPr>
        <w:t>':list4_,'</w:t>
      </w:r>
      <w:r>
        <w:rPr>
          <w:rFonts w:hint="eastAsia"/>
        </w:rPr>
        <w:t>家用电器</w:t>
      </w:r>
      <w:r>
        <w:rPr>
          <w:rFonts w:hint="eastAsia"/>
        </w:rPr>
        <w:t>':list5_}</w:t>
      </w:r>
    </w:p>
    <w:p w:rsidR="00AF4FC5" w:rsidRDefault="00B30B73">
      <w:r>
        <w:t>U=pd.DataFrame(UD,index=range(2,len(list1)+1))</w:t>
      </w:r>
    </w:p>
    <w:p w:rsidR="00AF4FC5" w:rsidRDefault="00B30B73">
      <w:pPr>
        <w:ind w:firstLineChars="200" w:firstLine="420"/>
      </w:pPr>
      <w:r>
        <w:rPr>
          <w:rFonts w:hint="eastAsia"/>
        </w:rPr>
        <w:t>最终得到商业贸易、通信、非银金融、采掘、家用电器</w:t>
      </w:r>
      <w:r>
        <w:rPr>
          <w:rFonts w:hint="eastAsia"/>
        </w:rPr>
        <w:t>5</w:t>
      </w:r>
      <w:r>
        <w:rPr>
          <w:rFonts w:hint="eastAsia"/>
        </w:rPr>
        <w:t>个行业在</w:t>
      </w:r>
      <w:r>
        <w:rPr>
          <w:rFonts w:hint="eastAsia"/>
        </w:rPr>
        <w:t>2017</w:t>
      </w:r>
      <w:r>
        <w:rPr>
          <w:rFonts w:hint="eastAsia"/>
        </w:rPr>
        <w:t>年</w:t>
      </w:r>
      <w:r>
        <w:rPr>
          <w:rFonts w:hint="eastAsia"/>
        </w:rPr>
        <w:t>2-12</w:t>
      </w:r>
      <w:r>
        <w:rPr>
          <w:rFonts w:hint="eastAsia"/>
        </w:rPr>
        <w:t>月份的行业指数涨跌情况，结果如图</w:t>
      </w:r>
      <w:r>
        <w:rPr>
          <w:rFonts w:hint="eastAsia"/>
        </w:rPr>
        <w:t>11-9</w:t>
      </w:r>
      <w:r>
        <w:rPr>
          <w:rFonts w:hint="eastAsia"/>
        </w:rPr>
        <w:t>所示。</w:t>
      </w:r>
    </w:p>
    <w:p w:rsidR="00AF4FC5" w:rsidRDefault="00B30B73">
      <w:pPr>
        <w:jc w:val="center"/>
      </w:pPr>
      <w:r>
        <w:rPr>
          <w:noProof/>
        </w:rPr>
        <w:drawing>
          <wp:inline distT="0" distB="0" distL="0" distR="0">
            <wp:extent cx="3648075" cy="2864485"/>
            <wp:effectExtent l="0" t="0" r="0" b="0"/>
            <wp:docPr id="1632" name="图片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图片 178"/>
                    <pic:cNvPicPr/>
                  </pic:nvPicPr>
                  <pic:blipFill>
                    <a:blip r:embed="rId487" cstate="print"/>
                    <a:srcRect/>
                    <a:stretch/>
                  </pic:blipFill>
                  <pic:spPr>
                    <a:xfrm>
                      <a:off x="0" y="0"/>
                      <a:ext cx="3648075" cy="2864485"/>
                    </a:xfrm>
                    <a:prstGeom prst="rect">
                      <a:avLst/>
                    </a:prstGeom>
                  </pic:spPr>
                </pic:pic>
              </a:graphicData>
            </a:graphic>
          </wp:inline>
        </w:drawing>
      </w:r>
    </w:p>
    <w:p w:rsidR="00AF4FC5" w:rsidRDefault="00B30B73">
      <w:r>
        <w:rPr>
          <w:rFonts w:hint="eastAsia"/>
        </w:rPr>
        <w:t xml:space="preserve">                                   </w:t>
      </w:r>
      <w:r>
        <w:rPr>
          <w:rFonts w:hint="eastAsia"/>
        </w:rPr>
        <w:t>图</w:t>
      </w:r>
      <w:r>
        <w:rPr>
          <w:rFonts w:hint="eastAsia"/>
        </w:rPr>
        <w:t>11-9</w:t>
      </w:r>
    </w:p>
    <w:p w:rsidR="00AF4FC5" w:rsidRDefault="00B30B73">
      <w:pPr>
        <w:ind w:firstLineChars="200" w:firstLine="420"/>
      </w:pPr>
      <w:r>
        <w:rPr>
          <w:rFonts w:hint="eastAsia"/>
        </w:rPr>
        <w:t>从结果可以看出，商业贸易行业指数</w:t>
      </w:r>
      <w:r>
        <w:rPr>
          <w:rFonts w:hint="eastAsia"/>
        </w:rPr>
        <w:t>2-11</w:t>
      </w:r>
      <w:r>
        <w:rPr>
          <w:rFonts w:hint="eastAsia"/>
        </w:rPr>
        <w:t>个月中，第</w:t>
      </w:r>
      <w:r>
        <w:rPr>
          <w:rFonts w:hint="eastAsia"/>
        </w:rPr>
        <w:t>2</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w:t>
      </w:r>
      <w:r>
        <w:rPr>
          <w:rFonts w:hint="eastAsia"/>
        </w:rPr>
        <w:t>10</w:t>
      </w:r>
      <w:r>
        <w:rPr>
          <w:rFonts w:hint="eastAsia"/>
        </w:rPr>
        <w:t>共</w:t>
      </w:r>
      <w:r>
        <w:rPr>
          <w:rFonts w:hint="eastAsia"/>
        </w:rPr>
        <w:t>6</w:t>
      </w:r>
      <w:r>
        <w:rPr>
          <w:rFonts w:hint="eastAsia"/>
        </w:rPr>
        <w:t>个月上涨，家用电器下个月上涨统计数为</w:t>
      </w:r>
      <w:r>
        <w:rPr>
          <w:rFonts w:hint="eastAsia"/>
        </w:rPr>
        <w:t>3</w:t>
      </w:r>
      <w:r>
        <w:rPr>
          <w:rFonts w:hint="eastAsia"/>
        </w:rPr>
        <w:t>，置信度为</w:t>
      </w:r>
      <w:r>
        <w:rPr>
          <w:rFonts w:hint="eastAsia"/>
        </w:rPr>
        <w:t>50%</w:t>
      </w:r>
      <w:r>
        <w:rPr>
          <w:rFonts w:hint="eastAsia"/>
        </w:rPr>
        <w:t>；通信行业指数</w:t>
      </w:r>
      <w:r>
        <w:rPr>
          <w:rFonts w:hint="eastAsia"/>
        </w:rPr>
        <w:t>2-11</w:t>
      </w:r>
      <w:r>
        <w:rPr>
          <w:rFonts w:hint="eastAsia"/>
        </w:rPr>
        <w:t>个月中，第</w:t>
      </w:r>
      <w:r>
        <w:rPr>
          <w:rFonts w:hint="eastAsia"/>
        </w:rPr>
        <w:t>2</w:t>
      </w:r>
      <w:r>
        <w:rPr>
          <w:rFonts w:hint="eastAsia"/>
        </w:rPr>
        <w:t>、</w:t>
      </w:r>
      <w:r>
        <w:rPr>
          <w:rFonts w:hint="eastAsia"/>
        </w:rPr>
        <w:t>6</w:t>
      </w:r>
      <w:r>
        <w:rPr>
          <w:rFonts w:hint="eastAsia"/>
        </w:rPr>
        <w:t>、</w:t>
      </w:r>
      <w:r>
        <w:rPr>
          <w:rFonts w:hint="eastAsia"/>
        </w:rPr>
        <w:t>8</w:t>
      </w:r>
      <w:r>
        <w:rPr>
          <w:rFonts w:hint="eastAsia"/>
        </w:rPr>
        <w:t>、</w:t>
      </w:r>
      <w:r>
        <w:rPr>
          <w:rFonts w:hint="eastAsia"/>
        </w:rPr>
        <w:t>9</w:t>
      </w:r>
      <w:r>
        <w:rPr>
          <w:rFonts w:hint="eastAsia"/>
        </w:rPr>
        <w:t>共</w:t>
      </w:r>
      <w:r>
        <w:rPr>
          <w:rFonts w:hint="eastAsia"/>
        </w:rPr>
        <w:t>4</w:t>
      </w:r>
      <w:r>
        <w:rPr>
          <w:rFonts w:hint="eastAsia"/>
        </w:rPr>
        <w:t>个月上涨，家用电器下个月上涨统计数为</w:t>
      </w:r>
      <w:r>
        <w:rPr>
          <w:rFonts w:hint="eastAsia"/>
        </w:rPr>
        <w:t>3</w:t>
      </w:r>
      <w:r>
        <w:rPr>
          <w:rFonts w:hint="eastAsia"/>
        </w:rPr>
        <w:t>，置信度为</w:t>
      </w:r>
      <w:r>
        <w:rPr>
          <w:rFonts w:hint="eastAsia"/>
        </w:rPr>
        <w:t>75%</w:t>
      </w:r>
      <w:r>
        <w:rPr>
          <w:rFonts w:hint="eastAsia"/>
        </w:rPr>
        <w:t>；非银金融</w:t>
      </w:r>
      <w:r>
        <w:rPr>
          <w:rFonts w:hint="eastAsia"/>
        </w:rPr>
        <w:t>2-11</w:t>
      </w:r>
      <w:r>
        <w:rPr>
          <w:rFonts w:hint="eastAsia"/>
        </w:rPr>
        <w:t>个月中，第</w:t>
      </w:r>
      <w:r>
        <w:rPr>
          <w:rFonts w:hint="eastAsia"/>
        </w:rPr>
        <w:t>2</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10</w:t>
      </w:r>
      <w:r>
        <w:rPr>
          <w:rFonts w:hint="eastAsia"/>
        </w:rPr>
        <w:t>、</w:t>
      </w:r>
      <w:r>
        <w:rPr>
          <w:rFonts w:hint="eastAsia"/>
        </w:rPr>
        <w:t>11</w:t>
      </w:r>
      <w:r>
        <w:rPr>
          <w:rFonts w:hint="eastAsia"/>
        </w:rPr>
        <w:t>共</w:t>
      </w:r>
      <w:r>
        <w:rPr>
          <w:rFonts w:hint="eastAsia"/>
        </w:rPr>
        <w:t>7</w:t>
      </w:r>
      <w:r>
        <w:rPr>
          <w:rFonts w:hint="eastAsia"/>
        </w:rPr>
        <w:t>个月上涨，家用电器下个月上涨统计数为</w:t>
      </w:r>
      <w:r>
        <w:rPr>
          <w:rFonts w:hint="eastAsia"/>
        </w:rPr>
        <w:t>4</w:t>
      </w:r>
      <w:r>
        <w:rPr>
          <w:rFonts w:hint="eastAsia"/>
        </w:rPr>
        <w:t>，置信度为</w:t>
      </w:r>
      <w:r>
        <w:rPr>
          <w:rFonts w:hint="eastAsia"/>
        </w:rPr>
        <w:t>57%</w:t>
      </w:r>
      <w:r>
        <w:rPr>
          <w:rFonts w:hint="eastAsia"/>
        </w:rPr>
        <w:t>；采掘行业指数</w:t>
      </w:r>
      <w:r>
        <w:rPr>
          <w:rFonts w:hint="eastAsia"/>
        </w:rPr>
        <w:t>2-11</w:t>
      </w:r>
      <w:r>
        <w:rPr>
          <w:rFonts w:hint="eastAsia"/>
        </w:rPr>
        <w:t>个月中，第</w:t>
      </w:r>
      <w:r>
        <w:rPr>
          <w:rFonts w:hint="eastAsia"/>
        </w:rPr>
        <w:t>2</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11</w:t>
      </w:r>
      <w:r>
        <w:rPr>
          <w:rFonts w:hint="eastAsia"/>
        </w:rPr>
        <w:t>共</w:t>
      </w:r>
      <w:r>
        <w:rPr>
          <w:rFonts w:hint="eastAsia"/>
        </w:rPr>
        <w:t>5</w:t>
      </w:r>
      <w:r>
        <w:rPr>
          <w:rFonts w:hint="eastAsia"/>
        </w:rPr>
        <w:t>个月上涨，家用电器下个月上涨统计数为</w:t>
      </w:r>
      <w:r>
        <w:rPr>
          <w:rFonts w:hint="eastAsia"/>
        </w:rPr>
        <w:t>3</w:t>
      </w:r>
      <w:r>
        <w:rPr>
          <w:rFonts w:hint="eastAsia"/>
        </w:rPr>
        <w:t>，置信度为</w:t>
      </w:r>
      <w:r>
        <w:rPr>
          <w:rFonts w:hint="eastAsia"/>
        </w:rPr>
        <w:t>60%</w:t>
      </w:r>
      <w:r>
        <w:rPr>
          <w:rFonts w:hint="eastAsia"/>
        </w:rPr>
        <w:t>。即：</w:t>
      </w:r>
    </w:p>
    <w:p w:rsidR="00AF4FC5" w:rsidRDefault="00B30B73">
      <w:pPr>
        <w:ind w:firstLineChars="200" w:firstLine="420"/>
      </w:pPr>
      <w:r>
        <w:rPr>
          <w:rFonts w:hint="eastAsia"/>
        </w:rPr>
        <w:t>商业贸易</w:t>
      </w:r>
      <w:r>
        <w:sym w:font="Wingdings" w:char="F0E0"/>
      </w:r>
      <w:r>
        <w:rPr>
          <w:rFonts w:hint="eastAsia"/>
        </w:rPr>
        <w:t>家用电器：模型置信度（</w:t>
      </w:r>
      <w:r>
        <w:rPr>
          <w:rFonts w:hint="eastAsia"/>
        </w:rPr>
        <w:t>71.79%</w:t>
      </w:r>
      <w:r>
        <w:rPr>
          <w:rFonts w:hint="eastAsia"/>
        </w:rPr>
        <w:t>），实际置信度（</w:t>
      </w:r>
      <w:r>
        <w:rPr>
          <w:rFonts w:hint="eastAsia"/>
        </w:rPr>
        <w:t>50%</w:t>
      </w:r>
      <w:r>
        <w:rPr>
          <w:rFonts w:hint="eastAsia"/>
        </w:rPr>
        <w:t>）</w:t>
      </w:r>
    </w:p>
    <w:p w:rsidR="00AF4FC5" w:rsidRDefault="00B30B73">
      <w:pPr>
        <w:ind w:firstLineChars="200" w:firstLine="420"/>
      </w:pPr>
      <w:r>
        <w:rPr>
          <w:rFonts w:hint="eastAsia"/>
        </w:rPr>
        <w:t>通信</w:t>
      </w:r>
      <w:r>
        <w:sym w:font="Wingdings" w:char="F0E0"/>
      </w:r>
      <w:r>
        <w:rPr>
          <w:rFonts w:hint="eastAsia"/>
        </w:rPr>
        <w:t>家用电器：</w:t>
      </w:r>
      <w:r>
        <w:rPr>
          <w:rFonts w:hint="eastAsia"/>
        </w:rPr>
        <w:t xml:space="preserve">    </w:t>
      </w:r>
      <w:r>
        <w:rPr>
          <w:rFonts w:hint="eastAsia"/>
        </w:rPr>
        <w:tab/>
      </w:r>
      <w:r>
        <w:rPr>
          <w:rFonts w:hint="eastAsia"/>
        </w:rPr>
        <w:t>模型置信度（</w:t>
      </w:r>
      <w:r>
        <w:rPr>
          <w:rFonts w:hint="eastAsia"/>
        </w:rPr>
        <w:t>71.43%</w:t>
      </w:r>
      <w:r>
        <w:rPr>
          <w:rFonts w:hint="eastAsia"/>
        </w:rPr>
        <w:t>），实际置信度（</w:t>
      </w:r>
      <w:r>
        <w:rPr>
          <w:rFonts w:hint="eastAsia"/>
        </w:rPr>
        <w:t>75%</w:t>
      </w:r>
      <w:r>
        <w:rPr>
          <w:rFonts w:hint="eastAsia"/>
        </w:rPr>
        <w:t>）</w:t>
      </w:r>
    </w:p>
    <w:p w:rsidR="00AF4FC5" w:rsidRDefault="00B30B73">
      <w:pPr>
        <w:ind w:firstLineChars="200" w:firstLine="420"/>
      </w:pPr>
      <w:r>
        <w:rPr>
          <w:rFonts w:hint="eastAsia"/>
        </w:rPr>
        <w:t>采掘</w:t>
      </w:r>
      <w:r>
        <w:sym w:font="Wingdings" w:char="F0E0"/>
      </w:r>
      <w:r>
        <w:rPr>
          <w:rFonts w:hint="eastAsia"/>
        </w:rPr>
        <w:t>家用电器：</w:t>
      </w:r>
      <w:r>
        <w:rPr>
          <w:rFonts w:hint="eastAsia"/>
        </w:rPr>
        <w:tab/>
        <w:t xml:space="preserve">    </w:t>
      </w:r>
      <w:r>
        <w:rPr>
          <w:rFonts w:hint="eastAsia"/>
        </w:rPr>
        <w:t>模型置信度（</w:t>
      </w:r>
      <w:r>
        <w:rPr>
          <w:rFonts w:hint="eastAsia"/>
        </w:rPr>
        <w:t>70.45%</w:t>
      </w:r>
      <w:r>
        <w:rPr>
          <w:rFonts w:hint="eastAsia"/>
        </w:rPr>
        <w:t>），实际置信度（</w:t>
      </w:r>
      <w:r>
        <w:rPr>
          <w:rFonts w:hint="eastAsia"/>
        </w:rPr>
        <w:t>57%</w:t>
      </w:r>
      <w:r>
        <w:rPr>
          <w:rFonts w:hint="eastAsia"/>
        </w:rPr>
        <w:t>）</w:t>
      </w:r>
    </w:p>
    <w:p w:rsidR="00AF4FC5" w:rsidRDefault="00B30B73">
      <w:pPr>
        <w:ind w:firstLineChars="200" w:firstLine="420"/>
      </w:pPr>
      <w:r>
        <w:rPr>
          <w:rFonts w:hint="eastAsia"/>
        </w:rPr>
        <w:t>非银金融</w:t>
      </w:r>
      <w:r>
        <w:sym w:font="Wingdings" w:char="F0E0"/>
      </w:r>
      <w:r>
        <w:rPr>
          <w:rFonts w:hint="eastAsia"/>
        </w:rPr>
        <w:t>家用电器：模型置信度（</w:t>
      </w:r>
      <w:r>
        <w:rPr>
          <w:rFonts w:hint="eastAsia"/>
        </w:rPr>
        <w:t>73.17%</w:t>
      </w:r>
      <w:r>
        <w:rPr>
          <w:rFonts w:hint="eastAsia"/>
        </w:rPr>
        <w:t>），实际置信度（</w:t>
      </w:r>
      <w:r>
        <w:rPr>
          <w:rFonts w:hint="eastAsia"/>
        </w:rPr>
        <w:t>60%</w:t>
      </w:r>
      <w:r>
        <w:rPr>
          <w:rFonts w:hint="eastAsia"/>
        </w:rPr>
        <w:t>）</w:t>
      </w:r>
    </w:p>
    <w:p w:rsidR="00AF4FC5" w:rsidRDefault="00B30B73">
      <w:pPr>
        <w:ind w:firstLineChars="200" w:firstLine="420"/>
      </w:pPr>
      <w:r>
        <w:rPr>
          <w:rFonts w:hint="eastAsia"/>
        </w:rPr>
        <w:t>由此可见，我们挖掘出来的月行业轮动关联规则具有较好的预测效果。</w:t>
      </w:r>
    </w:p>
    <w:p w:rsidR="00AF4FC5" w:rsidRDefault="00B30B73">
      <w:pPr>
        <w:ind w:firstLineChars="200" w:firstLine="420"/>
      </w:pPr>
      <w:r>
        <w:rPr>
          <w:rFonts w:hint="eastAsia"/>
        </w:rPr>
        <w:t>再次我们根据申银万国行业分类标准以及第</w:t>
      </w:r>
      <w:r>
        <w:rPr>
          <w:rFonts w:hint="eastAsia"/>
        </w:rPr>
        <w:t>8</w:t>
      </w:r>
      <w:r>
        <w:rPr>
          <w:rFonts w:hint="eastAsia"/>
        </w:rPr>
        <w:t>章中基于总体规模与投资效率指标的综合评价方法对应的财务数据，筛选出家用电器行业上市公司对应的财务数据，并利用其综合评价方法，得到家用电器行业排名前</w:t>
      </w:r>
      <w:r>
        <w:rPr>
          <w:rFonts w:hint="eastAsia"/>
        </w:rPr>
        <w:t>20</w:t>
      </w:r>
      <w:r>
        <w:rPr>
          <w:rFonts w:hint="eastAsia"/>
        </w:rPr>
        <w:t>的上市公司股票。申银万国行业分类标准数据表如下：</w:t>
      </w:r>
    </w:p>
    <w:p w:rsidR="00AF4FC5" w:rsidRDefault="00B30B73">
      <w:r>
        <w:rPr>
          <w:rFonts w:hint="eastAsia"/>
        </w:rPr>
        <w:t xml:space="preserve">                  </w:t>
      </w:r>
      <w:r>
        <w:rPr>
          <w:rFonts w:hint="eastAsia"/>
        </w:rPr>
        <w:t>表</w:t>
      </w:r>
      <w:r>
        <w:rPr>
          <w:rFonts w:hint="eastAsia"/>
        </w:rPr>
        <w:t xml:space="preserve">11-11    </w:t>
      </w:r>
      <w:r>
        <w:rPr>
          <w:rFonts w:hint="eastAsia"/>
        </w:rPr>
        <w:t>申银万国行业分类标准</w:t>
      </w:r>
    </w:p>
    <w:tbl>
      <w:tblPr>
        <w:tblW w:w="7000" w:type="dxa"/>
        <w:jc w:val="center"/>
        <w:tblInd w:w="93" w:type="dxa"/>
        <w:tblLayout w:type="fixed"/>
        <w:tblLook w:val="04A0" w:firstRow="1" w:lastRow="0" w:firstColumn="1" w:lastColumn="0" w:noHBand="0" w:noVBand="1"/>
      </w:tblPr>
      <w:tblGrid>
        <w:gridCol w:w="1240"/>
        <w:gridCol w:w="1260"/>
        <w:gridCol w:w="1320"/>
        <w:gridCol w:w="1920"/>
        <w:gridCol w:w="1260"/>
      </w:tblGrid>
      <w:tr w:rsidR="00AF4FC5">
        <w:trPr>
          <w:trHeight w:val="300"/>
          <w:jc w:val="center"/>
        </w:trPr>
        <w:tc>
          <w:tcPr>
            <w:tcW w:w="1240" w:type="dxa"/>
            <w:tcBorders>
              <w:top w:val="single" w:sz="8" w:space="0" w:color="4D497C"/>
              <w:bottom w:val="single" w:sz="8" w:space="0" w:color="4D497C"/>
            </w:tcBorders>
            <w:shd w:val="clear" w:color="auto" w:fill="auto"/>
            <w:vAlign w:val="center"/>
          </w:tcPr>
          <w:p w:rsidR="00AF4FC5" w:rsidRDefault="00B30B73">
            <w:pPr>
              <w:widowControl/>
              <w:jc w:val="left"/>
              <w:rPr>
                <w:rFonts w:ascii="宋体" w:hAnsi="宋体"/>
                <w:bCs/>
                <w:color w:val="000000"/>
                <w:kern w:val="0"/>
                <w:sz w:val="22"/>
              </w:rPr>
            </w:pPr>
            <w:r>
              <w:rPr>
                <w:rFonts w:ascii="宋体" w:hAnsi="宋体" w:hint="eastAsia"/>
                <w:bCs/>
                <w:color w:val="000000"/>
                <w:kern w:val="0"/>
                <w:sz w:val="22"/>
              </w:rPr>
              <w:t>行业名称</w:t>
            </w:r>
          </w:p>
        </w:tc>
        <w:tc>
          <w:tcPr>
            <w:tcW w:w="1260" w:type="dxa"/>
            <w:tcBorders>
              <w:top w:val="single" w:sz="8" w:space="0" w:color="4D497C"/>
              <w:bottom w:val="single" w:sz="8" w:space="0" w:color="4D497C"/>
            </w:tcBorders>
            <w:shd w:val="clear" w:color="auto" w:fill="auto"/>
            <w:vAlign w:val="center"/>
          </w:tcPr>
          <w:p w:rsidR="00AF4FC5" w:rsidRDefault="00B30B73">
            <w:pPr>
              <w:widowControl/>
              <w:jc w:val="left"/>
              <w:rPr>
                <w:rFonts w:ascii="宋体" w:hAnsi="宋体"/>
                <w:bCs/>
                <w:color w:val="000000"/>
                <w:kern w:val="0"/>
                <w:sz w:val="22"/>
              </w:rPr>
            </w:pPr>
            <w:r>
              <w:rPr>
                <w:rFonts w:ascii="宋体" w:hAnsi="宋体" w:hint="eastAsia"/>
                <w:bCs/>
                <w:color w:val="000000"/>
                <w:kern w:val="0"/>
                <w:sz w:val="22"/>
              </w:rPr>
              <w:t>股票代码</w:t>
            </w:r>
          </w:p>
        </w:tc>
        <w:tc>
          <w:tcPr>
            <w:tcW w:w="1320" w:type="dxa"/>
            <w:tcBorders>
              <w:top w:val="single" w:sz="8" w:space="0" w:color="4D497C"/>
              <w:bottom w:val="single" w:sz="8" w:space="0" w:color="4D497C"/>
            </w:tcBorders>
            <w:shd w:val="clear" w:color="auto" w:fill="auto"/>
            <w:vAlign w:val="center"/>
          </w:tcPr>
          <w:p w:rsidR="00AF4FC5" w:rsidRDefault="00B30B73">
            <w:pPr>
              <w:widowControl/>
              <w:jc w:val="left"/>
              <w:rPr>
                <w:rFonts w:ascii="宋体" w:hAnsi="宋体"/>
                <w:bCs/>
                <w:color w:val="000000"/>
                <w:kern w:val="0"/>
                <w:sz w:val="22"/>
              </w:rPr>
            </w:pPr>
            <w:r>
              <w:rPr>
                <w:rFonts w:ascii="宋体" w:hAnsi="宋体" w:hint="eastAsia"/>
                <w:bCs/>
                <w:color w:val="000000"/>
                <w:kern w:val="0"/>
                <w:sz w:val="22"/>
              </w:rPr>
              <w:t>股票名称</w:t>
            </w:r>
          </w:p>
        </w:tc>
        <w:tc>
          <w:tcPr>
            <w:tcW w:w="1920" w:type="dxa"/>
            <w:tcBorders>
              <w:top w:val="single" w:sz="8" w:space="0" w:color="4D497C"/>
              <w:bottom w:val="single" w:sz="8" w:space="0" w:color="4D497C"/>
            </w:tcBorders>
            <w:shd w:val="clear" w:color="auto" w:fill="auto"/>
            <w:vAlign w:val="center"/>
          </w:tcPr>
          <w:p w:rsidR="00AF4FC5" w:rsidRDefault="00B30B73">
            <w:pPr>
              <w:widowControl/>
              <w:jc w:val="left"/>
              <w:rPr>
                <w:rFonts w:ascii="宋体" w:hAnsi="宋体"/>
                <w:bCs/>
                <w:color w:val="000000"/>
                <w:kern w:val="0"/>
                <w:sz w:val="22"/>
              </w:rPr>
            </w:pPr>
            <w:r>
              <w:rPr>
                <w:rFonts w:ascii="宋体" w:hAnsi="宋体" w:hint="eastAsia"/>
                <w:bCs/>
                <w:color w:val="000000"/>
                <w:kern w:val="0"/>
                <w:sz w:val="22"/>
              </w:rPr>
              <w:t>起始日期</w:t>
            </w:r>
          </w:p>
        </w:tc>
        <w:tc>
          <w:tcPr>
            <w:tcW w:w="1260" w:type="dxa"/>
            <w:tcBorders>
              <w:top w:val="single" w:sz="8" w:space="0" w:color="4D497C"/>
              <w:bottom w:val="single" w:sz="8" w:space="0" w:color="4D497C"/>
            </w:tcBorders>
            <w:shd w:val="clear" w:color="auto" w:fill="auto"/>
            <w:vAlign w:val="center"/>
          </w:tcPr>
          <w:p w:rsidR="00AF4FC5" w:rsidRDefault="00B30B73">
            <w:pPr>
              <w:widowControl/>
              <w:jc w:val="left"/>
              <w:rPr>
                <w:rFonts w:ascii="宋体" w:hAnsi="宋体"/>
                <w:bCs/>
                <w:color w:val="000000"/>
                <w:kern w:val="0"/>
                <w:sz w:val="22"/>
              </w:rPr>
            </w:pPr>
            <w:r>
              <w:rPr>
                <w:rFonts w:ascii="宋体" w:hAnsi="宋体" w:hint="eastAsia"/>
                <w:bCs/>
                <w:color w:val="000000"/>
                <w:kern w:val="0"/>
                <w:sz w:val="22"/>
              </w:rPr>
              <w:t>结束日期</w:t>
            </w:r>
          </w:p>
        </w:tc>
      </w:tr>
      <w:tr w:rsidR="00AF4FC5">
        <w:trPr>
          <w:trHeight w:val="285"/>
          <w:jc w:val="center"/>
        </w:trPr>
        <w:tc>
          <w:tcPr>
            <w:tcW w:w="1240" w:type="dxa"/>
            <w:tcBorders>
              <w:top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tcBorders>
              <w:top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000552</w:t>
            </w:r>
          </w:p>
        </w:tc>
        <w:tc>
          <w:tcPr>
            <w:tcW w:w="1320" w:type="dxa"/>
            <w:tcBorders>
              <w:top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靖远煤电</w:t>
            </w:r>
          </w:p>
        </w:tc>
        <w:tc>
          <w:tcPr>
            <w:tcW w:w="1920" w:type="dxa"/>
            <w:tcBorders>
              <w:top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2008/6/2 0:00</w:t>
            </w:r>
          </w:p>
        </w:tc>
        <w:tc>
          <w:tcPr>
            <w:tcW w:w="1260" w:type="dxa"/>
            <w:tcBorders>
              <w:top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000571</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新大洲A</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2011/10/10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000629</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攀钢钒钛</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2015/10/31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000655</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*ST金岭</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2015/10/31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000723</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美锦能源</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2008/6/2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000762</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西藏矿业</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2008/6/2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000780</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平庄能源</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2016/9/14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lastRenderedPageBreak/>
              <w:t>采掘</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000937</w:t>
            </w:r>
          </w:p>
        </w:tc>
        <w:tc>
          <w:tcPr>
            <w:tcW w:w="13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冀中能源</w:t>
            </w:r>
          </w:p>
        </w:tc>
        <w:tc>
          <w:tcPr>
            <w:tcW w:w="19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2016/9/14 0:00</w:t>
            </w:r>
          </w:p>
        </w:tc>
        <w:tc>
          <w:tcPr>
            <w:tcW w:w="12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 xml:space="preserve">　</w:t>
            </w:r>
          </w:p>
        </w:tc>
      </w:tr>
      <w:tr w:rsidR="00AF4FC5">
        <w:trPr>
          <w:trHeight w:val="285"/>
          <w:jc w:val="center"/>
        </w:trPr>
        <w:tc>
          <w:tcPr>
            <w:tcW w:w="1240" w:type="dxa"/>
            <w:tcBorders>
              <w:bottom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260" w:type="dxa"/>
            <w:tcBorders>
              <w:bottom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20" w:type="dxa"/>
            <w:tcBorders>
              <w:bottom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920" w:type="dxa"/>
            <w:tcBorders>
              <w:bottom w:val="single" w:sz="8" w:space="0" w:color="4D497C"/>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260" w:type="dxa"/>
            <w:tcBorders>
              <w:bottom w:val="single" w:sz="8" w:space="0" w:color="4D497C"/>
            </w:tcBorders>
            <w:shd w:val="clear" w:color="auto" w:fill="auto"/>
            <w:vAlign w:val="center"/>
          </w:tcPr>
          <w:p w:rsidR="00AF4FC5" w:rsidRDefault="00AF4FC5">
            <w:pPr>
              <w:widowControl/>
              <w:jc w:val="left"/>
              <w:rPr>
                <w:rFonts w:ascii="宋体" w:hAnsi="宋体"/>
                <w:color w:val="000000"/>
                <w:kern w:val="0"/>
                <w:sz w:val="22"/>
              </w:rPr>
            </w:pPr>
          </w:p>
        </w:tc>
      </w:tr>
    </w:tbl>
    <w:p w:rsidR="00AF4FC5" w:rsidRDefault="00B30B73" w:rsidP="00347694">
      <w:pPr>
        <w:ind w:firstLineChars="200" w:firstLine="420"/>
        <w:rPr>
          <w:rFonts w:hint="eastAsia"/>
        </w:rPr>
      </w:pPr>
      <w:r>
        <w:rPr>
          <w:rFonts w:hint="eastAsia"/>
        </w:rPr>
        <w:t>通过导入申万行业分类标准和第</w:t>
      </w:r>
      <w:r>
        <w:rPr>
          <w:rFonts w:hint="eastAsia"/>
        </w:rPr>
        <w:t>8</w:t>
      </w:r>
      <w:r>
        <w:rPr>
          <w:rFonts w:hint="eastAsia"/>
        </w:rPr>
        <w:t>章中基于总体规模与投资效率指标的综合评价方法对应的函数文件</w:t>
      </w:r>
      <w:r>
        <w:rPr>
          <w:rFonts w:hint="eastAsia"/>
        </w:rPr>
        <w:t>fun.py</w:t>
      </w:r>
      <w:r>
        <w:rPr>
          <w:rFonts w:hint="eastAsia"/>
        </w:rPr>
        <w:t>，调用该文件中的</w:t>
      </w:r>
      <w:r>
        <w:rPr>
          <w:rFonts w:hint="eastAsia"/>
        </w:rPr>
        <w:t>Fr</w:t>
      </w:r>
      <w:r>
        <w:rPr>
          <w:rFonts w:hint="eastAsia"/>
        </w:rPr>
        <w:t>函数，以</w:t>
      </w:r>
      <w:r>
        <w:rPr>
          <w:rFonts w:hint="eastAsia"/>
        </w:rPr>
        <w:t>2016</w:t>
      </w:r>
      <w:r>
        <w:rPr>
          <w:rFonts w:hint="eastAsia"/>
        </w:rPr>
        <w:t>年度的财务指标数据为基础进行综合排名</w:t>
      </w:r>
      <w:r w:rsidR="00347694">
        <w:rPr>
          <w:rFonts w:hint="eastAsia"/>
        </w:rPr>
        <w:t>。</w:t>
      </w:r>
    </w:p>
    <w:p w:rsidR="00347694" w:rsidRPr="00347694" w:rsidRDefault="00347694" w:rsidP="00347694">
      <w:pPr>
        <w:ind w:firstLineChars="200" w:firstLine="420"/>
        <w:rPr>
          <w:color w:val="FF0000"/>
        </w:rPr>
      </w:pPr>
      <w:r w:rsidRPr="00347694">
        <w:rPr>
          <w:rFonts w:hint="eastAsia"/>
          <w:color w:val="FF0000"/>
        </w:rPr>
        <w:t>（可通过</w:t>
      </w:r>
      <w:r w:rsidRPr="00347694">
        <w:rPr>
          <w:rFonts w:hint="eastAsia"/>
          <w:color w:val="FF0000"/>
        </w:rPr>
        <w:t>pandas</w:t>
      </w:r>
      <w:r w:rsidRPr="00347694">
        <w:rPr>
          <w:rFonts w:hint="eastAsia"/>
          <w:color w:val="FF0000"/>
        </w:rPr>
        <w:t>包中的</w:t>
      </w:r>
      <w:r w:rsidRPr="00347694">
        <w:rPr>
          <w:rFonts w:hint="eastAsia"/>
          <w:color w:val="FF0000"/>
        </w:rPr>
        <w:t>merge</w:t>
      </w:r>
      <w:r w:rsidRPr="00347694">
        <w:rPr>
          <w:rFonts w:hint="eastAsia"/>
          <w:color w:val="FF0000"/>
        </w:rPr>
        <w:t>函数实现关联提取家用电器行业的财务数据进行排名分析）</w:t>
      </w:r>
    </w:p>
    <w:p w:rsidR="00AF4FC5" w:rsidRDefault="00B30B73">
      <w:r>
        <w:t>import fun</w:t>
      </w:r>
    </w:p>
    <w:p w:rsidR="00AF4FC5" w:rsidRDefault="00B30B73">
      <w:r>
        <w:t>r=fun.Fr(dt,'2016')</w:t>
      </w:r>
    </w:p>
    <w:p w:rsidR="00AF4FC5" w:rsidRDefault="00B30B73">
      <w:r>
        <w:t>c=r[0]</w:t>
      </w:r>
    </w:p>
    <w:p w:rsidR="00AF4FC5" w:rsidRDefault="00B30B73">
      <w:r>
        <w:t>fname=r[1][0:20]</w:t>
      </w:r>
    </w:p>
    <w:p w:rsidR="00AF4FC5" w:rsidRDefault="00B30B73">
      <w:r>
        <w:t>code=list(c.index[0:20])</w:t>
      </w:r>
    </w:p>
    <w:p w:rsidR="00AF4FC5" w:rsidRDefault="00B30B73">
      <w:r>
        <w:rPr>
          <w:rFonts w:hint="eastAsia"/>
        </w:rPr>
        <w:t>执行结果（部分）如图</w:t>
      </w:r>
      <w:r>
        <w:rPr>
          <w:rFonts w:hint="eastAsia"/>
        </w:rPr>
        <w:t>11-10</w:t>
      </w:r>
      <w:r>
        <w:rPr>
          <w:rFonts w:hint="eastAsia"/>
        </w:rPr>
        <w:t>所示</w:t>
      </w:r>
      <w:r>
        <w:rPr>
          <w:rFonts w:hint="eastAsia"/>
        </w:rPr>
        <w:t>.</w:t>
      </w:r>
    </w:p>
    <w:p w:rsidR="00AF4FC5" w:rsidRDefault="00B30B73">
      <w:pPr>
        <w:jc w:val="center"/>
      </w:pPr>
      <w:r>
        <w:rPr>
          <w:noProof/>
        </w:rPr>
        <w:drawing>
          <wp:inline distT="0" distB="0" distL="0" distR="0">
            <wp:extent cx="3452495" cy="3064510"/>
            <wp:effectExtent l="0" t="0" r="0" b="0"/>
            <wp:docPr id="1633" name="图片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图片 183"/>
                    <pic:cNvPicPr/>
                  </pic:nvPicPr>
                  <pic:blipFill>
                    <a:blip r:embed="rId488" cstate="print"/>
                    <a:srcRect/>
                    <a:stretch/>
                  </pic:blipFill>
                  <pic:spPr>
                    <a:xfrm>
                      <a:off x="0" y="0"/>
                      <a:ext cx="3452495" cy="3064510"/>
                    </a:xfrm>
                    <a:prstGeom prst="rect">
                      <a:avLst/>
                    </a:prstGeom>
                  </pic:spPr>
                </pic:pic>
              </a:graphicData>
            </a:graphic>
          </wp:inline>
        </w:drawing>
      </w:r>
    </w:p>
    <w:p w:rsidR="00AF4FC5" w:rsidRDefault="00B30B73">
      <w:pPr>
        <w:jc w:val="center"/>
      </w:pPr>
      <w:r>
        <w:rPr>
          <w:rFonts w:hint="eastAsia"/>
        </w:rPr>
        <w:t>图</w:t>
      </w:r>
      <w:r>
        <w:rPr>
          <w:rFonts w:hint="eastAsia"/>
        </w:rPr>
        <w:t>11-10</w:t>
      </w:r>
    </w:p>
    <w:p w:rsidR="00AF4FC5" w:rsidRDefault="00B30B73">
      <w:pPr>
        <w:ind w:firstLineChars="150" w:firstLine="315"/>
      </w:pPr>
      <w:r>
        <w:rPr>
          <w:rFonts w:hint="eastAsia"/>
        </w:rPr>
        <w:t>下面我们以商业贸易</w:t>
      </w:r>
      <w:r>
        <w:sym w:font="Wingdings" w:char="F0E0"/>
      </w:r>
      <w:r>
        <w:rPr>
          <w:rFonts w:hint="eastAsia"/>
        </w:rPr>
        <w:t>家用电器这条关联规则为例，设计其投资量化投资策略：即如果商业贸易行业指数在</w:t>
      </w:r>
      <w:r>
        <w:rPr>
          <w:rFonts w:hint="eastAsia"/>
        </w:rPr>
        <w:t>2017</w:t>
      </w:r>
      <w:r>
        <w:rPr>
          <w:rFonts w:hint="eastAsia"/>
        </w:rPr>
        <w:t>年</w:t>
      </w:r>
      <w:r>
        <w:rPr>
          <w:rFonts w:hint="eastAsia"/>
        </w:rPr>
        <w:t>2</w:t>
      </w:r>
      <w:r>
        <w:rPr>
          <w:rFonts w:hint="eastAsia"/>
        </w:rPr>
        <w:t>月</w:t>
      </w:r>
      <w:r>
        <w:rPr>
          <w:rFonts w:hint="eastAsia"/>
        </w:rPr>
        <w:t>~11</w:t>
      </w:r>
      <w:r>
        <w:rPr>
          <w:rFonts w:hint="eastAsia"/>
        </w:rPr>
        <w:t>月共</w:t>
      </w:r>
      <w:r>
        <w:rPr>
          <w:rFonts w:hint="eastAsia"/>
        </w:rPr>
        <w:t>10</w:t>
      </w:r>
      <w:r>
        <w:rPr>
          <w:rFonts w:hint="eastAsia"/>
        </w:rPr>
        <w:t>个交易月中，如果当月指数上涨，则取家用电器行业综合排名前</w:t>
      </w:r>
      <w:r>
        <w:rPr>
          <w:rFonts w:hint="eastAsia"/>
        </w:rPr>
        <w:t>20</w:t>
      </w:r>
      <w:r>
        <w:rPr>
          <w:rFonts w:hint="eastAsia"/>
        </w:rPr>
        <w:t>的样本股作为投资组合，以下个月最小交易日收盘价买入和下个月最大交易日收盘价卖出，计算投资组合的总收益率，这里收盘价采用考虑现金红利再投资的收盘价可比进行计算，其中股票交易数据表</w:t>
      </w:r>
      <w:r>
        <w:t>trd_2017.xlsx</w:t>
      </w:r>
      <w:r>
        <w:rPr>
          <w:rFonts w:hint="eastAsia"/>
        </w:rPr>
        <w:t>结构见第</w:t>
      </w:r>
      <w:r>
        <w:rPr>
          <w:rFonts w:hint="eastAsia"/>
        </w:rPr>
        <w:t>8</w:t>
      </w:r>
      <w:r>
        <w:rPr>
          <w:rFonts w:hint="eastAsia"/>
        </w:rPr>
        <w:t>章。该策略的示例代码如下：</w:t>
      </w:r>
    </w:p>
    <w:p w:rsidR="00AF4FC5" w:rsidRDefault="00B30B73">
      <w:r>
        <w:t>DA=pd.read_excel('trd_2017.xlsx')</w:t>
      </w:r>
    </w:p>
    <w:p w:rsidR="00AF4FC5" w:rsidRDefault="00B30B73">
      <w:r>
        <w:t>list_r=[]</w:t>
      </w:r>
      <w:r>
        <w:rPr>
          <w:rFonts w:hint="eastAsia"/>
        </w:rPr>
        <w:t xml:space="preserve"> #</w:t>
      </w:r>
      <w:r>
        <w:rPr>
          <w:rFonts w:hint="eastAsia"/>
        </w:rPr>
        <w:t>预定义股票收益率列表</w:t>
      </w:r>
    </w:p>
    <w:p w:rsidR="00AF4FC5" w:rsidRDefault="00B30B73">
      <w:r>
        <w:rPr>
          <w:rFonts w:hint="eastAsia"/>
        </w:rPr>
        <w:t>#</w:t>
      </w:r>
      <w:r>
        <w:rPr>
          <w:rFonts w:hint="eastAsia"/>
        </w:rPr>
        <w:t>循环对每个股票进行计算投资收益率</w:t>
      </w:r>
    </w:p>
    <w:p w:rsidR="00AF4FC5" w:rsidRDefault="00B30B73">
      <w:r>
        <w:t>for i in range(len(code)):</w:t>
      </w:r>
    </w:p>
    <w:p w:rsidR="00AF4FC5" w:rsidRDefault="00B30B73">
      <w:r>
        <w:rPr>
          <w:rFonts w:hint="eastAsia"/>
        </w:rPr>
        <w:t xml:space="preserve">   </w:t>
      </w:r>
      <w:r>
        <w:rPr>
          <w:rFonts w:hint="eastAsia"/>
        </w:rPr>
        <w:t>获得第</w:t>
      </w:r>
      <w:r>
        <w:rPr>
          <w:rFonts w:hint="eastAsia"/>
        </w:rPr>
        <w:t>i</w:t>
      </w:r>
      <w:r>
        <w:rPr>
          <w:rFonts w:hint="eastAsia"/>
        </w:rPr>
        <w:t>个股票</w:t>
      </w:r>
      <w:r>
        <w:rPr>
          <w:rFonts w:hint="eastAsia"/>
        </w:rPr>
        <w:t>2017</w:t>
      </w:r>
      <w:r>
        <w:rPr>
          <w:rFonts w:hint="eastAsia"/>
        </w:rPr>
        <w:t>年度的交易数据，并按日期排序</w:t>
      </w:r>
    </w:p>
    <w:p w:rsidR="00AF4FC5" w:rsidRDefault="00B30B73">
      <w:r>
        <w:t xml:space="preserve">   dat=DA.iloc[DA.iloc[:,0].values==code[i],:]</w:t>
      </w:r>
    </w:p>
    <w:p w:rsidR="00AF4FC5" w:rsidRDefault="00B30B73">
      <w:r>
        <w:t xml:space="preserve">   dat=dat.sort_values('Trddt')</w:t>
      </w:r>
    </w:p>
    <w:p w:rsidR="00AF4FC5" w:rsidRDefault="00B30B73">
      <w:r>
        <w:t xml:space="preserve">   r_c=0</w:t>
      </w:r>
      <w:r>
        <w:rPr>
          <w:rFonts w:hint="eastAsia"/>
        </w:rPr>
        <w:t xml:space="preserve"> #</w:t>
      </w:r>
      <w:r>
        <w:rPr>
          <w:rFonts w:hint="eastAsia"/>
        </w:rPr>
        <w:t>预定义第</w:t>
      </w:r>
      <w:r>
        <w:rPr>
          <w:rFonts w:hint="eastAsia"/>
        </w:rPr>
        <w:t>i</w:t>
      </w:r>
      <w:r>
        <w:rPr>
          <w:rFonts w:hint="eastAsia"/>
        </w:rPr>
        <w:t>个股票初始收益率</w:t>
      </w:r>
    </w:p>
    <w:p w:rsidR="00AF4FC5" w:rsidRDefault="00B30B73">
      <w:r>
        <w:lastRenderedPageBreak/>
        <w:t xml:space="preserve">   for k in range(1,len(list1)-1):</w:t>
      </w:r>
    </w:p>
    <w:p w:rsidR="00AF4FC5" w:rsidRDefault="00B30B73">
      <w:r>
        <w:rPr>
          <w:rFonts w:hint="eastAsia"/>
        </w:rPr>
        <w:t xml:space="preserve">       #</w:t>
      </w:r>
      <w:r>
        <w:rPr>
          <w:rFonts w:hint="eastAsia"/>
        </w:rPr>
        <w:t>获得第</w:t>
      </w:r>
      <w:r>
        <w:rPr>
          <w:rFonts w:hint="eastAsia"/>
        </w:rPr>
        <w:t>i</w:t>
      </w:r>
      <w:r>
        <w:rPr>
          <w:rFonts w:hint="eastAsia"/>
        </w:rPr>
        <w:t>个股票第</w:t>
      </w:r>
      <w:r>
        <w:rPr>
          <w:rFonts w:hint="eastAsia"/>
        </w:rPr>
        <w:t>k+1</w:t>
      </w:r>
      <w:r>
        <w:rPr>
          <w:rFonts w:hint="eastAsia"/>
        </w:rPr>
        <w:t>个月份的交易数据的收盘价</w:t>
      </w:r>
      <w:r>
        <w:rPr>
          <w:rFonts w:hint="eastAsia"/>
        </w:rPr>
        <w:t>p</w:t>
      </w:r>
    </w:p>
    <w:p w:rsidR="00AF4FC5" w:rsidRDefault="00B30B73">
      <w:r>
        <w:t xml:space="preserve">       I1=dat.iloc[:,1].values&gt;=list1[k+1]</w:t>
      </w:r>
    </w:p>
    <w:p w:rsidR="00AF4FC5" w:rsidRDefault="00B30B73">
      <w:r>
        <w:t xml:space="preserve">       I2=dat.iloc[:,1].values&lt;=list2[k+1]</w:t>
      </w:r>
    </w:p>
    <w:p w:rsidR="00AF4FC5" w:rsidRDefault="00B30B73">
      <w:r>
        <w:t xml:space="preserve">       I=I1&amp;I2</w:t>
      </w:r>
    </w:p>
    <w:p w:rsidR="00AF4FC5" w:rsidRDefault="00B30B73">
      <w:r>
        <w:t xml:space="preserve">       p=dat.iloc[I,3].values</w:t>
      </w:r>
    </w:p>
    <w:p w:rsidR="00AF4FC5" w:rsidRDefault="00B30B73">
      <w:r>
        <w:t xml:space="preserve">       if len(p)&gt;0:</w:t>
      </w:r>
    </w:p>
    <w:p w:rsidR="00AF4FC5" w:rsidRDefault="00B30B73">
      <w:r>
        <w:rPr>
          <w:rFonts w:hint="eastAsia"/>
        </w:rPr>
        <w:t xml:space="preserve">          #</w:t>
      </w:r>
      <w:r>
        <w:rPr>
          <w:rFonts w:hint="eastAsia"/>
        </w:rPr>
        <w:t>如果</w:t>
      </w:r>
      <w:r>
        <w:rPr>
          <w:rFonts w:hint="eastAsia"/>
        </w:rPr>
        <w:t>p</w:t>
      </w:r>
      <w:r>
        <w:rPr>
          <w:rFonts w:hint="eastAsia"/>
        </w:rPr>
        <w:t>不为空，计算收益率</w:t>
      </w:r>
    </w:p>
    <w:p w:rsidR="00AF4FC5" w:rsidRDefault="00B30B73">
      <w:r>
        <w:t xml:space="preserve">          r=(p[len(p)-1]-p[0])/p[0]</w:t>
      </w:r>
    </w:p>
    <w:p w:rsidR="00AF4FC5" w:rsidRDefault="00B30B73">
      <w:r>
        <w:rPr>
          <w:rFonts w:hint="eastAsia"/>
        </w:rPr>
        <w:t xml:space="preserve">          #</w:t>
      </w:r>
      <w:r>
        <w:rPr>
          <w:rFonts w:hint="eastAsia"/>
        </w:rPr>
        <w:t>只有当关联的行业指数上个月为上涨的时候，才计算其收益率</w:t>
      </w:r>
    </w:p>
    <w:p w:rsidR="00AF4FC5" w:rsidRDefault="00B30B73">
      <w:r>
        <w:t xml:space="preserve">          if list1_[k-1]&gt;0:</w:t>
      </w:r>
    </w:p>
    <w:p w:rsidR="00AF4FC5" w:rsidRDefault="00B30B73">
      <w:r>
        <w:t xml:space="preserve">             r_c=r_c+r</w:t>
      </w:r>
    </w:p>
    <w:p w:rsidR="00AF4FC5" w:rsidRDefault="00B30B73">
      <w:r>
        <w:t xml:space="preserve">   list_r.append(r_c)</w:t>
      </w:r>
    </w:p>
    <w:p w:rsidR="00AF4FC5" w:rsidRDefault="00B30B73">
      <w:r>
        <w:t>s_list=sum(list_r)</w:t>
      </w:r>
    </w:p>
    <w:p w:rsidR="00AF4FC5" w:rsidRDefault="00B30B73">
      <w:r>
        <w:t>m_list=np.mean(list_r)</w:t>
      </w:r>
    </w:p>
    <w:p w:rsidR="00AF4FC5" w:rsidRDefault="00B30B73">
      <w:pPr>
        <w:ind w:firstLineChars="200" w:firstLine="420"/>
      </w:pPr>
      <w:r>
        <w:rPr>
          <w:rFonts w:hint="eastAsia"/>
        </w:rPr>
        <w:t>执行以上策略代码得到投资组合的总收益率</w:t>
      </w:r>
      <w:r>
        <w:t>s_lis</w:t>
      </w:r>
      <w:r>
        <w:rPr>
          <w:rFonts w:hint="eastAsia"/>
        </w:rPr>
        <w:t>t</w:t>
      </w:r>
      <w:r>
        <w:rPr>
          <w:rFonts w:hint="eastAsia"/>
        </w:rPr>
        <w:t>和平均收益率</w:t>
      </w:r>
      <w:r>
        <w:t xml:space="preserve">m_list </w:t>
      </w:r>
      <w:r>
        <w:rPr>
          <w:rFonts w:hint="eastAsia"/>
        </w:rPr>
        <w:t>分别为</w:t>
      </w:r>
      <w:r>
        <w:t>0.689</w:t>
      </w:r>
      <w:r>
        <w:rPr>
          <w:rFonts w:hint="eastAsia"/>
        </w:rPr>
        <w:t>5</w:t>
      </w:r>
      <w:r>
        <w:rPr>
          <w:rFonts w:hint="eastAsia"/>
        </w:rPr>
        <w:t>和</w:t>
      </w:r>
      <w:r>
        <w:t>0.03447</w:t>
      </w:r>
      <w:r>
        <w:rPr>
          <w:rFonts w:hint="eastAsia"/>
        </w:rPr>
        <w:t>。同理可以得到通信</w:t>
      </w:r>
      <w:r>
        <w:sym w:font="Wingdings" w:char="F0E0"/>
      </w:r>
      <w:r>
        <w:rPr>
          <w:rFonts w:hint="eastAsia"/>
        </w:rPr>
        <w:t>家用电器、采掘</w:t>
      </w:r>
      <w:r>
        <w:sym w:font="Wingdings" w:char="F0E0"/>
      </w:r>
      <w:r>
        <w:rPr>
          <w:rFonts w:hint="eastAsia"/>
        </w:rPr>
        <w:t>家用电器、非银金融</w:t>
      </w:r>
      <w:r>
        <w:sym w:font="Wingdings" w:char="F0E0"/>
      </w:r>
      <w:r>
        <w:rPr>
          <w:rFonts w:hint="eastAsia"/>
        </w:rPr>
        <w:t>家用电器这三条行业轮动关联规则投资策略的总收益率和平均收益率分别为：</w:t>
      </w:r>
      <w:r>
        <w:t>1.4463</w:t>
      </w:r>
      <w:r>
        <w:rPr>
          <w:rFonts w:hint="eastAsia"/>
        </w:rPr>
        <w:t>和</w:t>
      </w:r>
      <w:r>
        <w:t>0.0723</w:t>
      </w:r>
      <w:r>
        <w:rPr>
          <w:rFonts w:hint="eastAsia"/>
        </w:rPr>
        <w:t>、</w:t>
      </w:r>
      <w:r>
        <w:t>1.5500</w:t>
      </w:r>
      <w:r>
        <w:rPr>
          <w:rFonts w:hint="eastAsia"/>
        </w:rPr>
        <w:t>和</w:t>
      </w:r>
      <w:r>
        <w:t>0.0775</w:t>
      </w:r>
      <w:r>
        <w:rPr>
          <w:rFonts w:hint="eastAsia"/>
        </w:rPr>
        <w:t>、</w:t>
      </w:r>
      <w:r>
        <w:t>0.513</w:t>
      </w:r>
      <w:r>
        <w:rPr>
          <w:rFonts w:hint="eastAsia"/>
        </w:rPr>
        <w:t>2</w:t>
      </w:r>
      <w:r>
        <w:rPr>
          <w:rFonts w:hint="eastAsia"/>
        </w:rPr>
        <w:t>和</w:t>
      </w:r>
      <w:r>
        <w:t>0.0256</w:t>
      </w:r>
      <w:r>
        <w:rPr>
          <w:rFonts w:hint="eastAsia"/>
        </w:rPr>
        <w:t>6</w:t>
      </w:r>
      <w:r>
        <w:rPr>
          <w:rFonts w:hint="eastAsia"/>
        </w:rPr>
        <w:t>。由此可以，基于月行业轮动规则的量化投资策略取得了较好的投资效果。</w:t>
      </w:r>
    </w:p>
    <w:p w:rsidR="00AF4FC5" w:rsidRDefault="00B30B73">
      <w:pPr>
        <w:pStyle w:val="3"/>
      </w:pPr>
      <w:bookmarkStart w:id="5599" w:name="_Toc778115"/>
      <w:bookmarkStart w:id="5600" w:name="_Toc531159985"/>
      <w:bookmarkStart w:id="5601" w:name="_Toc531683246"/>
      <w:bookmarkStart w:id="5602" w:name="_Toc2937071"/>
      <w:bookmarkStart w:id="5603" w:name="_Toc2936826"/>
      <w:bookmarkStart w:id="5604" w:name="_Toc2937559"/>
      <w:bookmarkStart w:id="5605" w:name="_Toc530943463"/>
      <w:bookmarkStart w:id="5606" w:name="_Toc780362"/>
      <w:bookmarkStart w:id="5607" w:name="_Toc530943721"/>
      <w:bookmarkStart w:id="5608" w:name="_Toc530905732"/>
      <w:bookmarkStart w:id="5609" w:name="_Toc530943979"/>
      <w:bookmarkStart w:id="5610" w:name="_Toc531158874"/>
      <w:bookmarkStart w:id="5611" w:name="_Toc530904882"/>
      <w:bookmarkStart w:id="5612" w:name="_Toc778359"/>
      <w:bookmarkStart w:id="5613" w:name="_Toc531159132"/>
      <w:bookmarkStart w:id="5614" w:name="_Toc2937315"/>
      <w:bookmarkStart w:id="5615" w:name="_Toc11183728"/>
      <w:bookmarkStart w:id="5616" w:name="_Toc11183981"/>
      <w:bookmarkStart w:id="5617" w:name="_Toc11184419"/>
      <w:bookmarkStart w:id="5618" w:name="_Toc11184663"/>
      <w:bookmarkStart w:id="5619" w:name="_Toc11184907"/>
      <w:bookmarkStart w:id="5620" w:name="_Toc11266172"/>
      <w:bookmarkStart w:id="5621" w:name="_Toc12028257"/>
      <w:bookmarkStart w:id="5622" w:name="_Toc18172793"/>
      <w:bookmarkStart w:id="5623" w:name="_Toc18173139"/>
      <w:bookmarkStart w:id="5624" w:name="_Toc18173405"/>
      <w:bookmarkStart w:id="5625" w:name="_Toc18334576"/>
      <w:bookmarkStart w:id="5626" w:name="_Toc18334829"/>
      <w:r>
        <w:rPr>
          <w:rFonts w:hint="eastAsia"/>
        </w:rPr>
        <w:t>本章小结</w:t>
      </w:r>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p>
    <w:p w:rsidR="00AF4FC5" w:rsidRDefault="00B30B73">
      <w:pPr>
        <w:ind w:firstLineChars="200" w:firstLine="420"/>
      </w:pPr>
      <w:r>
        <w:rPr>
          <w:rFonts w:hint="eastAsia"/>
        </w:rPr>
        <w:t>通过实证分析可以看出，无论是日、周、月三个不同维度的行业联动关联规则其置信度普遍较高，而行业轮动关联规则的置信度相对较低，但是行业轮动关联规则具有预测性，其投资意义更大。通过挖掘，我们发现月行业轮动关联规则的置信度大于</w:t>
      </w:r>
      <w:r>
        <w:rPr>
          <w:rFonts w:hint="eastAsia"/>
        </w:rPr>
        <w:t>0.7</w:t>
      </w:r>
      <w:r>
        <w:rPr>
          <w:rFonts w:hint="eastAsia"/>
        </w:rPr>
        <w:t>的有</w:t>
      </w:r>
      <w:r>
        <w:rPr>
          <w:rFonts w:hint="eastAsia"/>
        </w:rPr>
        <w:t>4</w:t>
      </w:r>
      <w:r>
        <w:rPr>
          <w:rFonts w:hint="eastAsia"/>
        </w:rPr>
        <w:t>条关联规则，它们分别是：商业贸易</w:t>
      </w:r>
      <w:r>
        <w:rPr>
          <w:rFonts w:hint="eastAsia"/>
        </w:rPr>
        <w:t>_up--</w:t>
      </w:r>
      <w:r>
        <w:rPr>
          <w:rFonts w:hint="eastAsia"/>
        </w:rPr>
        <w:t>家用电器</w:t>
      </w:r>
      <w:r>
        <w:rPr>
          <w:rFonts w:hint="eastAsia"/>
        </w:rPr>
        <w:t>_up</w:t>
      </w:r>
      <w:r>
        <w:rPr>
          <w:rFonts w:hint="eastAsia"/>
        </w:rPr>
        <w:t>、通信</w:t>
      </w:r>
      <w:r>
        <w:rPr>
          <w:rFonts w:hint="eastAsia"/>
        </w:rPr>
        <w:t>_up--</w:t>
      </w:r>
      <w:r>
        <w:rPr>
          <w:rFonts w:hint="eastAsia"/>
        </w:rPr>
        <w:t>家用电器、采掘</w:t>
      </w:r>
      <w:r>
        <w:rPr>
          <w:rFonts w:hint="eastAsia"/>
        </w:rPr>
        <w:t>_up--</w:t>
      </w:r>
      <w:r>
        <w:rPr>
          <w:rFonts w:hint="eastAsia"/>
        </w:rPr>
        <w:t>家用电器</w:t>
      </w:r>
      <w:r>
        <w:rPr>
          <w:rFonts w:hint="eastAsia"/>
        </w:rPr>
        <w:t>_up</w:t>
      </w:r>
      <w:r>
        <w:rPr>
          <w:rFonts w:hint="eastAsia"/>
        </w:rPr>
        <w:t>、非银金融</w:t>
      </w:r>
      <w:r>
        <w:rPr>
          <w:rFonts w:hint="eastAsia"/>
        </w:rPr>
        <w:t>_up--</w:t>
      </w:r>
      <w:r>
        <w:rPr>
          <w:rFonts w:hint="eastAsia"/>
        </w:rPr>
        <w:t>家用电器。最后，根据这</w:t>
      </w:r>
      <w:r>
        <w:rPr>
          <w:rFonts w:hint="eastAsia"/>
        </w:rPr>
        <w:t>4</w:t>
      </w:r>
      <w:r>
        <w:rPr>
          <w:rFonts w:hint="eastAsia"/>
        </w:rPr>
        <w:t>条关联规则，设计了量化投资策略，也获得了较好的投资收益率。作为一个应用案例，本章对行业资产配置，具有较好的实践指导意义和一定的参考价值。</w:t>
      </w:r>
    </w:p>
    <w:p w:rsidR="00AF4FC5" w:rsidRDefault="00B30B73">
      <w:pPr>
        <w:pStyle w:val="3"/>
      </w:pPr>
      <w:bookmarkStart w:id="5627" w:name="_Toc11183729"/>
      <w:bookmarkStart w:id="5628" w:name="_Toc11183982"/>
      <w:bookmarkStart w:id="5629" w:name="_Toc11184420"/>
      <w:bookmarkStart w:id="5630" w:name="_Toc11184664"/>
      <w:bookmarkStart w:id="5631" w:name="_Toc11184908"/>
      <w:bookmarkStart w:id="5632" w:name="_Toc11266173"/>
      <w:bookmarkStart w:id="5633" w:name="_Toc12028258"/>
      <w:bookmarkStart w:id="5634" w:name="_Toc18172794"/>
      <w:bookmarkStart w:id="5635" w:name="_Toc18173140"/>
      <w:bookmarkStart w:id="5636" w:name="_Toc18173406"/>
      <w:bookmarkStart w:id="5637" w:name="_Toc18334577"/>
      <w:bookmarkStart w:id="5638" w:name="_Toc18334830"/>
      <w:r>
        <w:rPr>
          <w:rFonts w:hint="eastAsia"/>
        </w:rPr>
        <w:t>本章练习</w:t>
      </w:r>
      <w:bookmarkEnd w:id="5627"/>
      <w:bookmarkEnd w:id="5628"/>
      <w:bookmarkEnd w:id="5629"/>
      <w:bookmarkEnd w:id="5630"/>
      <w:bookmarkEnd w:id="5631"/>
      <w:bookmarkEnd w:id="5632"/>
      <w:bookmarkEnd w:id="5633"/>
      <w:bookmarkEnd w:id="5634"/>
      <w:bookmarkEnd w:id="5635"/>
      <w:bookmarkEnd w:id="5636"/>
      <w:bookmarkEnd w:id="5637"/>
      <w:bookmarkEnd w:id="5638"/>
    </w:p>
    <w:p w:rsidR="00AF4FC5" w:rsidRDefault="00B30B73">
      <w:pPr>
        <w:ind w:firstLineChars="200" w:firstLine="420"/>
      </w:pPr>
      <w:r>
        <w:rPr>
          <w:rFonts w:hint="eastAsia"/>
        </w:rPr>
        <w:t>本章介绍了申银万国行业日、周、月三种不同时间维度的联动与轮动分析，但是在分析联动与轮动规律的时候只考虑了“上涨与上涨”的关联情况。事实上，“上涨与下跌”或者“下跌与下跌”也是常见的两种关联现象。请您结合本章中的方法，分析“上涨与下跌”、“下跌与下跌”两种关联现象，并提取有意义的关联规则。</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1"/>
      </w:pPr>
      <w:bookmarkStart w:id="5639" w:name="_Toc531683247"/>
      <w:bookmarkStart w:id="5640" w:name="_Toc778116"/>
      <w:bookmarkStart w:id="5641" w:name="_Toc778360"/>
      <w:bookmarkStart w:id="5642" w:name="_Toc780363"/>
      <w:bookmarkStart w:id="5643" w:name="_Toc2936827"/>
      <w:bookmarkStart w:id="5644" w:name="_Toc2937072"/>
      <w:bookmarkStart w:id="5645" w:name="_Toc2937560"/>
      <w:bookmarkStart w:id="5646" w:name="_Toc2937316"/>
      <w:bookmarkStart w:id="5647" w:name="_Toc11183730"/>
      <w:bookmarkStart w:id="5648" w:name="_Toc11183983"/>
      <w:bookmarkStart w:id="5649" w:name="_Toc11184421"/>
      <w:bookmarkStart w:id="5650" w:name="_Toc11184665"/>
      <w:bookmarkStart w:id="5651" w:name="_Toc11184909"/>
      <w:bookmarkStart w:id="5652" w:name="_Toc11266174"/>
      <w:bookmarkStart w:id="5653" w:name="_Toc12028259"/>
      <w:bookmarkStart w:id="5654" w:name="_Toc18172795"/>
      <w:bookmarkStart w:id="5655" w:name="_Toc18173141"/>
      <w:bookmarkStart w:id="5656" w:name="_Toc18173407"/>
      <w:bookmarkStart w:id="5657" w:name="_Toc18334578"/>
      <w:bookmarkStart w:id="5658" w:name="_Toc18334831"/>
      <w:r>
        <w:rPr>
          <w:rFonts w:hint="eastAsia"/>
        </w:rPr>
        <w:lastRenderedPageBreak/>
        <w:t>实训篇</w:t>
      </w:r>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p>
    <w:p w:rsidR="00AF4FC5" w:rsidRDefault="00B30B73">
      <w:pPr>
        <w:pStyle w:val="2"/>
      </w:pPr>
      <w:bookmarkStart w:id="5659" w:name="_Toc778361"/>
      <w:bookmarkStart w:id="5660" w:name="_Toc2937317"/>
      <w:bookmarkStart w:id="5661" w:name="_Toc780364"/>
      <w:bookmarkStart w:id="5662" w:name="_Toc531683248"/>
      <w:bookmarkStart w:id="5663" w:name="_Toc778117"/>
      <w:bookmarkStart w:id="5664" w:name="_Toc2937073"/>
      <w:bookmarkStart w:id="5665" w:name="_Toc2937561"/>
      <w:bookmarkStart w:id="5666" w:name="_Toc2936828"/>
      <w:bookmarkStart w:id="5667" w:name="_Toc11183731"/>
      <w:bookmarkStart w:id="5668" w:name="_Toc11183984"/>
      <w:bookmarkStart w:id="5669" w:name="_Toc11184422"/>
      <w:bookmarkStart w:id="5670" w:name="_Toc11184666"/>
      <w:bookmarkStart w:id="5671" w:name="_Toc11184910"/>
      <w:bookmarkStart w:id="5672" w:name="_Toc11266175"/>
      <w:bookmarkStart w:id="5673" w:name="_Toc12028260"/>
      <w:bookmarkStart w:id="5674" w:name="_Toc18172796"/>
      <w:bookmarkStart w:id="5675" w:name="_Toc18173142"/>
      <w:bookmarkStart w:id="5676" w:name="_Toc18173408"/>
      <w:bookmarkStart w:id="5677" w:name="_Toc18334579"/>
      <w:bookmarkStart w:id="5678" w:name="_Toc18334832"/>
      <w:bookmarkStart w:id="5679" w:name="_Toc530905737"/>
      <w:bookmarkStart w:id="5680" w:name="_Toc530943726"/>
      <w:bookmarkStart w:id="5681" w:name="_Toc530943984"/>
      <w:bookmarkStart w:id="5682" w:name="_Toc531159137"/>
      <w:bookmarkStart w:id="5683" w:name="_Toc531158879"/>
      <w:bookmarkStart w:id="5684" w:name="_Toc531159990"/>
      <w:bookmarkStart w:id="5685" w:name="_Toc530904887"/>
      <w:bookmarkStart w:id="5686" w:name="_Toc530943468"/>
      <w:r>
        <w:rPr>
          <w:rFonts w:hint="eastAsia"/>
        </w:rPr>
        <w:t>课题一：行业盈利状况可视化分析</w:t>
      </w:r>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p>
    <w:p w:rsidR="00AF4FC5" w:rsidRDefault="00B30B73">
      <w:pPr>
        <w:rPr>
          <w:b/>
        </w:rPr>
      </w:pPr>
      <w:bookmarkStart w:id="5687" w:name="_Toc531683249"/>
      <w:r>
        <w:rPr>
          <w:rFonts w:hint="eastAsia"/>
          <w:b/>
        </w:rPr>
        <w:t xml:space="preserve">1. </w:t>
      </w:r>
      <w:r>
        <w:rPr>
          <w:rFonts w:hint="eastAsia"/>
          <w:b/>
        </w:rPr>
        <w:t>课题内容</w:t>
      </w:r>
      <w:bookmarkEnd w:id="5687"/>
    </w:p>
    <w:p w:rsidR="00AF4FC5" w:rsidRDefault="00B30B73">
      <w:pPr>
        <w:ind w:firstLineChars="150" w:firstLine="315"/>
      </w:pPr>
      <w:r>
        <w:rPr>
          <w:rFonts w:hint="eastAsia"/>
        </w:rPr>
        <w:t>今有申银万国行业分类表和公司净利润数据表，其表结构和字段说明如下：</w:t>
      </w:r>
    </w:p>
    <w:p w:rsidR="00AF4FC5" w:rsidRDefault="00B30B73">
      <w:pPr>
        <w:jc w:val="center"/>
      </w:pPr>
      <w:r>
        <w:rPr>
          <w:rFonts w:hint="eastAsia"/>
        </w:rPr>
        <w:t>表</w:t>
      </w:r>
      <w:r>
        <w:rPr>
          <w:rFonts w:hint="eastAsia"/>
        </w:rPr>
        <w:t>1</w:t>
      </w:r>
      <w:r>
        <w:rPr>
          <w:rFonts w:hint="eastAsia"/>
        </w:rPr>
        <w:t>：申银万国行业分类表</w:t>
      </w:r>
    </w:p>
    <w:tbl>
      <w:tblPr>
        <w:tblW w:w="8000" w:type="dxa"/>
        <w:jc w:val="center"/>
        <w:tblLayout w:type="fixed"/>
        <w:tblLook w:val="04A0" w:firstRow="1" w:lastRow="0" w:firstColumn="1" w:lastColumn="0" w:noHBand="0" w:noVBand="1"/>
      </w:tblPr>
      <w:tblGrid>
        <w:gridCol w:w="1420"/>
        <w:gridCol w:w="1420"/>
        <w:gridCol w:w="1460"/>
        <w:gridCol w:w="2220"/>
        <w:gridCol w:w="1480"/>
      </w:tblGrid>
      <w:tr w:rsidR="00AF4FC5">
        <w:trPr>
          <w:trHeight w:val="270"/>
          <w:jc w:val="center"/>
        </w:trPr>
        <w:tc>
          <w:tcPr>
            <w:tcW w:w="1420" w:type="dxa"/>
            <w:tcBorders>
              <w:top w:val="single" w:sz="4" w:space="0" w:color="auto"/>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行业名称</w:t>
            </w:r>
          </w:p>
        </w:tc>
        <w:tc>
          <w:tcPr>
            <w:tcW w:w="1420" w:type="dxa"/>
            <w:tcBorders>
              <w:top w:val="single" w:sz="4" w:space="0" w:color="auto"/>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股票代码</w:t>
            </w:r>
          </w:p>
        </w:tc>
        <w:tc>
          <w:tcPr>
            <w:tcW w:w="1460" w:type="dxa"/>
            <w:tcBorders>
              <w:top w:val="single" w:sz="4" w:space="0" w:color="auto"/>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股票名称</w:t>
            </w:r>
          </w:p>
        </w:tc>
        <w:tc>
          <w:tcPr>
            <w:tcW w:w="2220" w:type="dxa"/>
            <w:tcBorders>
              <w:top w:val="single" w:sz="4" w:space="0" w:color="auto"/>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起始日期</w:t>
            </w:r>
          </w:p>
        </w:tc>
        <w:tc>
          <w:tcPr>
            <w:tcW w:w="1480" w:type="dxa"/>
            <w:tcBorders>
              <w:top w:val="single" w:sz="4" w:space="0" w:color="auto"/>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结束日期</w:t>
            </w:r>
          </w:p>
        </w:tc>
      </w:tr>
      <w:tr w:rsidR="00AF4FC5">
        <w:trPr>
          <w:trHeight w:val="270"/>
          <w:jc w:val="center"/>
        </w:trPr>
        <w:tc>
          <w:tcPr>
            <w:tcW w:w="1420" w:type="dxa"/>
            <w:tcBorders>
              <w:top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tcBorders>
              <w:top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000552</w:t>
            </w:r>
          </w:p>
        </w:tc>
        <w:tc>
          <w:tcPr>
            <w:tcW w:w="1460" w:type="dxa"/>
            <w:tcBorders>
              <w:top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靖远煤电</w:t>
            </w:r>
          </w:p>
        </w:tc>
        <w:tc>
          <w:tcPr>
            <w:tcW w:w="2220" w:type="dxa"/>
            <w:tcBorders>
              <w:top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2008/6/2 0:00</w:t>
            </w:r>
          </w:p>
        </w:tc>
        <w:tc>
          <w:tcPr>
            <w:tcW w:w="1480" w:type="dxa"/>
            <w:tcBorders>
              <w:top w:val="single" w:sz="4" w:space="0" w:color="auto"/>
            </w:tcBorders>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000571</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新大洲A</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2011/10/10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000629</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攀钢钒钛</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2015/10/31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000655</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*ST金岭</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2015/10/31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000723</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美锦能源</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2008/6/2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000762</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西藏矿业</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2008/6/2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000780</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平庄能源</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2016/9/14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采掘</w:t>
            </w:r>
          </w:p>
        </w:tc>
        <w:tc>
          <w:tcPr>
            <w:tcW w:w="14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000937</w:t>
            </w:r>
          </w:p>
        </w:tc>
        <w:tc>
          <w:tcPr>
            <w:tcW w:w="146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冀中能源</w:t>
            </w:r>
          </w:p>
        </w:tc>
        <w:tc>
          <w:tcPr>
            <w:tcW w:w="2220" w:type="dxa"/>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2016/9/14 0:00</w:t>
            </w:r>
          </w:p>
        </w:tc>
        <w:tc>
          <w:tcPr>
            <w:tcW w:w="1480" w:type="dxa"/>
            <w:shd w:val="clear" w:color="auto" w:fill="auto"/>
            <w:vAlign w:val="center"/>
          </w:tcPr>
          <w:p w:rsidR="00AF4FC5" w:rsidRDefault="00B30B73">
            <w:pPr>
              <w:widowControl/>
              <w:rPr>
                <w:rFonts w:ascii="宋体" w:hAnsi="宋体"/>
                <w:color w:val="000000"/>
                <w:kern w:val="0"/>
                <w:sz w:val="22"/>
              </w:rPr>
            </w:pPr>
            <w:r>
              <w:rPr>
                <w:rFonts w:ascii="宋体" w:hAnsi="宋体" w:hint="eastAsia"/>
                <w:color w:val="000000"/>
                <w:kern w:val="0"/>
                <w:sz w:val="22"/>
              </w:rPr>
              <w:t xml:space="preserve">　</w:t>
            </w:r>
          </w:p>
        </w:tc>
      </w:tr>
      <w:tr w:rsidR="00AF4FC5">
        <w:trPr>
          <w:trHeight w:val="270"/>
          <w:jc w:val="center"/>
        </w:trPr>
        <w:tc>
          <w:tcPr>
            <w:tcW w:w="1420" w:type="dxa"/>
            <w:tcBorders>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20" w:type="dxa"/>
            <w:tcBorders>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60" w:type="dxa"/>
            <w:tcBorders>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2220" w:type="dxa"/>
            <w:tcBorders>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80" w:type="dxa"/>
            <w:tcBorders>
              <w:bottom w:val="single" w:sz="4" w:space="0" w:color="auto"/>
            </w:tcBorders>
            <w:shd w:val="clear" w:color="auto" w:fill="auto"/>
            <w:vAlign w:val="center"/>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jc w:val="center"/>
      </w:pPr>
      <w:r>
        <w:rPr>
          <w:rFonts w:hint="eastAsia"/>
        </w:rPr>
        <w:t>表</w:t>
      </w:r>
      <w:r>
        <w:rPr>
          <w:rFonts w:hint="eastAsia"/>
        </w:rPr>
        <w:t>2</w:t>
      </w:r>
      <w:r>
        <w:rPr>
          <w:rFonts w:hint="eastAsia"/>
        </w:rPr>
        <w:t>：公司净利润数据表</w:t>
      </w:r>
    </w:p>
    <w:tbl>
      <w:tblPr>
        <w:tblW w:w="5660" w:type="dxa"/>
        <w:jc w:val="center"/>
        <w:tblInd w:w="93" w:type="dxa"/>
        <w:tblLayout w:type="fixed"/>
        <w:tblLook w:val="04A0" w:firstRow="1" w:lastRow="0" w:firstColumn="1" w:lastColumn="0" w:noHBand="0" w:noVBand="1"/>
      </w:tblPr>
      <w:tblGrid>
        <w:gridCol w:w="1600"/>
        <w:gridCol w:w="1880"/>
        <w:gridCol w:w="2180"/>
      </w:tblGrid>
      <w:tr w:rsidR="00AF4FC5">
        <w:trPr>
          <w:trHeight w:val="270"/>
          <w:jc w:val="center"/>
        </w:trPr>
        <w:tc>
          <w:tcPr>
            <w:tcW w:w="160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Stkcd</w:t>
            </w:r>
          </w:p>
        </w:tc>
        <w:tc>
          <w:tcPr>
            <w:tcW w:w="18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Accper</w:t>
            </w:r>
          </w:p>
        </w:tc>
        <w:tc>
          <w:tcPr>
            <w:tcW w:w="2180" w:type="dxa"/>
            <w:tcBorders>
              <w:top w:val="single" w:sz="4" w:space="0" w:color="auto"/>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B002000101</w:t>
            </w:r>
          </w:p>
        </w:tc>
      </w:tr>
      <w:tr w:rsidR="00AF4FC5">
        <w:trPr>
          <w:trHeight w:val="270"/>
          <w:jc w:val="center"/>
        </w:trPr>
        <w:tc>
          <w:tcPr>
            <w:tcW w:w="160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2011-12-31</w:t>
            </w:r>
          </w:p>
        </w:tc>
        <w:tc>
          <w:tcPr>
            <w:tcW w:w="2180" w:type="dxa"/>
            <w:tcBorders>
              <w:top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10278631000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2012-12-31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13402701000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2013-12-31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15231000000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2014-12-31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19802000000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2015-12-31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21865000000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22599000000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23189000000</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2011-12-31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9624875268</w:t>
            </w:r>
          </w:p>
        </w:tc>
      </w:tr>
      <w:tr w:rsidR="00AF4FC5">
        <w:trPr>
          <w:trHeight w:val="270"/>
          <w:jc w:val="center"/>
        </w:trPr>
        <w:tc>
          <w:tcPr>
            <w:tcW w:w="160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000002</w:t>
            </w:r>
          </w:p>
        </w:tc>
        <w:tc>
          <w:tcPr>
            <w:tcW w:w="18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2012-12-31</w:t>
            </w:r>
          </w:p>
        </w:tc>
        <w:tc>
          <w:tcPr>
            <w:tcW w:w="2180" w:type="dxa"/>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12551182392</w:t>
            </w:r>
          </w:p>
        </w:tc>
      </w:tr>
      <w:tr w:rsidR="00AF4FC5">
        <w:trPr>
          <w:trHeight w:val="270"/>
          <w:jc w:val="center"/>
        </w:trPr>
        <w:tc>
          <w:tcPr>
            <w:tcW w:w="160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88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2180" w:type="dxa"/>
            <w:tcBorders>
              <w:bottom w:val="single" w:sz="4" w:space="0" w:color="auto"/>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jc w:val="center"/>
      </w:pPr>
      <w:r>
        <w:rPr>
          <w:rFonts w:hint="eastAsia"/>
        </w:rPr>
        <w:t xml:space="preserve">      </w:t>
      </w:r>
      <w:r>
        <w:rPr>
          <w:rFonts w:hint="eastAsia"/>
        </w:rPr>
        <w:t>字段依次表示股票代码、会计期间、归属于母公司所有者的净利润。</w:t>
      </w:r>
    </w:p>
    <w:p w:rsidR="00AF4FC5" w:rsidRDefault="00B30B73">
      <w:pPr>
        <w:rPr>
          <w:sz w:val="18"/>
          <w:szCs w:val="18"/>
        </w:rPr>
      </w:pPr>
      <w:r>
        <w:rPr>
          <w:rFonts w:hint="eastAsia"/>
          <w:sz w:val="18"/>
          <w:szCs w:val="18"/>
        </w:rPr>
        <w:t>注：申银万国行业分类表数据来源于申万指数官网，公司净利润数据来源于国泰安</w:t>
      </w:r>
      <w:r>
        <w:rPr>
          <w:rFonts w:hint="eastAsia"/>
          <w:sz w:val="18"/>
          <w:szCs w:val="18"/>
        </w:rPr>
        <w:t>CSMAR</w:t>
      </w:r>
      <w:r>
        <w:rPr>
          <w:rFonts w:hint="eastAsia"/>
          <w:sz w:val="18"/>
          <w:szCs w:val="18"/>
        </w:rPr>
        <w:t>数据库</w:t>
      </w:r>
    </w:p>
    <w:p w:rsidR="00AF4FC5" w:rsidRDefault="00B30B73">
      <w:r>
        <w:rPr>
          <w:rFonts w:hint="eastAsia"/>
        </w:rPr>
        <w:t>问题如下：</w:t>
      </w:r>
    </w:p>
    <w:p w:rsidR="00AF4FC5" w:rsidRDefault="00B30B73">
      <w:r>
        <w:rPr>
          <w:rFonts w:hint="eastAsia"/>
        </w:rPr>
        <w:t>（</w:t>
      </w:r>
      <w:r>
        <w:rPr>
          <w:rFonts w:hint="eastAsia"/>
        </w:rPr>
        <w:t>1</w:t>
      </w:r>
      <w:r>
        <w:rPr>
          <w:rFonts w:hint="eastAsia"/>
        </w:rPr>
        <w:t>）计算申银万国行业分类表中的每个行业</w:t>
      </w:r>
      <w:r>
        <w:rPr>
          <w:rFonts w:hint="eastAsia"/>
        </w:rPr>
        <w:t>2012~2017</w:t>
      </w:r>
      <w:r>
        <w:rPr>
          <w:rFonts w:hint="eastAsia"/>
        </w:rPr>
        <w:t>年（共</w:t>
      </w:r>
      <w:r>
        <w:rPr>
          <w:rFonts w:hint="eastAsia"/>
        </w:rPr>
        <w:t>6</w:t>
      </w:r>
      <w:r>
        <w:rPr>
          <w:rFonts w:hint="eastAsia"/>
        </w:rPr>
        <w:t>个年度）的净利润增长率</w:t>
      </w:r>
    </w:p>
    <w:p w:rsidR="00AF4FC5" w:rsidRDefault="00B30B73">
      <w:pPr>
        <w:ind w:left="420" w:hangingChars="200" w:hanging="420"/>
      </w:pPr>
      <w:r>
        <w:rPr>
          <w:rFonts w:hint="eastAsia"/>
        </w:rPr>
        <w:t>（</w:t>
      </w:r>
      <w:r>
        <w:rPr>
          <w:rFonts w:hint="eastAsia"/>
        </w:rPr>
        <w:t>2</w:t>
      </w:r>
      <w:r>
        <w:rPr>
          <w:rFonts w:hint="eastAsia"/>
        </w:rPr>
        <w:t>）对每个年度，找出净利润增长率最大的</w:t>
      </w:r>
      <w:r>
        <w:rPr>
          <w:rFonts w:hint="eastAsia"/>
        </w:rPr>
        <w:t>8</w:t>
      </w:r>
      <w:r>
        <w:rPr>
          <w:rFonts w:hint="eastAsia"/>
        </w:rPr>
        <w:t>个行业，并绘制其柱状图，其中横轴为行业名称，纵轴为净利润增长率。</w:t>
      </w:r>
    </w:p>
    <w:p w:rsidR="00AF4FC5" w:rsidRDefault="00B30B73">
      <w:r>
        <w:rPr>
          <w:rFonts w:hint="eastAsia"/>
        </w:rPr>
        <w:t>（</w:t>
      </w:r>
      <w:r>
        <w:rPr>
          <w:rFonts w:hint="eastAsia"/>
        </w:rPr>
        <w:t>3</w:t>
      </w:r>
      <w:r>
        <w:rPr>
          <w:rFonts w:hint="eastAsia"/>
        </w:rPr>
        <w:t>）将每个年度分别绘制的柱状图，用一个子图的形式表示出来，子图为</w:t>
      </w:r>
      <w:r>
        <w:rPr>
          <w:rFonts w:hint="eastAsia"/>
        </w:rPr>
        <w:t>3*2</w:t>
      </w:r>
      <w:r>
        <w:rPr>
          <w:rFonts w:hint="eastAsia"/>
        </w:rPr>
        <w:t>划分</w:t>
      </w:r>
    </w:p>
    <w:p w:rsidR="00AF4FC5" w:rsidRDefault="00B30B73">
      <w:r>
        <w:rPr>
          <w:rFonts w:hint="eastAsia"/>
        </w:rPr>
        <w:t>注：这里的利润采用归属于母公司所有者的净利润，行业的净利润</w:t>
      </w:r>
      <w:r>
        <w:rPr>
          <w:rFonts w:hint="eastAsia"/>
        </w:rPr>
        <w:t>=</w:t>
      </w:r>
      <w:r>
        <w:rPr>
          <w:rFonts w:hint="eastAsia"/>
        </w:rPr>
        <w:t>所在行业的上市公司净利润之和</w:t>
      </w:r>
    </w:p>
    <w:p w:rsidR="00AF4FC5" w:rsidRDefault="00B30B73">
      <w:pPr>
        <w:rPr>
          <w:b/>
        </w:rPr>
      </w:pPr>
      <w:bookmarkStart w:id="5688" w:name="_Toc531683251"/>
      <w:r>
        <w:rPr>
          <w:rFonts w:hint="eastAsia"/>
          <w:b/>
        </w:rPr>
        <w:t xml:space="preserve">2. </w:t>
      </w:r>
      <w:r>
        <w:rPr>
          <w:rFonts w:hint="eastAsia"/>
          <w:b/>
        </w:rPr>
        <w:t>实训指导</w:t>
      </w:r>
      <w:bookmarkEnd w:id="5688"/>
    </w:p>
    <w:p w:rsidR="00AF4FC5" w:rsidRDefault="00B30B73">
      <w:pPr>
        <w:ind w:firstLineChars="200" w:firstLine="420"/>
      </w:pPr>
      <w:r>
        <w:rPr>
          <w:rFonts w:hint="eastAsia"/>
        </w:rPr>
        <w:t>本课题的关键技术是循环计算和绘图中的中文显示，特别是图像中的横轴中文显示，为了避免重叠，可以考虑对中文字符按照一定的规则旋转，比如</w:t>
      </w:r>
      <w:r>
        <w:rPr>
          <w:rFonts w:hint="eastAsia"/>
        </w:rPr>
        <w:t>45</w:t>
      </w:r>
      <w:r>
        <w:rPr>
          <w:rFonts w:hint="eastAsia"/>
        </w:rPr>
        <w:t>°倾斜显示。大概思路如下：</w:t>
      </w:r>
    </w:p>
    <w:p w:rsidR="00AF4FC5" w:rsidRDefault="00B30B73">
      <w:pPr>
        <w:ind w:firstLineChars="200" w:firstLine="420"/>
      </w:pPr>
      <w:r>
        <w:rPr>
          <w:rFonts w:hint="eastAsia"/>
        </w:rPr>
        <w:lastRenderedPageBreak/>
        <w:t>首先是计算行业净利润增长率指标，可以分两步：第一步是计算获得每个行业</w:t>
      </w:r>
      <w:r>
        <w:rPr>
          <w:rFonts w:hint="eastAsia"/>
        </w:rPr>
        <w:t>2011~2017</w:t>
      </w:r>
      <w:r>
        <w:rPr>
          <w:rFonts w:hint="eastAsia"/>
        </w:rPr>
        <w:t>年共</w:t>
      </w:r>
      <w:r>
        <w:rPr>
          <w:rFonts w:hint="eastAsia"/>
        </w:rPr>
        <w:t>7</w:t>
      </w:r>
      <w:r>
        <w:rPr>
          <w:rFonts w:hint="eastAsia"/>
        </w:rPr>
        <w:t>个年度的净利润，可以用一个</w:t>
      </w:r>
      <w:r>
        <w:rPr>
          <w:rFonts w:hint="eastAsia"/>
        </w:rPr>
        <w:t>numpy</w:t>
      </w:r>
      <w:r>
        <w:rPr>
          <w:rFonts w:hint="eastAsia"/>
        </w:rPr>
        <w:t>数组</w:t>
      </w:r>
      <w:r>
        <w:rPr>
          <w:rFonts w:hint="eastAsia"/>
        </w:rPr>
        <w:t>D</w:t>
      </w:r>
      <w:r>
        <w:rPr>
          <w:rFonts w:hint="eastAsia"/>
        </w:rPr>
        <w:t>来表示，每行代表一个行业，共有</w:t>
      </w:r>
      <w:r>
        <w:rPr>
          <w:rFonts w:hint="eastAsia"/>
        </w:rPr>
        <w:t>7</w:t>
      </w:r>
      <w:r>
        <w:rPr>
          <w:rFonts w:hint="eastAsia"/>
        </w:rPr>
        <w:t>个元素（</w:t>
      </w:r>
      <w:r>
        <w:rPr>
          <w:rFonts w:hint="eastAsia"/>
        </w:rPr>
        <w:t>7</w:t>
      </w:r>
      <w:r>
        <w:rPr>
          <w:rFonts w:hint="eastAsia"/>
        </w:rPr>
        <w:t>年的净利润）；第二步计算</w:t>
      </w:r>
      <w:r>
        <w:rPr>
          <w:rFonts w:hint="eastAsia"/>
        </w:rPr>
        <w:t>2012~2017</w:t>
      </w:r>
      <w:r>
        <w:rPr>
          <w:rFonts w:hint="eastAsia"/>
        </w:rPr>
        <w:t>年的净利润增长率，比如计算第</w:t>
      </w:r>
      <w:r>
        <w:rPr>
          <w:rFonts w:hint="eastAsia"/>
        </w:rPr>
        <w:t>k</w:t>
      </w:r>
      <w:r>
        <w:rPr>
          <w:rFonts w:hint="eastAsia"/>
        </w:rPr>
        <w:t>个行业的净利润增长率可以用</w:t>
      </w:r>
      <w:r>
        <w:rPr>
          <w:rFonts w:hint="eastAsia"/>
        </w:rPr>
        <w:t>(D[k,1:]-D[k,:-1])/D[k,:-1]</w:t>
      </w:r>
      <w:r>
        <w:rPr>
          <w:rFonts w:hint="eastAsia"/>
        </w:rPr>
        <w:t>来计算。这里需要注意的是，每个行业的净利润等于该行业所有上市公司的净利润之和，</w:t>
      </w:r>
      <w:r>
        <w:rPr>
          <w:rFonts w:hint="eastAsia"/>
        </w:rPr>
        <w:t>D</w:t>
      </w:r>
      <w:r>
        <w:rPr>
          <w:rFonts w:hint="eastAsia"/>
        </w:rPr>
        <w:t>的计算通过两个循环来实现：</w:t>
      </w:r>
    </w:p>
    <w:p w:rsidR="00AF4FC5" w:rsidRDefault="00B30B73">
      <w:r>
        <w:rPr>
          <w:rFonts w:hint="eastAsia"/>
        </w:rPr>
        <w:t>for k</w:t>
      </w:r>
      <w:r>
        <w:t xml:space="preserve"> in </w:t>
      </w:r>
      <w:r>
        <w:rPr>
          <w:rFonts w:hint="eastAsia"/>
        </w:rPr>
        <w:t>range(len(</w:t>
      </w:r>
      <w:r>
        <w:t>Indnme</w:t>
      </w:r>
      <w:r>
        <w:rPr>
          <w:rFonts w:hint="eastAsia"/>
        </w:rPr>
        <w:t>)):</w:t>
      </w:r>
    </w:p>
    <w:p w:rsidR="00AF4FC5" w:rsidRDefault="00B30B73">
      <w:r>
        <w:rPr>
          <w:rFonts w:hint="eastAsia"/>
        </w:rPr>
        <w:t xml:space="preserve">   for year in range(2011,2018):</w:t>
      </w:r>
    </w:p>
    <w:p w:rsidR="00AF4FC5" w:rsidRDefault="00B30B73">
      <w:r>
        <w:rPr>
          <w:rFonts w:hint="eastAsia"/>
        </w:rPr>
        <w:t xml:space="preserve">      D[k,year-2011]=</w:t>
      </w:r>
      <w:r>
        <w:rPr>
          <w:rFonts w:hint="eastAsia"/>
        </w:rPr>
        <w:t>第</w:t>
      </w:r>
      <w:r>
        <w:rPr>
          <w:rFonts w:hint="eastAsia"/>
        </w:rPr>
        <w:t>k</w:t>
      </w:r>
      <w:r>
        <w:rPr>
          <w:rFonts w:hint="eastAsia"/>
        </w:rPr>
        <w:t>个行业第</w:t>
      </w:r>
      <w:r>
        <w:rPr>
          <w:rFonts w:hint="eastAsia"/>
        </w:rPr>
        <w:t>year</w:t>
      </w:r>
      <w:r>
        <w:rPr>
          <w:rFonts w:hint="eastAsia"/>
        </w:rPr>
        <w:t>年的净利润</w:t>
      </w:r>
    </w:p>
    <w:p w:rsidR="00AF4FC5" w:rsidRDefault="00B30B73">
      <w:r>
        <w:rPr>
          <w:rFonts w:hint="eastAsia"/>
        </w:rPr>
        <w:t>Indnme</w:t>
      </w:r>
      <w:r>
        <w:rPr>
          <w:rFonts w:hint="eastAsia"/>
        </w:rPr>
        <w:t>为行业名称列表，可以通过读取申银万国行业分类表转化为数据框之后，对行业名称字段采用</w:t>
      </w:r>
      <w:r>
        <w:t>value_counts</w:t>
      </w:r>
      <w:r>
        <w:rPr>
          <w:rFonts w:hint="eastAsia"/>
        </w:rPr>
        <w:t>()</w:t>
      </w:r>
      <w:r>
        <w:rPr>
          <w:rFonts w:hint="eastAsia"/>
        </w:rPr>
        <w:t>函数实现。</w:t>
      </w:r>
    </w:p>
    <w:p w:rsidR="00AF4FC5" w:rsidRDefault="00B30B73">
      <w:r>
        <w:rPr>
          <w:rFonts w:hint="eastAsia"/>
        </w:rPr>
        <w:t>td=pd.read_excel('</w:t>
      </w:r>
      <w:r>
        <w:rPr>
          <w:rFonts w:hint="eastAsia"/>
        </w:rPr>
        <w:t>申万行业分类表</w:t>
      </w:r>
      <w:r>
        <w:rPr>
          <w:rFonts w:hint="eastAsia"/>
        </w:rPr>
        <w:t>.xlsx')</w:t>
      </w:r>
    </w:p>
    <w:p w:rsidR="00AF4FC5" w:rsidRDefault="00B30B73">
      <w:r>
        <w:rPr>
          <w:rFonts w:hint="eastAsia"/>
        </w:rPr>
        <w:t>Indnme=td['</w:t>
      </w:r>
      <w:r>
        <w:rPr>
          <w:rFonts w:hint="eastAsia"/>
        </w:rPr>
        <w:t>行业名称</w:t>
      </w:r>
      <w:r>
        <w:rPr>
          <w:rFonts w:hint="eastAsia"/>
        </w:rPr>
        <w:t>'].value_counts()</w:t>
      </w:r>
    </w:p>
    <w:p w:rsidR="00AF4FC5" w:rsidRDefault="00B30B73">
      <w:r>
        <w:rPr>
          <w:rFonts w:hint="eastAsia"/>
        </w:rPr>
        <w:t>I</w:t>
      </w:r>
      <w:r>
        <w:t>n</w:t>
      </w:r>
      <w:r>
        <w:rPr>
          <w:rFonts w:hint="eastAsia"/>
        </w:rPr>
        <w:t>dn</w:t>
      </w:r>
      <w:r>
        <w:t>me=list(name.index)</w:t>
      </w:r>
    </w:p>
    <w:p w:rsidR="00AF4FC5" w:rsidRDefault="00B30B73">
      <w:pPr>
        <w:ind w:firstLineChars="200" w:firstLine="420"/>
      </w:pPr>
      <w:r>
        <w:rPr>
          <w:rFonts w:hint="eastAsia"/>
        </w:rPr>
        <w:t>第</w:t>
      </w:r>
      <w:r>
        <w:rPr>
          <w:rFonts w:hint="eastAsia"/>
        </w:rPr>
        <w:t>k</w:t>
      </w:r>
      <w:r>
        <w:rPr>
          <w:rFonts w:hint="eastAsia"/>
        </w:rPr>
        <w:t>个行业第</w:t>
      </w:r>
      <w:r>
        <w:rPr>
          <w:rFonts w:hint="eastAsia"/>
        </w:rPr>
        <w:t>year</w:t>
      </w:r>
      <w:r>
        <w:rPr>
          <w:rFonts w:hint="eastAsia"/>
        </w:rPr>
        <w:t>年的净利润计算，可以通过读取公司净利润数据转化为数据框之后，筛选第</w:t>
      </w:r>
      <w:r>
        <w:rPr>
          <w:rFonts w:hint="eastAsia"/>
        </w:rPr>
        <w:t>year</w:t>
      </w:r>
      <w:r>
        <w:rPr>
          <w:rFonts w:hint="eastAsia"/>
        </w:rPr>
        <w:t>年的数据并且股票代码为</w:t>
      </w:r>
      <w:r>
        <w:rPr>
          <w:rFonts w:hint="eastAsia"/>
        </w:rPr>
        <w:t>Indnme[k]</w:t>
      </w:r>
      <w:r>
        <w:rPr>
          <w:rFonts w:hint="eastAsia"/>
        </w:rPr>
        <w:t>行业对应的股票代码的净利润数据求和获得。</w:t>
      </w:r>
    </w:p>
    <w:p w:rsidR="00AF4FC5" w:rsidRDefault="00B30B73">
      <w:pPr>
        <w:ind w:firstLineChars="200" w:firstLine="420"/>
      </w:pPr>
      <w:r>
        <w:rPr>
          <w:rFonts w:hint="eastAsia"/>
        </w:rPr>
        <w:t>其次是绘图，普通的绘图比较容易实现，这里关键是要横轴显示中文并且为了避免重叠对其进行旋转，相关设置代码参考如下：</w:t>
      </w:r>
    </w:p>
    <w:p w:rsidR="00AF4FC5" w:rsidRDefault="00B30B73">
      <w:r>
        <w:rPr>
          <w:rFonts w:hint="eastAsia"/>
        </w:rPr>
        <w:t>#</w:t>
      </w:r>
      <w:r>
        <w:rPr>
          <w:rFonts w:hint="eastAsia"/>
        </w:rPr>
        <w:t>显示中文设置</w:t>
      </w:r>
    </w:p>
    <w:p w:rsidR="00AF4FC5" w:rsidRDefault="00B30B73">
      <w:r>
        <w:t>import matplotlib</w:t>
      </w:r>
    </w:p>
    <w:p w:rsidR="00AF4FC5" w:rsidRDefault="00B30B73">
      <w:r>
        <w:rPr>
          <w:rFonts w:hint="eastAsia"/>
        </w:rPr>
        <w:t>font={'family':'SimHei'}</w:t>
      </w:r>
    </w:p>
    <w:p w:rsidR="00AF4FC5" w:rsidRDefault="00B30B73">
      <w:r>
        <w:t>matplotlib.rc('font',**font)</w:t>
      </w:r>
    </w:p>
    <w:p w:rsidR="00AF4FC5" w:rsidRDefault="00B30B73">
      <w:r>
        <w:rPr>
          <w:rFonts w:hint="eastAsia"/>
        </w:rPr>
        <w:t>#</w:t>
      </w:r>
      <w:r>
        <w:rPr>
          <w:rFonts w:hint="eastAsia"/>
        </w:rPr>
        <w:t>旋转</w:t>
      </w:r>
      <w:r>
        <w:rPr>
          <w:rFonts w:hint="eastAsia"/>
        </w:rPr>
        <w:t>45</w:t>
      </w:r>
      <w:r>
        <w:rPr>
          <w:rFonts w:hint="eastAsia"/>
        </w:rPr>
        <w:t>°设置</w:t>
      </w:r>
    </w:p>
    <w:p w:rsidR="00AF4FC5" w:rsidRDefault="00B30B73">
      <w:r>
        <w:t>plt.bar([1,2,3,4,5,6,7,8],q.values)</w:t>
      </w:r>
      <w:r>
        <w:rPr>
          <w:rFonts w:hint="eastAsia"/>
        </w:rPr>
        <w:t xml:space="preserve"> #</w:t>
      </w:r>
      <w:r>
        <w:rPr>
          <w:rFonts w:hint="eastAsia"/>
        </w:rPr>
        <w:t>绘制柱状图</w:t>
      </w:r>
    </w:p>
    <w:p w:rsidR="00AF4FC5" w:rsidRDefault="00B30B73">
      <w:r>
        <w:t>plt.xticks([1,2,3,4,5,6,7,8],q.index,rotation=45)</w:t>
      </w:r>
      <w:r>
        <w:rPr>
          <w:rFonts w:hint="eastAsia"/>
        </w:rPr>
        <w:t xml:space="preserve"> #</w:t>
      </w:r>
      <w:r>
        <w:rPr>
          <w:rFonts w:hint="eastAsia"/>
        </w:rPr>
        <w:t>对柱状图横轴刻度添加中文标签并旋转</w:t>
      </w:r>
      <w:r>
        <w:rPr>
          <w:rFonts w:hint="eastAsia"/>
        </w:rPr>
        <w:t>45</w:t>
      </w:r>
      <w:r>
        <w:rPr>
          <w:rFonts w:hint="eastAsia"/>
        </w:rPr>
        <w:t>°。</w:t>
      </w:r>
    </w:p>
    <w:p w:rsidR="00AF4FC5" w:rsidRDefault="00B30B73">
      <w:pPr>
        <w:pStyle w:val="2"/>
      </w:pPr>
      <w:bookmarkStart w:id="5689" w:name="_Toc778362"/>
      <w:bookmarkStart w:id="5690" w:name="_Toc2937318"/>
      <w:bookmarkStart w:id="5691" w:name="_Toc780365"/>
      <w:bookmarkStart w:id="5692" w:name="_Toc2936829"/>
      <w:bookmarkStart w:id="5693" w:name="_Toc2937074"/>
      <w:bookmarkStart w:id="5694" w:name="_Toc2937562"/>
      <w:bookmarkStart w:id="5695" w:name="_Toc778118"/>
      <w:bookmarkStart w:id="5696" w:name="_Toc531683252"/>
      <w:bookmarkStart w:id="5697" w:name="_Toc11183732"/>
      <w:bookmarkStart w:id="5698" w:name="_Toc11183985"/>
      <w:bookmarkStart w:id="5699" w:name="_Toc11184423"/>
      <w:bookmarkStart w:id="5700" w:name="_Toc11184667"/>
      <w:bookmarkStart w:id="5701" w:name="_Toc11184911"/>
      <w:bookmarkStart w:id="5702" w:name="_Toc11266176"/>
      <w:bookmarkStart w:id="5703" w:name="_Toc12028261"/>
      <w:bookmarkStart w:id="5704" w:name="_Toc18172797"/>
      <w:bookmarkStart w:id="5705" w:name="_Toc18173143"/>
      <w:bookmarkStart w:id="5706" w:name="_Toc18173409"/>
      <w:bookmarkStart w:id="5707" w:name="_Toc18334580"/>
      <w:bookmarkStart w:id="5708" w:name="_Toc18334833"/>
      <w:r>
        <w:rPr>
          <w:rFonts w:hint="eastAsia"/>
        </w:rPr>
        <w:t>课题二：上市公司透明度综合评价</w:t>
      </w:r>
      <w:bookmarkEnd w:id="5679"/>
      <w:bookmarkEnd w:id="5680"/>
      <w:bookmarkEnd w:id="5681"/>
      <w:bookmarkEnd w:id="5682"/>
      <w:bookmarkEnd w:id="5683"/>
      <w:bookmarkEnd w:id="5684"/>
      <w:bookmarkEnd w:id="5685"/>
      <w:bookmarkEnd w:id="5686"/>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p>
    <w:p w:rsidR="00AF4FC5" w:rsidRDefault="00B30B73">
      <w:pPr>
        <w:rPr>
          <w:b/>
        </w:rPr>
      </w:pPr>
      <w:bookmarkStart w:id="5709" w:name="_Toc531683253"/>
      <w:r>
        <w:rPr>
          <w:rFonts w:hint="eastAsia"/>
          <w:b/>
        </w:rPr>
        <w:t xml:space="preserve">1. </w:t>
      </w:r>
      <w:r>
        <w:rPr>
          <w:rFonts w:hint="eastAsia"/>
          <w:b/>
        </w:rPr>
        <w:t>课题内容</w:t>
      </w:r>
      <w:bookmarkEnd w:id="5709"/>
    </w:p>
    <w:p w:rsidR="00AF4FC5" w:rsidRDefault="00B30B73">
      <w:pPr>
        <w:ind w:firstLineChars="200" w:firstLine="420"/>
      </w:pPr>
      <w:r>
        <w:rPr>
          <w:rFonts w:hint="eastAsia"/>
        </w:rPr>
        <w:t>上市公司的透明度可以从经营状况，股权结构和治理结构方面进行综合评价，选取的指标如下表所示：</w:t>
      </w:r>
    </w:p>
    <w:p w:rsidR="00AF4FC5" w:rsidRDefault="00B30B73">
      <w:pPr>
        <w:ind w:firstLineChars="1050" w:firstLine="2205"/>
      </w:pPr>
      <w:r>
        <w:rPr>
          <w:rFonts w:hint="eastAsia"/>
        </w:rPr>
        <w:t>表</w:t>
      </w:r>
      <w:r>
        <w:rPr>
          <w:rFonts w:hint="eastAsia"/>
        </w:rPr>
        <w:t xml:space="preserve">3  </w:t>
      </w:r>
      <w:r>
        <w:rPr>
          <w:rFonts w:hint="eastAsia"/>
        </w:rPr>
        <w:t>上市公司透明度指标数据</w:t>
      </w:r>
    </w:p>
    <w:tbl>
      <w:tblPr>
        <w:tblStyle w:val="a9"/>
        <w:tblW w:w="85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6854"/>
      </w:tblGrid>
      <w:tr w:rsidR="00AF4FC5">
        <w:trPr>
          <w:jc w:val="center"/>
        </w:trPr>
        <w:tc>
          <w:tcPr>
            <w:tcW w:w="1668" w:type="dxa"/>
            <w:tcBorders>
              <w:top w:val="single" w:sz="4" w:space="0" w:color="auto"/>
              <w:bottom w:val="single" w:sz="4" w:space="0" w:color="auto"/>
            </w:tcBorders>
          </w:tcPr>
          <w:p w:rsidR="00AF4FC5" w:rsidRDefault="00B30B73">
            <w:r>
              <w:rPr>
                <w:rFonts w:hint="eastAsia"/>
              </w:rPr>
              <w:t>指标类型</w:t>
            </w:r>
          </w:p>
        </w:tc>
        <w:tc>
          <w:tcPr>
            <w:tcW w:w="6854" w:type="dxa"/>
            <w:tcBorders>
              <w:top w:val="single" w:sz="4" w:space="0" w:color="auto"/>
              <w:bottom w:val="single" w:sz="4" w:space="0" w:color="auto"/>
            </w:tcBorders>
          </w:tcPr>
          <w:p w:rsidR="00AF4FC5" w:rsidRDefault="00B30B73">
            <w:r>
              <w:rPr>
                <w:rFonts w:hint="eastAsia"/>
              </w:rPr>
              <w:t>指标名称</w:t>
            </w:r>
          </w:p>
        </w:tc>
      </w:tr>
      <w:tr w:rsidR="00AF4FC5">
        <w:trPr>
          <w:jc w:val="center"/>
        </w:trPr>
        <w:tc>
          <w:tcPr>
            <w:tcW w:w="1668" w:type="dxa"/>
            <w:tcBorders>
              <w:top w:val="single" w:sz="4" w:space="0" w:color="auto"/>
            </w:tcBorders>
          </w:tcPr>
          <w:p w:rsidR="00AF4FC5" w:rsidRDefault="00B30B73">
            <w:r>
              <w:rPr>
                <w:rFonts w:hint="eastAsia"/>
              </w:rPr>
              <w:t>公司经营状况</w:t>
            </w:r>
          </w:p>
        </w:tc>
        <w:tc>
          <w:tcPr>
            <w:tcW w:w="6854" w:type="dxa"/>
            <w:tcBorders>
              <w:top w:val="single" w:sz="4" w:space="0" w:color="auto"/>
            </w:tcBorders>
          </w:tcPr>
          <w:p w:rsidR="00AF4FC5" w:rsidRDefault="00B30B73">
            <w:r>
              <w:rPr>
                <w:rFonts w:hint="eastAsia"/>
              </w:rPr>
              <w:t>总资产净利润率（</w:t>
            </w:r>
            <w:r>
              <w:rPr>
                <w:rFonts w:hint="eastAsia"/>
              </w:rPr>
              <w:t>X1</w:t>
            </w:r>
            <w:r>
              <w:rPr>
                <w:rFonts w:hint="eastAsia"/>
              </w:rPr>
              <w:t>）、速动比率（</w:t>
            </w:r>
            <w:r>
              <w:rPr>
                <w:rFonts w:hint="eastAsia"/>
              </w:rPr>
              <w:t>X2</w:t>
            </w:r>
            <w:r>
              <w:rPr>
                <w:rFonts w:hint="eastAsia"/>
              </w:rPr>
              <w:t>）、总资产增长率（</w:t>
            </w:r>
            <w:r>
              <w:rPr>
                <w:rFonts w:hint="eastAsia"/>
              </w:rPr>
              <w:t>X3</w:t>
            </w:r>
            <w:r>
              <w:rPr>
                <w:rFonts w:hint="eastAsia"/>
              </w:rPr>
              <w:t>）</w:t>
            </w:r>
          </w:p>
        </w:tc>
      </w:tr>
      <w:tr w:rsidR="00AF4FC5">
        <w:trPr>
          <w:jc w:val="center"/>
        </w:trPr>
        <w:tc>
          <w:tcPr>
            <w:tcW w:w="1668" w:type="dxa"/>
          </w:tcPr>
          <w:p w:rsidR="00AF4FC5" w:rsidRDefault="00B30B73">
            <w:r>
              <w:rPr>
                <w:rFonts w:hint="eastAsia"/>
              </w:rPr>
              <w:t>股权结构</w:t>
            </w:r>
          </w:p>
        </w:tc>
        <w:tc>
          <w:tcPr>
            <w:tcW w:w="6854" w:type="dxa"/>
          </w:tcPr>
          <w:p w:rsidR="00AF4FC5" w:rsidRDefault="00B30B73">
            <w:r>
              <w:rPr>
                <w:rFonts w:hint="eastAsia"/>
              </w:rPr>
              <w:t>两权分离度（</w:t>
            </w:r>
            <w:r>
              <w:rPr>
                <w:rFonts w:hint="eastAsia"/>
              </w:rPr>
              <w:t>X4</w:t>
            </w:r>
            <w:r>
              <w:rPr>
                <w:rFonts w:hint="eastAsia"/>
              </w:rPr>
              <w:t>）、</w:t>
            </w:r>
            <w:r>
              <w:rPr>
                <w:rFonts w:hint="eastAsia"/>
                <w:color w:val="000000"/>
              </w:rPr>
              <w:t>实际控制人性质（</w:t>
            </w:r>
            <w:r>
              <w:rPr>
                <w:rFonts w:hint="eastAsia"/>
                <w:color w:val="000000"/>
              </w:rPr>
              <w:t>X5</w:t>
            </w:r>
            <w:r>
              <w:rPr>
                <w:rFonts w:hint="eastAsia"/>
                <w:color w:val="000000"/>
              </w:rPr>
              <w:t>）、高管持股数量（</w:t>
            </w:r>
            <w:r>
              <w:rPr>
                <w:rFonts w:hint="eastAsia"/>
                <w:color w:val="000000"/>
              </w:rPr>
              <w:t>X6</w:t>
            </w:r>
            <w:r>
              <w:rPr>
                <w:rFonts w:hint="eastAsia"/>
                <w:color w:val="000000"/>
              </w:rPr>
              <w:t>）、股东总数（</w:t>
            </w:r>
            <w:r>
              <w:rPr>
                <w:rFonts w:hint="eastAsia"/>
                <w:color w:val="000000"/>
              </w:rPr>
              <w:t>X7</w:t>
            </w:r>
            <w:r>
              <w:rPr>
                <w:rFonts w:hint="eastAsia"/>
                <w:color w:val="000000"/>
              </w:rPr>
              <w:t>）</w:t>
            </w:r>
          </w:p>
        </w:tc>
      </w:tr>
      <w:tr w:rsidR="00AF4FC5">
        <w:trPr>
          <w:jc w:val="center"/>
        </w:trPr>
        <w:tc>
          <w:tcPr>
            <w:tcW w:w="1668" w:type="dxa"/>
            <w:tcBorders>
              <w:bottom w:val="single" w:sz="4" w:space="0" w:color="auto"/>
            </w:tcBorders>
          </w:tcPr>
          <w:p w:rsidR="00AF4FC5" w:rsidRDefault="00B30B73">
            <w:r>
              <w:rPr>
                <w:rFonts w:hint="eastAsia"/>
              </w:rPr>
              <w:t>治理结构</w:t>
            </w:r>
          </w:p>
        </w:tc>
        <w:tc>
          <w:tcPr>
            <w:tcW w:w="6854" w:type="dxa"/>
            <w:tcBorders>
              <w:bottom w:val="single" w:sz="4" w:space="0" w:color="auto"/>
            </w:tcBorders>
          </w:tcPr>
          <w:p w:rsidR="00AF4FC5" w:rsidRDefault="00B30B73">
            <w:r>
              <w:rPr>
                <w:rFonts w:hint="eastAsia"/>
                <w:color w:val="000000"/>
              </w:rPr>
              <w:t>董事长与总经理兼任情况（</w:t>
            </w:r>
            <w:r>
              <w:rPr>
                <w:rFonts w:hint="eastAsia"/>
                <w:color w:val="000000"/>
              </w:rPr>
              <w:t>X8</w:t>
            </w:r>
            <w:r>
              <w:rPr>
                <w:rFonts w:hint="eastAsia"/>
                <w:color w:val="000000"/>
              </w:rPr>
              <w:t>）、董事会规模（</w:t>
            </w:r>
            <w:r>
              <w:rPr>
                <w:rFonts w:hint="eastAsia"/>
                <w:color w:val="000000"/>
              </w:rPr>
              <w:t>X9</w:t>
            </w:r>
            <w:r>
              <w:rPr>
                <w:rFonts w:hint="eastAsia"/>
                <w:color w:val="000000"/>
              </w:rPr>
              <w:t>）、独立董事人数（</w:t>
            </w:r>
            <w:r>
              <w:rPr>
                <w:rFonts w:hint="eastAsia"/>
                <w:color w:val="000000"/>
              </w:rPr>
              <w:t>X10</w:t>
            </w:r>
            <w:r>
              <w:rPr>
                <w:rFonts w:hint="eastAsia"/>
                <w:color w:val="000000"/>
              </w:rPr>
              <w:t>）</w:t>
            </w:r>
          </w:p>
        </w:tc>
      </w:tr>
    </w:tbl>
    <w:p w:rsidR="00AF4FC5" w:rsidRDefault="00B30B73">
      <w:pPr>
        <w:rPr>
          <w:sz w:val="18"/>
          <w:szCs w:val="18"/>
        </w:rPr>
      </w:pPr>
      <w:r>
        <w:rPr>
          <w:rFonts w:hint="eastAsia"/>
          <w:sz w:val="18"/>
          <w:szCs w:val="18"/>
        </w:rPr>
        <w:t>注：数据来源于国泰安</w:t>
      </w:r>
      <w:r>
        <w:rPr>
          <w:rFonts w:hint="eastAsia"/>
          <w:sz w:val="18"/>
          <w:szCs w:val="18"/>
        </w:rPr>
        <w:t>CSMAR</w:t>
      </w:r>
      <w:r>
        <w:rPr>
          <w:rFonts w:hint="eastAsia"/>
          <w:sz w:val="18"/>
          <w:szCs w:val="18"/>
        </w:rPr>
        <w:t>数据库</w:t>
      </w:r>
    </w:p>
    <w:p w:rsidR="00AF4FC5" w:rsidRDefault="00B30B73">
      <w:r>
        <w:rPr>
          <w:rFonts w:hint="eastAsia"/>
        </w:rPr>
        <w:t>指标说明如下：</w:t>
      </w:r>
    </w:p>
    <w:p w:rsidR="00AF4FC5" w:rsidRDefault="00B30B73">
      <w:r>
        <w:rPr>
          <w:rFonts w:hint="eastAsia"/>
        </w:rPr>
        <w:t>总资产净利润率（</w:t>
      </w:r>
      <w:r>
        <w:rPr>
          <w:rFonts w:hint="eastAsia"/>
        </w:rPr>
        <w:t>X1</w:t>
      </w:r>
      <w:r>
        <w:rPr>
          <w:rFonts w:hint="eastAsia"/>
        </w:rPr>
        <w:t>）：</w:t>
      </w:r>
      <w:r>
        <w:t xml:space="preserve"> </w:t>
      </w:r>
      <w:r>
        <w:rPr>
          <w:rFonts w:hint="eastAsia"/>
        </w:rPr>
        <w:t>净利润／总资产余额</w:t>
      </w:r>
    </w:p>
    <w:p w:rsidR="00AF4FC5" w:rsidRDefault="00B30B73">
      <w:r>
        <w:rPr>
          <w:rFonts w:hint="eastAsia"/>
        </w:rPr>
        <w:t>速动比率（</w:t>
      </w:r>
      <w:r>
        <w:rPr>
          <w:rFonts w:hint="eastAsia"/>
        </w:rPr>
        <w:t>X2</w:t>
      </w:r>
      <w:r>
        <w:rPr>
          <w:rFonts w:hint="eastAsia"/>
        </w:rPr>
        <w:t>）：（流动资产－存货）／流动负债。</w:t>
      </w:r>
    </w:p>
    <w:p w:rsidR="00AF4FC5" w:rsidRDefault="00B30B73">
      <w:r>
        <w:rPr>
          <w:rFonts w:hint="eastAsia"/>
        </w:rPr>
        <w:t>总资产增长率</w:t>
      </w:r>
      <w:r>
        <w:rPr>
          <w:rFonts w:hint="eastAsia"/>
        </w:rPr>
        <w:t xml:space="preserve"> </w:t>
      </w:r>
      <w:r>
        <w:rPr>
          <w:rFonts w:hint="eastAsia"/>
        </w:rPr>
        <w:t>（</w:t>
      </w:r>
      <w:r>
        <w:rPr>
          <w:rFonts w:hint="eastAsia"/>
        </w:rPr>
        <w:t>X3</w:t>
      </w:r>
      <w:r>
        <w:rPr>
          <w:rFonts w:hint="eastAsia"/>
        </w:rPr>
        <w:t>）：（资产总计本期期末值—资产总计本期期初值）</w:t>
      </w:r>
      <w:r>
        <w:rPr>
          <w:rFonts w:hint="eastAsia"/>
        </w:rPr>
        <w:t xml:space="preserve"> /</w:t>
      </w:r>
      <w:r>
        <w:rPr>
          <w:rFonts w:hint="eastAsia"/>
        </w:rPr>
        <w:t>（资产总计本期期初值）。</w:t>
      </w:r>
    </w:p>
    <w:p w:rsidR="00AF4FC5" w:rsidRDefault="00B30B73">
      <w:r>
        <w:rPr>
          <w:rFonts w:hint="eastAsia"/>
        </w:rPr>
        <w:t>两权分离度（</w:t>
      </w:r>
      <w:r>
        <w:rPr>
          <w:rFonts w:hint="eastAsia"/>
        </w:rPr>
        <w:t>X4</w:t>
      </w:r>
      <w:r>
        <w:rPr>
          <w:rFonts w:hint="eastAsia"/>
        </w:rPr>
        <w:t>）：控制权与所有权之间的差值。</w:t>
      </w:r>
    </w:p>
    <w:p w:rsidR="00AF4FC5" w:rsidRDefault="00B30B73">
      <w:r>
        <w:rPr>
          <w:rFonts w:hint="eastAsia"/>
        </w:rPr>
        <w:lastRenderedPageBreak/>
        <w:t>实际控制人性质（</w:t>
      </w:r>
      <w:r>
        <w:rPr>
          <w:rFonts w:hint="eastAsia"/>
        </w:rPr>
        <w:t>X5</w:t>
      </w:r>
      <w:r>
        <w:rPr>
          <w:rFonts w:hint="eastAsia"/>
        </w:rPr>
        <w:t>）：实际控制人性质分为国有企业、民营企业、自然人、非自然人、组织或个人等。</w:t>
      </w:r>
    </w:p>
    <w:p w:rsidR="00AF4FC5" w:rsidRDefault="00B30B73">
      <w:r>
        <w:rPr>
          <w:rFonts w:hint="eastAsia"/>
        </w:rPr>
        <w:t>高管持股数量（</w:t>
      </w:r>
      <w:r>
        <w:rPr>
          <w:rFonts w:hint="eastAsia"/>
        </w:rPr>
        <w:t>X6</w:t>
      </w:r>
      <w:r>
        <w:rPr>
          <w:rFonts w:hint="eastAsia"/>
        </w:rPr>
        <w:t>）：高级管理人员持有股数量，包括兼任情况。</w:t>
      </w:r>
    </w:p>
    <w:p w:rsidR="00AF4FC5" w:rsidRDefault="00B30B73">
      <w:r>
        <w:rPr>
          <w:rFonts w:hint="eastAsia"/>
        </w:rPr>
        <w:t>董事长与总经理兼任情况（</w:t>
      </w:r>
      <w:r>
        <w:rPr>
          <w:rFonts w:hint="eastAsia"/>
        </w:rPr>
        <w:t>X8</w:t>
      </w:r>
      <w:r>
        <w:rPr>
          <w:rFonts w:hint="eastAsia"/>
        </w:rPr>
        <w:t>）：</w:t>
      </w:r>
      <w:r>
        <w:rPr>
          <w:rFonts w:hint="eastAsia"/>
        </w:rPr>
        <w:t>1=</w:t>
      </w:r>
      <w:r>
        <w:rPr>
          <w:rFonts w:hint="eastAsia"/>
        </w:rPr>
        <w:t>同一人；</w:t>
      </w:r>
      <w:r>
        <w:rPr>
          <w:rFonts w:hint="eastAsia"/>
        </w:rPr>
        <w:t xml:space="preserve"> 2=</w:t>
      </w:r>
      <w:r>
        <w:rPr>
          <w:rFonts w:hint="eastAsia"/>
        </w:rPr>
        <w:t>不同一人</w:t>
      </w:r>
    </w:p>
    <w:p w:rsidR="00AF4FC5" w:rsidRDefault="00B30B73">
      <w:r>
        <w:rPr>
          <w:rFonts w:hint="eastAsia"/>
        </w:rPr>
        <w:t>董事会人数（规模）（</w:t>
      </w:r>
      <w:r>
        <w:rPr>
          <w:rFonts w:hint="eastAsia"/>
        </w:rPr>
        <w:t>X9</w:t>
      </w:r>
      <w:r>
        <w:rPr>
          <w:rFonts w:hint="eastAsia"/>
        </w:rPr>
        <w:t>）：董事会中董事总人数，包括独立董事。</w:t>
      </w:r>
    </w:p>
    <w:p w:rsidR="00AF4FC5" w:rsidRDefault="00B30B73">
      <w:r>
        <w:rPr>
          <w:rFonts w:hint="eastAsia"/>
        </w:rPr>
        <w:t>今有工业企业上市公司</w:t>
      </w:r>
      <w:r>
        <w:rPr>
          <w:rFonts w:hint="eastAsia"/>
        </w:rPr>
        <w:t>34</w:t>
      </w:r>
      <w:r>
        <w:rPr>
          <w:rFonts w:hint="eastAsia"/>
        </w:rPr>
        <w:t>家，具体指标数据见</w:t>
      </w:r>
      <w:r>
        <w:rPr>
          <w:rFonts w:hint="eastAsia"/>
        </w:rPr>
        <w:t>Excel</w:t>
      </w:r>
      <w:r>
        <w:rPr>
          <w:rFonts w:hint="eastAsia"/>
        </w:rPr>
        <w:t>数据文件</w:t>
      </w:r>
      <w:r>
        <w:rPr>
          <w:rFonts w:hint="eastAsia"/>
        </w:rPr>
        <w:t>data.xlsx</w:t>
      </w:r>
      <w:r>
        <w:rPr>
          <w:rFonts w:hint="eastAsia"/>
        </w:rPr>
        <w:t>和股票简称数据表</w:t>
      </w:r>
      <w:r>
        <w:t>TRD_Co</w:t>
      </w:r>
      <w:r>
        <w:rPr>
          <w:rFonts w:hint="eastAsia"/>
        </w:rPr>
        <w:t>.xlsx</w:t>
      </w:r>
      <w:r>
        <w:rPr>
          <w:rFonts w:hint="eastAsia"/>
        </w:rPr>
        <w:t>，问题如下：</w:t>
      </w:r>
    </w:p>
    <w:p w:rsidR="00AF4FC5" w:rsidRDefault="00B30B73">
      <w:r>
        <w:rPr>
          <w:rFonts w:hint="eastAsia"/>
        </w:rPr>
        <w:t>（</w:t>
      </w:r>
      <w:r>
        <w:rPr>
          <w:rFonts w:hint="eastAsia"/>
        </w:rPr>
        <w:t>1</w:t>
      </w:r>
      <w:r>
        <w:rPr>
          <w:rFonts w:hint="eastAsia"/>
        </w:rPr>
        <w:t>）对指标数据作主成分分析，并基于提取的主成分进行综合排名（要求提取的主成分累计贡献率在</w:t>
      </w:r>
      <w:r>
        <w:rPr>
          <w:rFonts w:hint="eastAsia"/>
        </w:rPr>
        <w:t>95%</w:t>
      </w:r>
      <w:r>
        <w:rPr>
          <w:rFonts w:hint="eastAsia"/>
        </w:rPr>
        <w:t>以上）</w:t>
      </w:r>
    </w:p>
    <w:p w:rsidR="00AF4FC5" w:rsidRDefault="00B30B73">
      <w:r>
        <w:rPr>
          <w:rFonts w:hint="eastAsia"/>
        </w:rPr>
        <w:t>（</w:t>
      </w:r>
      <w:r>
        <w:rPr>
          <w:rFonts w:hint="eastAsia"/>
        </w:rPr>
        <w:t>2</w:t>
      </w:r>
      <w:r>
        <w:rPr>
          <w:rFonts w:hint="eastAsia"/>
        </w:rPr>
        <w:t>）返回排名结果，并输出到</w:t>
      </w:r>
      <w:r>
        <w:rPr>
          <w:rFonts w:hint="eastAsia"/>
        </w:rPr>
        <w:t>Excel</w:t>
      </w:r>
      <w:r>
        <w:rPr>
          <w:rFonts w:hint="eastAsia"/>
        </w:rPr>
        <w:t>表格中。（注：排名结果采用股票简称的形式）。</w:t>
      </w:r>
    </w:p>
    <w:p w:rsidR="00AF4FC5" w:rsidRDefault="00B30B73">
      <w:pPr>
        <w:rPr>
          <w:b/>
        </w:rPr>
      </w:pPr>
      <w:bookmarkStart w:id="5710" w:name="_Toc531683255"/>
      <w:r>
        <w:rPr>
          <w:rFonts w:hint="eastAsia"/>
          <w:b/>
        </w:rPr>
        <w:t xml:space="preserve">2. </w:t>
      </w:r>
      <w:r>
        <w:rPr>
          <w:rFonts w:hint="eastAsia"/>
          <w:b/>
        </w:rPr>
        <w:t>实训指导</w:t>
      </w:r>
      <w:bookmarkEnd w:id="5710"/>
    </w:p>
    <w:p w:rsidR="00AF4FC5" w:rsidRDefault="00B30B73">
      <w:pPr>
        <w:ind w:firstLineChars="150" w:firstLine="315"/>
      </w:pPr>
      <w:r>
        <w:rPr>
          <w:rFonts w:hint="eastAsia"/>
        </w:rPr>
        <w:t>本课题的实现可以参考第</w:t>
      </w:r>
      <w:r>
        <w:rPr>
          <w:rFonts w:hint="eastAsia"/>
        </w:rPr>
        <w:t>8</w:t>
      </w:r>
      <w:r>
        <w:rPr>
          <w:rFonts w:hint="eastAsia"/>
        </w:rPr>
        <w:t>章中主成分综合排名相关内容，相关理论介绍及应用可以参考第</w:t>
      </w:r>
      <w:r>
        <w:rPr>
          <w:rFonts w:hint="eastAsia"/>
        </w:rPr>
        <w:t>5</w:t>
      </w:r>
      <w:r>
        <w:rPr>
          <w:rFonts w:hint="eastAsia"/>
        </w:rPr>
        <w:t>章中主成分分析部分。</w:t>
      </w:r>
    </w:p>
    <w:p w:rsidR="00AF4FC5" w:rsidRDefault="00B30B73">
      <w:pPr>
        <w:pStyle w:val="2"/>
      </w:pPr>
      <w:bookmarkStart w:id="5711" w:name="_Toc531159991"/>
      <w:bookmarkStart w:id="5712" w:name="_Toc530943985"/>
      <w:bookmarkStart w:id="5713" w:name="_Toc531683256"/>
      <w:bookmarkStart w:id="5714" w:name="_Toc531158880"/>
      <w:bookmarkStart w:id="5715" w:name="_Toc2937319"/>
      <w:bookmarkStart w:id="5716" w:name="_Toc2937563"/>
      <w:bookmarkStart w:id="5717" w:name="_Toc530904888"/>
      <w:bookmarkStart w:id="5718" w:name="_Toc531159138"/>
      <w:bookmarkStart w:id="5719" w:name="_Toc780366"/>
      <w:bookmarkStart w:id="5720" w:name="_Toc2936830"/>
      <w:bookmarkStart w:id="5721" w:name="_Toc778363"/>
      <w:bookmarkStart w:id="5722" w:name="_Toc2937075"/>
      <w:bookmarkStart w:id="5723" w:name="_Toc530943727"/>
      <w:bookmarkStart w:id="5724" w:name="_Toc530905738"/>
      <w:bookmarkStart w:id="5725" w:name="_Toc530943469"/>
      <w:bookmarkStart w:id="5726" w:name="_Toc778119"/>
      <w:bookmarkStart w:id="5727" w:name="_Toc11183733"/>
      <w:bookmarkStart w:id="5728" w:name="_Toc11183986"/>
      <w:bookmarkStart w:id="5729" w:name="_Toc11184424"/>
      <w:bookmarkStart w:id="5730" w:name="_Toc11184668"/>
      <w:bookmarkStart w:id="5731" w:name="_Toc11184912"/>
      <w:bookmarkStart w:id="5732" w:name="_Toc11266177"/>
      <w:bookmarkStart w:id="5733" w:name="_Toc12028262"/>
      <w:bookmarkStart w:id="5734" w:name="_Toc18172798"/>
      <w:bookmarkStart w:id="5735" w:name="_Toc18173144"/>
      <w:bookmarkStart w:id="5736" w:name="_Toc18173410"/>
      <w:bookmarkStart w:id="5737" w:name="_Toc18334581"/>
      <w:bookmarkStart w:id="5738" w:name="_Toc18334834"/>
      <w:r>
        <w:rPr>
          <w:rFonts w:hint="eastAsia"/>
        </w:rPr>
        <w:t>课题三：基于支持向量机的量化择时</w:t>
      </w:r>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p>
    <w:p w:rsidR="00AF4FC5" w:rsidRDefault="00B30B73">
      <w:pPr>
        <w:rPr>
          <w:b/>
        </w:rPr>
      </w:pPr>
      <w:bookmarkStart w:id="5739" w:name="_Toc531683257"/>
      <w:r>
        <w:rPr>
          <w:rFonts w:hint="eastAsia"/>
          <w:b/>
        </w:rPr>
        <w:t xml:space="preserve">1. </w:t>
      </w:r>
      <w:r>
        <w:rPr>
          <w:rFonts w:hint="eastAsia"/>
          <w:b/>
        </w:rPr>
        <w:t>课题内容</w:t>
      </w:r>
      <w:bookmarkEnd w:id="5739"/>
    </w:p>
    <w:p w:rsidR="00AF4FC5" w:rsidRDefault="00B30B73">
      <w:pPr>
        <w:ind w:firstLineChars="200" w:firstLine="420"/>
      </w:pPr>
      <w:r>
        <w:rPr>
          <w:rFonts w:hint="eastAsia"/>
        </w:rPr>
        <w:t>今有沪深</w:t>
      </w:r>
      <w:r>
        <w:rPr>
          <w:rFonts w:hint="eastAsia"/>
        </w:rPr>
        <w:t>300</w:t>
      </w:r>
      <w:r>
        <w:rPr>
          <w:rFonts w:hint="eastAsia"/>
        </w:rPr>
        <w:t>指数</w:t>
      </w:r>
      <w:r>
        <w:rPr>
          <w:rFonts w:hint="eastAsia"/>
        </w:rPr>
        <w:t>2016</w:t>
      </w:r>
      <w:r>
        <w:rPr>
          <w:rFonts w:hint="eastAsia"/>
        </w:rPr>
        <w:t>年</w:t>
      </w:r>
      <w:r>
        <w:rPr>
          <w:rFonts w:hint="eastAsia"/>
        </w:rPr>
        <w:t>~2017</w:t>
      </w:r>
      <w:r>
        <w:rPr>
          <w:rFonts w:hint="eastAsia"/>
        </w:rPr>
        <w:t>年的交易数据表和交易日历数据表，其表结构及字段说明如下：</w:t>
      </w:r>
    </w:p>
    <w:p w:rsidR="00AF4FC5" w:rsidRDefault="00B30B73">
      <w:r>
        <w:rPr>
          <w:rFonts w:hint="eastAsia"/>
        </w:rPr>
        <w:t xml:space="preserve">                 </w:t>
      </w:r>
      <w:r>
        <w:rPr>
          <w:rFonts w:hint="eastAsia"/>
        </w:rPr>
        <w:t>表</w:t>
      </w:r>
      <w:r>
        <w:rPr>
          <w:rFonts w:hint="eastAsia"/>
        </w:rPr>
        <w:t xml:space="preserve">4 </w:t>
      </w:r>
      <w:r>
        <w:rPr>
          <w:rFonts w:hint="eastAsia"/>
        </w:rPr>
        <w:t>沪深</w:t>
      </w:r>
      <w:r>
        <w:rPr>
          <w:rFonts w:hint="eastAsia"/>
        </w:rPr>
        <w:t>300</w:t>
      </w:r>
      <w:r>
        <w:rPr>
          <w:rFonts w:hint="eastAsia"/>
        </w:rPr>
        <w:t>指数</w:t>
      </w:r>
      <w:r>
        <w:rPr>
          <w:rFonts w:hint="eastAsia"/>
        </w:rPr>
        <w:t>2016</w:t>
      </w:r>
      <w:r>
        <w:rPr>
          <w:rFonts w:hint="eastAsia"/>
        </w:rPr>
        <w:t>年</w:t>
      </w:r>
      <w:r>
        <w:rPr>
          <w:rFonts w:hint="eastAsia"/>
        </w:rPr>
        <w:t>~2017</w:t>
      </w:r>
      <w:r>
        <w:rPr>
          <w:rFonts w:hint="eastAsia"/>
        </w:rPr>
        <w:t>年的交易数据表</w:t>
      </w:r>
    </w:p>
    <w:tbl>
      <w:tblPr>
        <w:tblW w:w="8539" w:type="dxa"/>
        <w:tblInd w:w="93" w:type="dxa"/>
        <w:tblLayout w:type="fixed"/>
        <w:tblLook w:val="04A0" w:firstRow="1" w:lastRow="0" w:firstColumn="1" w:lastColumn="0" w:noHBand="0" w:noVBand="1"/>
      </w:tblPr>
      <w:tblGrid>
        <w:gridCol w:w="1149"/>
        <w:gridCol w:w="1316"/>
        <w:gridCol w:w="986"/>
        <w:gridCol w:w="986"/>
        <w:gridCol w:w="1000"/>
        <w:gridCol w:w="1020"/>
        <w:gridCol w:w="986"/>
        <w:gridCol w:w="1096"/>
      </w:tblGrid>
      <w:tr w:rsidR="00AF4FC5">
        <w:trPr>
          <w:trHeight w:val="270"/>
        </w:trPr>
        <w:tc>
          <w:tcPr>
            <w:tcW w:w="1149"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指数代码</w:t>
            </w:r>
          </w:p>
        </w:tc>
        <w:tc>
          <w:tcPr>
            <w:tcW w:w="131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交易日期</w:t>
            </w:r>
          </w:p>
        </w:tc>
        <w:tc>
          <w:tcPr>
            <w:tcW w:w="98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开盘价</w:t>
            </w:r>
          </w:p>
        </w:tc>
        <w:tc>
          <w:tcPr>
            <w:tcW w:w="98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最高价</w:t>
            </w:r>
          </w:p>
        </w:tc>
        <w:tc>
          <w:tcPr>
            <w:tcW w:w="100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最低价</w:t>
            </w:r>
          </w:p>
        </w:tc>
        <w:tc>
          <w:tcPr>
            <w:tcW w:w="102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收盘价</w:t>
            </w:r>
          </w:p>
        </w:tc>
        <w:tc>
          <w:tcPr>
            <w:tcW w:w="98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成交量</w:t>
            </w:r>
          </w:p>
        </w:tc>
        <w:tc>
          <w:tcPr>
            <w:tcW w:w="109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成交额</w:t>
            </w:r>
          </w:p>
        </w:tc>
      </w:tr>
      <w:tr w:rsidR="00AF4FC5">
        <w:trPr>
          <w:trHeight w:val="270"/>
        </w:trPr>
        <w:tc>
          <w:tcPr>
            <w:tcW w:w="1149"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2016-01-04</w:t>
            </w:r>
          </w:p>
        </w:tc>
        <w:tc>
          <w:tcPr>
            <w:tcW w:w="98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3725.86</w:t>
            </w:r>
          </w:p>
        </w:tc>
        <w:tc>
          <w:tcPr>
            <w:tcW w:w="98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3726.25</w:t>
            </w:r>
          </w:p>
        </w:tc>
        <w:tc>
          <w:tcPr>
            <w:tcW w:w="100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3468.95</w:t>
            </w:r>
          </w:p>
        </w:tc>
        <w:tc>
          <w:tcPr>
            <w:tcW w:w="102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3469.07</w:t>
            </w:r>
          </w:p>
        </w:tc>
        <w:tc>
          <w:tcPr>
            <w:tcW w:w="98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1153707</w:t>
            </w:r>
          </w:p>
        </w:tc>
        <w:tc>
          <w:tcPr>
            <w:tcW w:w="109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14596821</w:t>
            </w:r>
          </w:p>
        </w:tc>
      </w:tr>
      <w:tr w:rsidR="00AF4FC5">
        <w:trPr>
          <w:trHeight w:val="270"/>
        </w:trPr>
        <w:tc>
          <w:tcPr>
            <w:tcW w:w="114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2016-01-05</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3382.18</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3518.22</w:t>
            </w:r>
          </w:p>
        </w:tc>
        <w:tc>
          <w:tcPr>
            <w:tcW w:w="10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3377.28</w:t>
            </w:r>
          </w:p>
        </w:tc>
        <w:tc>
          <w:tcPr>
            <w:tcW w:w="10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3478.78</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1621170</w:t>
            </w:r>
          </w:p>
        </w:tc>
        <w:tc>
          <w:tcPr>
            <w:tcW w:w="109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19601709</w:t>
            </w:r>
          </w:p>
        </w:tc>
      </w:tr>
      <w:tr w:rsidR="00AF4FC5">
        <w:trPr>
          <w:trHeight w:val="270"/>
        </w:trPr>
        <w:tc>
          <w:tcPr>
            <w:tcW w:w="114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2016-01-06</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3482.41</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3543.74</w:t>
            </w:r>
          </w:p>
        </w:tc>
        <w:tc>
          <w:tcPr>
            <w:tcW w:w="10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3468.47</w:t>
            </w:r>
          </w:p>
        </w:tc>
        <w:tc>
          <w:tcPr>
            <w:tcW w:w="10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3539.81</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1459661</w:t>
            </w:r>
          </w:p>
        </w:tc>
        <w:tc>
          <w:tcPr>
            <w:tcW w:w="109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16094720</w:t>
            </w:r>
          </w:p>
        </w:tc>
      </w:tr>
      <w:tr w:rsidR="00AF4FC5">
        <w:trPr>
          <w:trHeight w:val="270"/>
        </w:trPr>
        <w:tc>
          <w:tcPr>
            <w:tcW w:w="114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2016-01-07</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3481.15</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3481.15</w:t>
            </w:r>
          </w:p>
        </w:tc>
        <w:tc>
          <w:tcPr>
            <w:tcW w:w="10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3284.74</w:t>
            </w:r>
          </w:p>
        </w:tc>
        <w:tc>
          <w:tcPr>
            <w:tcW w:w="10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3294.38</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441026</w:t>
            </w:r>
          </w:p>
        </w:tc>
        <w:tc>
          <w:tcPr>
            <w:tcW w:w="109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4713080</w:t>
            </w:r>
          </w:p>
        </w:tc>
      </w:tr>
      <w:tr w:rsidR="00AF4FC5">
        <w:trPr>
          <w:trHeight w:val="270"/>
        </w:trPr>
        <w:tc>
          <w:tcPr>
            <w:tcW w:w="114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2016-01-08</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3371.87</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3418.85</w:t>
            </w:r>
          </w:p>
        </w:tc>
        <w:tc>
          <w:tcPr>
            <w:tcW w:w="10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3237.93</w:t>
            </w:r>
          </w:p>
        </w:tc>
        <w:tc>
          <w:tcPr>
            <w:tcW w:w="10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3361.56</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1859595</w:t>
            </w:r>
          </w:p>
        </w:tc>
        <w:tc>
          <w:tcPr>
            <w:tcW w:w="109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20349887</w:t>
            </w:r>
          </w:p>
        </w:tc>
      </w:tr>
      <w:tr w:rsidR="00AF4FC5">
        <w:trPr>
          <w:trHeight w:val="270"/>
        </w:trPr>
        <w:tc>
          <w:tcPr>
            <w:tcW w:w="1149"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2016-01-11</w:t>
            </w:r>
          </w:p>
        </w:tc>
        <w:tc>
          <w:tcPr>
            <w:tcW w:w="98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3303.13</w:t>
            </w:r>
          </w:p>
        </w:tc>
        <w:tc>
          <w:tcPr>
            <w:tcW w:w="98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3342.48</w:t>
            </w:r>
          </w:p>
        </w:tc>
        <w:tc>
          <w:tcPr>
            <w:tcW w:w="100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3192.45</w:t>
            </w:r>
          </w:p>
        </w:tc>
        <w:tc>
          <w:tcPr>
            <w:tcW w:w="102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3192.45</w:t>
            </w:r>
          </w:p>
        </w:tc>
        <w:tc>
          <w:tcPr>
            <w:tcW w:w="98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1746384</w:t>
            </w:r>
          </w:p>
        </w:tc>
        <w:tc>
          <w:tcPr>
            <w:tcW w:w="109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18446405</w:t>
            </w:r>
          </w:p>
        </w:tc>
      </w:tr>
      <w:tr w:rsidR="00AF4FC5">
        <w:trPr>
          <w:trHeight w:val="270"/>
        </w:trPr>
        <w:tc>
          <w:tcPr>
            <w:tcW w:w="1149"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000300</w:t>
            </w:r>
          </w:p>
        </w:tc>
        <w:tc>
          <w:tcPr>
            <w:tcW w:w="131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2016-01-12</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3214.82</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3242.25</w:t>
            </w:r>
          </w:p>
        </w:tc>
        <w:tc>
          <w:tcPr>
            <w:tcW w:w="10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3174.55</w:t>
            </w:r>
          </w:p>
        </w:tc>
        <w:tc>
          <w:tcPr>
            <w:tcW w:w="10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3215.71</w:t>
            </w:r>
          </w:p>
        </w:tc>
        <w:tc>
          <w:tcPr>
            <w:tcW w:w="98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1282258</w:t>
            </w:r>
          </w:p>
        </w:tc>
        <w:tc>
          <w:tcPr>
            <w:tcW w:w="109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14204891</w:t>
            </w:r>
          </w:p>
        </w:tc>
      </w:tr>
      <w:tr w:rsidR="00AF4FC5">
        <w:trPr>
          <w:trHeight w:val="270"/>
        </w:trPr>
        <w:tc>
          <w:tcPr>
            <w:tcW w:w="1149"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1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98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98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0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02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98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09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 xml:space="preserve">                    </w:t>
      </w:r>
      <w:r>
        <w:rPr>
          <w:rFonts w:hint="eastAsia"/>
        </w:rPr>
        <w:t>表</w:t>
      </w:r>
      <w:r>
        <w:rPr>
          <w:rFonts w:hint="eastAsia"/>
        </w:rPr>
        <w:t xml:space="preserve">5 </w:t>
      </w:r>
      <w:r>
        <w:rPr>
          <w:rFonts w:hint="eastAsia"/>
        </w:rPr>
        <w:t>交易日历数据表</w:t>
      </w:r>
    </w:p>
    <w:tbl>
      <w:tblPr>
        <w:tblW w:w="5500" w:type="dxa"/>
        <w:jc w:val="center"/>
        <w:tblInd w:w="93" w:type="dxa"/>
        <w:tblLayout w:type="fixed"/>
        <w:tblLook w:val="04A0" w:firstRow="1" w:lastRow="0" w:firstColumn="1" w:lastColumn="0" w:noHBand="0" w:noVBand="1"/>
      </w:tblPr>
      <w:tblGrid>
        <w:gridCol w:w="1720"/>
        <w:gridCol w:w="1460"/>
        <w:gridCol w:w="1240"/>
        <w:gridCol w:w="1080"/>
      </w:tblGrid>
      <w:tr w:rsidR="00AF4FC5">
        <w:trPr>
          <w:trHeight w:val="270"/>
          <w:jc w:val="center"/>
        </w:trPr>
        <w:tc>
          <w:tcPr>
            <w:tcW w:w="172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Markettype</w:t>
            </w:r>
          </w:p>
        </w:tc>
        <w:tc>
          <w:tcPr>
            <w:tcW w:w="14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Clddt</w:t>
            </w:r>
          </w:p>
        </w:tc>
        <w:tc>
          <w:tcPr>
            <w:tcW w:w="124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Daywk</w:t>
            </w: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State</w:t>
            </w:r>
          </w:p>
        </w:tc>
      </w:tr>
      <w:tr w:rsidR="00AF4FC5">
        <w:trPr>
          <w:trHeight w:val="270"/>
          <w:jc w:val="center"/>
        </w:trPr>
        <w:tc>
          <w:tcPr>
            <w:tcW w:w="172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2016-01-04</w:t>
            </w:r>
          </w:p>
        </w:tc>
        <w:tc>
          <w:tcPr>
            <w:tcW w:w="124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0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2016-01-05</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2016-01-06</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2016-01-07</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2016-01-08</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2016-01-11</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2016-01-12</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2016-01-13</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2016-01-14</w:t>
            </w:r>
          </w:p>
        </w:tc>
        <w:tc>
          <w:tcPr>
            <w:tcW w:w="124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w:t>
            </w:r>
          </w:p>
        </w:tc>
        <w:tc>
          <w:tcPr>
            <w:tcW w:w="10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2016-01-15</w:t>
            </w:r>
          </w:p>
        </w:tc>
        <w:tc>
          <w:tcPr>
            <w:tcW w:w="12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w:t>
            </w:r>
          </w:p>
        </w:tc>
        <w:tc>
          <w:tcPr>
            <w:tcW w:w="10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r>
      <w:tr w:rsidR="00AF4FC5">
        <w:trPr>
          <w:trHeight w:val="270"/>
          <w:jc w:val="center"/>
        </w:trPr>
        <w:tc>
          <w:tcPr>
            <w:tcW w:w="172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24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0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r>
        <w:rPr>
          <w:rFonts w:hint="eastAsia"/>
        </w:rPr>
        <w:t>其中</w:t>
      </w:r>
      <w:r>
        <w:rPr>
          <w:rFonts w:hint="eastAsia"/>
        </w:rPr>
        <w:t>Markettype</w:t>
      </w:r>
      <w:r>
        <w:rPr>
          <w:rFonts w:hint="eastAsia"/>
        </w:rPr>
        <w:t>表示市场类型，</w:t>
      </w:r>
      <w:r>
        <w:rPr>
          <w:rFonts w:hint="eastAsia"/>
        </w:rPr>
        <w:t>1-</w:t>
      </w:r>
      <w:r>
        <w:rPr>
          <w:rFonts w:hint="eastAsia"/>
        </w:rPr>
        <w:t>表示上海市场（上交所）；</w:t>
      </w:r>
      <w:r>
        <w:rPr>
          <w:rFonts w:hint="eastAsia"/>
        </w:rPr>
        <w:t>Clddt</w:t>
      </w:r>
      <w:r>
        <w:rPr>
          <w:rFonts w:hint="eastAsia"/>
        </w:rPr>
        <w:t>表示日期；</w:t>
      </w:r>
      <w:r>
        <w:rPr>
          <w:rFonts w:hint="eastAsia"/>
        </w:rPr>
        <w:t>Daywk</w:t>
      </w:r>
      <w:r>
        <w:rPr>
          <w:rFonts w:hint="eastAsia"/>
        </w:rPr>
        <w:t>表示</w:t>
      </w:r>
      <w:r>
        <w:rPr>
          <w:rFonts w:hint="eastAsia"/>
        </w:rPr>
        <w:lastRenderedPageBreak/>
        <w:t>星期；</w:t>
      </w:r>
      <w:r>
        <w:rPr>
          <w:rFonts w:hint="eastAsia"/>
        </w:rPr>
        <w:t>State</w:t>
      </w:r>
      <w:r>
        <w:rPr>
          <w:rFonts w:hint="eastAsia"/>
        </w:rPr>
        <w:t>表示开市状态，</w:t>
      </w:r>
      <w:r>
        <w:rPr>
          <w:rFonts w:hint="eastAsia"/>
        </w:rPr>
        <w:t>O-</w:t>
      </w:r>
      <w:r>
        <w:rPr>
          <w:rFonts w:hint="eastAsia"/>
        </w:rPr>
        <w:t>表示开市。本数据表选择了上交所</w:t>
      </w:r>
      <w:r>
        <w:rPr>
          <w:rFonts w:hint="eastAsia"/>
        </w:rPr>
        <w:t>2016</w:t>
      </w:r>
      <w:r>
        <w:rPr>
          <w:rFonts w:hint="eastAsia"/>
        </w:rPr>
        <w:t>年</w:t>
      </w:r>
      <w:r>
        <w:rPr>
          <w:rFonts w:hint="eastAsia"/>
        </w:rPr>
        <w:t>1</w:t>
      </w:r>
      <w:r>
        <w:rPr>
          <w:rFonts w:hint="eastAsia"/>
        </w:rPr>
        <w:t>月</w:t>
      </w:r>
      <w:r>
        <w:rPr>
          <w:rFonts w:hint="eastAsia"/>
        </w:rPr>
        <w:t>4</w:t>
      </w:r>
      <w:r>
        <w:rPr>
          <w:rFonts w:hint="eastAsia"/>
        </w:rPr>
        <w:t>日至</w:t>
      </w:r>
      <w:r>
        <w:rPr>
          <w:rFonts w:hint="eastAsia"/>
        </w:rPr>
        <w:t>2017</w:t>
      </w:r>
      <w:r>
        <w:rPr>
          <w:rFonts w:hint="eastAsia"/>
        </w:rPr>
        <w:t>年</w:t>
      </w:r>
      <w:r>
        <w:rPr>
          <w:rFonts w:hint="eastAsia"/>
        </w:rPr>
        <w:t>12</w:t>
      </w:r>
      <w:r>
        <w:rPr>
          <w:rFonts w:hint="eastAsia"/>
        </w:rPr>
        <w:t>月</w:t>
      </w:r>
      <w:r>
        <w:rPr>
          <w:rFonts w:hint="eastAsia"/>
        </w:rPr>
        <w:t>29</w:t>
      </w:r>
      <w:r>
        <w:rPr>
          <w:rFonts w:hint="eastAsia"/>
        </w:rPr>
        <w:t>日每日开市日期数据</w:t>
      </w:r>
    </w:p>
    <w:p w:rsidR="00AF4FC5" w:rsidRDefault="00B30B73">
      <w:r>
        <w:rPr>
          <w:rFonts w:hint="eastAsia"/>
        </w:rPr>
        <w:t>请计算以下标指：</w:t>
      </w:r>
    </w:p>
    <w:p w:rsidR="00AF4FC5" w:rsidRDefault="00B30B73">
      <w:r>
        <w:rPr>
          <w:rFonts w:hint="eastAsia"/>
          <w:b/>
        </w:rPr>
        <w:t>A1</w:t>
      </w:r>
      <w:r>
        <w:rPr>
          <w:rFonts w:hint="eastAsia"/>
          <w:b/>
        </w:rPr>
        <w:t>周最高价：</w:t>
      </w:r>
      <w:r>
        <w:rPr>
          <w:rFonts w:hint="eastAsia"/>
        </w:rPr>
        <w:t>周内指数成交的最高价。</w:t>
      </w:r>
    </w:p>
    <w:p w:rsidR="00AF4FC5" w:rsidRDefault="00B30B73">
      <w:r>
        <w:rPr>
          <w:rFonts w:hint="eastAsia"/>
          <w:b/>
        </w:rPr>
        <w:t>A2</w:t>
      </w:r>
      <w:r>
        <w:rPr>
          <w:rFonts w:hint="eastAsia"/>
          <w:b/>
        </w:rPr>
        <w:t>周最低价</w:t>
      </w:r>
      <w:r>
        <w:rPr>
          <w:rFonts w:hint="eastAsia"/>
        </w:rPr>
        <w:t>：周内指数成交的最低价。</w:t>
      </w:r>
    </w:p>
    <w:p w:rsidR="00AF4FC5" w:rsidRDefault="00B30B73">
      <w:r>
        <w:rPr>
          <w:rFonts w:hint="eastAsia"/>
          <w:b/>
        </w:rPr>
        <w:t>A3</w:t>
      </w:r>
      <w:r>
        <w:rPr>
          <w:rFonts w:hint="eastAsia"/>
          <w:b/>
        </w:rPr>
        <w:t>成交额：一</w:t>
      </w:r>
      <w:r>
        <w:rPr>
          <w:rFonts w:hint="eastAsia"/>
        </w:rPr>
        <w:t>周内指数成交额。</w:t>
      </w:r>
    </w:p>
    <w:p w:rsidR="00AF4FC5" w:rsidRDefault="00B30B73">
      <w:r>
        <w:rPr>
          <w:rFonts w:hint="eastAsia"/>
          <w:b/>
        </w:rPr>
        <w:t>A4</w:t>
      </w:r>
      <w:r>
        <w:rPr>
          <w:rFonts w:hint="eastAsia"/>
          <w:b/>
        </w:rPr>
        <w:t>周收益率</w:t>
      </w:r>
      <w:r>
        <w:rPr>
          <w:rFonts w:hint="eastAsia"/>
        </w:rPr>
        <w:t>：（本周收盘价</w:t>
      </w:r>
      <w:r>
        <w:rPr>
          <w:rFonts w:hint="eastAsia"/>
        </w:rPr>
        <w:t>-</w:t>
      </w:r>
      <w:r>
        <w:rPr>
          <w:rFonts w:hint="eastAsia"/>
        </w:rPr>
        <w:t>上周收盘价）</w:t>
      </w:r>
      <w:r>
        <w:rPr>
          <w:rFonts w:hint="eastAsia"/>
        </w:rPr>
        <w:t>/</w:t>
      </w:r>
      <w:r>
        <w:rPr>
          <w:rFonts w:hint="eastAsia"/>
        </w:rPr>
        <w:t>上周收盘价。</w:t>
      </w:r>
    </w:p>
    <w:p w:rsidR="00AF4FC5" w:rsidRDefault="00B30B73">
      <w:r>
        <w:rPr>
          <w:rFonts w:hint="eastAsia"/>
          <w:b/>
        </w:rPr>
        <w:t>A5</w:t>
      </w:r>
      <w:r>
        <w:rPr>
          <w:rFonts w:hint="eastAsia"/>
          <w:b/>
        </w:rPr>
        <w:t>上周收益率：</w:t>
      </w:r>
      <w:r>
        <w:rPr>
          <w:rFonts w:hint="eastAsia"/>
        </w:rPr>
        <w:t>上一周的周收益率。</w:t>
      </w:r>
    </w:p>
    <w:p w:rsidR="00AF4FC5" w:rsidRDefault="00B30B73">
      <w:r>
        <w:rPr>
          <w:rFonts w:hint="eastAsia"/>
          <w:b/>
        </w:rPr>
        <w:t>A6</w:t>
      </w:r>
      <w:r>
        <w:rPr>
          <w:rFonts w:hint="eastAsia"/>
          <w:b/>
        </w:rPr>
        <w:t>前周收益率：</w:t>
      </w:r>
      <w:r>
        <w:rPr>
          <w:rFonts w:hint="eastAsia"/>
        </w:rPr>
        <w:t>上上周的周收益率。</w:t>
      </w:r>
    </w:p>
    <w:p w:rsidR="00AF4FC5" w:rsidRDefault="00B30B73">
      <w:r>
        <w:rPr>
          <w:rFonts w:hint="eastAsia"/>
          <w:b/>
        </w:rPr>
        <w:t>A7</w:t>
      </w:r>
      <w:r>
        <w:rPr>
          <w:rFonts w:hint="eastAsia"/>
          <w:b/>
        </w:rPr>
        <w:t>上周成交额：</w:t>
      </w:r>
      <w:r>
        <w:rPr>
          <w:rFonts w:hint="eastAsia"/>
        </w:rPr>
        <w:t>上一周的成交额。</w:t>
      </w:r>
    </w:p>
    <w:p w:rsidR="00AF4FC5" w:rsidRDefault="00B30B73">
      <w:r>
        <w:rPr>
          <w:rFonts w:hint="eastAsia"/>
          <w:b/>
        </w:rPr>
        <w:t>A8</w:t>
      </w:r>
      <w:r>
        <w:rPr>
          <w:rFonts w:hint="eastAsia"/>
          <w:b/>
        </w:rPr>
        <w:t>近四周平均成交额：</w:t>
      </w:r>
      <w:r>
        <w:rPr>
          <w:rFonts w:hint="eastAsia"/>
        </w:rPr>
        <w:t>在最近的四周内的平均成交额。</w:t>
      </w:r>
    </w:p>
    <w:p w:rsidR="00AF4FC5" w:rsidRDefault="00B30B73">
      <w:r>
        <w:rPr>
          <w:rFonts w:hint="eastAsia"/>
          <w:b/>
        </w:rPr>
        <w:t>Y</w:t>
      </w:r>
      <w:r>
        <w:rPr>
          <w:rFonts w:hint="eastAsia"/>
          <w:b/>
        </w:rPr>
        <w:t>（决策变量）</w:t>
      </w:r>
      <w:r>
        <w:rPr>
          <w:rFonts w:hint="eastAsia"/>
        </w:rPr>
        <w:t>：下周收盘价</w:t>
      </w:r>
      <w:r>
        <w:rPr>
          <w:rFonts w:hint="eastAsia"/>
        </w:rPr>
        <w:t xml:space="preserve"> </w:t>
      </w:r>
      <w:r>
        <w:t>–</w:t>
      </w:r>
      <w:r>
        <w:rPr>
          <w:rFonts w:hint="eastAsia"/>
        </w:rPr>
        <w:t xml:space="preserve"> </w:t>
      </w:r>
      <w:r>
        <w:rPr>
          <w:rFonts w:hint="eastAsia"/>
        </w:rPr>
        <w:t>本周收盘价，如果大于</w:t>
      </w:r>
      <w:r>
        <w:rPr>
          <w:rFonts w:hint="eastAsia"/>
        </w:rPr>
        <w:t xml:space="preserve"> 0</w:t>
      </w:r>
      <w:r>
        <w:rPr>
          <w:rFonts w:hint="eastAsia"/>
        </w:rPr>
        <w:t>，记为</w:t>
      </w:r>
      <w:r>
        <w:rPr>
          <w:rFonts w:hint="eastAsia"/>
        </w:rPr>
        <w:t xml:space="preserve"> 1</w:t>
      </w:r>
      <w:r>
        <w:rPr>
          <w:rFonts w:hint="eastAsia"/>
        </w:rPr>
        <w:t>；如果小于等于</w:t>
      </w:r>
      <w:r>
        <w:rPr>
          <w:rFonts w:hint="eastAsia"/>
        </w:rPr>
        <w:t xml:space="preserve"> 0</w:t>
      </w:r>
      <w:r>
        <w:rPr>
          <w:rFonts w:hint="eastAsia"/>
        </w:rPr>
        <w:t>，记为</w:t>
      </w:r>
      <w:r>
        <w:rPr>
          <w:rFonts w:hint="eastAsia"/>
        </w:rPr>
        <w:t xml:space="preserve"> -1</w:t>
      </w:r>
      <w:r>
        <w:rPr>
          <w:rFonts w:hint="eastAsia"/>
        </w:rPr>
        <w:t>。</w:t>
      </w:r>
    </w:p>
    <w:p w:rsidR="00AF4FC5" w:rsidRDefault="00B30B73">
      <w:r>
        <w:rPr>
          <w:rFonts w:hint="eastAsia"/>
        </w:rPr>
        <w:t>同时对指标</w:t>
      </w:r>
      <w:r>
        <w:rPr>
          <w:rFonts w:hint="eastAsia"/>
        </w:rPr>
        <w:t>A1~A8</w:t>
      </w:r>
      <w:r>
        <w:rPr>
          <w:rFonts w:hint="eastAsia"/>
        </w:rPr>
        <w:t>作标准化处理：</w:t>
      </w:r>
      <w:r>
        <w:rPr>
          <w:rFonts w:hint="eastAsia"/>
        </w:rPr>
        <w:t xml:space="preserve">( </w:t>
      </w:r>
      <w:r>
        <w:rPr>
          <w:rFonts w:hint="eastAsia"/>
        </w:rPr>
        <w:t>当前值</w:t>
      </w:r>
      <w:r>
        <w:rPr>
          <w:rFonts w:hint="eastAsia"/>
        </w:rPr>
        <w:t xml:space="preserve"> - </w:t>
      </w:r>
      <w:r>
        <w:rPr>
          <w:rFonts w:hint="eastAsia"/>
        </w:rPr>
        <w:t>均值</w:t>
      </w:r>
      <w:r>
        <w:rPr>
          <w:rFonts w:hint="eastAsia"/>
        </w:rPr>
        <w:t xml:space="preserve"> )/ </w:t>
      </w:r>
      <w:r>
        <w:rPr>
          <w:rFonts w:hint="eastAsia"/>
        </w:rPr>
        <w:t>标准差，最终得到以下标准的数据结构形式：</w:t>
      </w:r>
    </w:p>
    <w:p w:rsidR="00AF4FC5" w:rsidRDefault="00B30B73">
      <w:r>
        <w:rPr>
          <w:rFonts w:hint="eastAsia"/>
        </w:rPr>
        <w:t>ID     A1      A2     A3     A4     A5     A6     A7     A8    Y</w:t>
      </w:r>
    </w:p>
    <w:p w:rsidR="00AF4FC5" w:rsidRDefault="00B30B73">
      <w:r>
        <w:rPr>
          <w:rFonts w:hint="eastAsia"/>
        </w:rPr>
        <w:t>1</w:t>
      </w:r>
    </w:p>
    <w:p w:rsidR="00AF4FC5" w:rsidRDefault="00B30B73">
      <w:r>
        <w:rPr>
          <w:rFonts w:hint="eastAsia"/>
        </w:rPr>
        <w:t>2</w:t>
      </w:r>
    </w:p>
    <w:p w:rsidR="00AF4FC5" w:rsidRDefault="00B30B73">
      <w:r>
        <w:rPr>
          <w:rFonts w:hint="eastAsia"/>
        </w:rPr>
        <w:t>3</w:t>
      </w:r>
    </w:p>
    <w:p w:rsidR="00AF4FC5" w:rsidRDefault="00B30B73">
      <w:r>
        <w:rPr>
          <w:rFonts w:hint="eastAsia"/>
        </w:rPr>
        <w:t>……</w:t>
      </w:r>
    </w:p>
    <w:p w:rsidR="00AF4FC5" w:rsidRDefault="00B30B73">
      <w:r>
        <w:rPr>
          <w:rFonts w:hint="eastAsia"/>
        </w:rPr>
        <w:t>取后</w:t>
      </w:r>
      <w:r>
        <w:rPr>
          <w:rFonts w:hint="eastAsia"/>
        </w:rPr>
        <w:t>12</w:t>
      </w:r>
      <w:r>
        <w:rPr>
          <w:rFonts w:hint="eastAsia"/>
        </w:rPr>
        <w:t>行数据（即后面的</w:t>
      </w:r>
      <w:r>
        <w:rPr>
          <w:rFonts w:hint="eastAsia"/>
        </w:rPr>
        <w:t>12</w:t>
      </w:r>
      <w:r>
        <w:rPr>
          <w:rFonts w:hint="eastAsia"/>
        </w:rPr>
        <w:t>个周）作为测试样本，剩下数据的作为训练样本，利用支持向量机模型进行训练及测试。</w:t>
      </w:r>
    </w:p>
    <w:p w:rsidR="00AF4FC5" w:rsidRDefault="00B30B73">
      <w:pPr>
        <w:rPr>
          <w:b/>
        </w:rPr>
      </w:pPr>
      <w:bookmarkStart w:id="5740" w:name="_Toc531683259"/>
      <w:r>
        <w:rPr>
          <w:rFonts w:hint="eastAsia"/>
          <w:b/>
        </w:rPr>
        <w:t xml:space="preserve">2. </w:t>
      </w:r>
      <w:r>
        <w:rPr>
          <w:rFonts w:hint="eastAsia"/>
          <w:b/>
        </w:rPr>
        <w:t>实训指导</w:t>
      </w:r>
      <w:bookmarkEnd w:id="5740"/>
    </w:p>
    <w:p w:rsidR="00AF4FC5" w:rsidRDefault="00B30B73">
      <w:pPr>
        <w:ind w:firstLineChars="200" w:firstLine="420"/>
      </w:pPr>
      <w:r>
        <w:rPr>
          <w:rFonts w:hint="eastAsia"/>
        </w:rPr>
        <w:t>本课题的关键地方有两个，一个是将日度交易数据转化为周频率的统计数据并计算指标；另一个是对应指标的</w:t>
      </w:r>
      <w:r>
        <w:rPr>
          <w:rFonts w:hint="eastAsia"/>
        </w:rPr>
        <w:t>index</w:t>
      </w:r>
      <w:r>
        <w:rPr>
          <w:rFonts w:hint="eastAsia"/>
        </w:rPr>
        <w:t>截取。基本思路如下：</w:t>
      </w:r>
    </w:p>
    <w:p w:rsidR="00AF4FC5" w:rsidRDefault="00B30B73">
      <w:pPr>
        <w:ind w:firstLineChars="200" w:firstLine="420"/>
      </w:pPr>
      <w:r>
        <w:rPr>
          <w:rFonts w:hint="eastAsia"/>
        </w:rPr>
        <w:t>首先基于交易日历数据表，找出每周的最小交易日和最大交易日，这里可以参考</w:t>
      </w:r>
      <w:r>
        <w:rPr>
          <w:rFonts w:hint="eastAsia"/>
        </w:rPr>
        <w:t>7.2</w:t>
      </w:r>
      <w:r>
        <w:rPr>
          <w:rFonts w:hint="eastAsia"/>
        </w:rPr>
        <w:t>的案例。假设每周的最小交易日和最大交易日分别用</w:t>
      </w:r>
      <w:r>
        <w:rPr>
          <w:rFonts w:hint="eastAsia"/>
        </w:rPr>
        <w:t>list1</w:t>
      </w:r>
      <w:r>
        <w:rPr>
          <w:rFonts w:hint="eastAsia"/>
        </w:rPr>
        <w:t>和</w:t>
      </w:r>
      <w:r>
        <w:rPr>
          <w:rFonts w:hint="eastAsia"/>
        </w:rPr>
        <w:t>list2</w:t>
      </w:r>
      <w:r>
        <w:rPr>
          <w:rFonts w:hint="eastAsia"/>
        </w:rPr>
        <w:t>来存储。</w:t>
      </w:r>
    </w:p>
    <w:p w:rsidR="00AF4FC5" w:rsidRDefault="00B30B73">
      <w:pPr>
        <w:ind w:firstLineChars="200" w:firstLine="420"/>
      </w:pPr>
      <w:r>
        <w:rPr>
          <w:rFonts w:hint="eastAsia"/>
        </w:rPr>
        <w:t>其次，就是利用日交易数据表计算各个指标，对于</w:t>
      </w:r>
      <w:r>
        <w:rPr>
          <w:rFonts w:hint="eastAsia"/>
        </w:rPr>
        <w:t>A1~A3</w:t>
      </w:r>
      <w:r>
        <w:rPr>
          <w:rFonts w:hint="eastAsia"/>
        </w:rPr>
        <w:t>，第</w:t>
      </w:r>
      <w:r>
        <w:rPr>
          <w:rFonts w:hint="eastAsia"/>
        </w:rPr>
        <w:t>i</w:t>
      </w:r>
      <w:r>
        <w:rPr>
          <w:rFonts w:hint="eastAsia"/>
        </w:rPr>
        <w:t>周的最高价、最低价和成交额，可以分别用</w:t>
      </w:r>
      <w:r>
        <w:rPr>
          <w:rFonts w:hint="eastAsia"/>
        </w:rPr>
        <w:t>max</w:t>
      </w:r>
      <w:r>
        <w:rPr>
          <w:rFonts w:hint="eastAsia"/>
        </w:rPr>
        <w:t>、</w:t>
      </w:r>
      <w:r>
        <w:rPr>
          <w:rFonts w:hint="eastAsia"/>
        </w:rPr>
        <w:t>min</w:t>
      </w:r>
      <w:r>
        <w:rPr>
          <w:rFonts w:hint="eastAsia"/>
        </w:rPr>
        <w:t>、</w:t>
      </w:r>
      <w:r>
        <w:rPr>
          <w:rFonts w:hint="eastAsia"/>
        </w:rPr>
        <w:t>sum</w:t>
      </w:r>
      <w:r>
        <w:rPr>
          <w:rFonts w:hint="eastAsia"/>
        </w:rPr>
        <w:t>函数计算交易日期在</w:t>
      </w:r>
      <w:r>
        <w:rPr>
          <w:rFonts w:hint="eastAsia"/>
        </w:rPr>
        <w:t>list1[i]</w:t>
      </w:r>
      <w:r>
        <w:rPr>
          <w:rFonts w:hint="eastAsia"/>
        </w:rPr>
        <w:t>和</w:t>
      </w:r>
      <w:r>
        <w:rPr>
          <w:rFonts w:hint="eastAsia"/>
        </w:rPr>
        <w:t>list2[i]</w:t>
      </w:r>
      <w:r>
        <w:rPr>
          <w:rFonts w:hint="eastAsia"/>
        </w:rPr>
        <w:t>之间最高价、最低价和成交额获得；对于</w:t>
      </w:r>
      <w:r>
        <w:rPr>
          <w:rFonts w:hint="eastAsia"/>
        </w:rPr>
        <w:t>A4</w:t>
      </w:r>
      <w:r>
        <w:rPr>
          <w:rFonts w:hint="eastAsia"/>
        </w:rPr>
        <w:t>，第</w:t>
      </w:r>
      <w:r>
        <w:rPr>
          <w:rFonts w:hint="eastAsia"/>
        </w:rPr>
        <w:t>i</w:t>
      </w:r>
      <w:r>
        <w:rPr>
          <w:rFonts w:hint="eastAsia"/>
        </w:rPr>
        <w:t>周的收益率</w:t>
      </w:r>
      <w:r>
        <w:rPr>
          <w:rFonts w:hint="eastAsia"/>
        </w:rPr>
        <w:t>=</w:t>
      </w:r>
      <w:r>
        <w:rPr>
          <w:rFonts w:hint="eastAsia"/>
        </w:rPr>
        <w:t>（</w:t>
      </w:r>
      <w:r>
        <w:rPr>
          <w:rFonts w:hint="eastAsia"/>
        </w:rPr>
        <w:t>list2[i]</w:t>
      </w:r>
      <w:r>
        <w:rPr>
          <w:rFonts w:hint="eastAsia"/>
        </w:rPr>
        <w:t>对应的收盘价</w:t>
      </w:r>
      <w:r>
        <w:rPr>
          <w:rFonts w:hint="eastAsia"/>
        </w:rPr>
        <w:t>-list2[i-1]</w:t>
      </w:r>
      <w:r>
        <w:rPr>
          <w:rFonts w:hint="eastAsia"/>
        </w:rPr>
        <w:t>对应的收盘价）</w:t>
      </w:r>
      <w:r>
        <w:rPr>
          <w:rFonts w:hint="eastAsia"/>
        </w:rPr>
        <w:t>/ list2[i-1]</w:t>
      </w:r>
      <w:r>
        <w:rPr>
          <w:rFonts w:hint="eastAsia"/>
        </w:rPr>
        <w:t>对应的收盘价，需要注意是是从第二周开始计算；对于</w:t>
      </w:r>
      <w:r>
        <w:rPr>
          <w:rFonts w:hint="eastAsia"/>
        </w:rPr>
        <w:t>A5</w:t>
      </w:r>
      <w:r>
        <w:rPr>
          <w:rFonts w:hint="eastAsia"/>
        </w:rPr>
        <w:t>、</w:t>
      </w:r>
      <w:r>
        <w:rPr>
          <w:rFonts w:hint="eastAsia"/>
        </w:rPr>
        <w:t>A6</w:t>
      </w:r>
      <w:r>
        <w:rPr>
          <w:rFonts w:hint="eastAsia"/>
        </w:rPr>
        <w:t>，则是基于</w:t>
      </w:r>
      <w:r>
        <w:rPr>
          <w:rFonts w:hint="eastAsia"/>
        </w:rPr>
        <w:t>A4</w:t>
      </w:r>
      <w:r>
        <w:rPr>
          <w:rFonts w:hint="eastAsia"/>
        </w:rPr>
        <w:t>进行计算的，而</w:t>
      </w:r>
      <w:r>
        <w:rPr>
          <w:rFonts w:hint="eastAsia"/>
        </w:rPr>
        <w:t>A7</w:t>
      </w:r>
      <w:r>
        <w:rPr>
          <w:rFonts w:hint="eastAsia"/>
        </w:rPr>
        <w:t>、</w:t>
      </w:r>
      <w:r>
        <w:rPr>
          <w:rFonts w:hint="eastAsia"/>
        </w:rPr>
        <w:t>A8</w:t>
      </w:r>
      <w:r>
        <w:rPr>
          <w:rFonts w:hint="eastAsia"/>
        </w:rPr>
        <w:t>则是基于</w:t>
      </w:r>
      <w:r>
        <w:rPr>
          <w:rFonts w:hint="eastAsia"/>
        </w:rPr>
        <w:t>A3</w:t>
      </w:r>
      <w:r>
        <w:rPr>
          <w:rFonts w:hint="eastAsia"/>
        </w:rPr>
        <w:t>进行计算的；对于决策变量</w:t>
      </w:r>
      <w:r>
        <w:rPr>
          <w:rFonts w:hint="eastAsia"/>
        </w:rPr>
        <w:t>Y</w:t>
      </w:r>
      <w:r>
        <w:rPr>
          <w:rFonts w:hint="eastAsia"/>
        </w:rPr>
        <w:t>，第</w:t>
      </w:r>
      <w:r>
        <w:rPr>
          <w:rFonts w:hint="eastAsia"/>
        </w:rPr>
        <w:t>i</w:t>
      </w:r>
      <w:r>
        <w:rPr>
          <w:rFonts w:hint="eastAsia"/>
        </w:rPr>
        <w:t>周取决于</w:t>
      </w:r>
      <w:r>
        <w:rPr>
          <w:rFonts w:hint="eastAsia"/>
        </w:rPr>
        <w:t>list2[i+1]-list2[i]</w:t>
      </w:r>
      <w:r>
        <w:rPr>
          <w:rFonts w:hint="eastAsia"/>
        </w:rPr>
        <w:t>，如果大于</w:t>
      </w:r>
      <w:r>
        <w:rPr>
          <w:rFonts w:hint="eastAsia"/>
        </w:rPr>
        <w:t>0</w:t>
      </w:r>
      <w:r>
        <w:rPr>
          <w:rFonts w:hint="eastAsia"/>
        </w:rPr>
        <w:t>，记为</w:t>
      </w:r>
      <w:r>
        <w:rPr>
          <w:rFonts w:hint="eastAsia"/>
        </w:rPr>
        <w:t>+1</w:t>
      </w:r>
      <w:r>
        <w:rPr>
          <w:rFonts w:hint="eastAsia"/>
        </w:rPr>
        <w:t>，否则为</w:t>
      </w:r>
      <w:r>
        <w:rPr>
          <w:rFonts w:hint="eastAsia"/>
        </w:rPr>
        <w:t>-1</w:t>
      </w:r>
      <w:r>
        <w:rPr>
          <w:rFonts w:hint="eastAsia"/>
        </w:rPr>
        <w:t>，需要注意的是最后一周不计算。</w:t>
      </w:r>
    </w:p>
    <w:p w:rsidR="00AF4FC5" w:rsidRDefault="00B30B73">
      <w:r>
        <w:rPr>
          <w:rFonts w:hint="eastAsia"/>
        </w:rPr>
        <w:t>最后，就是对应指标</w:t>
      </w:r>
      <w:r>
        <w:rPr>
          <w:rFonts w:hint="eastAsia"/>
        </w:rPr>
        <w:t>index</w:t>
      </w:r>
      <w:r>
        <w:rPr>
          <w:rFonts w:hint="eastAsia"/>
        </w:rPr>
        <w:t>的截取，具体如下：</w:t>
      </w:r>
    </w:p>
    <w:p w:rsidR="00AF4FC5" w:rsidRDefault="00B30B73">
      <w:r>
        <w:t>a8=A8[3:-1]</w:t>
      </w:r>
    </w:p>
    <w:p w:rsidR="00AF4FC5" w:rsidRDefault="00B30B73">
      <w:r>
        <w:t>a1=A1[3:-1]</w:t>
      </w:r>
    </w:p>
    <w:p w:rsidR="00AF4FC5" w:rsidRDefault="00B30B73">
      <w:r>
        <w:t>a2=A2[3:-1]</w:t>
      </w:r>
    </w:p>
    <w:p w:rsidR="00AF4FC5" w:rsidRDefault="00B30B73">
      <w:r>
        <w:t>a3=A3[3:-1]</w:t>
      </w:r>
    </w:p>
    <w:p w:rsidR="00AF4FC5" w:rsidRDefault="00B30B73">
      <w:r>
        <w:t>a4=A4[2:-1]</w:t>
      </w:r>
    </w:p>
    <w:p w:rsidR="00AF4FC5" w:rsidRDefault="00B30B73">
      <w:r>
        <w:t>a5=A4[1:-2]</w:t>
      </w:r>
    </w:p>
    <w:p w:rsidR="00AF4FC5" w:rsidRDefault="00B30B73">
      <w:r>
        <w:t>a6=A4[0:-3]</w:t>
      </w:r>
    </w:p>
    <w:p w:rsidR="00AF4FC5" w:rsidRDefault="00B30B73">
      <w:r>
        <w:t>a7=A3[2:-2]</w:t>
      </w:r>
    </w:p>
    <w:p w:rsidR="00AF4FC5" w:rsidRDefault="00B30B73">
      <w:r>
        <w:t>y=Y[3:]</w:t>
      </w:r>
    </w:p>
    <w:p w:rsidR="00AF4FC5" w:rsidRDefault="00B30B73">
      <w:pPr>
        <w:ind w:firstLineChars="200" w:firstLine="420"/>
      </w:pPr>
      <w:r>
        <w:rPr>
          <w:rFonts w:hint="eastAsia"/>
        </w:rPr>
        <w:t>最后的指标，这里用小写字母来表示。指标计算结束后，就可以对训练集和测试集进行</w:t>
      </w:r>
      <w:r>
        <w:rPr>
          <w:rFonts w:hint="eastAsia"/>
        </w:rPr>
        <w:lastRenderedPageBreak/>
        <w:t>划分，并训练支持向量机模型进行测试了，这里可以参考支持向量机相关的案例，比如</w:t>
      </w:r>
      <w:r>
        <w:rPr>
          <w:rFonts w:hint="eastAsia"/>
        </w:rPr>
        <w:t>5.6</w:t>
      </w:r>
      <w:r>
        <w:rPr>
          <w:rFonts w:hint="eastAsia"/>
        </w:rPr>
        <w:t>和</w:t>
      </w:r>
      <w:r>
        <w:rPr>
          <w:rFonts w:hint="eastAsia"/>
        </w:rPr>
        <w:t>7.6</w:t>
      </w:r>
      <w:r>
        <w:rPr>
          <w:rFonts w:hint="eastAsia"/>
        </w:rPr>
        <w:t>。</w:t>
      </w:r>
    </w:p>
    <w:p w:rsidR="00AF4FC5" w:rsidRDefault="00B30B73">
      <w:pPr>
        <w:pStyle w:val="2"/>
      </w:pPr>
      <w:bookmarkStart w:id="5741" w:name="_Toc530905739"/>
      <w:bookmarkStart w:id="5742" w:name="_Toc530943470"/>
      <w:bookmarkStart w:id="5743" w:name="_Toc2937320"/>
      <w:bookmarkStart w:id="5744" w:name="_Toc778120"/>
      <w:bookmarkStart w:id="5745" w:name="_Toc531683260"/>
      <w:bookmarkStart w:id="5746" w:name="_Toc530943728"/>
      <w:bookmarkStart w:id="5747" w:name="_Toc2936831"/>
      <w:bookmarkStart w:id="5748" w:name="_Toc2937564"/>
      <w:bookmarkStart w:id="5749" w:name="_Toc531158881"/>
      <w:bookmarkStart w:id="5750" w:name="_Toc530904889"/>
      <w:bookmarkStart w:id="5751" w:name="_Toc2937076"/>
      <w:bookmarkStart w:id="5752" w:name="_Toc530943986"/>
      <w:bookmarkStart w:id="5753" w:name="_Toc531159992"/>
      <w:bookmarkStart w:id="5754" w:name="_Toc780367"/>
      <w:bookmarkStart w:id="5755" w:name="_Toc531159139"/>
      <w:bookmarkStart w:id="5756" w:name="_Toc778364"/>
      <w:bookmarkStart w:id="5757" w:name="_Toc11183734"/>
      <w:bookmarkStart w:id="5758" w:name="_Toc11183987"/>
      <w:bookmarkStart w:id="5759" w:name="_Toc11184425"/>
      <w:bookmarkStart w:id="5760" w:name="_Toc11184669"/>
      <w:bookmarkStart w:id="5761" w:name="_Toc11184913"/>
      <w:bookmarkStart w:id="5762" w:name="_Toc11266178"/>
      <w:bookmarkStart w:id="5763" w:name="_Toc12028263"/>
      <w:bookmarkStart w:id="5764" w:name="_Toc18172799"/>
      <w:bookmarkStart w:id="5765" w:name="_Toc18173145"/>
      <w:bookmarkStart w:id="5766" w:name="_Toc18173411"/>
      <w:bookmarkStart w:id="5767" w:name="_Toc18334582"/>
      <w:bookmarkStart w:id="5768" w:name="_Toc18334835"/>
      <w:r>
        <w:rPr>
          <w:rFonts w:hint="eastAsia"/>
        </w:rPr>
        <w:t>课题四：上市公司综合能力聚类分析</w:t>
      </w:r>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p>
    <w:p w:rsidR="00AF4FC5" w:rsidRDefault="00B30B73">
      <w:pPr>
        <w:rPr>
          <w:b/>
        </w:rPr>
      </w:pPr>
      <w:bookmarkStart w:id="5769" w:name="_Toc531683261"/>
      <w:r>
        <w:rPr>
          <w:rFonts w:hint="eastAsia"/>
          <w:b/>
        </w:rPr>
        <w:t xml:space="preserve">1. </w:t>
      </w:r>
      <w:r>
        <w:rPr>
          <w:rFonts w:hint="eastAsia"/>
          <w:b/>
        </w:rPr>
        <w:t>课题内容</w:t>
      </w:r>
      <w:bookmarkEnd w:id="5769"/>
    </w:p>
    <w:p w:rsidR="00AF4FC5" w:rsidRDefault="00B30B73">
      <w:pPr>
        <w:ind w:firstLineChars="200" w:firstLine="420"/>
      </w:pPr>
      <w:r>
        <w:rPr>
          <w:rFonts w:hint="eastAsia"/>
        </w:rPr>
        <w:t>提取上市公司</w:t>
      </w:r>
      <w:r>
        <w:rPr>
          <w:rFonts w:hint="eastAsia"/>
        </w:rPr>
        <w:t>2015</w:t>
      </w:r>
      <w:r>
        <w:rPr>
          <w:rFonts w:hint="eastAsia"/>
        </w:rPr>
        <w:t>年的总体规模与投资效率指标：营业收入、营业利润、利润总额、净利润、资产总计、固定资产净额，净资产收益率、每股净资产、每股资本公积、每股收益，一共</w:t>
      </w:r>
      <w:r>
        <w:rPr>
          <w:rFonts w:hint="eastAsia"/>
        </w:rPr>
        <w:t>10</w:t>
      </w:r>
      <w:r>
        <w:rPr>
          <w:rFonts w:hint="eastAsia"/>
        </w:rPr>
        <w:t>个，具体信息如下所示。</w:t>
      </w:r>
    </w:p>
    <w:p w:rsidR="00AF4FC5" w:rsidRDefault="00B30B73">
      <w:r>
        <w:rPr>
          <w:rFonts w:hint="eastAsia"/>
        </w:rPr>
        <w:t xml:space="preserve">                    </w:t>
      </w:r>
      <w:r>
        <w:rPr>
          <w:rFonts w:hint="eastAsia"/>
        </w:rPr>
        <w:t>表</w:t>
      </w:r>
      <w:r>
        <w:rPr>
          <w:rFonts w:hint="eastAsia"/>
        </w:rPr>
        <w:t xml:space="preserve">6 </w:t>
      </w:r>
      <w:r>
        <w:rPr>
          <w:rFonts w:hint="eastAsia"/>
        </w:rPr>
        <w:t>上市公司</w:t>
      </w:r>
      <w:r>
        <w:rPr>
          <w:rFonts w:hint="eastAsia"/>
        </w:rPr>
        <w:t>2015</w:t>
      </w:r>
      <w:r>
        <w:rPr>
          <w:rFonts w:hint="eastAsia"/>
        </w:rPr>
        <w:t>年的总体规模与投资效率指标</w:t>
      </w:r>
    </w:p>
    <w:tbl>
      <w:tblPr>
        <w:tblStyle w:val="a9"/>
        <w:tblW w:w="8522" w:type="dxa"/>
        <w:tblBorders>
          <w:left w:val="none" w:sz="0" w:space="0" w:color="auto"/>
          <w:right w:val="none" w:sz="0" w:space="0" w:color="auto"/>
        </w:tblBorders>
        <w:tblLayout w:type="fixed"/>
        <w:tblLook w:val="04A0" w:firstRow="1" w:lastRow="0" w:firstColumn="1" w:lastColumn="0" w:noHBand="0" w:noVBand="1"/>
      </w:tblPr>
      <w:tblGrid>
        <w:gridCol w:w="1384"/>
        <w:gridCol w:w="1559"/>
        <w:gridCol w:w="5579"/>
      </w:tblGrid>
      <w:tr w:rsidR="00AF4FC5">
        <w:tc>
          <w:tcPr>
            <w:tcW w:w="1384" w:type="dxa"/>
            <w:tcBorders>
              <w:bottom w:val="single" w:sz="4" w:space="0" w:color="auto"/>
              <w:right w:val="nil"/>
            </w:tcBorders>
          </w:tcPr>
          <w:p w:rsidR="00AF4FC5" w:rsidRDefault="00B30B73">
            <w:r>
              <w:rPr>
                <w:rFonts w:hint="eastAsia"/>
              </w:rPr>
              <w:t>字段名称</w:t>
            </w:r>
          </w:p>
        </w:tc>
        <w:tc>
          <w:tcPr>
            <w:tcW w:w="1559" w:type="dxa"/>
            <w:tcBorders>
              <w:left w:val="nil"/>
              <w:bottom w:val="single" w:sz="4" w:space="0" w:color="auto"/>
              <w:right w:val="nil"/>
            </w:tcBorders>
          </w:tcPr>
          <w:p w:rsidR="00AF4FC5" w:rsidRDefault="00B30B73">
            <w:r>
              <w:rPr>
                <w:rFonts w:hint="eastAsia"/>
              </w:rPr>
              <w:t>字段中文名称</w:t>
            </w:r>
          </w:p>
        </w:tc>
        <w:tc>
          <w:tcPr>
            <w:tcW w:w="5579" w:type="dxa"/>
            <w:tcBorders>
              <w:left w:val="nil"/>
              <w:bottom w:val="single" w:sz="4" w:space="0" w:color="auto"/>
            </w:tcBorders>
          </w:tcPr>
          <w:p w:rsidR="00AF4FC5" w:rsidRDefault="00B30B73">
            <w:r>
              <w:rPr>
                <w:rFonts w:hint="eastAsia"/>
              </w:rPr>
              <w:t>字段说明</w:t>
            </w:r>
          </w:p>
        </w:tc>
      </w:tr>
      <w:tr w:rsidR="00AF4FC5">
        <w:tc>
          <w:tcPr>
            <w:tcW w:w="1384" w:type="dxa"/>
            <w:tcBorders>
              <w:bottom w:val="nil"/>
              <w:right w:val="nil"/>
            </w:tcBorders>
          </w:tcPr>
          <w:p w:rsidR="00AF4FC5" w:rsidRDefault="00B30B73">
            <w:r>
              <w:rPr>
                <w:rFonts w:hint="eastAsia"/>
              </w:rPr>
              <w:t>B001101000</w:t>
            </w:r>
          </w:p>
        </w:tc>
        <w:tc>
          <w:tcPr>
            <w:tcW w:w="1559" w:type="dxa"/>
            <w:tcBorders>
              <w:left w:val="nil"/>
              <w:bottom w:val="nil"/>
              <w:right w:val="nil"/>
            </w:tcBorders>
          </w:tcPr>
          <w:p w:rsidR="00AF4FC5" w:rsidRDefault="00B30B73">
            <w:r>
              <w:rPr>
                <w:rFonts w:hint="eastAsia"/>
              </w:rPr>
              <w:t>营业收入</w:t>
            </w:r>
          </w:p>
        </w:tc>
        <w:tc>
          <w:tcPr>
            <w:tcW w:w="5579" w:type="dxa"/>
            <w:tcBorders>
              <w:left w:val="nil"/>
              <w:bottom w:val="nil"/>
            </w:tcBorders>
          </w:tcPr>
          <w:p w:rsidR="00AF4FC5" w:rsidRDefault="00B30B73">
            <w:r>
              <w:rPr>
                <w:rFonts w:hint="eastAsia"/>
              </w:rPr>
              <w:t>企业经营过程中确认的营业收入。</w:t>
            </w:r>
          </w:p>
        </w:tc>
      </w:tr>
      <w:tr w:rsidR="00AF4FC5">
        <w:tc>
          <w:tcPr>
            <w:tcW w:w="1384" w:type="dxa"/>
            <w:tcBorders>
              <w:top w:val="nil"/>
              <w:bottom w:val="nil"/>
              <w:right w:val="nil"/>
            </w:tcBorders>
          </w:tcPr>
          <w:p w:rsidR="00AF4FC5" w:rsidRDefault="00B30B73">
            <w:r>
              <w:t>B001300000</w:t>
            </w:r>
          </w:p>
        </w:tc>
        <w:tc>
          <w:tcPr>
            <w:tcW w:w="1559" w:type="dxa"/>
            <w:tcBorders>
              <w:top w:val="nil"/>
              <w:left w:val="nil"/>
              <w:bottom w:val="nil"/>
              <w:right w:val="nil"/>
            </w:tcBorders>
          </w:tcPr>
          <w:p w:rsidR="00AF4FC5" w:rsidRDefault="00B30B73">
            <w:r>
              <w:rPr>
                <w:rFonts w:hint="eastAsia"/>
              </w:rPr>
              <w:t>营业利润</w:t>
            </w:r>
          </w:p>
        </w:tc>
        <w:tc>
          <w:tcPr>
            <w:tcW w:w="5579" w:type="dxa"/>
            <w:tcBorders>
              <w:top w:val="nil"/>
              <w:left w:val="nil"/>
              <w:bottom w:val="nil"/>
            </w:tcBorders>
          </w:tcPr>
          <w:p w:rsidR="00AF4FC5" w:rsidRDefault="00B30B73">
            <w:r>
              <w:rPr>
                <w:rFonts w:hint="eastAsia"/>
              </w:rPr>
              <w:t>与经营业务有关的利润</w:t>
            </w:r>
          </w:p>
        </w:tc>
      </w:tr>
      <w:tr w:rsidR="00AF4FC5">
        <w:tc>
          <w:tcPr>
            <w:tcW w:w="1384" w:type="dxa"/>
            <w:tcBorders>
              <w:top w:val="nil"/>
              <w:bottom w:val="nil"/>
              <w:right w:val="nil"/>
            </w:tcBorders>
          </w:tcPr>
          <w:p w:rsidR="00AF4FC5" w:rsidRDefault="00B30B73">
            <w:r>
              <w:t>B001000000</w:t>
            </w:r>
          </w:p>
        </w:tc>
        <w:tc>
          <w:tcPr>
            <w:tcW w:w="1559" w:type="dxa"/>
            <w:tcBorders>
              <w:top w:val="nil"/>
              <w:left w:val="nil"/>
              <w:bottom w:val="nil"/>
              <w:right w:val="nil"/>
            </w:tcBorders>
          </w:tcPr>
          <w:p w:rsidR="00AF4FC5" w:rsidRDefault="00B30B73">
            <w:r>
              <w:rPr>
                <w:rFonts w:hint="eastAsia"/>
              </w:rPr>
              <w:t>利润总额</w:t>
            </w:r>
          </w:p>
        </w:tc>
        <w:tc>
          <w:tcPr>
            <w:tcW w:w="5579" w:type="dxa"/>
            <w:tcBorders>
              <w:top w:val="nil"/>
              <w:left w:val="nil"/>
              <w:bottom w:val="nil"/>
            </w:tcBorders>
          </w:tcPr>
          <w:p w:rsidR="00AF4FC5" w:rsidRDefault="00B30B73">
            <w:r>
              <w:rPr>
                <w:rFonts w:hint="eastAsia"/>
              </w:rPr>
              <w:t>公司实现的利润总额</w:t>
            </w:r>
          </w:p>
        </w:tc>
      </w:tr>
      <w:tr w:rsidR="00AF4FC5">
        <w:tc>
          <w:tcPr>
            <w:tcW w:w="1384" w:type="dxa"/>
            <w:tcBorders>
              <w:top w:val="nil"/>
              <w:bottom w:val="nil"/>
              <w:right w:val="nil"/>
            </w:tcBorders>
          </w:tcPr>
          <w:p w:rsidR="00AF4FC5" w:rsidRDefault="00B30B73">
            <w:r>
              <w:t>B002000000</w:t>
            </w:r>
          </w:p>
        </w:tc>
        <w:tc>
          <w:tcPr>
            <w:tcW w:w="1559" w:type="dxa"/>
            <w:tcBorders>
              <w:top w:val="nil"/>
              <w:left w:val="nil"/>
              <w:bottom w:val="nil"/>
              <w:right w:val="nil"/>
            </w:tcBorders>
          </w:tcPr>
          <w:p w:rsidR="00AF4FC5" w:rsidRDefault="00B30B73">
            <w:r>
              <w:rPr>
                <w:rFonts w:hint="eastAsia"/>
              </w:rPr>
              <w:t>净利润</w:t>
            </w:r>
          </w:p>
        </w:tc>
        <w:tc>
          <w:tcPr>
            <w:tcW w:w="5579" w:type="dxa"/>
            <w:tcBorders>
              <w:top w:val="nil"/>
              <w:left w:val="nil"/>
              <w:bottom w:val="nil"/>
            </w:tcBorders>
          </w:tcPr>
          <w:p w:rsidR="00AF4FC5" w:rsidRDefault="00B30B73">
            <w:r>
              <w:rPr>
                <w:rFonts w:hint="eastAsia"/>
              </w:rPr>
              <w:t>公司实现的净利润</w:t>
            </w:r>
          </w:p>
        </w:tc>
      </w:tr>
      <w:tr w:rsidR="00AF4FC5">
        <w:tc>
          <w:tcPr>
            <w:tcW w:w="1384" w:type="dxa"/>
            <w:tcBorders>
              <w:top w:val="nil"/>
              <w:bottom w:val="nil"/>
              <w:right w:val="nil"/>
            </w:tcBorders>
          </w:tcPr>
          <w:p w:rsidR="00AF4FC5" w:rsidRDefault="00B30B73">
            <w:r>
              <w:t>A001000000</w:t>
            </w:r>
          </w:p>
        </w:tc>
        <w:tc>
          <w:tcPr>
            <w:tcW w:w="1559" w:type="dxa"/>
            <w:tcBorders>
              <w:top w:val="nil"/>
              <w:left w:val="nil"/>
              <w:bottom w:val="nil"/>
              <w:right w:val="nil"/>
            </w:tcBorders>
          </w:tcPr>
          <w:p w:rsidR="00AF4FC5" w:rsidRDefault="00B30B73">
            <w:r>
              <w:rPr>
                <w:rFonts w:hint="eastAsia"/>
              </w:rPr>
              <w:t>资产总计</w:t>
            </w:r>
          </w:p>
        </w:tc>
        <w:tc>
          <w:tcPr>
            <w:tcW w:w="5579" w:type="dxa"/>
            <w:tcBorders>
              <w:top w:val="nil"/>
              <w:left w:val="nil"/>
              <w:bottom w:val="nil"/>
            </w:tcBorders>
          </w:tcPr>
          <w:p w:rsidR="00AF4FC5" w:rsidRDefault="00B30B73">
            <w:r>
              <w:rPr>
                <w:rFonts w:hint="eastAsia"/>
              </w:rPr>
              <w:t>资产各项目之总计</w:t>
            </w:r>
          </w:p>
        </w:tc>
      </w:tr>
      <w:tr w:rsidR="00AF4FC5">
        <w:tc>
          <w:tcPr>
            <w:tcW w:w="1384" w:type="dxa"/>
            <w:tcBorders>
              <w:top w:val="nil"/>
              <w:bottom w:val="nil"/>
              <w:right w:val="nil"/>
            </w:tcBorders>
          </w:tcPr>
          <w:p w:rsidR="00AF4FC5" w:rsidRDefault="00B30B73">
            <w:r>
              <w:t>A001212000</w:t>
            </w:r>
          </w:p>
        </w:tc>
        <w:tc>
          <w:tcPr>
            <w:tcW w:w="1559" w:type="dxa"/>
            <w:tcBorders>
              <w:top w:val="nil"/>
              <w:left w:val="nil"/>
              <w:bottom w:val="nil"/>
              <w:right w:val="nil"/>
            </w:tcBorders>
          </w:tcPr>
          <w:p w:rsidR="00AF4FC5" w:rsidRDefault="00B30B73">
            <w:r>
              <w:rPr>
                <w:rFonts w:hint="eastAsia"/>
              </w:rPr>
              <w:t>固定资产净额</w:t>
            </w:r>
          </w:p>
        </w:tc>
        <w:tc>
          <w:tcPr>
            <w:tcW w:w="5579" w:type="dxa"/>
            <w:tcBorders>
              <w:top w:val="nil"/>
              <w:left w:val="nil"/>
              <w:bottom w:val="nil"/>
            </w:tcBorders>
          </w:tcPr>
          <w:p w:rsidR="00AF4FC5" w:rsidRDefault="00B30B73">
            <w:r>
              <w:rPr>
                <w:rFonts w:hint="eastAsia"/>
              </w:rPr>
              <w:t>固定资产原价除去累计折旧和固定资产减值准备之后的净额</w:t>
            </w:r>
          </w:p>
        </w:tc>
      </w:tr>
      <w:tr w:rsidR="00AF4FC5">
        <w:tc>
          <w:tcPr>
            <w:tcW w:w="1384" w:type="dxa"/>
            <w:tcBorders>
              <w:top w:val="nil"/>
              <w:bottom w:val="nil"/>
              <w:right w:val="nil"/>
            </w:tcBorders>
          </w:tcPr>
          <w:p w:rsidR="00AF4FC5" w:rsidRDefault="00B30B73">
            <w:r>
              <w:t>F050501B</w:t>
            </w:r>
          </w:p>
        </w:tc>
        <w:tc>
          <w:tcPr>
            <w:tcW w:w="1559" w:type="dxa"/>
            <w:tcBorders>
              <w:top w:val="nil"/>
              <w:left w:val="nil"/>
              <w:bottom w:val="nil"/>
              <w:right w:val="nil"/>
            </w:tcBorders>
          </w:tcPr>
          <w:p w:rsidR="00AF4FC5" w:rsidRDefault="00B30B73">
            <w:r>
              <w:rPr>
                <w:rFonts w:hint="eastAsia"/>
              </w:rPr>
              <w:t>净资产收益率</w:t>
            </w:r>
          </w:p>
        </w:tc>
        <w:tc>
          <w:tcPr>
            <w:tcW w:w="5579" w:type="dxa"/>
            <w:tcBorders>
              <w:top w:val="nil"/>
              <w:left w:val="nil"/>
              <w:bottom w:val="nil"/>
            </w:tcBorders>
          </w:tcPr>
          <w:p w:rsidR="00AF4FC5" w:rsidRDefault="00B30B73">
            <w:r>
              <w:rPr>
                <w:rFonts w:hint="eastAsia"/>
              </w:rPr>
              <w:t>净利润／股东权益余额</w:t>
            </w:r>
          </w:p>
        </w:tc>
      </w:tr>
      <w:tr w:rsidR="00AF4FC5">
        <w:tc>
          <w:tcPr>
            <w:tcW w:w="1384" w:type="dxa"/>
            <w:tcBorders>
              <w:top w:val="nil"/>
              <w:bottom w:val="nil"/>
              <w:right w:val="nil"/>
            </w:tcBorders>
          </w:tcPr>
          <w:p w:rsidR="00AF4FC5" w:rsidRDefault="00B30B73">
            <w:r>
              <w:t>F091001A</w:t>
            </w:r>
          </w:p>
        </w:tc>
        <w:tc>
          <w:tcPr>
            <w:tcW w:w="1559" w:type="dxa"/>
            <w:tcBorders>
              <w:top w:val="nil"/>
              <w:left w:val="nil"/>
              <w:bottom w:val="nil"/>
              <w:right w:val="nil"/>
            </w:tcBorders>
          </w:tcPr>
          <w:p w:rsidR="00AF4FC5" w:rsidRDefault="00B30B73">
            <w:r>
              <w:rPr>
                <w:rFonts w:hint="eastAsia"/>
              </w:rPr>
              <w:t>每股净资产</w:t>
            </w:r>
          </w:p>
        </w:tc>
        <w:tc>
          <w:tcPr>
            <w:tcW w:w="5579" w:type="dxa"/>
            <w:tcBorders>
              <w:top w:val="nil"/>
              <w:left w:val="nil"/>
              <w:bottom w:val="nil"/>
            </w:tcBorders>
          </w:tcPr>
          <w:p w:rsidR="00AF4FC5" w:rsidRDefault="00B30B73">
            <w:r>
              <w:rPr>
                <w:rFonts w:hint="eastAsia"/>
              </w:rPr>
              <w:t>所有者权益合计期末值</w:t>
            </w:r>
            <w:r>
              <w:rPr>
                <w:rFonts w:hint="eastAsia"/>
              </w:rPr>
              <w:t xml:space="preserve"> / </w:t>
            </w:r>
            <w:r>
              <w:rPr>
                <w:rFonts w:hint="eastAsia"/>
              </w:rPr>
              <w:t>实收资本期末值</w:t>
            </w:r>
          </w:p>
        </w:tc>
      </w:tr>
      <w:tr w:rsidR="00AF4FC5">
        <w:tc>
          <w:tcPr>
            <w:tcW w:w="1384" w:type="dxa"/>
            <w:tcBorders>
              <w:top w:val="nil"/>
              <w:bottom w:val="nil"/>
              <w:right w:val="nil"/>
            </w:tcBorders>
          </w:tcPr>
          <w:p w:rsidR="00AF4FC5" w:rsidRDefault="00B30B73">
            <w:r>
              <w:t>F091301A</w:t>
            </w:r>
          </w:p>
        </w:tc>
        <w:tc>
          <w:tcPr>
            <w:tcW w:w="1559" w:type="dxa"/>
            <w:tcBorders>
              <w:top w:val="nil"/>
              <w:left w:val="nil"/>
              <w:bottom w:val="nil"/>
              <w:right w:val="nil"/>
            </w:tcBorders>
          </w:tcPr>
          <w:p w:rsidR="00AF4FC5" w:rsidRDefault="00B30B73">
            <w:r>
              <w:rPr>
                <w:rFonts w:hint="eastAsia"/>
              </w:rPr>
              <w:t>每股资本公积</w:t>
            </w:r>
          </w:p>
        </w:tc>
        <w:tc>
          <w:tcPr>
            <w:tcW w:w="5579" w:type="dxa"/>
            <w:tcBorders>
              <w:top w:val="nil"/>
              <w:left w:val="nil"/>
              <w:bottom w:val="nil"/>
            </w:tcBorders>
          </w:tcPr>
          <w:p w:rsidR="00AF4FC5" w:rsidRDefault="00B30B73">
            <w:r>
              <w:rPr>
                <w:rFonts w:hint="eastAsia"/>
              </w:rPr>
              <w:t>资本公积期末值</w:t>
            </w:r>
            <w:r>
              <w:rPr>
                <w:rFonts w:hint="eastAsia"/>
              </w:rPr>
              <w:t xml:space="preserve"> / </w:t>
            </w:r>
            <w:r>
              <w:rPr>
                <w:rFonts w:hint="eastAsia"/>
              </w:rPr>
              <w:t>实收资本期末值；</w:t>
            </w:r>
            <w:r>
              <w:rPr>
                <w:rFonts w:hint="eastAsia"/>
              </w:rPr>
              <w:t xml:space="preserve"> </w:t>
            </w:r>
          </w:p>
        </w:tc>
      </w:tr>
      <w:tr w:rsidR="00AF4FC5">
        <w:tc>
          <w:tcPr>
            <w:tcW w:w="1384" w:type="dxa"/>
            <w:tcBorders>
              <w:top w:val="nil"/>
              <w:right w:val="nil"/>
            </w:tcBorders>
          </w:tcPr>
          <w:p w:rsidR="00AF4FC5" w:rsidRDefault="00B30B73">
            <w:r>
              <w:t>F090101B</w:t>
            </w:r>
          </w:p>
        </w:tc>
        <w:tc>
          <w:tcPr>
            <w:tcW w:w="1559" w:type="dxa"/>
            <w:tcBorders>
              <w:top w:val="nil"/>
              <w:left w:val="nil"/>
              <w:right w:val="nil"/>
            </w:tcBorders>
          </w:tcPr>
          <w:p w:rsidR="00AF4FC5" w:rsidRDefault="00B30B73">
            <w:r>
              <w:rPr>
                <w:rFonts w:hint="eastAsia"/>
              </w:rPr>
              <w:t>每股收益</w:t>
            </w:r>
          </w:p>
        </w:tc>
        <w:tc>
          <w:tcPr>
            <w:tcW w:w="5579" w:type="dxa"/>
            <w:tcBorders>
              <w:top w:val="nil"/>
              <w:left w:val="nil"/>
            </w:tcBorders>
          </w:tcPr>
          <w:p w:rsidR="00AF4FC5" w:rsidRDefault="00B30B73">
            <w:r>
              <w:rPr>
                <w:rFonts w:hint="eastAsia"/>
              </w:rPr>
              <w:t>净利润本期值</w:t>
            </w:r>
            <w:r>
              <w:rPr>
                <w:rFonts w:hint="eastAsia"/>
              </w:rPr>
              <w:t xml:space="preserve"> / </w:t>
            </w:r>
            <w:r>
              <w:rPr>
                <w:rFonts w:hint="eastAsia"/>
              </w:rPr>
              <w:t>实收资本期末值</w:t>
            </w:r>
          </w:p>
        </w:tc>
      </w:tr>
    </w:tbl>
    <w:p w:rsidR="00AF4FC5" w:rsidRDefault="00B30B73">
      <w:pPr>
        <w:rPr>
          <w:sz w:val="18"/>
          <w:szCs w:val="18"/>
        </w:rPr>
      </w:pPr>
      <w:r>
        <w:rPr>
          <w:rFonts w:hint="eastAsia"/>
          <w:sz w:val="18"/>
          <w:szCs w:val="18"/>
        </w:rPr>
        <w:t>注：指标同</w:t>
      </w:r>
      <w:r>
        <w:rPr>
          <w:rFonts w:hint="eastAsia"/>
          <w:sz w:val="18"/>
          <w:szCs w:val="18"/>
        </w:rPr>
        <w:t>8.3.1</w:t>
      </w:r>
      <w:r>
        <w:rPr>
          <w:rFonts w:hint="eastAsia"/>
          <w:sz w:val="18"/>
          <w:szCs w:val="18"/>
        </w:rPr>
        <w:t>，具体数据见《</w:t>
      </w:r>
      <w:r>
        <w:rPr>
          <w:rFonts w:hint="eastAsia"/>
          <w:sz w:val="18"/>
          <w:szCs w:val="18"/>
        </w:rPr>
        <w:t>data.xlsx</w:t>
      </w:r>
      <w:r>
        <w:rPr>
          <w:rFonts w:hint="eastAsia"/>
          <w:sz w:val="18"/>
          <w:szCs w:val="18"/>
        </w:rPr>
        <w:t>》</w:t>
      </w:r>
    </w:p>
    <w:p w:rsidR="00AF4FC5" w:rsidRDefault="00B30B73">
      <w:pPr>
        <w:ind w:firstLineChars="200" w:firstLine="420"/>
        <w:rPr>
          <w:szCs w:val="21"/>
        </w:rPr>
      </w:pPr>
      <w:r>
        <w:rPr>
          <w:rFonts w:hint="eastAsia"/>
          <w:szCs w:val="21"/>
        </w:rPr>
        <w:t>对提取的指标作聚类分析，将上市公司分为</w:t>
      </w:r>
      <w:r>
        <w:rPr>
          <w:rFonts w:hint="eastAsia"/>
          <w:szCs w:val="21"/>
        </w:rPr>
        <w:t>5</w:t>
      </w:r>
      <w:r>
        <w:rPr>
          <w:rFonts w:hint="eastAsia"/>
          <w:szCs w:val="21"/>
        </w:rPr>
        <w:t>类，并以每一类股票作为投资组合，计算持有期为</w:t>
      </w:r>
      <w:r>
        <w:rPr>
          <w:rFonts w:hint="eastAsia"/>
          <w:szCs w:val="21"/>
        </w:rPr>
        <w:t>2016-05-01~2016-12-31</w:t>
      </w:r>
      <w:r>
        <w:rPr>
          <w:rFonts w:hint="eastAsia"/>
          <w:szCs w:val="21"/>
        </w:rPr>
        <w:t>日的总收益率。其中股票的收益率</w:t>
      </w:r>
      <w:r>
        <w:rPr>
          <w:rFonts w:hint="eastAsia"/>
          <w:szCs w:val="21"/>
        </w:rPr>
        <w:t>=</w:t>
      </w:r>
      <w:r>
        <w:rPr>
          <w:rFonts w:hint="eastAsia"/>
          <w:szCs w:val="21"/>
        </w:rPr>
        <w:t>（持有期最大交易日的收盘价</w:t>
      </w:r>
      <w:r>
        <w:rPr>
          <w:rFonts w:hint="eastAsia"/>
          <w:szCs w:val="21"/>
        </w:rPr>
        <w:t>-</w:t>
      </w:r>
      <w:r>
        <w:rPr>
          <w:rFonts w:hint="eastAsia"/>
          <w:szCs w:val="21"/>
        </w:rPr>
        <w:t>持有期最小交易日的收盘价）</w:t>
      </w:r>
      <w:r>
        <w:rPr>
          <w:rFonts w:hint="eastAsia"/>
          <w:szCs w:val="21"/>
        </w:rPr>
        <w:t>/</w:t>
      </w:r>
      <w:r>
        <w:rPr>
          <w:rFonts w:hint="eastAsia"/>
          <w:szCs w:val="21"/>
        </w:rPr>
        <w:t>持有期最小交易日的收盘价。投资组合的收益率</w:t>
      </w:r>
      <w:r>
        <w:rPr>
          <w:rFonts w:hint="eastAsia"/>
          <w:szCs w:val="21"/>
        </w:rPr>
        <w:t>=</w:t>
      </w:r>
      <w:r>
        <w:rPr>
          <w:rFonts w:hint="eastAsia"/>
          <w:szCs w:val="21"/>
        </w:rPr>
        <w:t>投资组合中持有期内各股票收益率之和。收盘价采用考虑现金红利再投资的收盘价可比价进行计算，数据表结构及字段说明如下：</w:t>
      </w:r>
    </w:p>
    <w:p w:rsidR="00AF4FC5" w:rsidRDefault="00B30B73">
      <w:pPr>
        <w:rPr>
          <w:szCs w:val="21"/>
        </w:rPr>
      </w:pPr>
      <w:r>
        <w:rPr>
          <w:rFonts w:hint="eastAsia"/>
          <w:szCs w:val="21"/>
        </w:rPr>
        <w:t xml:space="preserve">                 </w:t>
      </w:r>
      <w:r>
        <w:rPr>
          <w:rFonts w:hint="eastAsia"/>
          <w:szCs w:val="21"/>
        </w:rPr>
        <w:t>表</w:t>
      </w:r>
      <w:r>
        <w:rPr>
          <w:rFonts w:hint="eastAsia"/>
          <w:szCs w:val="21"/>
        </w:rPr>
        <w:t xml:space="preserve">7  </w:t>
      </w:r>
      <w:r>
        <w:rPr>
          <w:rFonts w:hint="eastAsia"/>
          <w:szCs w:val="21"/>
        </w:rPr>
        <w:t>考虑现金红利再投资的收盘价可比价数据表</w:t>
      </w:r>
    </w:p>
    <w:tbl>
      <w:tblPr>
        <w:tblW w:w="5340" w:type="dxa"/>
        <w:jc w:val="center"/>
        <w:tblInd w:w="93" w:type="dxa"/>
        <w:tblLayout w:type="fixed"/>
        <w:tblLook w:val="04A0" w:firstRow="1" w:lastRow="0" w:firstColumn="1" w:lastColumn="0" w:noHBand="0" w:noVBand="1"/>
      </w:tblPr>
      <w:tblGrid>
        <w:gridCol w:w="1440"/>
        <w:gridCol w:w="1960"/>
        <w:gridCol w:w="1940"/>
      </w:tblGrid>
      <w:tr w:rsidR="00AF4FC5">
        <w:trPr>
          <w:trHeight w:val="270"/>
          <w:jc w:val="center"/>
        </w:trPr>
        <w:tc>
          <w:tcPr>
            <w:tcW w:w="144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Stkcd</w:t>
            </w:r>
          </w:p>
        </w:tc>
        <w:tc>
          <w:tcPr>
            <w:tcW w:w="196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Trddt</w:t>
            </w:r>
          </w:p>
        </w:tc>
        <w:tc>
          <w:tcPr>
            <w:tcW w:w="194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Adjprcwd</w:t>
            </w:r>
          </w:p>
        </w:tc>
      </w:tr>
      <w:tr w:rsidR="00AF4FC5">
        <w:trPr>
          <w:trHeight w:val="270"/>
          <w:jc w:val="center"/>
        </w:trPr>
        <w:tc>
          <w:tcPr>
            <w:tcW w:w="144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300261</w:t>
            </w:r>
          </w:p>
        </w:tc>
        <w:tc>
          <w:tcPr>
            <w:tcW w:w="196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76.185622</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300262</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83.200346</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300263</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78.304973</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300264</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59.362441</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300268</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46.049653</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300269</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98.707705</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300270</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104.054555</w:t>
            </w:r>
          </w:p>
        </w:tc>
      </w:tr>
      <w:tr w:rsidR="00AF4FC5">
        <w:trPr>
          <w:trHeight w:val="270"/>
          <w:jc w:val="center"/>
        </w:trPr>
        <w:tc>
          <w:tcPr>
            <w:tcW w:w="144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300271</w:t>
            </w:r>
          </w:p>
        </w:tc>
        <w:tc>
          <w:tcPr>
            <w:tcW w:w="196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158.728554</w:t>
            </w:r>
          </w:p>
        </w:tc>
      </w:tr>
      <w:tr w:rsidR="00AF4FC5">
        <w:trPr>
          <w:trHeight w:val="270"/>
          <w:jc w:val="center"/>
        </w:trPr>
        <w:tc>
          <w:tcPr>
            <w:tcW w:w="14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300272</w:t>
            </w:r>
          </w:p>
        </w:tc>
        <w:tc>
          <w:tcPr>
            <w:tcW w:w="196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2016-05-04</w:t>
            </w:r>
          </w:p>
        </w:tc>
        <w:tc>
          <w:tcPr>
            <w:tcW w:w="194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53.565361</w:t>
            </w:r>
          </w:p>
        </w:tc>
      </w:tr>
      <w:tr w:rsidR="00AF4FC5">
        <w:trPr>
          <w:trHeight w:val="270"/>
          <w:jc w:val="center"/>
        </w:trPr>
        <w:tc>
          <w:tcPr>
            <w:tcW w:w="144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96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94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rPr>
          <w:szCs w:val="21"/>
        </w:rPr>
      </w:pPr>
      <w:r>
        <w:rPr>
          <w:rFonts w:hint="eastAsia"/>
        </w:rPr>
        <w:t>字段依次表示股票代码、交易日期、</w:t>
      </w:r>
      <w:r>
        <w:rPr>
          <w:rFonts w:hint="eastAsia"/>
          <w:szCs w:val="21"/>
        </w:rPr>
        <w:t>考虑现金红利再投资的收盘价可比价</w:t>
      </w:r>
    </w:p>
    <w:p w:rsidR="00AF4FC5" w:rsidRDefault="00B30B73">
      <w:pPr>
        <w:rPr>
          <w:b/>
        </w:rPr>
      </w:pPr>
      <w:bookmarkStart w:id="5770" w:name="_Toc531683263"/>
      <w:r>
        <w:rPr>
          <w:rFonts w:hint="eastAsia"/>
          <w:b/>
        </w:rPr>
        <w:t xml:space="preserve">2. </w:t>
      </w:r>
      <w:r>
        <w:rPr>
          <w:rFonts w:hint="eastAsia"/>
          <w:b/>
        </w:rPr>
        <w:t>实训指导</w:t>
      </w:r>
      <w:bookmarkEnd w:id="5770"/>
    </w:p>
    <w:p w:rsidR="00AF4FC5" w:rsidRDefault="00B30B73">
      <w:pPr>
        <w:ind w:firstLineChars="200" w:firstLine="420"/>
      </w:pPr>
      <w:r>
        <w:rPr>
          <w:rFonts w:hint="eastAsia"/>
        </w:rPr>
        <w:t>本课题实现主要分两个阶段，第一阶段为对上市公司进行聚类，第二阶段为对每类公司</w:t>
      </w:r>
      <w:r>
        <w:rPr>
          <w:rFonts w:hint="eastAsia"/>
        </w:rPr>
        <w:lastRenderedPageBreak/>
        <w:t>发行的股票组合（</w:t>
      </w:r>
      <w:r>
        <w:rPr>
          <w:rFonts w:hint="eastAsia"/>
        </w:rPr>
        <w:t>A</w:t>
      </w:r>
      <w:r>
        <w:rPr>
          <w:rFonts w:hint="eastAsia"/>
        </w:rPr>
        <w:t>股）计算收益率。</w:t>
      </w:r>
    </w:p>
    <w:p w:rsidR="00AF4FC5" w:rsidRDefault="00B30B73">
      <w:pPr>
        <w:ind w:firstLineChars="200" w:firstLine="420"/>
      </w:pPr>
      <w:r>
        <w:rPr>
          <w:rFonts w:hint="eastAsia"/>
        </w:rPr>
        <w:t>首先，在进行聚类之前，需要对指标数据进行预处理，包括去掉指标值小于</w:t>
      </w:r>
      <w:r>
        <w:rPr>
          <w:rFonts w:hint="eastAsia"/>
        </w:rPr>
        <w:t>0</w:t>
      </w:r>
      <w:r>
        <w:rPr>
          <w:rFonts w:hint="eastAsia"/>
        </w:rPr>
        <w:t>、存在空值和异常值的样本以及对指标数据作标准化处理，经过数据预处理的指标数据即可以采用</w:t>
      </w:r>
      <w:r>
        <w:rPr>
          <w:rFonts w:hint="eastAsia"/>
        </w:rPr>
        <w:t>K-</w:t>
      </w:r>
      <w:r>
        <w:rPr>
          <w:rFonts w:hint="eastAsia"/>
        </w:rPr>
        <w:t>均值聚类算法进行聚类了，从而获得每类公司的股票组合。</w:t>
      </w:r>
    </w:p>
    <w:p w:rsidR="00AF4FC5" w:rsidRDefault="00B30B73">
      <w:pPr>
        <w:ind w:firstLineChars="200" w:firstLine="420"/>
      </w:pPr>
      <w:r>
        <w:rPr>
          <w:rFonts w:hint="eastAsia"/>
        </w:rPr>
        <w:t>其次，就是计算组合的收益率，其算法如下：</w:t>
      </w:r>
    </w:p>
    <w:p w:rsidR="00AF4FC5" w:rsidRDefault="00B30B73">
      <w:pPr>
        <w:ind w:firstLineChars="200" w:firstLine="420"/>
      </w:pPr>
      <w:r>
        <w:t>R=[]</w:t>
      </w:r>
      <w:r>
        <w:rPr>
          <w:rFonts w:hint="eastAsia"/>
        </w:rPr>
        <w:t xml:space="preserve">  #</w:t>
      </w:r>
      <w:r>
        <w:rPr>
          <w:rFonts w:hint="eastAsia"/>
        </w:rPr>
        <w:t>定义存储每类股票组合收益率列表</w:t>
      </w:r>
    </w:p>
    <w:p w:rsidR="00AF4FC5" w:rsidRDefault="00B30B73">
      <w:pPr>
        <w:ind w:firstLineChars="200" w:firstLine="420"/>
      </w:pPr>
      <w:r>
        <w:t>for i in range(5):</w:t>
      </w:r>
      <w:r>
        <w:rPr>
          <w:rFonts w:hint="eastAsia"/>
        </w:rPr>
        <w:t xml:space="preserve">  #5</w:t>
      </w:r>
      <w:r>
        <w:rPr>
          <w:rFonts w:hint="eastAsia"/>
        </w:rPr>
        <w:t>类</w:t>
      </w:r>
    </w:p>
    <w:p w:rsidR="00AF4FC5" w:rsidRDefault="00B30B73">
      <w:pPr>
        <w:ind w:firstLineChars="200" w:firstLine="420"/>
      </w:pPr>
      <w:r>
        <w:t xml:space="preserve">    r_i=0</w:t>
      </w:r>
      <w:r>
        <w:rPr>
          <w:rFonts w:hint="eastAsia"/>
        </w:rPr>
        <w:t xml:space="preserve">    #</w:t>
      </w:r>
      <w:r>
        <w:rPr>
          <w:rFonts w:hint="eastAsia"/>
        </w:rPr>
        <w:t>预定义第</w:t>
      </w:r>
      <w:r>
        <w:rPr>
          <w:rFonts w:hint="eastAsia"/>
        </w:rPr>
        <w:t>i</w:t>
      </w:r>
      <w:r>
        <w:rPr>
          <w:rFonts w:hint="eastAsia"/>
        </w:rPr>
        <w:t>类股票组合收益率为</w:t>
      </w:r>
      <w:r>
        <w:rPr>
          <w:rFonts w:hint="eastAsia"/>
        </w:rPr>
        <w:t>0</w:t>
      </w:r>
    </w:p>
    <w:p w:rsidR="00AF4FC5" w:rsidRDefault="00B30B73">
      <w:pPr>
        <w:ind w:firstLineChars="200" w:firstLine="420"/>
      </w:pPr>
      <w:r>
        <w:rPr>
          <w:rFonts w:hint="eastAsia"/>
        </w:rPr>
        <w:t xml:space="preserve">    </w:t>
      </w:r>
      <w:r>
        <w:rPr>
          <w:rFonts w:hint="eastAsia"/>
        </w:rPr>
        <w:t>……</w:t>
      </w:r>
    </w:p>
    <w:p w:rsidR="00AF4FC5" w:rsidRDefault="00B30B73">
      <w:pPr>
        <w:ind w:firstLineChars="200" w:firstLine="420"/>
      </w:pPr>
      <w:r>
        <w:t xml:space="preserve">    for t in range(len(code_i)):</w:t>
      </w:r>
      <w:r>
        <w:rPr>
          <w:rFonts w:hint="eastAsia"/>
        </w:rPr>
        <w:t xml:space="preserve">  #</w:t>
      </w:r>
      <w:r>
        <w:rPr>
          <w:rFonts w:hint="eastAsia"/>
        </w:rPr>
        <w:t>对第</w:t>
      </w:r>
      <w:r>
        <w:rPr>
          <w:rFonts w:hint="eastAsia"/>
        </w:rPr>
        <w:t>i</w:t>
      </w:r>
      <w:r>
        <w:rPr>
          <w:rFonts w:hint="eastAsia"/>
        </w:rPr>
        <w:t>类股票代码进行计算</w:t>
      </w:r>
    </w:p>
    <w:p w:rsidR="00AF4FC5" w:rsidRDefault="00B30B73">
      <w:pPr>
        <w:ind w:firstLineChars="200" w:firstLine="420"/>
      </w:pPr>
      <w:r>
        <w:t xml:space="preserve">        </w:t>
      </w:r>
      <w:r>
        <w:rPr>
          <w:rFonts w:hint="eastAsia"/>
        </w:rPr>
        <w:t>#</w:t>
      </w:r>
      <w:r>
        <w:rPr>
          <w:rFonts w:hint="eastAsia"/>
        </w:rPr>
        <w:t>获得第</w:t>
      </w:r>
      <w:r>
        <w:rPr>
          <w:rFonts w:hint="eastAsia"/>
        </w:rPr>
        <w:t>i</w:t>
      </w:r>
      <w:r>
        <w:rPr>
          <w:rFonts w:hint="eastAsia"/>
        </w:rPr>
        <w:t>类组合中第</w:t>
      </w:r>
      <w:r>
        <w:rPr>
          <w:rFonts w:hint="eastAsia"/>
        </w:rPr>
        <w:t>t</w:t>
      </w:r>
      <w:r>
        <w:rPr>
          <w:rFonts w:hint="eastAsia"/>
        </w:rPr>
        <w:t>个股票满足日期条件且从小到大排序好的收盘价数据</w:t>
      </w:r>
      <w:r>
        <w:rPr>
          <w:rFonts w:hint="eastAsia"/>
        </w:rPr>
        <w:t>p</w:t>
      </w:r>
    </w:p>
    <w:p w:rsidR="00AF4FC5" w:rsidRDefault="00B30B73">
      <w:pPr>
        <w:ind w:firstLineChars="200" w:firstLine="420"/>
      </w:pPr>
      <w:r>
        <w:rPr>
          <w:rFonts w:hint="eastAsia"/>
        </w:rPr>
        <w:t xml:space="preserve">        </w:t>
      </w:r>
      <w:r>
        <w:rPr>
          <w:rFonts w:hint="eastAsia"/>
        </w:rPr>
        <w:t>……</w:t>
      </w:r>
    </w:p>
    <w:p w:rsidR="00AF4FC5" w:rsidRDefault="00B30B73">
      <w:pPr>
        <w:ind w:firstLineChars="200" w:firstLine="420"/>
      </w:pPr>
      <w:r>
        <w:t xml:space="preserve">        if len(p)&gt;0:</w:t>
      </w:r>
      <w:r>
        <w:rPr>
          <w:rFonts w:hint="eastAsia"/>
        </w:rPr>
        <w:t xml:space="preserve">     #</w:t>
      </w:r>
      <w:r>
        <w:rPr>
          <w:rFonts w:hint="eastAsia"/>
        </w:rPr>
        <w:t>条件判断</w:t>
      </w:r>
    </w:p>
    <w:p w:rsidR="00AF4FC5" w:rsidRDefault="00B30B73">
      <w:pPr>
        <w:ind w:firstLineChars="200" w:firstLine="420"/>
      </w:pPr>
      <w:r>
        <w:t xml:space="preserve">           p1=p[0]</w:t>
      </w:r>
    </w:p>
    <w:p w:rsidR="00AF4FC5" w:rsidRDefault="00B30B73">
      <w:pPr>
        <w:ind w:firstLineChars="200" w:firstLine="420"/>
      </w:pPr>
      <w:r>
        <w:t xml:space="preserve">           p2=p[len(p)-1]</w:t>
      </w:r>
    </w:p>
    <w:p w:rsidR="00AF4FC5" w:rsidRDefault="00B30B73">
      <w:pPr>
        <w:ind w:firstLineChars="200" w:firstLine="420"/>
      </w:pPr>
      <w:r>
        <w:t xml:space="preserve">           r=(p2-p1)/p1</w:t>
      </w:r>
    </w:p>
    <w:p w:rsidR="00AF4FC5" w:rsidRDefault="00B30B73">
      <w:pPr>
        <w:ind w:firstLineChars="200" w:firstLine="420"/>
      </w:pPr>
      <w:r>
        <w:t xml:space="preserve">           r_i=r_i+r</w:t>
      </w:r>
    </w:p>
    <w:p w:rsidR="00AF4FC5" w:rsidRDefault="00B30B73">
      <w:pPr>
        <w:ind w:firstLineChars="200" w:firstLine="420"/>
      </w:pPr>
      <w:r>
        <w:t xml:space="preserve">    R.append(r_i)</w:t>
      </w:r>
    </w:p>
    <w:p w:rsidR="00AF4FC5" w:rsidRDefault="00B30B73">
      <w:pPr>
        <w:pStyle w:val="2"/>
      </w:pPr>
      <w:bookmarkStart w:id="5771" w:name="_Toc780368"/>
      <w:bookmarkStart w:id="5772" w:name="_Toc2936832"/>
      <w:bookmarkStart w:id="5773" w:name="_Toc531158882"/>
      <w:bookmarkStart w:id="5774" w:name="_Toc530904890"/>
      <w:bookmarkStart w:id="5775" w:name="_Toc531683264"/>
      <w:bookmarkStart w:id="5776" w:name="_Toc2937077"/>
      <w:bookmarkStart w:id="5777" w:name="_Toc778365"/>
      <w:bookmarkStart w:id="5778" w:name="_Toc531159140"/>
      <w:bookmarkStart w:id="5779" w:name="_Toc2937321"/>
      <w:bookmarkStart w:id="5780" w:name="_Toc530905740"/>
      <w:bookmarkStart w:id="5781" w:name="_Toc531159993"/>
      <w:bookmarkStart w:id="5782" w:name="_Toc2937565"/>
      <w:bookmarkStart w:id="5783" w:name="_Toc778121"/>
      <w:bookmarkStart w:id="5784" w:name="_Toc530943729"/>
      <w:bookmarkStart w:id="5785" w:name="_Toc530943987"/>
      <w:bookmarkStart w:id="5786" w:name="_Toc530943471"/>
      <w:bookmarkStart w:id="5787" w:name="_Toc11183735"/>
      <w:bookmarkStart w:id="5788" w:name="_Toc11183988"/>
      <w:bookmarkStart w:id="5789" w:name="_Toc11184426"/>
      <w:bookmarkStart w:id="5790" w:name="_Toc11184670"/>
      <w:bookmarkStart w:id="5791" w:name="_Toc11184914"/>
      <w:bookmarkStart w:id="5792" w:name="_Toc11266179"/>
      <w:bookmarkStart w:id="5793" w:name="_Toc12028264"/>
      <w:bookmarkStart w:id="5794" w:name="_Toc18172800"/>
      <w:bookmarkStart w:id="5795" w:name="_Toc18173146"/>
      <w:bookmarkStart w:id="5796" w:name="_Toc18173412"/>
      <w:bookmarkStart w:id="5797" w:name="_Toc18334583"/>
      <w:bookmarkStart w:id="5798" w:name="_Toc18334836"/>
      <w:r>
        <w:rPr>
          <w:rFonts w:hint="eastAsia"/>
        </w:rPr>
        <w:t>课题五：股票联动与轮动分析</w:t>
      </w:r>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p>
    <w:p w:rsidR="00AF4FC5" w:rsidRDefault="00B30B73">
      <w:pPr>
        <w:rPr>
          <w:b/>
        </w:rPr>
      </w:pPr>
      <w:bookmarkStart w:id="5799" w:name="_Toc531683265"/>
      <w:r>
        <w:rPr>
          <w:rFonts w:hint="eastAsia"/>
          <w:b/>
        </w:rPr>
        <w:t xml:space="preserve">1. </w:t>
      </w:r>
      <w:r>
        <w:rPr>
          <w:rFonts w:hint="eastAsia"/>
          <w:b/>
        </w:rPr>
        <w:t>课题内容</w:t>
      </w:r>
      <w:bookmarkEnd w:id="5799"/>
    </w:p>
    <w:p w:rsidR="00AF4FC5" w:rsidRDefault="00B30B73">
      <w:pPr>
        <w:ind w:firstLineChars="150" w:firstLine="315"/>
      </w:pPr>
      <w:r>
        <w:rPr>
          <w:rFonts w:hint="eastAsia"/>
        </w:rPr>
        <w:t>今有</w:t>
      </w:r>
      <w:r>
        <w:rPr>
          <w:rFonts w:hint="eastAsia"/>
        </w:rPr>
        <w:t>2017</w:t>
      </w:r>
      <w:r>
        <w:rPr>
          <w:rFonts w:hint="eastAsia"/>
        </w:rPr>
        <w:t>年中国</w:t>
      </w:r>
      <w:r>
        <w:rPr>
          <w:rFonts w:hint="eastAsia"/>
        </w:rPr>
        <w:t>A</w:t>
      </w:r>
      <w:r>
        <w:rPr>
          <w:rFonts w:hint="eastAsia"/>
        </w:rPr>
        <w:t>股交易数据、交易日历数据表和股票简称数据表，其表结构和字段说明如下：</w:t>
      </w:r>
    </w:p>
    <w:p w:rsidR="00AF4FC5" w:rsidRDefault="00B30B73">
      <w:pPr>
        <w:ind w:firstLineChars="1100" w:firstLine="2310"/>
      </w:pPr>
      <w:r>
        <w:rPr>
          <w:rFonts w:hint="eastAsia"/>
        </w:rPr>
        <w:t>表</w:t>
      </w:r>
      <w:r>
        <w:rPr>
          <w:rFonts w:hint="eastAsia"/>
        </w:rPr>
        <w:t>8   2017</w:t>
      </w:r>
      <w:r>
        <w:rPr>
          <w:rFonts w:hint="eastAsia"/>
        </w:rPr>
        <w:t>年中国</w:t>
      </w:r>
      <w:r>
        <w:rPr>
          <w:rFonts w:hint="eastAsia"/>
        </w:rPr>
        <w:t>A</w:t>
      </w:r>
      <w:r>
        <w:rPr>
          <w:rFonts w:hint="eastAsia"/>
        </w:rPr>
        <w:t>股交易数据</w:t>
      </w:r>
    </w:p>
    <w:tbl>
      <w:tblPr>
        <w:tblW w:w="8338" w:type="dxa"/>
        <w:tblInd w:w="93" w:type="dxa"/>
        <w:tblLayout w:type="fixed"/>
        <w:tblLook w:val="04A0" w:firstRow="1" w:lastRow="0" w:firstColumn="1" w:lastColumn="0" w:noHBand="0" w:noVBand="1"/>
      </w:tblPr>
      <w:tblGrid>
        <w:gridCol w:w="900"/>
        <w:gridCol w:w="1400"/>
        <w:gridCol w:w="876"/>
        <w:gridCol w:w="1420"/>
        <w:gridCol w:w="1320"/>
        <w:gridCol w:w="876"/>
        <w:gridCol w:w="766"/>
        <w:gridCol w:w="780"/>
      </w:tblGrid>
      <w:tr w:rsidR="00AF4FC5">
        <w:trPr>
          <w:trHeight w:val="270"/>
        </w:trPr>
        <w:tc>
          <w:tcPr>
            <w:tcW w:w="90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Stkcd</w:t>
            </w:r>
          </w:p>
        </w:tc>
        <w:tc>
          <w:tcPr>
            <w:tcW w:w="140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Trddt</w:t>
            </w:r>
          </w:p>
        </w:tc>
        <w:tc>
          <w:tcPr>
            <w:tcW w:w="87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Clsprc</w:t>
            </w:r>
          </w:p>
        </w:tc>
        <w:tc>
          <w:tcPr>
            <w:tcW w:w="142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Dnshrtrd</w:t>
            </w:r>
          </w:p>
        </w:tc>
        <w:tc>
          <w:tcPr>
            <w:tcW w:w="132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Dnvaltrd</w:t>
            </w:r>
          </w:p>
        </w:tc>
        <w:tc>
          <w:tcPr>
            <w:tcW w:w="87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Opnprc</w:t>
            </w:r>
          </w:p>
        </w:tc>
        <w:tc>
          <w:tcPr>
            <w:tcW w:w="76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Hiprc</w:t>
            </w:r>
          </w:p>
        </w:tc>
        <w:tc>
          <w:tcPr>
            <w:tcW w:w="7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Loprc</w:t>
            </w:r>
          </w:p>
        </w:tc>
      </w:tr>
      <w:tr w:rsidR="00AF4FC5">
        <w:trPr>
          <w:trHeight w:val="270"/>
        </w:trPr>
        <w:tc>
          <w:tcPr>
            <w:tcW w:w="90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40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2017-01-03</w:t>
            </w:r>
          </w:p>
        </w:tc>
        <w:tc>
          <w:tcPr>
            <w:tcW w:w="87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9.16</w:t>
            </w:r>
          </w:p>
        </w:tc>
        <w:tc>
          <w:tcPr>
            <w:tcW w:w="142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45984049</w:t>
            </w:r>
          </w:p>
        </w:tc>
        <w:tc>
          <w:tcPr>
            <w:tcW w:w="132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420595176</w:t>
            </w:r>
          </w:p>
        </w:tc>
        <w:tc>
          <w:tcPr>
            <w:tcW w:w="87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9.11</w:t>
            </w:r>
          </w:p>
        </w:tc>
        <w:tc>
          <w:tcPr>
            <w:tcW w:w="76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9.18</w:t>
            </w:r>
          </w:p>
        </w:tc>
        <w:tc>
          <w:tcPr>
            <w:tcW w:w="7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9.09</w:t>
            </w:r>
          </w:p>
        </w:tc>
      </w:tr>
      <w:tr w:rsidR="00AF4FC5">
        <w:trPr>
          <w:trHeight w:val="270"/>
        </w:trPr>
        <w:tc>
          <w:tcPr>
            <w:tcW w:w="9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4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2017-01-04</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9.16</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44932953</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411503444</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9.15</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9.18</w:t>
            </w:r>
          </w:p>
        </w:tc>
        <w:tc>
          <w:tcPr>
            <w:tcW w:w="7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9.14</w:t>
            </w:r>
          </w:p>
        </w:tc>
      </w:tr>
      <w:tr w:rsidR="00AF4FC5">
        <w:trPr>
          <w:trHeight w:val="270"/>
        </w:trPr>
        <w:tc>
          <w:tcPr>
            <w:tcW w:w="9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4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2017-01-05</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9.17</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34437291</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315769694</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9.17</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9.18</w:t>
            </w:r>
          </w:p>
        </w:tc>
        <w:tc>
          <w:tcPr>
            <w:tcW w:w="7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9.15</w:t>
            </w:r>
          </w:p>
        </w:tc>
      </w:tr>
      <w:tr w:rsidR="00AF4FC5">
        <w:trPr>
          <w:trHeight w:val="270"/>
        </w:trPr>
        <w:tc>
          <w:tcPr>
            <w:tcW w:w="9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4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2017-01-06</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9.13</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35815420</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327176434</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9.17</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9.17</w:t>
            </w:r>
          </w:p>
        </w:tc>
        <w:tc>
          <w:tcPr>
            <w:tcW w:w="7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9.11</w:t>
            </w:r>
          </w:p>
        </w:tc>
      </w:tr>
      <w:tr w:rsidR="00AF4FC5">
        <w:trPr>
          <w:trHeight w:val="270"/>
        </w:trPr>
        <w:tc>
          <w:tcPr>
            <w:tcW w:w="9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4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2017-01-09</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9.15</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36108157</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329994604</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9.13</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9.17</w:t>
            </w:r>
          </w:p>
        </w:tc>
        <w:tc>
          <w:tcPr>
            <w:tcW w:w="7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9.11</w:t>
            </w:r>
          </w:p>
        </w:tc>
      </w:tr>
      <w:tr w:rsidR="00AF4FC5">
        <w:trPr>
          <w:trHeight w:val="270"/>
        </w:trPr>
        <w:tc>
          <w:tcPr>
            <w:tcW w:w="9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000001</w:t>
            </w:r>
          </w:p>
        </w:tc>
        <w:tc>
          <w:tcPr>
            <w:tcW w:w="140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2017-01-10</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9.15</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24105395</w:t>
            </w:r>
          </w:p>
        </w:tc>
        <w:tc>
          <w:tcPr>
            <w:tcW w:w="13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220575132</w:t>
            </w:r>
          </w:p>
        </w:tc>
        <w:tc>
          <w:tcPr>
            <w:tcW w:w="87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9.15</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9.16</w:t>
            </w:r>
          </w:p>
        </w:tc>
        <w:tc>
          <w:tcPr>
            <w:tcW w:w="7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9.14</w:t>
            </w:r>
          </w:p>
        </w:tc>
      </w:tr>
      <w:tr w:rsidR="00AF4FC5">
        <w:trPr>
          <w:trHeight w:val="270"/>
        </w:trPr>
        <w:tc>
          <w:tcPr>
            <w:tcW w:w="9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0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42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132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87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r>
    </w:tbl>
    <w:p w:rsidR="00AF4FC5" w:rsidRDefault="00B30B73">
      <w:pPr>
        <w:rPr>
          <w:sz w:val="18"/>
          <w:szCs w:val="18"/>
        </w:rPr>
      </w:pPr>
      <w:r>
        <w:rPr>
          <w:rFonts w:hint="eastAsia"/>
          <w:sz w:val="18"/>
          <w:szCs w:val="18"/>
        </w:rPr>
        <w:t>注：具体见《</w:t>
      </w:r>
      <w:r>
        <w:rPr>
          <w:rFonts w:hint="eastAsia"/>
          <w:sz w:val="18"/>
          <w:szCs w:val="18"/>
        </w:rPr>
        <w:t>DA.xlsx</w:t>
      </w:r>
      <w:r>
        <w:rPr>
          <w:rFonts w:hint="eastAsia"/>
          <w:sz w:val="18"/>
          <w:szCs w:val="18"/>
        </w:rPr>
        <w:t>》文件，共</w:t>
      </w:r>
      <w:r>
        <w:rPr>
          <w:rFonts w:hint="eastAsia"/>
          <w:sz w:val="18"/>
          <w:szCs w:val="18"/>
        </w:rPr>
        <w:t>747430</w:t>
      </w:r>
      <w:r>
        <w:rPr>
          <w:rFonts w:hint="eastAsia"/>
          <w:sz w:val="18"/>
          <w:szCs w:val="18"/>
        </w:rPr>
        <w:t>条记录，数据来源于国泰安</w:t>
      </w:r>
      <w:r>
        <w:rPr>
          <w:rFonts w:hint="eastAsia"/>
          <w:sz w:val="18"/>
          <w:szCs w:val="18"/>
        </w:rPr>
        <w:t>CSMAR</w:t>
      </w:r>
      <w:r>
        <w:rPr>
          <w:rFonts w:hint="eastAsia"/>
          <w:sz w:val="18"/>
          <w:szCs w:val="18"/>
        </w:rPr>
        <w:t>数据库</w:t>
      </w:r>
    </w:p>
    <w:p w:rsidR="00AF4FC5" w:rsidRDefault="00B30B73">
      <w:r>
        <w:rPr>
          <w:rFonts w:hint="eastAsia"/>
        </w:rPr>
        <w:t>字段依次表示股票代码、交易日期、收盘价、交易量、交易金额、开盘价、最高价、最低价</w:t>
      </w:r>
    </w:p>
    <w:p w:rsidR="00AF4FC5" w:rsidRDefault="00B30B73">
      <w:r>
        <w:rPr>
          <w:rFonts w:hint="eastAsia"/>
        </w:rPr>
        <w:t xml:space="preserve">       </w:t>
      </w:r>
      <w:r>
        <w:rPr>
          <w:rFonts w:hint="eastAsia"/>
        </w:rPr>
        <w:t>表</w:t>
      </w:r>
      <w:r>
        <w:rPr>
          <w:rFonts w:hint="eastAsia"/>
        </w:rPr>
        <w:t xml:space="preserve">9 </w:t>
      </w:r>
      <w:r>
        <w:rPr>
          <w:rFonts w:hint="eastAsia"/>
        </w:rPr>
        <w:t>交易日历数据表</w:t>
      </w:r>
      <w:r>
        <w:rPr>
          <w:rFonts w:hint="eastAsia"/>
        </w:rPr>
        <w:t xml:space="preserve">                         </w:t>
      </w:r>
      <w:r>
        <w:rPr>
          <w:rFonts w:hint="eastAsia"/>
        </w:rPr>
        <w:t>表</w:t>
      </w:r>
      <w:r>
        <w:rPr>
          <w:rFonts w:hint="eastAsia"/>
        </w:rPr>
        <w:t xml:space="preserve">10 </w:t>
      </w:r>
      <w:r>
        <w:rPr>
          <w:rFonts w:hint="eastAsia"/>
        </w:rPr>
        <w:t>股票简称数据表</w:t>
      </w:r>
    </w:p>
    <w:tbl>
      <w:tblPr>
        <w:tblW w:w="7572" w:type="dxa"/>
        <w:tblInd w:w="93" w:type="dxa"/>
        <w:tblLayout w:type="fixed"/>
        <w:tblLook w:val="04A0" w:firstRow="1" w:lastRow="0" w:firstColumn="1" w:lastColumn="0" w:noHBand="0" w:noVBand="1"/>
      </w:tblPr>
      <w:tblGrid>
        <w:gridCol w:w="1480"/>
        <w:gridCol w:w="1420"/>
        <w:gridCol w:w="766"/>
        <w:gridCol w:w="766"/>
        <w:gridCol w:w="760"/>
        <w:gridCol w:w="1080"/>
        <w:gridCol w:w="1300"/>
      </w:tblGrid>
      <w:tr w:rsidR="00AF4FC5">
        <w:trPr>
          <w:trHeight w:val="270"/>
        </w:trPr>
        <w:tc>
          <w:tcPr>
            <w:tcW w:w="148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Markettype</w:t>
            </w:r>
          </w:p>
        </w:tc>
        <w:tc>
          <w:tcPr>
            <w:tcW w:w="1420"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Clddt</w:t>
            </w:r>
          </w:p>
        </w:tc>
        <w:tc>
          <w:tcPr>
            <w:tcW w:w="76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Daywk</w:t>
            </w:r>
          </w:p>
        </w:tc>
        <w:tc>
          <w:tcPr>
            <w:tcW w:w="766" w:type="dxa"/>
            <w:tcBorders>
              <w:top w:val="single" w:sz="4" w:space="0" w:color="auto"/>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State</w:t>
            </w:r>
          </w:p>
        </w:tc>
        <w:tc>
          <w:tcPr>
            <w:tcW w:w="760" w:type="dxa"/>
            <w:tcBorders>
              <w:left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Stkcd</w:t>
            </w:r>
          </w:p>
        </w:tc>
        <w:tc>
          <w:tcPr>
            <w:tcW w:w="1300" w:type="dxa"/>
            <w:tcBorders>
              <w:top w:val="single" w:sz="4" w:space="0" w:color="auto"/>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Stknme</w:t>
            </w:r>
          </w:p>
        </w:tc>
      </w:tr>
      <w:tr w:rsidR="00AF4FC5">
        <w:trPr>
          <w:trHeight w:val="270"/>
        </w:trPr>
        <w:tc>
          <w:tcPr>
            <w:tcW w:w="148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20"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2017-01-03</w:t>
            </w:r>
          </w:p>
        </w:tc>
        <w:tc>
          <w:tcPr>
            <w:tcW w:w="76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766" w:type="dxa"/>
            <w:tcBorders>
              <w:top w:val="single" w:sz="4" w:space="0" w:color="auto"/>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c>
          <w:tcPr>
            <w:tcW w:w="760" w:type="dxa"/>
            <w:tcBorders>
              <w:left w:val="nil"/>
              <w:bottom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single" w:sz="4" w:space="0" w:color="auto"/>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000001</w:t>
            </w:r>
          </w:p>
        </w:tc>
        <w:tc>
          <w:tcPr>
            <w:tcW w:w="1300" w:type="dxa"/>
            <w:tcBorders>
              <w:top w:val="single" w:sz="4" w:space="0" w:color="auto"/>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平安银行</w:t>
            </w:r>
          </w:p>
        </w:tc>
      </w:tr>
      <w:tr w:rsidR="00AF4FC5">
        <w:trPr>
          <w:trHeight w:val="270"/>
        </w:trPr>
        <w:tc>
          <w:tcPr>
            <w:tcW w:w="14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2017-01-04</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3</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c>
          <w:tcPr>
            <w:tcW w:w="760" w:type="dxa"/>
            <w:tcBorders>
              <w:top w:val="nil"/>
              <w:left w:val="nil"/>
              <w:bottom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000002</w:t>
            </w:r>
          </w:p>
        </w:tc>
        <w:tc>
          <w:tcPr>
            <w:tcW w:w="130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万科A</w:t>
            </w:r>
          </w:p>
        </w:tc>
      </w:tr>
      <w:tr w:rsidR="00AF4FC5">
        <w:trPr>
          <w:trHeight w:val="270"/>
        </w:trPr>
        <w:tc>
          <w:tcPr>
            <w:tcW w:w="14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2017-01-05</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4</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c>
          <w:tcPr>
            <w:tcW w:w="760" w:type="dxa"/>
            <w:tcBorders>
              <w:top w:val="nil"/>
              <w:left w:val="nil"/>
              <w:bottom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000003</w:t>
            </w:r>
          </w:p>
        </w:tc>
        <w:tc>
          <w:tcPr>
            <w:tcW w:w="130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PT 金田A</w:t>
            </w:r>
          </w:p>
        </w:tc>
      </w:tr>
      <w:tr w:rsidR="00AF4FC5">
        <w:trPr>
          <w:trHeight w:val="270"/>
        </w:trPr>
        <w:tc>
          <w:tcPr>
            <w:tcW w:w="14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2017-01-06</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5</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c>
          <w:tcPr>
            <w:tcW w:w="760" w:type="dxa"/>
            <w:tcBorders>
              <w:top w:val="nil"/>
              <w:left w:val="nil"/>
              <w:bottom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000004</w:t>
            </w:r>
          </w:p>
        </w:tc>
        <w:tc>
          <w:tcPr>
            <w:tcW w:w="130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国农科技</w:t>
            </w:r>
          </w:p>
        </w:tc>
      </w:tr>
      <w:tr w:rsidR="00AF4FC5">
        <w:trPr>
          <w:trHeight w:val="270"/>
        </w:trPr>
        <w:tc>
          <w:tcPr>
            <w:tcW w:w="148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20"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2017-01-09</w:t>
            </w:r>
          </w:p>
        </w:tc>
        <w:tc>
          <w:tcPr>
            <w:tcW w:w="76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766" w:type="dxa"/>
            <w:tcBorders>
              <w:top w:val="nil"/>
              <w:left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c>
          <w:tcPr>
            <w:tcW w:w="760" w:type="dxa"/>
            <w:tcBorders>
              <w:top w:val="nil"/>
              <w:left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nil"/>
              <w:left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000005</w:t>
            </w:r>
          </w:p>
        </w:tc>
        <w:tc>
          <w:tcPr>
            <w:tcW w:w="1300" w:type="dxa"/>
            <w:tcBorders>
              <w:top w:val="nil"/>
              <w:left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世纪星源</w:t>
            </w:r>
          </w:p>
        </w:tc>
      </w:tr>
      <w:tr w:rsidR="00AF4FC5">
        <w:trPr>
          <w:trHeight w:val="270"/>
        </w:trPr>
        <w:tc>
          <w:tcPr>
            <w:tcW w:w="148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1</w:t>
            </w:r>
          </w:p>
        </w:tc>
        <w:tc>
          <w:tcPr>
            <w:tcW w:w="1420"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2017-01-10</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2</w:t>
            </w:r>
          </w:p>
        </w:tc>
        <w:tc>
          <w:tcPr>
            <w:tcW w:w="766" w:type="dxa"/>
            <w:tcBorders>
              <w:top w:val="nil"/>
              <w:left w:val="nil"/>
              <w:bottom w:val="nil"/>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O</w:t>
            </w:r>
          </w:p>
        </w:tc>
        <w:tc>
          <w:tcPr>
            <w:tcW w:w="760" w:type="dxa"/>
            <w:tcBorders>
              <w:top w:val="nil"/>
              <w:left w:val="nil"/>
              <w:bottom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000006</w:t>
            </w:r>
          </w:p>
        </w:tc>
        <w:tc>
          <w:tcPr>
            <w:tcW w:w="1300" w:type="dxa"/>
            <w:tcBorders>
              <w:top w:val="nil"/>
              <w:left w:val="nil"/>
              <w:bottom w:val="nil"/>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深振业A</w:t>
            </w:r>
          </w:p>
        </w:tc>
      </w:tr>
      <w:tr w:rsidR="00AF4FC5">
        <w:trPr>
          <w:trHeight w:val="270"/>
        </w:trPr>
        <w:tc>
          <w:tcPr>
            <w:tcW w:w="148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lastRenderedPageBreak/>
              <w:t>……</w:t>
            </w:r>
          </w:p>
        </w:tc>
        <w:tc>
          <w:tcPr>
            <w:tcW w:w="1420"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66" w:type="dxa"/>
            <w:tcBorders>
              <w:top w:val="nil"/>
              <w:left w:val="nil"/>
              <w:bottom w:val="single" w:sz="4" w:space="0" w:color="auto"/>
              <w:right w:val="nil"/>
            </w:tcBorders>
            <w:shd w:val="clear" w:color="auto" w:fill="auto"/>
            <w:noWrap/>
            <w:vAlign w:val="bottom"/>
          </w:tcPr>
          <w:p w:rsidR="00AF4FC5" w:rsidRDefault="00B30B73">
            <w:pPr>
              <w:widowControl/>
              <w:jc w:val="left"/>
              <w:rPr>
                <w:rFonts w:ascii="宋体" w:hAnsi="宋体"/>
                <w:color w:val="000000"/>
                <w:kern w:val="0"/>
                <w:sz w:val="22"/>
              </w:rPr>
            </w:pPr>
            <w:r>
              <w:rPr>
                <w:rFonts w:ascii="宋体" w:hAnsi="宋体" w:hint="eastAsia"/>
                <w:color w:val="000000"/>
                <w:kern w:val="0"/>
                <w:sz w:val="22"/>
              </w:rPr>
              <w:t>……</w:t>
            </w:r>
          </w:p>
        </w:tc>
        <w:tc>
          <w:tcPr>
            <w:tcW w:w="760" w:type="dxa"/>
            <w:tcBorders>
              <w:top w:val="nil"/>
              <w:left w:val="nil"/>
              <w:right w:val="nil"/>
            </w:tcBorders>
            <w:shd w:val="clear" w:color="auto" w:fill="auto"/>
            <w:noWrap/>
            <w:vAlign w:val="bottom"/>
          </w:tcPr>
          <w:p w:rsidR="00AF4FC5" w:rsidRDefault="00AF4FC5">
            <w:pPr>
              <w:widowControl/>
              <w:jc w:val="left"/>
              <w:rPr>
                <w:rFonts w:ascii="宋体" w:hAnsi="宋体"/>
                <w:color w:val="000000"/>
                <w:kern w:val="0"/>
                <w:sz w:val="22"/>
              </w:rPr>
            </w:pPr>
          </w:p>
        </w:tc>
        <w:tc>
          <w:tcPr>
            <w:tcW w:w="1080" w:type="dxa"/>
            <w:tcBorders>
              <w:top w:val="nil"/>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c>
          <w:tcPr>
            <w:tcW w:w="1300" w:type="dxa"/>
            <w:tcBorders>
              <w:top w:val="nil"/>
              <w:left w:val="nil"/>
              <w:bottom w:val="single" w:sz="4" w:space="0" w:color="auto"/>
              <w:right w:val="nil"/>
            </w:tcBorders>
            <w:shd w:val="clear" w:color="auto" w:fill="auto"/>
            <w:noWrap/>
            <w:vAlign w:val="bottom"/>
          </w:tcPr>
          <w:p w:rsidR="00AF4FC5" w:rsidRDefault="00B30B73">
            <w:pPr>
              <w:widowControl/>
              <w:rPr>
                <w:rFonts w:ascii="宋体" w:hAnsi="宋体"/>
                <w:color w:val="000000"/>
                <w:kern w:val="0"/>
                <w:sz w:val="22"/>
              </w:rPr>
            </w:pPr>
            <w:r>
              <w:rPr>
                <w:rFonts w:ascii="宋体" w:hAnsi="宋体" w:hint="eastAsia"/>
                <w:color w:val="000000"/>
                <w:kern w:val="0"/>
                <w:sz w:val="22"/>
              </w:rPr>
              <w:t>……</w:t>
            </w:r>
          </w:p>
        </w:tc>
      </w:tr>
    </w:tbl>
    <w:p w:rsidR="00AF4FC5" w:rsidRDefault="00B30B73">
      <w:pPr>
        <w:rPr>
          <w:sz w:val="18"/>
          <w:szCs w:val="18"/>
        </w:rPr>
      </w:pPr>
      <w:r>
        <w:rPr>
          <w:rFonts w:hint="eastAsia"/>
          <w:sz w:val="18"/>
          <w:szCs w:val="18"/>
        </w:rPr>
        <w:t>注：数据来源于国泰安</w:t>
      </w:r>
      <w:r>
        <w:rPr>
          <w:rFonts w:hint="eastAsia"/>
          <w:sz w:val="18"/>
          <w:szCs w:val="18"/>
        </w:rPr>
        <w:t>CSMAR</w:t>
      </w:r>
      <w:r>
        <w:rPr>
          <w:rFonts w:hint="eastAsia"/>
          <w:sz w:val="18"/>
          <w:szCs w:val="18"/>
        </w:rPr>
        <w:t>数据库</w:t>
      </w:r>
    </w:p>
    <w:p w:rsidR="00AF4FC5" w:rsidRDefault="00B30B73">
      <w:r>
        <w:rPr>
          <w:rFonts w:hint="eastAsia"/>
        </w:rPr>
        <w:t>其中</w:t>
      </w:r>
      <w:r>
        <w:rPr>
          <w:rFonts w:hint="eastAsia"/>
        </w:rPr>
        <w:t>Markettype</w:t>
      </w:r>
      <w:r>
        <w:rPr>
          <w:rFonts w:hint="eastAsia"/>
        </w:rPr>
        <w:t>表示市场类型，</w:t>
      </w:r>
      <w:r>
        <w:rPr>
          <w:rFonts w:hint="eastAsia"/>
        </w:rPr>
        <w:t>1-</w:t>
      </w:r>
      <w:r>
        <w:rPr>
          <w:rFonts w:hint="eastAsia"/>
        </w:rPr>
        <w:t>表示上海市场（上交所）；</w:t>
      </w:r>
      <w:r>
        <w:rPr>
          <w:rFonts w:hint="eastAsia"/>
        </w:rPr>
        <w:t>Clddt</w:t>
      </w:r>
      <w:r>
        <w:rPr>
          <w:rFonts w:hint="eastAsia"/>
        </w:rPr>
        <w:t>表示日期；</w:t>
      </w:r>
      <w:r>
        <w:rPr>
          <w:rFonts w:hint="eastAsia"/>
        </w:rPr>
        <w:t>Daywk</w:t>
      </w:r>
      <w:r>
        <w:rPr>
          <w:rFonts w:hint="eastAsia"/>
        </w:rPr>
        <w:t>表示星期；</w:t>
      </w:r>
      <w:r>
        <w:rPr>
          <w:rFonts w:hint="eastAsia"/>
        </w:rPr>
        <w:t>State</w:t>
      </w:r>
      <w:r>
        <w:rPr>
          <w:rFonts w:hint="eastAsia"/>
        </w:rPr>
        <w:t>表示开市状态，</w:t>
      </w:r>
      <w:r>
        <w:rPr>
          <w:rFonts w:hint="eastAsia"/>
        </w:rPr>
        <w:t>O-</w:t>
      </w:r>
      <w:r>
        <w:rPr>
          <w:rFonts w:hint="eastAsia"/>
        </w:rPr>
        <w:t>表示开市，表</w:t>
      </w:r>
      <w:r>
        <w:rPr>
          <w:rFonts w:hint="eastAsia"/>
        </w:rPr>
        <w:t>9</w:t>
      </w:r>
      <w:r>
        <w:rPr>
          <w:rFonts w:hint="eastAsia"/>
        </w:rPr>
        <w:t>选择了上交所</w:t>
      </w:r>
      <w:r>
        <w:rPr>
          <w:rFonts w:hint="eastAsia"/>
        </w:rPr>
        <w:t>2017</w:t>
      </w:r>
      <w:r>
        <w:rPr>
          <w:rFonts w:hint="eastAsia"/>
        </w:rPr>
        <w:t>年</w:t>
      </w:r>
      <w:r>
        <w:rPr>
          <w:rFonts w:hint="eastAsia"/>
        </w:rPr>
        <w:t>1</w:t>
      </w:r>
      <w:r>
        <w:rPr>
          <w:rFonts w:hint="eastAsia"/>
        </w:rPr>
        <w:t>月</w:t>
      </w:r>
      <w:r>
        <w:rPr>
          <w:rFonts w:hint="eastAsia"/>
        </w:rPr>
        <w:t>3</w:t>
      </w:r>
      <w:r>
        <w:rPr>
          <w:rFonts w:hint="eastAsia"/>
        </w:rPr>
        <w:t>日至</w:t>
      </w:r>
      <w:r>
        <w:rPr>
          <w:rFonts w:hint="eastAsia"/>
        </w:rPr>
        <w:t>2017</w:t>
      </w:r>
      <w:r>
        <w:rPr>
          <w:rFonts w:hint="eastAsia"/>
        </w:rPr>
        <w:t>年</w:t>
      </w:r>
      <w:r>
        <w:rPr>
          <w:rFonts w:hint="eastAsia"/>
        </w:rPr>
        <w:t>12</w:t>
      </w:r>
      <w:r>
        <w:rPr>
          <w:rFonts w:hint="eastAsia"/>
        </w:rPr>
        <w:t>月</w:t>
      </w:r>
      <w:r>
        <w:rPr>
          <w:rFonts w:hint="eastAsia"/>
        </w:rPr>
        <w:t>29</w:t>
      </w:r>
      <w:r>
        <w:rPr>
          <w:rFonts w:hint="eastAsia"/>
        </w:rPr>
        <w:t>日每日开市日期数据，表</w:t>
      </w:r>
      <w:r>
        <w:rPr>
          <w:rFonts w:hint="eastAsia"/>
        </w:rPr>
        <w:t>10</w:t>
      </w:r>
      <w:r>
        <w:rPr>
          <w:rFonts w:hint="eastAsia"/>
        </w:rPr>
        <w:t>中</w:t>
      </w:r>
      <w:r>
        <w:rPr>
          <w:rFonts w:hint="eastAsia"/>
        </w:rPr>
        <w:t>Stkcd</w:t>
      </w:r>
      <w:r>
        <w:rPr>
          <w:rFonts w:hint="eastAsia"/>
        </w:rPr>
        <w:t>、</w:t>
      </w:r>
      <w:r>
        <w:rPr>
          <w:rFonts w:hint="eastAsia"/>
        </w:rPr>
        <w:t>Stknme</w:t>
      </w:r>
      <w:r>
        <w:rPr>
          <w:rFonts w:hint="eastAsia"/>
        </w:rPr>
        <w:t>依次表示股票代码、股票简称。</w:t>
      </w:r>
    </w:p>
    <w:p w:rsidR="00AF4FC5" w:rsidRDefault="00B30B73">
      <w:r>
        <w:rPr>
          <w:rFonts w:hint="eastAsia"/>
        </w:rPr>
        <w:t>任务如下：</w:t>
      </w:r>
    </w:p>
    <w:p w:rsidR="00AF4FC5" w:rsidRDefault="00B30B73">
      <w:r>
        <w:rPr>
          <w:rFonts w:hint="eastAsia"/>
        </w:rPr>
        <w:t>（</w:t>
      </w:r>
      <w:r>
        <w:rPr>
          <w:rFonts w:hint="eastAsia"/>
        </w:rPr>
        <w:t>1</w:t>
      </w:r>
      <w:r>
        <w:rPr>
          <w:rFonts w:hint="eastAsia"/>
        </w:rPr>
        <w:t>）计算每只股票的涨跌指标，其中涨跌指标</w:t>
      </w:r>
      <w:r>
        <w:rPr>
          <w:rFonts w:hint="eastAsia"/>
        </w:rPr>
        <w:t>=</w:t>
      </w:r>
      <w:r>
        <w:rPr>
          <w:rFonts w:hint="eastAsia"/>
        </w:rPr>
        <w:t>当日收盘价</w:t>
      </w:r>
      <w:r>
        <w:rPr>
          <w:rFonts w:hint="eastAsia"/>
        </w:rPr>
        <w:t>-</w:t>
      </w:r>
      <w:r>
        <w:rPr>
          <w:rFonts w:hint="eastAsia"/>
        </w:rPr>
        <w:t>前日收盘价，如果大于</w:t>
      </w:r>
      <w:r>
        <w:rPr>
          <w:rFonts w:hint="eastAsia"/>
        </w:rPr>
        <w:t>0</w:t>
      </w:r>
      <w:r>
        <w:rPr>
          <w:rFonts w:hint="eastAsia"/>
        </w:rPr>
        <w:t>，表示上涨，记为</w:t>
      </w:r>
      <w:r>
        <w:rPr>
          <w:rFonts w:hint="eastAsia"/>
        </w:rPr>
        <w:t>1</w:t>
      </w:r>
      <w:r>
        <w:rPr>
          <w:rFonts w:hint="eastAsia"/>
        </w:rPr>
        <w:t>，否则记为</w:t>
      </w:r>
      <w:r>
        <w:rPr>
          <w:rFonts w:hint="eastAsia"/>
        </w:rPr>
        <w:t>0</w:t>
      </w:r>
    </w:p>
    <w:p w:rsidR="00AF4FC5" w:rsidRDefault="00B30B73">
      <w:r>
        <w:rPr>
          <w:rFonts w:hint="eastAsia"/>
        </w:rPr>
        <w:t>（</w:t>
      </w:r>
      <w:r>
        <w:rPr>
          <w:rFonts w:hint="eastAsia"/>
        </w:rPr>
        <w:t>2</w:t>
      </w:r>
      <w:r>
        <w:rPr>
          <w:rFonts w:hint="eastAsia"/>
        </w:rPr>
        <w:t>）获取两两股票之间的涨跌轮动关联规则（注：要求关联规则的置信度</w:t>
      </w:r>
      <w:r>
        <w:rPr>
          <w:rFonts w:hint="eastAsia"/>
        </w:rPr>
        <w:t>&gt;0.67</w:t>
      </w:r>
      <w:r>
        <w:rPr>
          <w:rFonts w:hint="eastAsia"/>
        </w:rPr>
        <w:t>，支持度</w:t>
      </w:r>
      <w:r>
        <w:rPr>
          <w:rFonts w:hint="eastAsia"/>
        </w:rPr>
        <w:t>&gt;0.3</w:t>
      </w:r>
      <w:r>
        <w:rPr>
          <w:rFonts w:hint="eastAsia"/>
        </w:rPr>
        <w:t>）</w:t>
      </w:r>
    </w:p>
    <w:p w:rsidR="00AF4FC5" w:rsidRDefault="00B30B73">
      <w:r>
        <w:rPr>
          <w:rFonts w:hint="eastAsia"/>
        </w:rPr>
        <w:t>（</w:t>
      </w:r>
      <w:r>
        <w:rPr>
          <w:rFonts w:hint="eastAsia"/>
        </w:rPr>
        <w:t>3</w:t>
      </w:r>
      <w:r>
        <w:rPr>
          <w:rFonts w:hint="eastAsia"/>
        </w:rPr>
        <w:t>）将符合条件的关联规则输出到</w:t>
      </w:r>
      <w:r>
        <w:rPr>
          <w:rFonts w:hint="eastAsia"/>
        </w:rPr>
        <w:t>Excel</w:t>
      </w:r>
      <w:r>
        <w:rPr>
          <w:rFonts w:hint="eastAsia"/>
        </w:rPr>
        <w:t>表格中</w:t>
      </w:r>
    </w:p>
    <w:p w:rsidR="00AF4FC5" w:rsidRDefault="00B30B73">
      <w:pPr>
        <w:rPr>
          <w:b/>
        </w:rPr>
      </w:pPr>
      <w:bookmarkStart w:id="5800" w:name="_Toc531683267"/>
      <w:r>
        <w:rPr>
          <w:rFonts w:hint="eastAsia"/>
          <w:b/>
        </w:rPr>
        <w:t xml:space="preserve">2. </w:t>
      </w:r>
      <w:r>
        <w:rPr>
          <w:rFonts w:hint="eastAsia"/>
          <w:b/>
        </w:rPr>
        <w:t>实训指导</w:t>
      </w:r>
      <w:bookmarkEnd w:id="5800"/>
    </w:p>
    <w:p w:rsidR="00AF4FC5" w:rsidRDefault="00B30B73">
      <w:pPr>
        <w:ind w:firstLineChars="150" w:firstLine="315"/>
      </w:pPr>
      <w:r>
        <w:rPr>
          <w:rFonts w:hint="eastAsia"/>
        </w:rPr>
        <w:t>首先是股票样本的选择，这里要求选择的股票样本全年均都正常交易（可以通过交易日历数据表获知</w:t>
      </w:r>
      <w:r>
        <w:rPr>
          <w:rFonts w:hint="eastAsia"/>
        </w:rPr>
        <w:t>2017</w:t>
      </w:r>
      <w:r>
        <w:rPr>
          <w:rFonts w:hint="eastAsia"/>
        </w:rPr>
        <w:t>年度正常交易的天数为</w:t>
      </w:r>
      <w:r>
        <w:rPr>
          <w:rFonts w:hint="eastAsia"/>
        </w:rPr>
        <w:t>244</w:t>
      </w:r>
      <w:r>
        <w:rPr>
          <w:rFonts w:hint="eastAsia"/>
        </w:rPr>
        <w:t>天，故选择的每只股票均有</w:t>
      </w:r>
      <w:r>
        <w:rPr>
          <w:rFonts w:hint="eastAsia"/>
        </w:rPr>
        <w:t>244</w:t>
      </w:r>
      <w:r>
        <w:rPr>
          <w:rFonts w:hint="eastAsia"/>
        </w:rPr>
        <w:t>条交易记录）</w:t>
      </w:r>
    </w:p>
    <w:p w:rsidR="00AF4FC5" w:rsidRDefault="00B30B73">
      <w:r>
        <w:rPr>
          <w:rFonts w:hint="eastAsia"/>
        </w:rPr>
        <w:t>其次，涨跌指标的计算可以参考</w:t>
      </w:r>
      <w:r>
        <w:rPr>
          <w:rFonts w:hint="eastAsia"/>
        </w:rPr>
        <w:t>11.4.1</w:t>
      </w:r>
      <w:r>
        <w:rPr>
          <w:rFonts w:hint="eastAsia"/>
        </w:rPr>
        <w:t>，轮动关联规则的挖掘可以参考</w:t>
      </w:r>
      <w:r>
        <w:rPr>
          <w:rFonts w:hint="eastAsia"/>
        </w:rPr>
        <w:t>11.4.3.</w:t>
      </w:r>
    </w:p>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AF4FC5"/>
    <w:p w:rsidR="00AF4FC5" w:rsidRDefault="00B30B73">
      <w:pPr>
        <w:pStyle w:val="1"/>
      </w:pPr>
      <w:bookmarkStart w:id="5801" w:name="_Toc531159994"/>
      <w:bookmarkStart w:id="5802" w:name="_Toc780369"/>
      <w:bookmarkStart w:id="5803" w:name="_Toc531159141"/>
      <w:bookmarkStart w:id="5804" w:name="_Toc530943730"/>
      <w:bookmarkStart w:id="5805" w:name="_Toc2937322"/>
      <w:bookmarkStart w:id="5806" w:name="_Toc530905741"/>
      <w:bookmarkStart w:id="5807" w:name="_Toc530943988"/>
      <w:bookmarkStart w:id="5808" w:name="_Toc2936833"/>
      <w:bookmarkStart w:id="5809" w:name="_Toc2937566"/>
      <w:bookmarkStart w:id="5810" w:name="_Toc531158883"/>
      <w:bookmarkStart w:id="5811" w:name="_Toc778366"/>
      <w:bookmarkStart w:id="5812" w:name="_Toc530943472"/>
      <w:bookmarkStart w:id="5813" w:name="_Toc531683268"/>
      <w:bookmarkStart w:id="5814" w:name="_Toc2937078"/>
      <w:bookmarkStart w:id="5815" w:name="_Toc778122"/>
      <w:bookmarkStart w:id="5816" w:name="_Toc530904891"/>
      <w:bookmarkStart w:id="5817" w:name="_Toc11183736"/>
      <w:bookmarkStart w:id="5818" w:name="_Toc11183989"/>
      <w:bookmarkStart w:id="5819" w:name="_Toc11184427"/>
      <w:bookmarkStart w:id="5820" w:name="_Toc11184671"/>
      <w:bookmarkStart w:id="5821" w:name="_Toc11184915"/>
      <w:bookmarkStart w:id="5822" w:name="_Toc11266180"/>
      <w:bookmarkStart w:id="5823" w:name="_Toc12028265"/>
      <w:bookmarkStart w:id="5824" w:name="_Toc18172801"/>
      <w:bookmarkStart w:id="5825" w:name="_Toc18173147"/>
      <w:bookmarkStart w:id="5826" w:name="_Toc18173413"/>
      <w:bookmarkStart w:id="5827" w:name="_Toc18334584"/>
      <w:bookmarkStart w:id="5828" w:name="_Toc18334837"/>
      <w:r>
        <w:rPr>
          <w:rFonts w:hint="eastAsia"/>
        </w:rPr>
        <w:lastRenderedPageBreak/>
        <w:t>参考文献</w:t>
      </w:r>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p>
    <w:p w:rsidR="00AF4FC5" w:rsidRDefault="00B30B73">
      <w:pPr>
        <w:ind w:left="315" w:hangingChars="150" w:hanging="315"/>
      </w:pPr>
      <w:r>
        <w:rPr>
          <w:rFonts w:hint="eastAsia"/>
        </w:rPr>
        <w:t>[1] Jiawei Han Micheline Kamber</w:t>
      </w:r>
      <w:r>
        <w:rPr>
          <w:rFonts w:hint="eastAsia"/>
        </w:rPr>
        <w:t>著，范明，孟小峰译</w:t>
      </w:r>
      <w:r>
        <w:rPr>
          <w:rFonts w:hint="eastAsia"/>
        </w:rPr>
        <w:t>.</w:t>
      </w:r>
      <w:r>
        <w:rPr>
          <w:rFonts w:hint="eastAsia"/>
        </w:rPr>
        <w:t>数据挖掘概念与技术（原书第</w:t>
      </w:r>
      <w:r>
        <w:rPr>
          <w:rFonts w:hint="eastAsia"/>
        </w:rPr>
        <w:t>2</w:t>
      </w:r>
      <w:r>
        <w:rPr>
          <w:rFonts w:hint="eastAsia"/>
        </w:rPr>
        <w:t>版）</w:t>
      </w:r>
      <w:r>
        <w:rPr>
          <w:rFonts w:hint="eastAsia"/>
        </w:rPr>
        <w:t>[M].</w:t>
      </w:r>
      <w:r>
        <w:rPr>
          <w:rFonts w:hint="eastAsia"/>
        </w:rPr>
        <w:t>北京：机械工业出版社，</w:t>
      </w:r>
      <w:r>
        <w:rPr>
          <w:rFonts w:hint="eastAsia"/>
        </w:rPr>
        <w:t>2017.</w:t>
      </w:r>
    </w:p>
    <w:p w:rsidR="00AF4FC5" w:rsidRDefault="00B30B73">
      <w:pPr>
        <w:ind w:left="315" w:hangingChars="150" w:hanging="315"/>
      </w:pPr>
      <w:r>
        <w:rPr>
          <w:rFonts w:hint="eastAsia"/>
        </w:rPr>
        <w:t>[2]</w:t>
      </w:r>
      <w:r>
        <w:rPr>
          <w:rFonts w:hint="eastAsia"/>
        </w:rPr>
        <w:t>李柏年，吴礼斌</w:t>
      </w:r>
      <w:r>
        <w:rPr>
          <w:rFonts w:hint="eastAsia"/>
        </w:rPr>
        <w:t>. Matlab</w:t>
      </w:r>
      <w:r>
        <w:rPr>
          <w:rFonts w:hint="eastAsia"/>
        </w:rPr>
        <w:t>数据分析方法</w:t>
      </w:r>
      <w:r>
        <w:rPr>
          <w:rFonts w:hint="eastAsia"/>
        </w:rPr>
        <w:t>[M].</w:t>
      </w:r>
      <w:r>
        <w:rPr>
          <w:rFonts w:hint="eastAsia"/>
        </w:rPr>
        <w:t>北京：机械工业出版社，</w:t>
      </w:r>
      <w:r>
        <w:rPr>
          <w:rFonts w:hint="eastAsia"/>
        </w:rPr>
        <w:t>2014.</w:t>
      </w:r>
    </w:p>
    <w:p w:rsidR="00AF4FC5" w:rsidRDefault="00B30B73">
      <w:pPr>
        <w:ind w:left="315" w:hangingChars="150" w:hanging="315"/>
      </w:pPr>
      <w:r>
        <w:rPr>
          <w:rFonts w:hint="eastAsia"/>
        </w:rPr>
        <w:t>[3]</w:t>
      </w:r>
      <w:r>
        <w:rPr>
          <w:rFonts w:hint="eastAsia"/>
        </w:rPr>
        <w:t>黑马程序员</w:t>
      </w:r>
      <w:r>
        <w:rPr>
          <w:rFonts w:hint="eastAsia"/>
        </w:rPr>
        <w:t>.Python</w:t>
      </w:r>
      <w:r>
        <w:rPr>
          <w:rFonts w:hint="eastAsia"/>
        </w:rPr>
        <w:t>快速编程入门</w:t>
      </w:r>
      <w:r>
        <w:rPr>
          <w:rFonts w:hint="eastAsia"/>
        </w:rPr>
        <w:t>[M].</w:t>
      </w:r>
      <w:r>
        <w:rPr>
          <w:rFonts w:hint="eastAsia"/>
        </w:rPr>
        <w:t>北京：人民邮电出版社，</w:t>
      </w:r>
      <w:r>
        <w:rPr>
          <w:rFonts w:hint="eastAsia"/>
        </w:rPr>
        <w:t>2017.</w:t>
      </w:r>
    </w:p>
    <w:p w:rsidR="00AF4FC5" w:rsidRDefault="00B30B73">
      <w:pPr>
        <w:ind w:left="315" w:hangingChars="150" w:hanging="315"/>
      </w:pPr>
      <w:r>
        <w:rPr>
          <w:rFonts w:hint="eastAsia"/>
        </w:rPr>
        <w:t>[4]</w:t>
      </w:r>
      <w:r>
        <w:rPr>
          <w:rFonts w:hint="eastAsia"/>
        </w:rPr>
        <w:t>张良均，王路，谭立云等</w:t>
      </w:r>
      <w:r>
        <w:rPr>
          <w:rFonts w:hint="eastAsia"/>
        </w:rPr>
        <w:t>.Python</w:t>
      </w:r>
      <w:r>
        <w:rPr>
          <w:rFonts w:hint="eastAsia"/>
        </w:rPr>
        <w:t>数据分析与挖掘实战</w:t>
      </w:r>
      <w:r>
        <w:rPr>
          <w:rFonts w:hint="eastAsia"/>
        </w:rPr>
        <w:t>[M].</w:t>
      </w:r>
      <w:r>
        <w:rPr>
          <w:rFonts w:hint="eastAsia"/>
        </w:rPr>
        <w:t>北京：机械工业出版社，</w:t>
      </w:r>
      <w:r>
        <w:rPr>
          <w:rFonts w:hint="eastAsia"/>
        </w:rPr>
        <w:t>2015.</w:t>
      </w:r>
    </w:p>
    <w:p w:rsidR="00AF4FC5" w:rsidRDefault="00B30B73">
      <w:pPr>
        <w:ind w:left="315" w:hangingChars="150" w:hanging="315"/>
      </w:pPr>
      <w:r>
        <w:rPr>
          <w:rFonts w:hint="eastAsia"/>
        </w:rPr>
        <w:t>[5]Fabio Nelliz</w:t>
      </w:r>
      <w:r>
        <w:rPr>
          <w:rFonts w:hint="eastAsia"/>
        </w:rPr>
        <w:t>著，杜春晓译</w:t>
      </w:r>
      <w:r>
        <w:rPr>
          <w:rFonts w:hint="eastAsia"/>
        </w:rPr>
        <w:t>.Python</w:t>
      </w:r>
      <w:r>
        <w:rPr>
          <w:rFonts w:hint="eastAsia"/>
        </w:rPr>
        <w:t>数据分析实践</w:t>
      </w:r>
      <w:r>
        <w:rPr>
          <w:rFonts w:hint="eastAsia"/>
        </w:rPr>
        <w:t>[M].</w:t>
      </w:r>
      <w:r>
        <w:rPr>
          <w:rFonts w:hint="eastAsia"/>
        </w:rPr>
        <w:t>北京：人民邮电出版社，</w:t>
      </w:r>
      <w:r>
        <w:rPr>
          <w:rFonts w:hint="eastAsia"/>
        </w:rPr>
        <w:t>2017.</w:t>
      </w:r>
    </w:p>
    <w:p w:rsidR="00AF4FC5" w:rsidRDefault="00B30B73">
      <w:pPr>
        <w:ind w:left="315" w:hangingChars="150" w:hanging="315"/>
      </w:pPr>
      <w:r>
        <w:rPr>
          <w:rFonts w:hint="eastAsia"/>
        </w:rPr>
        <w:t>[6]</w:t>
      </w:r>
      <w:r>
        <w:rPr>
          <w:rFonts w:hint="eastAsia"/>
        </w:rPr>
        <w:t>丁鹏</w:t>
      </w:r>
      <w:r>
        <w:rPr>
          <w:rFonts w:hint="eastAsia"/>
        </w:rPr>
        <w:t>.</w:t>
      </w:r>
      <w:r>
        <w:rPr>
          <w:rFonts w:hint="eastAsia"/>
        </w:rPr>
        <w:t>量化投资策略与技术</w:t>
      </w:r>
      <w:r>
        <w:rPr>
          <w:rFonts w:hint="eastAsia"/>
        </w:rPr>
        <w:t>[M].</w:t>
      </w:r>
      <w:r>
        <w:rPr>
          <w:rFonts w:hint="eastAsia"/>
        </w:rPr>
        <w:t>北京：电子工业出版社，</w:t>
      </w:r>
      <w:r>
        <w:rPr>
          <w:rFonts w:hint="eastAsia"/>
        </w:rPr>
        <w:t>2012.</w:t>
      </w:r>
    </w:p>
    <w:p w:rsidR="00AF4FC5" w:rsidRDefault="00B30B73">
      <w:pPr>
        <w:ind w:left="315" w:hangingChars="150" w:hanging="315"/>
      </w:pPr>
      <w:r>
        <w:rPr>
          <w:rFonts w:hint="eastAsia"/>
        </w:rPr>
        <w:t>[7]</w:t>
      </w:r>
      <w:r>
        <w:rPr>
          <w:rFonts w:hint="eastAsia"/>
        </w:rPr>
        <w:t>司守奎，孙兆亮</w:t>
      </w:r>
      <w:r>
        <w:rPr>
          <w:rFonts w:hint="eastAsia"/>
        </w:rPr>
        <w:t>.</w:t>
      </w:r>
      <w:r>
        <w:rPr>
          <w:rFonts w:hint="eastAsia"/>
        </w:rPr>
        <w:t>数学建模算法与应用（第</w:t>
      </w:r>
      <w:r>
        <w:rPr>
          <w:rFonts w:hint="eastAsia"/>
        </w:rPr>
        <w:t>2</w:t>
      </w:r>
      <w:r>
        <w:rPr>
          <w:rFonts w:hint="eastAsia"/>
        </w:rPr>
        <w:t>版）</w:t>
      </w:r>
      <w:r>
        <w:rPr>
          <w:rFonts w:hint="eastAsia"/>
        </w:rPr>
        <w:t>[M].</w:t>
      </w:r>
      <w:r>
        <w:rPr>
          <w:rFonts w:hint="eastAsia"/>
        </w:rPr>
        <w:t>北京：国防工业出版社，</w:t>
      </w:r>
      <w:r>
        <w:rPr>
          <w:rFonts w:hint="eastAsia"/>
        </w:rPr>
        <w:t>2016.</w:t>
      </w:r>
    </w:p>
    <w:p w:rsidR="00AF4FC5" w:rsidRDefault="00B30B73">
      <w:pPr>
        <w:ind w:left="315" w:hangingChars="150" w:hanging="315"/>
      </w:pPr>
      <w:r>
        <w:rPr>
          <w:rFonts w:hint="eastAsia"/>
        </w:rPr>
        <w:t>[8]</w:t>
      </w:r>
      <w:r>
        <w:rPr>
          <w:rFonts w:hint="eastAsia"/>
        </w:rPr>
        <w:t>卓金武</w:t>
      </w:r>
      <w:r>
        <w:rPr>
          <w:rFonts w:hint="eastAsia"/>
        </w:rPr>
        <w:t>. Matlab</w:t>
      </w:r>
      <w:r>
        <w:rPr>
          <w:rFonts w:hint="eastAsia"/>
        </w:rPr>
        <w:t>在数学建模中的应用（第</w:t>
      </w:r>
      <w:r>
        <w:rPr>
          <w:rFonts w:hint="eastAsia"/>
        </w:rPr>
        <w:t>2</w:t>
      </w:r>
      <w:r>
        <w:rPr>
          <w:rFonts w:hint="eastAsia"/>
        </w:rPr>
        <w:t>版）</w:t>
      </w:r>
      <w:r>
        <w:rPr>
          <w:rFonts w:hint="eastAsia"/>
        </w:rPr>
        <w:t>[M].</w:t>
      </w:r>
      <w:r>
        <w:rPr>
          <w:rFonts w:hint="eastAsia"/>
        </w:rPr>
        <w:t>北京：北京航空航天大学出版社，</w:t>
      </w:r>
      <w:r>
        <w:rPr>
          <w:rFonts w:hint="eastAsia"/>
        </w:rPr>
        <w:t>2011.</w:t>
      </w:r>
    </w:p>
    <w:p w:rsidR="00AF4FC5" w:rsidRDefault="00B30B73">
      <w:pPr>
        <w:ind w:left="315" w:hangingChars="150" w:hanging="315"/>
      </w:pPr>
      <w:r>
        <w:rPr>
          <w:rFonts w:hint="eastAsia"/>
        </w:rPr>
        <w:t>[9]Wes McKinney</w:t>
      </w:r>
      <w:r>
        <w:rPr>
          <w:rFonts w:hint="eastAsia"/>
        </w:rPr>
        <w:t>著，唐学韬等译</w:t>
      </w:r>
      <w:r>
        <w:rPr>
          <w:rFonts w:hint="eastAsia"/>
        </w:rPr>
        <w:t>.</w:t>
      </w:r>
      <w:r>
        <w:rPr>
          <w:rFonts w:hint="eastAsia"/>
        </w:rPr>
        <w:t>利用</w:t>
      </w:r>
      <w:r>
        <w:rPr>
          <w:rFonts w:hint="eastAsia"/>
        </w:rPr>
        <w:t>Python</w:t>
      </w:r>
      <w:r>
        <w:rPr>
          <w:rFonts w:hint="eastAsia"/>
        </w:rPr>
        <w:t>进行数据分析</w:t>
      </w:r>
      <w:r>
        <w:rPr>
          <w:rFonts w:hint="eastAsia"/>
        </w:rPr>
        <w:t>[M].</w:t>
      </w:r>
      <w:r>
        <w:rPr>
          <w:rFonts w:hint="eastAsia"/>
        </w:rPr>
        <w:t>北京：机械工业出版社，</w:t>
      </w:r>
      <w:r>
        <w:rPr>
          <w:rFonts w:hint="eastAsia"/>
        </w:rPr>
        <w:t>2013.</w:t>
      </w:r>
    </w:p>
    <w:p w:rsidR="00AF4FC5" w:rsidRDefault="00B30B73">
      <w:pPr>
        <w:ind w:left="315" w:hangingChars="150" w:hanging="315"/>
      </w:pPr>
      <w:r>
        <w:rPr>
          <w:rFonts w:hint="eastAsia"/>
        </w:rPr>
        <w:t>[10]</w:t>
      </w:r>
      <w:r>
        <w:rPr>
          <w:rFonts w:hint="eastAsia"/>
        </w:rPr>
        <w:t>刘宇宙</w:t>
      </w:r>
      <w:r>
        <w:rPr>
          <w:rFonts w:hint="eastAsia"/>
        </w:rPr>
        <w:t>.Python3.5</w:t>
      </w:r>
      <w:r>
        <w:rPr>
          <w:rFonts w:hint="eastAsia"/>
        </w:rPr>
        <w:t>从零开始学</w:t>
      </w:r>
      <w:r>
        <w:rPr>
          <w:rFonts w:hint="eastAsia"/>
        </w:rPr>
        <w:t>[M].</w:t>
      </w:r>
      <w:r>
        <w:rPr>
          <w:rFonts w:hint="eastAsia"/>
        </w:rPr>
        <w:t>北京：清华大学出版社，</w:t>
      </w:r>
      <w:r>
        <w:rPr>
          <w:rFonts w:hint="eastAsia"/>
        </w:rPr>
        <w:t>2017.</w:t>
      </w:r>
    </w:p>
    <w:p w:rsidR="00AF4FC5" w:rsidRDefault="00B30B73">
      <w:pPr>
        <w:ind w:left="315" w:hangingChars="150" w:hanging="315"/>
      </w:pPr>
      <w:r>
        <w:rPr>
          <w:rFonts w:hint="eastAsia"/>
        </w:rPr>
        <w:t>[11]</w:t>
      </w:r>
      <w:r>
        <w:rPr>
          <w:rFonts w:hint="eastAsia"/>
        </w:rPr>
        <w:t>田波平</w:t>
      </w:r>
      <w:r>
        <w:rPr>
          <w:rFonts w:hint="eastAsia"/>
        </w:rPr>
        <w:t>,</w:t>
      </w:r>
      <w:r>
        <w:rPr>
          <w:rFonts w:hint="eastAsia"/>
        </w:rPr>
        <w:t>王勇</w:t>
      </w:r>
      <w:r>
        <w:rPr>
          <w:rFonts w:hint="eastAsia"/>
        </w:rPr>
        <w:t>,</w:t>
      </w:r>
      <w:r>
        <w:rPr>
          <w:rFonts w:hint="eastAsia"/>
        </w:rPr>
        <w:t>郭文明等</w:t>
      </w:r>
      <w:r>
        <w:rPr>
          <w:rFonts w:hint="eastAsia"/>
        </w:rPr>
        <w:t>.</w:t>
      </w:r>
      <w:r>
        <w:rPr>
          <w:rFonts w:hint="eastAsia"/>
        </w:rPr>
        <w:t>主成分分析在中国上市公司综合评价中的作用</w:t>
      </w:r>
      <w:r>
        <w:rPr>
          <w:rFonts w:hint="eastAsia"/>
        </w:rPr>
        <w:t>[J].</w:t>
      </w:r>
      <w:r>
        <w:rPr>
          <w:rFonts w:hint="eastAsia"/>
        </w:rPr>
        <w:t>数学的实践与认识，</w:t>
      </w:r>
      <w:r>
        <w:rPr>
          <w:rFonts w:hint="eastAsia"/>
        </w:rPr>
        <w:t>2014(4):74-80.</w:t>
      </w:r>
    </w:p>
    <w:p w:rsidR="00AF4FC5" w:rsidRDefault="00B30B73">
      <w:pPr>
        <w:ind w:left="315" w:hangingChars="150" w:hanging="315"/>
      </w:pPr>
      <w:r>
        <w:rPr>
          <w:rFonts w:hint="eastAsia"/>
        </w:rPr>
        <w:t>[12]</w:t>
      </w:r>
      <w:r>
        <w:rPr>
          <w:rFonts w:hint="eastAsia"/>
        </w:rPr>
        <w:t>彭惠</w:t>
      </w:r>
      <w:r>
        <w:rPr>
          <w:rFonts w:hint="eastAsia"/>
        </w:rPr>
        <w:t>,</w:t>
      </w:r>
      <w:r>
        <w:rPr>
          <w:rFonts w:hint="eastAsia"/>
        </w:rPr>
        <w:t>刘欣雨</w:t>
      </w:r>
      <w:r>
        <w:rPr>
          <w:rFonts w:hint="eastAsia"/>
        </w:rPr>
        <w:t>.</w:t>
      </w:r>
      <w:r>
        <w:rPr>
          <w:rFonts w:hint="eastAsia"/>
        </w:rPr>
        <w:t>基于关联规则的中国股票市场行业轮动现象研究</w:t>
      </w:r>
      <w:r>
        <w:rPr>
          <w:rFonts w:hint="eastAsia"/>
        </w:rPr>
        <w:t>[J].</w:t>
      </w:r>
      <w:r>
        <w:rPr>
          <w:rFonts w:hint="eastAsia"/>
        </w:rPr>
        <w:t>北京邮电大学学报</w:t>
      </w:r>
      <w:r>
        <w:rPr>
          <w:rFonts w:hint="eastAsia"/>
        </w:rPr>
        <w:t xml:space="preserve"> ( </w:t>
      </w:r>
      <w:r>
        <w:rPr>
          <w:rFonts w:hint="eastAsia"/>
        </w:rPr>
        <w:t>社会科学版</w:t>
      </w:r>
      <w:r>
        <w:rPr>
          <w:rFonts w:hint="eastAsia"/>
        </w:rPr>
        <w:t>)</w:t>
      </w:r>
      <w:r>
        <w:rPr>
          <w:rFonts w:hint="eastAsia"/>
        </w:rPr>
        <w:t>，</w:t>
      </w:r>
      <w:r>
        <w:rPr>
          <w:rFonts w:hint="eastAsia"/>
        </w:rPr>
        <w:t>2016(1):66-71</w:t>
      </w:r>
    </w:p>
    <w:p w:rsidR="00AF4FC5" w:rsidRDefault="00B30B73">
      <w:pPr>
        <w:ind w:left="315" w:hangingChars="150" w:hanging="315"/>
      </w:pPr>
      <w:r>
        <w:rPr>
          <w:rFonts w:hint="eastAsia"/>
        </w:rPr>
        <w:t>[13]</w:t>
      </w:r>
      <w:r>
        <w:rPr>
          <w:rFonts w:hint="eastAsia"/>
        </w:rPr>
        <w:t>张玉川</w:t>
      </w:r>
      <w:r>
        <w:rPr>
          <w:rFonts w:hint="eastAsia"/>
        </w:rPr>
        <w:t>,</w:t>
      </w:r>
      <w:r>
        <w:rPr>
          <w:rFonts w:hint="eastAsia"/>
        </w:rPr>
        <w:t>张作泉</w:t>
      </w:r>
      <w:r>
        <w:rPr>
          <w:rFonts w:hint="eastAsia"/>
        </w:rPr>
        <w:t>.</w:t>
      </w:r>
      <w:r>
        <w:rPr>
          <w:rFonts w:hint="eastAsia"/>
        </w:rPr>
        <w:t>支持向量机在股票价格预测中的应用</w:t>
      </w:r>
      <w:r>
        <w:rPr>
          <w:rFonts w:hint="eastAsia"/>
        </w:rPr>
        <w:t>[J].</w:t>
      </w:r>
      <w:r>
        <w:rPr>
          <w:rFonts w:hint="eastAsia"/>
        </w:rPr>
        <w:t>北京交通大学学报</w:t>
      </w:r>
      <w:r>
        <w:rPr>
          <w:rFonts w:hint="eastAsia"/>
        </w:rPr>
        <w:t>,2007(6):73-76</w:t>
      </w:r>
    </w:p>
    <w:p w:rsidR="00AF4FC5" w:rsidRDefault="00B30B73">
      <w:pPr>
        <w:ind w:left="315" w:hangingChars="150" w:hanging="315"/>
      </w:pPr>
      <w:r>
        <w:rPr>
          <w:rFonts w:hint="eastAsia"/>
        </w:rPr>
        <w:t>[14]</w:t>
      </w:r>
      <w:r>
        <w:rPr>
          <w:rFonts w:hint="eastAsia"/>
        </w:rPr>
        <w:t>谢福鼎</w:t>
      </w:r>
      <w:r>
        <w:rPr>
          <w:rFonts w:hint="eastAsia"/>
        </w:rPr>
        <w:t>,</w:t>
      </w:r>
      <w:r>
        <w:rPr>
          <w:rFonts w:hint="eastAsia"/>
        </w:rPr>
        <w:t>李迎</w:t>
      </w:r>
      <w:r>
        <w:rPr>
          <w:rFonts w:hint="eastAsia"/>
        </w:rPr>
        <w:t>,</w:t>
      </w:r>
      <w:r>
        <w:rPr>
          <w:rFonts w:hint="eastAsia"/>
        </w:rPr>
        <w:t>孙岩等</w:t>
      </w:r>
      <w:r>
        <w:rPr>
          <w:rFonts w:hint="eastAsia"/>
        </w:rPr>
        <w:t>.</w:t>
      </w:r>
      <w:r>
        <w:rPr>
          <w:rFonts w:hint="eastAsia"/>
        </w:rPr>
        <w:t>一种基于关键点的时间序列聚类算法</w:t>
      </w:r>
      <w:r>
        <w:rPr>
          <w:rFonts w:hint="eastAsia"/>
        </w:rPr>
        <w:t>[J].</w:t>
      </w:r>
      <w:r>
        <w:rPr>
          <w:rFonts w:hint="eastAsia"/>
        </w:rPr>
        <w:t>计算机科学，</w:t>
      </w:r>
      <w:r>
        <w:rPr>
          <w:rFonts w:hint="eastAsia"/>
        </w:rPr>
        <w:t>2012(3):157-159</w:t>
      </w:r>
    </w:p>
    <w:p w:rsidR="00AF4FC5" w:rsidRDefault="00B30B73">
      <w:pPr>
        <w:ind w:left="315" w:hangingChars="150" w:hanging="315"/>
      </w:pPr>
      <w:r>
        <w:rPr>
          <w:rFonts w:hint="eastAsia"/>
        </w:rPr>
        <w:t>[15]</w:t>
      </w:r>
      <w:r>
        <w:rPr>
          <w:rFonts w:hint="eastAsia"/>
        </w:rPr>
        <w:t>董艺婷</w:t>
      </w:r>
      <w:r>
        <w:rPr>
          <w:rFonts w:hint="eastAsia"/>
        </w:rPr>
        <w:t>,</w:t>
      </w:r>
      <w:r>
        <w:rPr>
          <w:rFonts w:hint="eastAsia"/>
        </w:rPr>
        <w:t>郑亚斌</w:t>
      </w:r>
      <w:r>
        <w:rPr>
          <w:rFonts w:hint="eastAsia"/>
        </w:rPr>
        <w:t>.</w:t>
      </w:r>
      <w:r>
        <w:rPr>
          <w:rFonts w:hint="eastAsia"/>
        </w:rPr>
        <w:t>基于模式聚类的短线选股模型</w:t>
      </w:r>
      <w:r>
        <w:rPr>
          <w:rFonts w:hint="eastAsia"/>
        </w:rPr>
        <w:t>[R].</w:t>
      </w:r>
      <w:r>
        <w:rPr>
          <w:rFonts w:hint="eastAsia"/>
        </w:rPr>
        <w:t>国信证券数量化投资系列报告之四十二，</w:t>
      </w:r>
      <w:r>
        <w:rPr>
          <w:rFonts w:hint="eastAsia"/>
        </w:rPr>
        <w:t>2011.</w:t>
      </w:r>
      <w:r>
        <w:rPr>
          <w:rFonts w:hint="eastAsia"/>
        </w:rPr>
        <w:t>（豆丁网）</w:t>
      </w:r>
    </w:p>
    <w:p w:rsidR="00AF4FC5" w:rsidRDefault="00B30B73">
      <w:pPr>
        <w:ind w:left="315" w:hangingChars="150" w:hanging="315"/>
      </w:pPr>
      <w:r>
        <w:rPr>
          <w:rFonts w:hint="eastAsia"/>
        </w:rPr>
        <w:t>[16]</w:t>
      </w:r>
      <w:r>
        <w:rPr>
          <w:rFonts w:hint="eastAsia"/>
        </w:rPr>
        <w:t>赵子瑜</w:t>
      </w:r>
      <w:r>
        <w:rPr>
          <w:rFonts w:hint="eastAsia"/>
        </w:rPr>
        <w:t xml:space="preserve">. </w:t>
      </w:r>
      <w:r>
        <w:rPr>
          <w:rFonts w:hint="eastAsia"/>
        </w:rPr>
        <w:t>量化分析在我国</w:t>
      </w:r>
      <w:r>
        <w:rPr>
          <w:rFonts w:hint="eastAsia"/>
        </w:rPr>
        <w:t>A</w:t>
      </w:r>
      <w:r>
        <w:rPr>
          <w:rFonts w:hint="eastAsia"/>
        </w:rPr>
        <w:t>股市场中的应用研究</w:t>
      </w:r>
      <w:r>
        <w:rPr>
          <w:rFonts w:hint="eastAsia"/>
        </w:rPr>
        <w:t>[D].</w:t>
      </w:r>
      <w:r>
        <w:rPr>
          <w:rFonts w:hint="eastAsia"/>
        </w:rPr>
        <w:t>安徽大学硕士学位论文，</w:t>
      </w:r>
      <w:r>
        <w:rPr>
          <w:rFonts w:hint="eastAsia"/>
        </w:rPr>
        <w:t>2015.</w:t>
      </w:r>
    </w:p>
    <w:p w:rsidR="00AF4FC5" w:rsidRDefault="00B30B73">
      <w:pPr>
        <w:ind w:left="315" w:hangingChars="150" w:hanging="315"/>
      </w:pPr>
      <w:r>
        <w:rPr>
          <w:rFonts w:hint="eastAsia"/>
        </w:rPr>
        <w:t>[17]</w:t>
      </w:r>
      <w:r>
        <w:rPr>
          <w:rFonts w:hint="eastAsia"/>
        </w:rPr>
        <w:t>李钰</w:t>
      </w:r>
      <w:r>
        <w:rPr>
          <w:rFonts w:hint="eastAsia"/>
        </w:rPr>
        <w:t>,</w:t>
      </w:r>
      <w:r>
        <w:rPr>
          <w:rFonts w:hint="eastAsia"/>
        </w:rPr>
        <w:t>郑若娟</w:t>
      </w:r>
      <w:r>
        <w:rPr>
          <w:rFonts w:hint="eastAsia"/>
        </w:rPr>
        <w:t>.</w:t>
      </w:r>
      <w:r>
        <w:rPr>
          <w:rFonts w:hint="eastAsia"/>
        </w:rPr>
        <w:t>上市公司信息透明度评价研究——基于主成分分析与熵权法</w:t>
      </w:r>
      <w:r>
        <w:rPr>
          <w:rFonts w:hint="eastAsia"/>
        </w:rPr>
        <w:t>[J].</w:t>
      </w:r>
      <w:r>
        <w:rPr>
          <w:rFonts w:hint="eastAsia"/>
        </w:rPr>
        <w:t>工业技术经济</w:t>
      </w:r>
      <w:r>
        <w:rPr>
          <w:rFonts w:hint="eastAsia"/>
        </w:rPr>
        <w:t>,2014(9):105-113</w:t>
      </w:r>
    </w:p>
    <w:p w:rsidR="00AF4FC5" w:rsidRDefault="00B30B73">
      <w:pPr>
        <w:ind w:left="315" w:hangingChars="150" w:hanging="315"/>
      </w:pPr>
      <w:r>
        <w:rPr>
          <w:rFonts w:hint="eastAsia"/>
        </w:rPr>
        <w:t>[18] CSMAR®</w:t>
      </w:r>
      <w:r>
        <w:rPr>
          <w:rFonts w:hint="eastAsia"/>
        </w:rPr>
        <w:t>中国股票市场交易数据库使用说明书</w:t>
      </w:r>
      <w:r>
        <w:rPr>
          <w:rFonts w:hint="eastAsia"/>
        </w:rPr>
        <w:t>.</w:t>
      </w:r>
      <w:r>
        <w:t xml:space="preserve"> </w:t>
      </w:r>
    </w:p>
    <w:p w:rsidR="00AF4FC5" w:rsidRDefault="00B30B73">
      <w:pPr>
        <w:ind w:left="315" w:hangingChars="150" w:hanging="315"/>
      </w:pPr>
      <w:r>
        <w:rPr>
          <w:rFonts w:hint="eastAsia"/>
        </w:rPr>
        <w:t>[19]</w:t>
      </w:r>
      <w:r>
        <w:rPr>
          <w:rFonts w:hint="eastAsia"/>
        </w:rPr>
        <w:t>中国证券市场指数研究数据库使用说明书</w:t>
      </w:r>
      <w:r>
        <w:rPr>
          <w:rFonts w:hint="eastAsia"/>
        </w:rPr>
        <w:t>.</w:t>
      </w:r>
    </w:p>
    <w:p w:rsidR="00AF4FC5" w:rsidRDefault="00B30B73">
      <w:pPr>
        <w:ind w:left="315" w:hangingChars="150" w:hanging="315"/>
      </w:pPr>
      <w:r>
        <w:rPr>
          <w:rFonts w:hint="eastAsia"/>
        </w:rPr>
        <w:t>[20]</w:t>
      </w:r>
      <w:r>
        <w:rPr>
          <w:rFonts w:hint="eastAsia"/>
        </w:rPr>
        <w:t>中国上市公司财务报表数据库使用说明书</w:t>
      </w:r>
      <w:r>
        <w:rPr>
          <w:rFonts w:hint="eastAsia"/>
        </w:rPr>
        <w:t>.</w:t>
      </w:r>
      <w:r>
        <w:t xml:space="preserve"> </w:t>
      </w:r>
    </w:p>
    <w:p w:rsidR="00AF4FC5" w:rsidRDefault="00B30B73">
      <w:pPr>
        <w:ind w:left="315" w:hangingChars="150" w:hanging="315"/>
      </w:pPr>
      <w:r>
        <w:rPr>
          <w:rFonts w:hint="eastAsia"/>
        </w:rPr>
        <w:t>[21]</w:t>
      </w:r>
      <w:r>
        <w:rPr>
          <w:rFonts w:hint="eastAsia"/>
        </w:rPr>
        <w:t>中国上市公司财务指标分析数据库使用说明书</w:t>
      </w:r>
      <w:r>
        <w:rPr>
          <w:rFonts w:hint="eastAsia"/>
        </w:rPr>
        <w:t>.</w:t>
      </w:r>
      <w:r>
        <w:t xml:space="preserve"> </w:t>
      </w:r>
    </w:p>
    <w:p w:rsidR="00AF4FC5" w:rsidRDefault="00B30B73">
      <w:pPr>
        <w:ind w:left="315" w:hangingChars="150" w:hanging="315"/>
      </w:pPr>
      <w:r>
        <w:rPr>
          <w:rFonts w:hint="eastAsia"/>
        </w:rPr>
        <w:t>[22]</w:t>
      </w:r>
      <w:r>
        <w:rPr>
          <w:rFonts w:hint="eastAsia"/>
        </w:rPr>
        <w:t>中国上市公司治理结构研究数据库使用说明书</w:t>
      </w:r>
      <w:r>
        <w:rPr>
          <w:rFonts w:hint="eastAsia"/>
        </w:rPr>
        <w:t>.</w:t>
      </w:r>
      <w:r>
        <w:t xml:space="preserve"> </w:t>
      </w:r>
    </w:p>
    <w:p w:rsidR="00AF4FC5" w:rsidRDefault="00B30B73">
      <w:pPr>
        <w:ind w:left="315" w:hangingChars="150" w:hanging="315"/>
      </w:pPr>
      <w:r>
        <w:rPr>
          <w:rFonts w:hint="eastAsia"/>
        </w:rPr>
        <w:t>[23]Mitchell T.M.</w:t>
      </w:r>
      <w:r>
        <w:rPr>
          <w:rFonts w:hint="eastAsia"/>
        </w:rPr>
        <w:t>著</w:t>
      </w:r>
      <w:r>
        <w:rPr>
          <w:rFonts w:hint="eastAsia"/>
        </w:rPr>
        <w:t>,</w:t>
      </w:r>
      <w:r>
        <w:rPr>
          <w:rFonts w:hint="eastAsia"/>
        </w:rPr>
        <w:t>曾华军</w:t>
      </w:r>
      <w:r>
        <w:rPr>
          <w:rFonts w:hint="eastAsia"/>
        </w:rPr>
        <w:t xml:space="preserve"> </w:t>
      </w:r>
      <w:r>
        <w:rPr>
          <w:rFonts w:hint="eastAsia"/>
        </w:rPr>
        <w:t>等译</w:t>
      </w:r>
      <w:r>
        <w:rPr>
          <w:rFonts w:hint="eastAsia"/>
        </w:rPr>
        <w:t>.</w:t>
      </w:r>
      <w:r>
        <w:rPr>
          <w:rFonts w:hint="eastAsia"/>
        </w:rPr>
        <w:t>机器学习</w:t>
      </w:r>
      <w:r>
        <w:rPr>
          <w:rFonts w:hint="eastAsia"/>
        </w:rPr>
        <w:t>[M].</w:t>
      </w:r>
      <w:r>
        <w:rPr>
          <w:rFonts w:hint="eastAsia"/>
        </w:rPr>
        <w:t>北京：机械工业出版社，</w:t>
      </w:r>
      <w:r>
        <w:rPr>
          <w:rFonts w:hint="eastAsia"/>
        </w:rPr>
        <w:t>2008.</w:t>
      </w:r>
    </w:p>
    <w:p w:rsidR="00AF4FC5" w:rsidRDefault="00B30B73">
      <w:pPr>
        <w:ind w:left="315" w:hangingChars="150" w:hanging="315"/>
      </w:pPr>
      <w:r>
        <w:rPr>
          <w:rFonts w:hint="eastAsia"/>
        </w:rPr>
        <w:t>[24]</w:t>
      </w:r>
      <w:r>
        <w:rPr>
          <w:rFonts w:hint="eastAsia"/>
        </w:rPr>
        <w:t>高惠璇</w:t>
      </w:r>
      <w:r>
        <w:rPr>
          <w:rFonts w:hint="eastAsia"/>
        </w:rPr>
        <w:t>.</w:t>
      </w:r>
      <w:r>
        <w:rPr>
          <w:rFonts w:hint="eastAsia"/>
        </w:rPr>
        <w:t>应用多元统计分析</w:t>
      </w:r>
      <w:r>
        <w:rPr>
          <w:rFonts w:hint="eastAsia"/>
        </w:rPr>
        <w:t>[M].</w:t>
      </w:r>
      <w:r>
        <w:rPr>
          <w:rFonts w:hint="eastAsia"/>
        </w:rPr>
        <w:t>北京：北京大学出版社，</w:t>
      </w:r>
      <w:r>
        <w:rPr>
          <w:rFonts w:hint="eastAsia"/>
        </w:rPr>
        <w:t>2005.</w:t>
      </w:r>
    </w:p>
    <w:p w:rsidR="00AF4FC5" w:rsidRDefault="00B30B73">
      <w:pPr>
        <w:ind w:left="315" w:hangingChars="150" w:hanging="315"/>
      </w:pPr>
      <w:r>
        <w:rPr>
          <w:rFonts w:hint="eastAsia"/>
        </w:rPr>
        <w:t>[25]</w:t>
      </w:r>
      <w:r>
        <w:rPr>
          <w:rFonts w:hint="eastAsia"/>
        </w:rPr>
        <w:t>史媛慧</w:t>
      </w:r>
      <w:r>
        <w:rPr>
          <w:rFonts w:hint="eastAsia"/>
        </w:rPr>
        <w:t xml:space="preserve">. </w:t>
      </w:r>
      <w:r>
        <w:rPr>
          <w:rFonts w:hint="eastAsia"/>
        </w:rPr>
        <w:t>基于粗糙集的股价趋势预测研究</w:t>
      </w:r>
      <w:r>
        <w:rPr>
          <w:rFonts w:hint="eastAsia"/>
        </w:rPr>
        <w:t xml:space="preserve">[D]. </w:t>
      </w:r>
      <w:r>
        <w:rPr>
          <w:rFonts w:hint="eastAsia"/>
        </w:rPr>
        <w:t>河北科技大学</w:t>
      </w:r>
      <w:r>
        <w:rPr>
          <w:rFonts w:hint="eastAsia"/>
        </w:rPr>
        <w:t>,2015.</w:t>
      </w:r>
    </w:p>
    <w:p w:rsidR="00AF4FC5" w:rsidRDefault="00B30B73">
      <w:pPr>
        <w:ind w:left="315" w:hangingChars="150" w:hanging="315"/>
      </w:pPr>
      <w:r>
        <w:rPr>
          <w:rFonts w:hint="eastAsia"/>
        </w:rPr>
        <w:t>[26]</w:t>
      </w:r>
      <w:r>
        <w:rPr>
          <w:rFonts w:hint="eastAsia"/>
        </w:rPr>
        <w:t>吴晓求</w:t>
      </w:r>
      <w:r>
        <w:rPr>
          <w:rFonts w:hint="eastAsia"/>
        </w:rPr>
        <w:t>.</w:t>
      </w:r>
      <w:r>
        <w:rPr>
          <w:rFonts w:hint="eastAsia"/>
        </w:rPr>
        <w:t>证券投资分析</w:t>
      </w:r>
      <w:r>
        <w:rPr>
          <w:rFonts w:hint="eastAsia"/>
        </w:rPr>
        <w:t xml:space="preserve">[M]. </w:t>
      </w:r>
      <w:r>
        <w:rPr>
          <w:rFonts w:hint="eastAsia"/>
        </w:rPr>
        <w:t>北京；中国人民大学出版社</w:t>
      </w:r>
      <w:r>
        <w:rPr>
          <w:rFonts w:hint="eastAsia"/>
        </w:rPr>
        <w:t>.2001</w:t>
      </w:r>
    </w:p>
    <w:p w:rsidR="00AF4FC5" w:rsidRDefault="00B30B73">
      <w:pPr>
        <w:ind w:left="315" w:hangingChars="150" w:hanging="315"/>
      </w:pPr>
      <w:r>
        <w:rPr>
          <w:rFonts w:hint="eastAsia"/>
        </w:rPr>
        <w:t>[27]</w:t>
      </w:r>
      <w:r>
        <w:rPr>
          <w:rFonts w:hint="eastAsia"/>
        </w:rPr>
        <w:t>孙德山</w:t>
      </w:r>
      <w:r>
        <w:rPr>
          <w:rFonts w:hint="eastAsia"/>
        </w:rPr>
        <w:t>,</w:t>
      </w:r>
      <w:r>
        <w:rPr>
          <w:rFonts w:hint="eastAsia"/>
        </w:rPr>
        <w:t>王玥</w:t>
      </w:r>
      <w:r>
        <w:rPr>
          <w:rFonts w:hint="eastAsia"/>
        </w:rPr>
        <w:t>.</w:t>
      </w:r>
      <w:r>
        <w:rPr>
          <w:rFonts w:hint="eastAsia"/>
        </w:rPr>
        <w:t>基于多种统计分类方法的股价趋势预测</w:t>
      </w:r>
      <w:r>
        <w:rPr>
          <w:rFonts w:hint="eastAsia"/>
        </w:rPr>
        <w:t>[J].</w:t>
      </w:r>
      <w:r>
        <w:rPr>
          <w:rFonts w:hint="eastAsia"/>
        </w:rPr>
        <w:t>辽宁师范大学学报</w:t>
      </w:r>
      <w:r>
        <w:rPr>
          <w:rFonts w:hint="eastAsia"/>
        </w:rPr>
        <w:t>,2017,40(4):</w:t>
      </w:r>
    </w:p>
    <w:p w:rsidR="00AF4FC5" w:rsidRDefault="00B30B73">
      <w:pPr>
        <w:ind w:firstLineChars="200" w:firstLine="420"/>
      </w:pPr>
      <w:r>
        <w:rPr>
          <w:rFonts w:hint="eastAsia"/>
        </w:rPr>
        <w:t>440-444</w:t>
      </w:r>
    </w:p>
    <w:p w:rsidR="00AF4FC5" w:rsidRDefault="00B30B73">
      <w:r>
        <w:rPr>
          <w:rFonts w:hint="eastAsia"/>
        </w:rPr>
        <w:t>[28] Vladimir NVapnik,</w:t>
      </w:r>
      <w:r>
        <w:rPr>
          <w:rFonts w:hint="eastAsia"/>
        </w:rPr>
        <w:t>张学工译</w:t>
      </w:r>
      <w:r>
        <w:rPr>
          <w:rFonts w:hint="eastAsia"/>
        </w:rPr>
        <w:t>.</w:t>
      </w:r>
      <w:r>
        <w:rPr>
          <w:rFonts w:hint="eastAsia"/>
        </w:rPr>
        <w:t>统计学习理论的本质</w:t>
      </w:r>
      <w:r>
        <w:rPr>
          <w:rFonts w:hint="eastAsia"/>
        </w:rPr>
        <w:t>[M].</w:t>
      </w:r>
      <w:r>
        <w:rPr>
          <w:rFonts w:hint="eastAsia"/>
        </w:rPr>
        <w:t>北京</w:t>
      </w:r>
      <w:r>
        <w:rPr>
          <w:rFonts w:hint="eastAsia"/>
        </w:rPr>
        <w:t>:</w:t>
      </w:r>
      <w:r>
        <w:rPr>
          <w:rFonts w:hint="eastAsia"/>
        </w:rPr>
        <w:t>清华大学出版社</w:t>
      </w:r>
      <w:r>
        <w:rPr>
          <w:rFonts w:hint="eastAsia"/>
        </w:rPr>
        <w:t>,2000</w:t>
      </w:r>
    </w:p>
    <w:p w:rsidR="00AF4FC5" w:rsidRDefault="00B30B73">
      <w:pPr>
        <w:ind w:left="315" w:hangingChars="150" w:hanging="315"/>
      </w:pPr>
      <w:r>
        <w:rPr>
          <w:rFonts w:hint="eastAsia"/>
        </w:rPr>
        <w:t>[29]</w:t>
      </w:r>
      <w:r>
        <w:rPr>
          <w:rFonts w:hint="eastAsia"/>
        </w:rPr>
        <w:t>陶雨雨</w:t>
      </w:r>
      <w:r>
        <w:rPr>
          <w:rFonts w:hint="eastAsia"/>
        </w:rPr>
        <w:t>.</w:t>
      </w:r>
      <w:r>
        <w:rPr>
          <w:rFonts w:hint="eastAsia"/>
        </w:rPr>
        <w:t>决策树及神经网络算法在股票分类预测中的应用</w:t>
      </w:r>
      <w:r>
        <w:rPr>
          <w:rFonts w:hint="eastAsia"/>
        </w:rPr>
        <w:t>[D].</w:t>
      </w:r>
      <w:r>
        <w:rPr>
          <w:rFonts w:hint="eastAsia"/>
        </w:rPr>
        <w:t>杭州电子科技大学硕士学位论文</w:t>
      </w:r>
      <w:r>
        <w:rPr>
          <w:rFonts w:hint="eastAsia"/>
        </w:rPr>
        <w:t>,2013.</w:t>
      </w:r>
    </w:p>
    <w:sectPr w:rsidR="00AF4FC5">
      <w:footerReference w:type="default" r:id="rId4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71F7" w:rsidRDefault="003E71F7">
      <w:r>
        <w:separator/>
      </w:r>
    </w:p>
  </w:endnote>
  <w:endnote w:type="continuationSeparator" w:id="0">
    <w:p w:rsidR="003E71F7" w:rsidRDefault="003E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Edwardian Script ITC">
    <w:altName w:val="Mongolian Baiti"/>
    <w:panose1 w:val="030303020407070D0804"/>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方正兰亭中黑简体">
    <w:altName w:val="黑体"/>
    <w:charset w:val="86"/>
    <w:family w:val="auto"/>
    <w:pitch w:val="default"/>
    <w:sig w:usb0="00000001" w:usb1="080E0000" w:usb2="00000010" w:usb3="00000000" w:csb0="00040000"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charset w:val="00"/>
    <w:family w:val="auto"/>
    <w:pitch w:val="default"/>
    <w:sig w:usb0="00000000" w:usb1="00000000" w:usb2="00000000" w:usb3="00000000" w:csb0="00040001" w:csb1="00000000"/>
  </w:font>
  <w:font w:name="Times New Roman MT Extra Bold">
    <w:altName w:val="MT Extra"/>
    <w:charset w:val="00"/>
    <w:family w:val="roman"/>
    <w:pitch w:val="default"/>
    <w:sig w:usb0="00000003" w:usb1="00000000" w:usb2="00000000" w:usb3="00000000" w:csb0="00000001" w:csb1="00000000"/>
  </w:font>
  <w:font w:name="方正中等线简体">
    <w:altName w:val="宋体"/>
    <w:charset w:val="86"/>
    <w:family w:val="auto"/>
    <w:pitch w:val="default"/>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方正细等线简体">
    <w:altName w:val="宋体"/>
    <w:charset w:val="86"/>
    <w:family w:val="auto"/>
    <w:pitch w:val="default"/>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方正准圆简体">
    <w:altName w:val="宋体"/>
    <w:charset w:val="86"/>
    <w:family w:val="auto"/>
    <w:pitch w:val="default"/>
    <w:sig w:usb0="00000001" w:usb1="080E0000" w:usb2="00000010" w:usb3="00000000" w:csb0="00040000" w:csb1="00000000"/>
  </w:font>
  <w:font w:name="方正仿宋简体">
    <w:altName w:val="微软雅黑"/>
    <w:charset w:val="86"/>
    <w:family w:val="auto"/>
    <w:pitch w:val="default"/>
    <w:sig w:usb0="00000001" w:usb1="080E0000" w:usb2="00000010" w:usb3="00000000" w:csb0="00040000" w:csb1="00000000"/>
  </w:font>
  <w:font w:name="方正小标宋简体">
    <w:altName w:val="黑体"/>
    <w:charset w:val="86"/>
    <w:family w:val="auto"/>
    <w:pitch w:val="default"/>
    <w:sig w:usb0="00000001" w:usb1="080E0000" w:usb2="00000010" w:usb3="00000000" w:csb0="00040000" w:csb1="00000000"/>
  </w:font>
  <w:font w:name="汉仪菱心体简">
    <w:altName w:val="宋体"/>
    <w:charset w:val="86"/>
    <w:family w:val="modern"/>
    <w:pitch w:val="default"/>
    <w:sig w:usb0="00000001" w:usb1="080E0800" w:usb2="00000012" w:usb3="00000000" w:csb0="00040000" w:csb1="00000000"/>
  </w:font>
  <w:font w:name="汉仪细中圆简">
    <w:altName w:val="宋体"/>
    <w:charset w:val="86"/>
    <w:family w:val="auto"/>
    <w:pitch w:val="default"/>
    <w:sig w:usb0="00000001" w:usb1="080E0800" w:usb2="00000012" w:usb3="00000000" w:csb0="00040000" w:csb1="00000000"/>
  </w:font>
  <w:font w:name="方正细黑一简体">
    <w:altName w:val="黑体"/>
    <w:charset w:val="86"/>
    <w:family w:val="auto"/>
    <w:pitch w:val="default"/>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B73" w:rsidRDefault="00B30B73">
    <w:pPr>
      <w:pStyle w:val="a6"/>
      <w:jc w:val="center"/>
    </w:pPr>
    <w:r>
      <w:fldChar w:fldCharType="begin"/>
    </w:r>
    <w:r>
      <w:instrText>PAGE   \* MERGEFORMAT</w:instrText>
    </w:r>
    <w:r>
      <w:fldChar w:fldCharType="separate"/>
    </w:r>
    <w:r w:rsidR="00983585" w:rsidRPr="00983585">
      <w:rPr>
        <w:noProof/>
        <w:lang w:val="zh-CN"/>
      </w:rPr>
      <w:t>1</w:t>
    </w:r>
    <w:r>
      <w:rPr>
        <w:lang w:val="zh-CN"/>
      </w:rPr>
      <w:fldChar w:fldCharType="end"/>
    </w:r>
  </w:p>
  <w:p w:rsidR="00B30B73" w:rsidRDefault="00B30B7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71F7" w:rsidRDefault="003E71F7">
      <w:r>
        <w:separator/>
      </w:r>
    </w:p>
  </w:footnote>
  <w:footnote w:type="continuationSeparator" w:id="0">
    <w:p w:rsidR="003E71F7" w:rsidRDefault="003E71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tmpl w:val="AC6BAEB8"/>
    <w:lvl w:ilvl="0">
      <w:start w:val="1"/>
      <w:numFmt w:val="decimal"/>
      <w:suff w:val="nothing"/>
      <w:lvlText w:val="（%1）"/>
      <w:lvlJc w:val="left"/>
    </w:lvl>
  </w:abstractNum>
  <w:abstractNum w:abstractNumId="1">
    <w:nsid w:val="00000001"/>
    <w:multiLevelType w:val="singleLevel"/>
    <w:tmpl w:val="CB9B18EF"/>
    <w:lvl w:ilvl="0">
      <w:start w:val="1"/>
      <w:numFmt w:val="decimal"/>
      <w:suff w:val="nothing"/>
      <w:lvlText w:val="%1．"/>
      <w:lvlJc w:val="left"/>
    </w:lvl>
  </w:abstractNum>
  <w:abstractNum w:abstractNumId="2">
    <w:nsid w:val="00000002"/>
    <w:multiLevelType w:val="multilevel"/>
    <w:tmpl w:val="D4FECC56"/>
    <w:lvl w:ilvl="0">
      <w:start w:val="1"/>
      <w:numFmt w:val="decimal"/>
      <w:lvlText w:val="（%1）"/>
      <w:lvlJc w:val="left"/>
      <w:pPr>
        <w:ind w:left="502" w:hanging="360"/>
      </w:pPr>
      <w:rPr>
        <w:rFonts w:hint="eastAsia"/>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3">
    <w:nsid w:val="00000003"/>
    <w:multiLevelType w:val="singleLevel"/>
    <w:tmpl w:val="3BC12CDC"/>
    <w:lvl w:ilvl="0">
      <w:start w:val="2"/>
      <w:numFmt w:val="decimal"/>
      <w:suff w:val="nothing"/>
      <w:lvlText w:val="（%1）"/>
      <w:lvlJc w:val="left"/>
    </w:lvl>
  </w:abstractNum>
  <w:abstractNum w:abstractNumId="4">
    <w:nsid w:val="00000004"/>
    <w:multiLevelType w:val="singleLevel"/>
    <w:tmpl w:val="5DE1AAEB"/>
    <w:lvl w:ilvl="0">
      <w:start w:val="5"/>
      <w:numFmt w:val="decimal"/>
      <w:suff w:val="space"/>
      <w:lvlText w:val="%1."/>
      <w:lvlJc w:val="left"/>
    </w:lvl>
  </w:abstractNum>
  <w:abstractNum w:abstractNumId="5">
    <w:nsid w:val="00000005"/>
    <w:multiLevelType w:val="singleLevel"/>
    <w:tmpl w:val="515DDAE5"/>
    <w:lvl w:ilvl="0">
      <w:start w:val="3"/>
      <w:numFmt w:val="decimal"/>
      <w:suff w:val="space"/>
      <w:lvlText w:val="%1."/>
      <w:lvlJc w:val="left"/>
    </w:lvl>
  </w:abstractNum>
  <w:abstractNum w:abstractNumId="6">
    <w:nsid w:val="00000006"/>
    <w:multiLevelType w:val="multilevel"/>
    <w:tmpl w:val="286C5FFD"/>
    <w:lvl w:ilvl="0">
      <w:start w:val="1"/>
      <w:numFmt w:val="decimal"/>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7">
    <w:nsid w:val="00000007"/>
    <w:multiLevelType w:val="hybridMultilevel"/>
    <w:tmpl w:val="543C0BD0"/>
    <w:lvl w:ilvl="0" w:tplc="F51A8B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singleLevel"/>
    <w:tmpl w:val="FF5CC790"/>
    <w:lvl w:ilvl="0">
      <w:start w:val="1"/>
      <w:numFmt w:val="decimal"/>
      <w:suff w:val="space"/>
      <w:lvlText w:val="%1."/>
      <w:lvlJc w:val="left"/>
    </w:lvl>
  </w:abstractNum>
  <w:abstractNum w:abstractNumId="9">
    <w:nsid w:val="00000009"/>
    <w:multiLevelType w:val="multilevel"/>
    <w:tmpl w:val="3E304BEA"/>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0000000A"/>
    <w:multiLevelType w:val="singleLevel"/>
    <w:tmpl w:val="AF860C8D"/>
    <w:lvl w:ilvl="0">
      <w:start w:val="1"/>
      <w:numFmt w:val="decimal"/>
      <w:suff w:val="space"/>
      <w:lvlText w:val="%1."/>
      <w:lvlJc w:val="left"/>
    </w:lvl>
  </w:abstractNum>
  <w:abstractNum w:abstractNumId="11">
    <w:nsid w:val="0000000B"/>
    <w:multiLevelType w:val="multilevel"/>
    <w:tmpl w:val="BDFAABBE"/>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0000000C"/>
    <w:multiLevelType w:val="singleLevel"/>
    <w:tmpl w:val="F253EDF7"/>
    <w:lvl w:ilvl="0">
      <w:start w:val="1"/>
      <w:numFmt w:val="decimal"/>
      <w:lvlText w:val="%1."/>
      <w:lvlJc w:val="left"/>
      <w:pPr>
        <w:tabs>
          <w:tab w:val="left" w:pos="312"/>
        </w:tabs>
      </w:pPr>
    </w:lvl>
  </w:abstractNum>
  <w:abstractNum w:abstractNumId="13">
    <w:nsid w:val="0000000D"/>
    <w:multiLevelType w:val="singleLevel"/>
    <w:tmpl w:val="81DDF61D"/>
    <w:lvl w:ilvl="0">
      <w:start w:val="9"/>
      <w:numFmt w:val="decimal"/>
      <w:suff w:val="space"/>
      <w:lvlText w:val="第%1章"/>
      <w:lvlJc w:val="left"/>
    </w:lvl>
  </w:abstractNum>
  <w:abstractNum w:abstractNumId="14">
    <w:nsid w:val="0000000E"/>
    <w:multiLevelType w:val="singleLevel"/>
    <w:tmpl w:val="A9C07291"/>
    <w:lvl w:ilvl="0">
      <w:start w:val="1"/>
      <w:numFmt w:val="decimal"/>
      <w:suff w:val="space"/>
      <w:lvlText w:val="%1."/>
      <w:lvlJc w:val="left"/>
    </w:lvl>
  </w:abstractNum>
  <w:abstractNum w:abstractNumId="15">
    <w:nsid w:val="0000000F"/>
    <w:multiLevelType w:val="multilevel"/>
    <w:tmpl w:val="56C17BD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00000010"/>
    <w:multiLevelType w:val="singleLevel"/>
    <w:tmpl w:val="466A5D77"/>
    <w:lvl w:ilvl="0">
      <w:start w:val="1"/>
      <w:numFmt w:val="decimal"/>
      <w:suff w:val="space"/>
      <w:lvlText w:val="%1."/>
      <w:lvlJc w:val="left"/>
    </w:lvl>
  </w:abstractNum>
  <w:abstractNum w:abstractNumId="17">
    <w:nsid w:val="00000011"/>
    <w:multiLevelType w:val="hybridMultilevel"/>
    <w:tmpl w:val="08283EC2"/>
    <w:lvl w:ilvl="0" w:tplc="DAA0CD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0000012"/>
    <w:multiLevelType w:val="singleLevel"/>
    <w:tmpl w:val="FFD7599C"/>
    <w:lvl w:ilvl="0">
      <w:start w:val="1"/>
      <w:numFmt w:val="decimal"/>
      <w:suff w:val="nothing"/>
      <w:lvlText w:val="（%1）"/>
      <w:lvlJc w:val="left"/>
    </w:lvl>
  </w:abstractNum>
  <w:abstractNum w:abstractNumId="19">
    <w:nsid w:val="00000013"/>
    <w:multiLevelType w:val="singleLevel"/>
    <w:tmpl w:val="FFB37EC2"/>
    <w:lvl w:ilvl="0">
      <w:start w:val="1"/>
      <w:numFmt w:val="decimal"/>
      <w:suff w:val="nothing"/>
      <w:lvlText w:val="（%1）"/>
      <w:lvlJc w:val="left"/>
    </w:lvl>
  </w:abstractNum>
  <w:abstractNum w:abstractNumId="20">
    <w:nsid w:val="00000014"/>
    <w:multiLevelType w:val="multilevel"/>
    <w:tmpl w:val="39C73E8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00000015"/>
    <w:multiLevelType w:val="hybridMultilevel"/>
    <w:tmpl w:val="3828A350"/>
    <w:lvl w:ilvl="0" w:tplc="0CAEC8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00000016"/>
    <w:multiLevelType w:val="singleLevel"/>
    <w:tmpl w:val="AA4984E9"/>
    <w:lvl w:ilvl="0">
      <w:start w:val="1"/>
      <w:numFmt w:val="decimal"/>
      <w:suff w:val="nothing"/>
      <w:lvlText w:val="（%1）"/>
      <w:lvlJc w:val="left"/>
    </w:lvl>
  </w:abstractNum>
  <w:abstractNum w:abstractNumId="23">
    <w:nsid w:val="00000017"/>
    <w:multiLevelType w:val="singleLevel"/>
    <w:tmpl w:val="2CC22D14"/>
    <w:lvl w:ilvl="0">
      <w:start w:val="7"/>
      <w:numFmt w:val="decimal"/>
      <w:suff w:val="space"/>
      <w:lvlText w:val="第%1章"/>
      <w:lvlJc w:val="left"/>
    </w:lvl>
  </w:abstractNum>
  <w:abstractNum w:abstractNumId="24">
    <w:nsid w:val="00000018"/>
    <w:multiLevelType w:val="multilevel"/>
    <w:tmpl w:val="34F4CD5E"/>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18"/>
  </w:num>
  <w:num w:numId="2">
    <w:abstractNumId w:val="22"/>
  </w:num>
  <w:num w:numId="3">
    <w:abstractNumId w:val="5"/>
  </w:num>
  <w:num w:numId="4">
    <w:abstractNumId w:val="17"/>
  </w:num>
  <w:num w:numId="5">
    <w:abstractNumId w:val="1"/>
  </w:num>
  <w:num w:numId="6">
    <w:abstractNumId w:val="13"/>
  </w:num>
  <w:num w:numId="7">
    <w:abstractNumId w:val="15"/>
  </w:num>
  <w:num w:numId="8">
    <w:abstractNumId w:val="9"/>
  </w:num>
  <w:num w:numId="9">
    <w:abstractNumId w:val="24"/>
  </w:num>
  <w:num w:numId="10">
    <w:abstractNumId w:val="16"/>
  </w:num>
  <w:num w:numId="11">
    <w:abstractNumId w:val="6"/>
  </w:num>
  <w:num w:numId="12">
    <w:abstractNumId w:val="20"/>
  </w:num>
  <w:num w:numId="13">
    <w:abstractNumId w:val="19"/>
  </w:num>
  <w:num w:numId="14">
    <w:abstractNumId w:val="0"/>
  </w:num>
  <w:num w:numId="15">
    <w:abstractNumId w:val="12"/>
  </w:num>
  <w:num w:numId="16">
    <w:abstractNumId w:val="23"/>
  </w:num>
  <w:num w:numId="17">
    <w:abstractNumId w:val="21"/>
  </w:num>
  <w:num w:numId="18">
    <w:abstractNumId w:val="4"/>
  </w:num>
  <w:num w:numId="19">
    <w:abstractNumId w:val="2"/>
  </w:num>
  <w:num w:numId="20">
    <w:abstractNumId w:val="3"/>
  </w:num>
  <w:num w:numId="21">
    <w:abstractNumId w:val="7"/>
  </w:num>
  <w:num w:numId="22">
    <w:abstractNumId w:val="10"/>
  </w:num>
  <w:num w:numId="23">
    <w:abstractNumId w:val="8"/>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hideGrammaticalError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AF4FC5"/>
    <w:rsid w:val="00127A76"/>
    <w:rsid w:val="00347694"/>
    <w:rsid w:val="003E71F7"/>
    <w:rsid w:val="00594FE6"/>
    <w:rsid w:val="00724B4C"/>
    <w:rsid w:val="00794B00"/>
    <w:rsid w:val="00983585"/>
    <w:rsid w:val="00AF4FC5"/>
    <w:rsid w:val="00B30B73"/>
    <w:rsid w:val="00CF2128"/>
    <w:rsid w:val="00F15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3"/>
    <o:shapelayout v:ext="edit">
      <o:idmap v:ext="edit" data="1"/>
      <o:rules v:ext="edit">
        <o:r id="V:Rule1" type="connector" idref="#_x0000_m114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cs="宋体"/>
      <w:kern w:val="2"/>
      <w:sz w:val="21"/>
      <w:szCs w:val="22"/>
    </w:rPr>
  </w:style>
  <w:style w:type="paragraph" w:styleId="1">
    <w:name w:val="heading 1"/>
    <w:basedOn w:val="a"/>
    <w:next w:val="a"/>
    <w:link w:val="1Char"/>
    <w:uiPriority w:val="2"/>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2"/>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2"/>
    <w:qFormat/>
    <w:pPr>
      <w:keepNext/>
      <w:keepLines/>
      <w:spacing w:before="260" w:after="260" w:line="416" w:lineRule="auto"/>
      <w:outlineLvl w:val="2"/>
    </w:pPr>
    <w:rPr>
      <w:b/>
      <w:bCs/>
      <w:sz w:val="32"/>
      <w:szCs w:val="32"/>
    </w:rPr>
  </w:style>
  <w:style w:type="paragraph" w:styleId="4">
    <w:name w:val="heading 4"/>
    <w:basedOn w:val="a"/>
    <w:next w:val="a"/>
    <w:link w:val="4Char"/>
    <w:uiPriority w:val="2"/>
    <w:qFormat/>
    <w:pPr>
      <w:keepNext/>
      <w:keepLines/>
      <w:spacing w:before="280" w:after="290" w:line="376" w:lineRule="auto"/>
      <w:outlineLvl w:val="3"/>
    </w:pPr>
    <w:rPr>
      <w:rFonts w:ascii="Cambria" w:hAnsi="Cambria"/>
      <w:b/>
      <w:bCs/>
      <w:sz w:val="28"/>
      <w:szCs w:val="28"/>
    </w:rPr>
  </w:style>
  <w:style w:type="paragraph" w:styleId="5">
    <w:name w:val="heading 5"/>
    <w:basedOn w:val="a"/>
    <w:next w:val="a"/>
    <w:link w:val="5Char"/>
    <w:uiPriority w:val="2"/>
    <w:qFormat/>
    <w:pPr>
      <w:keepNext/>
      <w:keepLines/>
      <w:spacing w:before="280" w:after="290" w:line="376" w:lineRule="auto"/>
      <w:outlineLvl w:val="4"/>
    </w:pPr>
    <w:rPr>
      <w:b/>
      <w:bCs/>
      <w:sz w:val="28"/>
      <w:szCs w:val="28"/>
    </w:rPr>
  </w:style>
  <w:style w:type="paragraph" w:styleId="6">
    <w:name w:val="heading 6"/>
    <w:basedOn w:val="a"/>
    <w:next w:val="a"/>
    <w:link w:val="6Char"/>
    <w:uiPriority w:val="2"/>
    <w:qFormat/>
    <w:pPr>
      <w:keepNext/>
      <w:keepLines/>
      <w:spacing w:before="240" w:after="64" w:line="320" w:lineRule="auto"/>
      <w:ind w:left="1152" w:hanging="1152"/>
      <w:outlineLvl w:val="5"/>
    </w:pPr>
    <w:rPr>
      <w:rFonts w:ascii="Cambria" w:hAnsi="Cambria" w:cs="Times New Roman"/>
      <w:b/>
      <w:bCs/>
      <w:sz w:val="24"/>
      <w:szCs w:val="24"/>
    </w:rPr>
  </w:style>
  <w:style w:type="paragraph" w:styleId="7">
    <w:name w:val="heading 7"/>
    <w:basedOn w:val="a"/>
    <w:next w:val="a"/>
    <w:link w:val="7Char"/>
    <w:uiPriority w:val="2"/>
    <w:qFormat/>
    <w:pPr>
      <w:keepNext/>
      <w:keepLines/>
      <w:spacing w:before="240" w:after="64" w:line="320" w:lineRule="auto"/>
      <w:ind w:left="1296" w:hanging="1296"/>
      <w:outlineLvl w:val="6"/>
    </w:pPr>
    <w:rPr>
      <w:rFonts w:ascii="Times New Roman" w:hAnsi="Times New Roman" w:cs="Times New Roman"/>
      <w:b/>
      <w:bCs/>
      <w:sz w:val="24"/>
      <w:szCs w:val="24"/>
    </w:rPr>
  </w:style>
  <w:style w:type="paragraph" w:styleId="8">
    <w:name w:val="heading 8"/>
    <w:basedOn w:val="a"/>
    <w:next w:val="a"/>
    <w:link w:val="8Char"/>
    <w:qFormat/>
    <w:pPr>
      <w:keepNext/>
      <w:keepLines/>
      <w:spacing w:before="240" w:after="64" w:line="320" w:lineRule="auto"/>
      <w:ind w:left="1440" w:hanging="1440"/>
      <w:outlineLvl w:val="7"/>
    </w:pPr>
    <w:rPr>
      <w:rFonts w:ascii="Cambria" w:hAnsi="Cambria" w:cs="Times New Roman"/>
      <w:sz w:val="24"/>
      <w:szCs w:val="24"/>
    </w:rPr>
  </w:style>
  <w:style w:type="paragraph" w:styleId="9">
    <w:name w:val="heading 9"/>
    <w:basedOn w:val="a"/>
    <w:next w:val="a"/>
    <w:link w:val="9Char"/>
    <w:qFormat/>
    <w:pPr>
      <w:keepNext/>
      <w:keepLines/>
      <w:spacing w:before="240" w:after="64" w:line="320" w:lineRule="auto"/>
      <w:ind w:left="1584" w:hanging="1584"/>
      <w:outlineLvl w:val="8"/>
    </w:pPr>
    <w:rPr>
      <w:rFonts w:ascii="Cambria" w:hAnsi="Cambria"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iPriority w:val="39"/>
    <w:qFormat/>
    <w:pPr>
      <w:ind w:leftChars="1200" w:left="2520"/>
    </w:pPr>
  </w:style>
  <w:style w:type="paragraph" w:styleId="a3">
    <w:name w:val="Document Map"/>
    <w:basedOn w:val="a"/>
    <w:link w:val="Char"/>
    <w:uiPriority w:val="99"/>
    <w:qFormat/>
    <w:rPr>
      <w:rFonts w:ascii="宋体"/>
      <w:sz w:val="18"/>
      <w:szCs w:val="18"/>
    </w:rPr>
  </w:style>
  <w:style w:type="paragraph" w:styleId="a4">
    <w:name w:val="annotation text"/>
    <w:basedOn w:val="a"/>
    <w:link w:val="Char0"/>
    <w:qFormat/>
    <w:pPr>
      <w:jc w:val="left"/>
    </w:pPr>
  </w:style>
  <w:style w:type="paragraph" w:styleId="50">
    <w:name w:val="toc 5"/>
    <w:basedOn w:val="a"/>
    <w:next w:val="a"/>
    <w:uiPriority w:val="39"/>
    <w:qFormat/>
    <w:pPr>
      <w:ind w:leftChars="800" w:left="1680"/>
    </w:pPr>
  </w:style>
  <w:style w:type="paragraph" w:styleId="30">
    <w:name w:val="toc 3"/>
    <w:basedOn w:val="a"/>
    <w:next w:val="a"/>
    <w:uiPriority w:val="39"/>
    <w:qFormat/>
    <w:pPr>
      <w:ind w:leftChars="400" w:left="840"/>
    </w:pPr>
  </w:style>
  <w:style w:type="paragraph" w:styleId="80">
    <w:name w:val="toc 8"/>
    <w:basedOn w:val="a"/>
    <w:next w:val="a"/>
    <w:uiPriority w:val="39"/>
    <w:qFormat/>
    <w:pPr>
      <w:ind w:leftChars="1400" w:left="2940"/>
    </w:pPr>
  </w:style>
  <w:style w:type="paragraph" w:styleId="a5">
    <w:name w:val="Balloon Text"/>
    <w:basedOn w:val="a"/>
    <w:link w:val="Char1"/>
    <w:qFormat/>
    <w:rPr>
      <w:sz w:val="18"/>
      <w:szCs w:val="18"/>
    </w:rPr>
  </w:style>
  <w:style w:type="paragraph" w:styleId="a6">
    <w:name w:val="footer"/>
    <w:basedOn w:val="a"/>
    <w:link w:val="Char2"/>
    <w:qFormat/>
    <w:pPr>
      <w:tabs>
        <w:tab w:val="center" w:pos="4153"/>
        <w:tab w:val="right" w:pos="8306"/>
      </w:tabs>
      <w:snapToGrid w:val="0"/>
      <w:jc w:val="left"/>
    </w:pPr>
    <w:rPr>
      <w:sz w:val="18"/>
      <w:szCs w:val="18"/>
    </w:rPr>
  </w:style>
  <w:style w:type="paragraph" w:styleId="a7">
    <w:name w:val="header"/>
    <w:basedOn w:val="a"/>
    <w:link w:val="Char3"/>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style>
  <w:style w:type="paragraph" w:styleId="40">
    <w:name w:val="toc 4"/>
    <w:basedOn w:val="a"/>
    <w:next w:val="a"/>
    <w:uiPriority w:val="39"/>
    <w:qFormat/>
    <w:pPr>
      <w:ind w:leftChars="600" w:left="1260"/>
    </w:pPr>
  </w:style>
  <w:style w:type="paragraph" w:styleId="60">
    <w:name w:val="toc 6"/>
    <w:basedOn w:val="a"/>
    <w:next w:val="a"/>
    <w:uiPriority w:val="39"/>
    <w:qFormat/>
    <w:pPr>
      <w:ind w:leftChars="1000" w:left="2100"/>
    </w:pPr>
  </w:style>
  <w:style w:type="paragraph" w:styleId="20">
    <w:name w:val="toc 2"/>
    <w:basedOn w:val="a"/>
    <w:next w:val="a"/>
    <w:uiPriority w:val="39"/>
    <w:qFormat/>
    <w:pPr>
      <w:ind w:leftChars="200" w:left="420"/>
    </w:pPr>
  </w:style>
  <w:style w:type="paragraph" w:styleId="90">
    <w:name w:val="toc 9"/>
    <w:basedOn w:val="a"/>
    <w:next w:val="a"/>
    <w:uiPriority w:val="39"/>
    <w:qFormat/>
    <w:pPr>
      <w:ind w:leftChars="1600" w:left="3360"/>
    </w:pPr>
  </w:style>
  <w:style w:type="paragraph" w:styleId="a8">
    <w:name w:val="annotation subject"/>
    <w:basedOn w:val="a4"/>
    <w:next w:val="a4"/>
    <w:link w:val="Char4"/>
    <w:qFormat/>
    <w:rPr>
      <w:b/>
      <w:bCs/>
    </w:rPr>
  </w:style>
  <w:style w:type="table" w:styleId="a9">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31">
    <w:name w:val="Table List 3"/>
    <w:basedOn w:val="a1"/>
    <w:qFormat/>
    <w:pPr>
      <w:widowControl w:val="0"/>
      <w:spacing w:line="360" w:lineRule="auto"/>
      <w:ind w:firstLineChars="200" w:firstLine="20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character" w:styleId="aa">
    <w:name w:val="FollowedHyperlink"/>
    <w:basedOn w:val="a0"/>
    <w:uiPriority w:val="99"/>
    <w:qFormat/>
    <w:rPr>
      <w:color w:val="800080"/>
      <w:u w:val="single"/>
    </w:rPr>
  </w:style>
  <w:style w:type="character" w:styleId="ab">
    <w:name w:val="Hyperlink"/>
    <w:basedOn w:val="a0"/>
    <w:uiPriority w:val="99"/>
    <w:qFormat/>
    <w:rPr>
      <w:color w:val="0000FF"/>
      <w:u w:val="single"/>
    </w:rPr>
  </w:style>
  <w:style w:type="character" w:styleId="ac">
    <w:name w:val="annotation reference"/>
    <w:basedOn w:val="a0"/>
    <w:qFormat/>
    <w:rPr>
      <w:sz w:val="21"/>
      <w:szCs w:val="21"/>
    </w:rPr>
  </w:style>
  <w:style w:type="character" w:customStyle="1" w:styleId="1Char">
    <w:name w:val="标题 1 Char"/>
    <w:basedOn w:val="a0"/>
    <w:link w:val="1"/>
    <w:qFormat/>
    <w:rPr>
      <w:b/>
      <w:bCs/>
      <w:kern w:val="44"/>
      <w:sz w:val="44"/>
      <w:szCs w:val="44"/>
    </w:rPr>
  </w:style>
  <w:style w:type="character" w:customStyle="1" w:styleId="Char1">
    <w:name w:val="批注框文本 Char"/>
    <w:basedOn w:val="a0"/>
    <w:link w:val="a5"/>
    <w:qFormat/>
    <w:rPr>
      <w:sz w:val="18"/>
      <w:szCs w:val="18"/>
    </w:rPr>
  </w:style>
  <w:style w:type="character" w:customStyle="1" w:styleId="2Char">
    <w:name w:val="标题 2 Char"/>
    <w:basedOn w:val="a0"/>
    <w:link w:val="2"/>
    <w:qFormat/>
    <w:rPr>
      <w:rFonts w:ascii="Cambria" w:eastAsia="宋体" w:hAnsi="Cambria" w:cs="宋体"/>
      <w:b/>
      <w:bCs/>
      <w:sz w:val="32"/>
      <w:szCs w:val="32"/>
    </w:rPr>
  </w:style>
  <w:style w:type="paragraph" w:styleId="ad">
    <w:name w:val="List Paragraph"/>
    <w:basedOn w:val="a"/>
    <w:uiPriority w:val="34"/>
    <w:qFormat/>
    <w:pPr>
      <w:ind w:firstLineChars="200" w:firstLine="420"/>
    </w:pPr>
  </w:style>
  <w:style w:type="character" w:customStyle="1" w:styleId="3Char">
    <w:name w:val="标题 3 Char"/>
    <w:basedOn w:val="a0"/>
    <w:link w:val="3"/>
    <w:qFormat/>
    <w:rPr>
      <w:b/>
      <w:bCs/>
      <w:sz w:val="32"/>
      <w:szCs w:val="32"/>
    </w:rPr>
  </w:style>
  <w:style w:type="character" w:customStyle="1" w:styleId="Char3">
    <w:name w:val="页眉 Char"/>
    <w:basedOn w:val="a0"/>
    <w:link w:val="a7"/>
    <w:uiPriority w:val="99"/>
    <w:qFormat/>
    <w:rPr>
      <w:sz w:val="18"/>
      <w:szCs w:val="18"/>
    </w:rPr>
  </w:style>
  <w:style w:type="character" w:customStyle="1" w:styleId="Char2">
    <w:name w:val="页脚 Char"/>
    <w:basedOn w:val="a0"/>
    <w:link w:val="a6"/>
    <w:uiPriority w:val="99"/>
    <w:qFormat/>
    <w:rPr>
      <w:sz w:val="18"/>
      <w:szCs w:val="18"/>
    </w:rPr>
  </w:style>
  <w:style w:type="character" w:customStyle="1" w:styleId="Char">
    <w:name w:val="文档结构图 Char"/>
    <w:basedOn w:val="a0"/>
    <w:link w:val="a3"/>
    <w:uiPriority w:val="99"/>
    <w:qFormat/>
    <w:rPr>
      <w:rFonts w:ascii="宋体" w:eastAsia="宋体"/>
      <w:sz w:val="18"/>
      <w:szCs w:val="18"/>
    </w:rPr>
  </w:style>
  <w:style w:type="character" w:customStyle="1" w:styleId="4Char">
    <w:name w:val="标题 4 Char"/>
    <w:basedOn w:val="a0"/>
    <w:link w:val="4"/>
    <w:qFormat/>
    <w:rPr>
      <w:rFonts w:ascii="Cambria" w:eastAsia="宋体" w:hAnsi="Cambria" w:cs="宋体"/>
      <w:b/>
      <w:bCs/>
      <w:sz w:val="28"/>
      <w:szCs w:val="28"/>
    </w:rPr>
  </w:style>
  <w:style w:type="paragraph" w:customStyle="1" w:styleId="11">
    <w:name w:val="列出段落1"/>
    <w:basedOn w:val="a"/>
    <w:qFormat/>
    <w:pPr>
      <w:ind w:firstLineChars="200" w:firstLine="420"/>
    </w:pPr>
    <w:rPr>
      <w:rFonts w:cs="Times New Roman"/>
      <w:szCs w:val="21"/>
    </w:rPr>
  </w:style>
  <w:style w:type="character" w:styleId="ae">
    <w:name w:val="Placeholder Text"/>
    <w:basedOn w:val="a0"/>
    <w:uiPriority w:val="99"/>
    <w:qFormat/>
    <w:rPr>
      <w:color w:val="808080"/>
    </w:rPr>
  </w:style>
  <w:style w:type="character" w:customStyle="1" w:styleId="5Char">
    <w:name w:val="标题 5 Char"/>
    <w:basedOn w:val="a0"/>
    <w:link w:val="5"/>
    <w:qFormat/>
    <w:rPr>
      <w:b/>
      <w:bCs/>
      <w:sz w:val="28"/>
      <w:szCs w:val="28"/>
    </w:rPr>
  </w:style>
  <w:style w:type="paragraph" w:customStyle="1" w:styleId="TOC1">
    <w:name w:val="TOC 标题1"/>
    <w:basedOn w:val="1"/>
    <w:next w:val="a"/>
    <w:uiPriority w:val="39"/>
    <w:qFormat/>
    <w:pPr>
      <w:outlineLvl w:val="9"/>
    </w:pPr>
  </w:style>
  <w:style w:type="table" w:customStyle="1" w:styleId="12">
    <w:name w:val="网格型1"/>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6Char">
    <w:name w:val="标题 6 Char"/>
    <w:basedOn w:val="a0"/>
    <w:link w:val="6"/>
    <w:qFormat/>
    <w:rPr>
      <w:rFonts w:ascii="Cambria" w:eastAsia="宋体" w:hAnsi="Cambria" w:cs="Times New Roman"/>
      <w:b/>
      <w:bCs/>
      <w:sz w:val="24"/>
      <w:szCs w:val="24"/>
    </w:rPr>
  </w:style>
  <w:style w:type="character" w:customStyle="1" w:styleId="7Char">
    <w:name w:val="标题 7 Char"/>
    <w:basedOn w:val="a0"/>
    <w:link w:val="7"/>
    <w:qFormat/>
    <w:rPr>
      <w:rFonts w:ascii="Times New Roman" w:eastAsia="宋体" w:hAnsi="Times New Roman" w:cs="Times New Roman"/>
      <w:b/>
      <w:bCs/>
      <w:sz w:val="24"/>
      <w:szCs w:val="24"/>
    </w:rPr>
  </w:style>
  <w:style w:type="character" w:customStyle="1" w:styleId="8Char">
    <w:name w:val="标题 8 Char"/>
    <w:basedOn w:val="a0"/>
    <w:link w:val="8"/>
    <w:qFormat/>
    <w:rPr>
      <w:rFonts w:ascii="Cambria" w:eastAsia="宋体" w:hAnsi="Cambria" w:cs="Times New Roman"/>
      <w:sz w:val="24"/>
      <w:szCs w:val="24"/>
    </w:rPr>
  </w:style>
  <w:style w:type="character" w:customStyle="1" w:styleId="9Char">
    <w:name w:val="标题 9 Char"/>
    <w:basedOn w:val="a0"/>
    <w:link w:val="9"/>
    <w:qFormat/>
    <w:rPr>
      <w:rFonts w:ascii="Cambria" w:eastAsia="宋体" w:hAnsi="Cambria" w:cs="Times New Roman"/>
      <w:szCs w:val="21"/>
    </w:rPr>
  </w:style>
  <w:style w:type="table" w:customStyle="1" w:styleId="21">
    <w:name w:val="网格型2"/>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批注文字 Char"/>
    <w:basedOn w:val="a0"/>
    <w:link w:val="a4"/>
    <w:qFormat/>
  </w:style>
  <w:style w:type="character" w:customStyle="1" w:styleId="Char4">
    <w:name w:val="批注主题 Char"/>
    <w:basedOn w:val="Char0"/>
    <w:link w:val="a8"/>
    <w:qFormat/>
    <w:rPr>
      <w:b/>
      <w:bCs/>
    </w:rPr>
  </w:style>
  <w:style w:type="table" w:customStyle="1" w:styleId="32">
    <w:name w:val="网格型3"/>
    <w:basedOn w:val="a1"/>
    <w:next w:val="a9"/>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
    <w:name w:val="网格型18"/>
    <w:basedOn w:val="a1"/>
    <w:uiPriority w:val="59"/>
    <w:qFormat/>
    <w:rPr>
      <w:rFonts w:ascii="Calibri" w:hAnsi="Calibri" w:cs="宋体"/>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3">
    <w:name w:val="无列表1"/>
    <w:next w:val="a2"/>
    <w:uiPriority w:val="99"/>
  </w:style>
  <w:style w:type="table" w:customStyle="1" w:styleId="41">
    <w:name w:val="网格型4"/>
    <w:basedOn w:val="a1"/>
    <w:next w:val="a9"/>
    <w:uiPriority w:val="59"/>
    <w:rPr>
      <w:rFonts w:ascii="Calibri" w:hAnsi="Calibri" w:cs="宋体"/>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numbering" w:customStyle="1" w:styleId="22">
    <w:name w:val="无列表2"/>
    <w:next w:val="a2"/>
    <w:uiPriority w:val="99"/>
  </w:style>
  <w:style w:type="paragraph" w:styleId="af">
    <w:name w:val="Body Text Indent"/>
    <w:basedOn w:val="a"/>
    <w:link w:val="Char5"/>
    <w:uiPriority w:val="99"/>
    <w:pPr>
      <w:topLinePunct/>
      <w:ind w:firstLineChars="200" w:firstLine="420"/>
    </w:pPr>
    <w:rPr>
      <w:rFonts w:cs="Times New Roman"/>
      <w:kern w:val="21"/>
      <w:szCs w:val="24"/>
    </w:rPr>
  </w:style>
  <w:style w:type="character" w:customStyle="1" w:styleId="Char5">
    <w:name w:val="正文文本缩进 Char"/>
    <w:basedOn w:val="a0"/>
    <w:link w:val="af"/>
    <w:uiPriority w:val="99"/>
    <w:rPr>
      <w:rFonts w:ascii="Calibri" w:hAnsi="Calibri"/>
      <w:kern w:val="21"/>
      <w:sz w:val="21"/>
      <w:szCs w:val="24"/>
    </w:rPr>
  </w:style>
  <w:style w:type="paragraph" w:styleId="23">
    <w:name w:val="Body Text Indent 2"/>
    <w:basedOn w:val="a"/>
    <w:link w:val="2Char0"/>
    <w:uiPriority w:val="99"/>
    <w:pPr>
      <w:topLinePunct/>
      <w:ind w:firstLineChars="200" w:firstLine="428"/>
    </w:pPr>
    <w:rPr>
      <w:rFonts w:cs="Times New Roman"/>
      <w:spacing w:val="2"/>
      <w:szCs w:val="21"/>
    </w:rPr>
  </w:style>
  <w:style w:type="character" w:customStyle="1" w:styleId="2Char0">
    <w:name w:val="正文文本缩进 2 Char"/>
    <w:basedOn w:val="a0"/>
    <w:link w:val="23"/>
    <w:uiPriority w:val="99"/>
    <w:rPr>
      <w:rFonts w:ascii="Calibri" w:hAnsi="Calibri"/>
      <w:spacing w:val="2"/>
      <w:kern w:val="2"/>
      <w:sz w:val="21"/>
      <w:szCs w:val="21"/>
    </w:rPr>
  </w:style>
  <w:style w:type="paragraph" w:styleId="af0">
    <w:name w:val="footnote text"/>
    <w:basedOn w:val="a"/>
    <w:link w:val="Char6"/>
    <w:uiPriority w:val="99"/>
    <w:pPr>
      <w:topLinePunct/>
      <w:snapToGrid w:val="0"/>
      <w:ind w:firstLineChars="200" w:firstLine="300"/>
      <w:jc w:val="left"/>
    </w:pPr>
    <w:rPr>
      <w:rFonts w:cs="Times New Roman"/>
      <w:kern w:val="21"/>
      <w:sz w:val="15"/>
      <w:szCs w:val="18"/>
    </w:rPr>
  </w:style>
  <w:style w:type="character" w:customStyle="1" w:styleId="Char6">
    <w:name w:val="脚注文本 Char"/>
    <w:basedOn w:val="a0"/>
    <w:link w:val="af0"/>
    <w:uiPriority w:val="99"/>
    <w:rPr>
      <w:rFonts w:ascii="Calibri" w:hAnsi="Calibri"/>
      <w:kern w:val="21"/>
      <w:sz w:val="15"/>
      <w:szCs w:val="18"/>
    </w:rPr>
  </w:style>
  <w:style w:type="paragraph" w:styleId="33">
    <w:name w:val="Body Text Indent 3"/>
    <w:basedOn w:val="a"/>
    <w:link w:val="3Char0"/>
    <w:uiPriority w:val="99"/>
    <w:pPr>
      <w:topLinePunct/>
      <w:ind w:leftChars="103" w:left="1266" w:hangingChars="500" w:hanging="1050"/>
    </w:pPr>
    <w:rPr>
      <w:rFonts w:ascii="Edwardian Script ITC" w:hAnsi="Edwardian Script ITC" w:cs="Times New Roman"/>
      <w:szCs w:val="21"/>
    </w:rPr>
  </w:style>
  <w:style w:type="character" w:customStyle="1" w:styleId="3Char0">
    <w:name w:val="正文文本缩进 3 Char"/>
    <w:basedOn w:val="a0"/>
    <w:link w:val="33"/>
    <w:uiPriority w:val="99"/>
    <w:rPr>
      <w:rFonts w:ascii="Edwardian Script ITC" w:hAnsi="Edwardian Script ITC"/>
      <w:kern w:val="2"/>
      <w:sz w:val="21"/>
      <w:szCs w:val="21"/>
    </w:rPr>
  </w:style>
  <w:style w:type="paragraph" w:styleId="af1">
    <w:name w:val="Title"/>
    <w:basedOn w:val="a"/>
    <w:link w:val="Char7"/>
    <w:qFormat/>
    <w:pPr>
      <w:topLinePunct/>
      <w:snapToGrid w:val="0"/>
      <w:spacing w:beforeLines="200" w:before="632"/>
      <w:jc w:val="right"/>
      <w:outlineLvl w:val="0"/>
    </w:pPr>
    <w:rPr>
      <w:rFonts w:ascii="Arial" w:eastAsia="方正兰亭中黑简体" w:hAnsi="Arial" w:cs="Arial"/>
      <w:kern w:val="21"/>
      <w:sz w:val="52"/>
      <w:szCs w:val="32"/>
    </w:rPr>
  </w:style>
  <w:style w:type="character" w:customStyle="1" w:styleId="Char7">
    <w:name w:val="标题 Char"/>
    <w:basedOn w:val="a0"/>
    <w:link w:val="af1"/>
    <w:rPr>
      <w:rFonts w:ascii="Arial" w:eastAsia="方正兰亭中黑简体" w:hAnsi="Arial" w:cs="Arial"/>
      <w:kern w:val="21"/>
      <w:sz w:val="52"/>
      <w:szCs w:val="32"/>
      <w:lang w:val="en-US" w:eastAsia="zh-CN"/>
    </w:rPr>
  </w:style>
  <w:style w:type="table" w:styleId="af2">
    <w:name w:val="Light Shading"/>
    <w:basedOn w:val="a1"/>
    <w:uiPriority w:val="60"/>
    <w:qFormat/>
    <w:rPr>
      <w:rFonts w:ascii="Calibri" w:hAnsi="Calibri"/>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style>
  <w:style w:type="table" w:styleId="-1">
    <w:name w:val="Light Shading Accent 1"/>
    <w:basedOn w:val="a1"/>
    <w:uiPriority w:val="60"/>
    <w:qFormat/>
    <w:rPr>
      <w:rFonts w:ascii="Calibri" w:hAnsi="Calibri"/>
      <w:color w:val="3660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4">
    <w:name w:val="Light Grid Accent 4"/>
    <w:basedOn w:val="a1"/>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Helv" w:eastAsia="MS Mincho" w:hAnsi="Helv" w:cs="Courier New"/>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ascii="Helv" w:eastAsia="MS Mincho" w:hAnsi="Helv"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ascii="Helv" w:eastAsia="MS Mincho" w:hAnsi="Helv" w:cs="Courier New"/>
        <w:b/>
        <w:bCs/>
      </w:rPr>
    </w:tblStylePr>
    <w:tblStylePr w:type="lastCol">
      <w:rPr>
        <w:rFonts w:ascii="Helv" w:eastAsia="MS Mincho" w:hAnsi="Helv"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character" w:styleId="af3">
    <w:name w:val="Strong"/>
    <w:qFormat/>
    <w:rPr>
      <w:rFonts w:ascii="Arial" w:eastAsia="黑体" w:hAnsi="Arial"/>
      <w:bCs/>
    </w:rPr>
  </w:style>
  <w:style w:type="character" w:styleId="af4">
    <w:name w:val="page number"/>
  </w:style>
  <w:style w:type="character" w:styleId="af5">
    <w:name w:val="Emphasis"/>
    <w:uiPriority w:val="20"/>
    <w:qFormat/>
    <w:rPr>
      <w:i/>
      <w:iCs/>
    </w:rPr>
  </w:style>
  <w:style w:type="character" w:styleId="af6">
    <w:name w:val="footnote reference"/>
    <w:uiPriority w:val="99"/>
    <w:rPr>
      <w:vertAlign w:val="superscript"/>
    </w:rPr>
  </w:style>
  <w:style w:type="character" w:customStyle="1" w:styleId="font11">
    <w:name w:val="font11"/>
    <w:qFormat/>
    <w:rPr>
      <w:rFonts w:ascii="宋体" w:eastAsia="宋体" w:hAnsi="宋体" w:cs="宋体"/>
      <w:color w:val="000000"/>
      <w:sz w:val="18"/>
      <w:szCs w:val="18"/>
      <w:u w:val="none"/>
    </w:rPr>
  </w:style>
  <w:style w:type="character" w:customStyle="1" w:styleId="font21">
    <w:name w:val="font21"/>
    <w:qFormat/>
    <w:rPr>
      <w:rFonts w:ascii="TimesNewRomanPSMT" w:eastAsia="TimesNewRomanPSMT" w:hAnsi="TimesNewRomanPSMT" w:cs="TimesNewRomanPSMT" w:hint="default"/>
      <w:color w:val="000000"/>
      <w:sz w:val="18"/>
      <w:szCs w:val="18"/>
      <w:u w:val="none"/>
    </w:rPr>
  </w:style>
  <w:style w:type="character" w:customStyle="1" w:styleId="af7">
    <w:name w:val="黑体"/>
    <w:rPr>
      <w:rFonts w:ascii="Times New Roman MT Extra Bold" w:eastAsia="黑体" w:hAnsi="Times New Roman MT Extra Bold"/>
    </w:rPr>
  </w:style>
  <w:style w:type="character" w:customStyle="1" w:styleId="fontstyle01">
    <w:name w:val="fontstyle01"/>
    <w:qFormat/>
    <w:rPr>
      <w:rFonts w:ascii="宋体" w:eastAsia="宋体" w:hAnsi="宋体" w:hint="eastAsia"/>
      <w:color w:val="000000"/>
      <w:sz w:val="22"/>
      <w:szCs w:val="22"/>
    </w:rPr>
  </w:style>
  <w:style w:type="paragraph" w:customStyle="1" w:styleId="14">
    <w:name w:val="第1级无序列表"/>
    <w:basedOn w:val="a"/>
    <w:pPr>
      <w:topLinePunct/>
      <w:ind w:firstLineChars="200" w:firstLine="420"/>
    </w:pPr>
    <w:rPr>
      <w:rFonts w:cs="Times New Roman"/>
      <w:kern w:val="21"/>
      <w:szCs w:val="24"/>
    </w:rPr>
  </w:style>
  <w:style w:type="paragraph" w:customStyle="1" w:styleId="af8">
    <w:name w:val="表后行"/>
    <w:basedOn w:val="af9"/>
    <w:pPr>
      <w:spacing w:line="160" w:lineRule="exact"/>
    </w:pPr>
  </w:style>
  <w:style w:type="paragraph" w:customStyle="1" w:styleId="af9">
    <w:name w:val="一高行"/>
    <w:basedOn w:val="afa"/>
    <w:pPr>
      <w:spacing w:before="0" w:after="0" w:line="100" w:lineRule="exact"/>
      <w:ind w:firstLineChars="200" w:firstLine="200"/>
      <w:jc w:val="both"/>
    </w:pPr>
  </w:style>
  <w:style w:type="paragraph" w:customStyle="1" w:styleId="afa">
    <w:name w:val="图"/>
    <w:basedOn w:val="a"/>
    <w:uiPriority w:val="1"/>
    <w:pPr>
      <w:topLinePunct/>
      <w:snapToGrid w:val="0"/>
      <w:spacing w:before="200" w:after="120"/>
      <w:jc w:val="center"/>
    </w:pPr>
    <w:rPr>
      <w:rFonts w:cs="Times New Roman"/>
      <w:kern w:val="21"/>
      <w:szCs w:val="24"/>
    </w:rPr>
  </w:style>
  <w:style w:type="paragraph" w:customStyle="1" w:styleId="afb">
    <w:name w:val="学习目标"/>
    <w:basedOn w:val="a"/>
    <w:pPr>
      <w:topLinePunct/>
      <w:spacing w:line="480" w:lineRule="auto"/>
      <w:ind w:firstLineChars="200" w:firstLine="480"/>
    </w:pPr>
    <w:rPr>
      <w:rFonts w:eastAsia="黑体" w:cs="Times New Roman"/>
      <w:kern w:val="21"/>
      <w:sz w:val="24"/>
      <w:szCs w:val="24"/>
    </w:rPr>
  </w:style>
  <w:style w:type="paragraph" w:customStyle="1" w:styleId="afc">
    <w:name w:val="章下文"/>
    <w:basedOn w:val="a"/>
    <w:pPr>
      <w:topLinePunct/>
      <w:ind w:firstLineChars="200" w:firstLine="400"/>
    </w:pPr>
    <w:rPr>
      <w:rFonts w:ascii="方正中等线简体" w:eastAsia="方正中等线简体" w:cs="Times New Roman"/>
      <w:color w:val="000000"/>
      <w:kern w:val="21"/>
      <w:sz w:val="20"/>
      <w:szCs w:val="24"/>
    </w:rPr>
  </w:style>
  <w:style w:type="paragraph" w:customStyle="1" w:styleId="afd">
    <w:name w:val="点正文"/>
    <w:basedOn w:val="a"/>
    <w:pPr>
      <w:topLinePunct/>
      <w:ind w:leftChars="200" w:left="840" w:hangingChars="200" w:hanging="420"/>
    </w:pPr>
    <w:rPr>
      <w:rFonts w:cs="Times New Roman"/>
      <w:kern w:val="21"/>
      <w:szCs w:val="24"/>
    </w:rPr>
  </w:style>
  <w:style w:type="paragraph" w:customStyle="1" w:styleId="afe">
    <w:name w:val="续表"/>
    <w:basedOn w:val="a"/>
    <w:pPr>
      <w:topLinePunct/>
      <w:ind w:rightChars="200" w:right="420" w:firstLineChars="200" w:firstLine="360"/>
      <w:jc w:val="right"/>
    </w:pPr>
    <w:rPr>
      <w:rFonts w:cs="Times New Roman"/>
      <w:kern w:val="21"/>
      <w:sz w:val="18"/>
      <w:szCs w:val="24"/>
    </w:rPr>
  </w:style>
  <w:style w:type="paragraph" w:customStyle="1" w:styleId="aff">
    <w:name w:val="表格单元格"/>
    <w:basedOn w:val="afa"/>
    <w:pPr>
      <w:spacing w:before="40" w:after="40"/>
      <w:jc w:val="both"/>
    </w:pPr>
    <w:rPr>
      <w:kern w:val="18"/>
      <w:sz w:val="18"/>
    </w:rPr>
  </w:style>
  <w:style w:type="paragraph" w:customStyle="1" w:styleId="aff0">
    <w:name w:val="表头单元格"/>
    <w:basedOn w:val="aff"/>
    <w:pPr>
      <w:spacing w:before="20" w:after="20"/>
      <w:jc w:val="center"/>
    </w:pPr>
    <w:rPr>
      <w:rFonts w:eastAsia="方正中等线简体"/>
    </w:rPr>
  </w:style>
  <w:style w:type="paragraph" w:customStyle="1" w:styleId="aff1">
    <w:name w:val="方框加底"/>
    <w:basedOn w:val="a"/>
    <w:pPr>
      <w:pBdr>
        <w:top w:val="single" w:sz="4" w:space="1" w:color="auto"/>
        <w:left w:val="single" w:sz="4" w:space="4" w:color="auto"/>
        <w:bottom w:val="single" w:sz="4" w:space="1" w:color="auto"/>
        <w:right w:val="single" w:sz="4" w:space="4" w:color="auto"/>
      </w:pBdr>
      <w:shd w:val="clear" w:color="auto" w:fill="D9D9D9"/>
      <w:topLinePunct/>
      <w:spacing w:beforeLines="30" w:before="94" w:afterLines="30" w:after="94"/>
      <w:ind w:leftChars="50" w:left="105" w:rightChars="50" w:right="105" w:firstLineChars="200" w:firstLine="420"/>
    </w:pPr>
    <w:rPr>
      <w:rFonts w:eastAsia="楷体_GB2312" w:cs="Times New Roman"/>
      <w:kern w:val="21"/>
      <w:szCs w:val="24"/>
    </w:rPr>
  </w:style>
  <w:style w:type="paragraph" w:customStyle="1" w:styleId="aff2">
    <w:name w:val="图片段落"/>
    <w:basedOn w:val="a"/>
    <w:qFormat/>
    <w:pPr>
      <w:spacing w:line="360" w:lineRule="auto"/>
      <w:jc w:val="center"/>
      <w:textAlignment w:val="center"/>
    </w:pPr>
    <w:rPr>
      <w:rFonts w:cs="Times New Roman"/>
    </w:rPr>
  </w:style>
  <w:style w:type="paragraph" w:customStyle="1" w:styleId="aff3">
    <w:name w:val="图题"/>
    <w:basedOn w:val="afa"/>
    <w:pPr>
      <w:spacing w:before="60" w:after="200"/>
    </w:pPr>
    <w:rPr>
      <w:rFonts w:ascii="方正细等线简体" w:eastAsia="方正细等线简体" w:hAnsi="Arial" w:cs="Arial"/>
      <w:sz w:val="18"/>
    </w:rPr>
  </w:style>
  <w:style w:type="paragraph" w:customStyle="1" w:styleId="5H">
    <w:name w:val="5H"/>
    <w:basedOn w:val="a"/>
    <w:pPr>
      <w:topLinePunct/>
      <w:ind w:leftChars="200" w:left="840" w:hangingChars="200" w:hanging="420"/>
    </w:pPr>
    <w:rPr>
      <w:rFonts w:ascii="Times New Roman MT Extra Bold" w:eastAsia="黑体" w:hAnsi="Times New Roman MT Extra Bold" w:cs="Times New Roman"/>
      <w:kern w:val="21"/>
      <w:szCs w:val="24"/>
    </w:rPr>
  </w:style>
  <w:style w:type="paragraph" w:customStyle="1" w:styleId="aff4">
    <w:name w:val="楷文"/>
    <w:basedOn w:val="a"/>
    <w:pPr>
      <w:topLinePunct/>
      <w:ind w:firstLineChars="200" w:firstLine="420"/>
    </w:pPr>
    <w:rPr>
      <w:rFonts w:eastAsia="楷体_GB2312" w:cs="Times New Roman"/>
      <w:kern w:val="21"/>
      <w:szCs w:val="24"/>
    </w:rPr>
  </w:style>
  <w:style w:type="paragraph" w:customStyle="1" w:styleId="aff5">
    <w:name w:val="框样式"/>
    <w:basedOn w:val="a"/>
    <w:pPr>
      <w:topLinePunct/>
      <w:ind w:leftChars="200" w:left="740" w:hangingChars="200" w:hanging="320"/>
    </w:pPr>
    <w:rPr>
      <w:rFonts w:cs="Times New Roman"/>
      <w:kern w:val="21"/>
      <w:szCs w:val="24"/>
    </w:rPr>
  </w:style>
  <w:style w:type="paragraph" w:customStyle="1" w:styleId="f2">
    <w:name w:val="f2"/>
    <w:basedOn w:val="a"/>
    <w:pPr>
      <w:topLinePunct/>
      <w:spacing w:line="480" w:lineRule="auto"/>
      <w:jc w:val="center"/>
    </w:pPr>
    <w:rPr>
      <w:rFonts w:eastAsia="仿宋_GB2312" w:cs="Times New Roman"/>
      <w:kern w:val="21"/>
      <w:sz w:val="24"/>
      <w:szCs w:val="21"/>
    </w:rPr>
  </w:style>
  <w:style w:type="paragraph" w:customStyle="1" w:styleId="aff6">
    <w:name w:val="公式"/>
    <w:basedOn w:val="a"/>
    <w:pPr>
      <w:tabs>
        <w:tab w:val="center" w:pos="4200"/>
        <w:tab w:val="right" w:pos="8400"/>
      </w:tabs>
      <w:topLinePunct/>
    </w:pPr>
    <w:rPr>
      <w:rFonts w:cs="Times New Roman"/>
      <w:szCs w:val="21"/>
    </w:rPr>
  </w:style>
  <w:style w:type="paragraph" w:customStyle="1" w:styleId="aff7">
    <w:name w:val="代码"/>
    <w:basedOn w:val="aff8"/>
    <w:pPr>
      <w:spacing w:beforeLines="30" w:before="93" w:afterLines="20" w:after="62"/>
      <w:ind w:firstLineChars="0" w:firstLine="0"/>
      <w:jc w:val="center"/>
    </w:pPr>
    <w:rPr>
      <w:rFonts w:ascii="Arial" w:eastAsia="方正准圆简体" w:hAnsi="Arial" w:cs="Arial"/>
    </w:rPr>
  </w:style>
  <w:style w:type="paragraph" w:customStyle="1" w:styleId="aff8">
    <w:name w:val="注意"/>
    <w:basedOn w:val="afa"/>
    <w:pPr>
      <w:snapToGrid/>
      <w:spacing w:before="0" w:after="0"/>
      <w:ind w:firstLineChars="200" w:firstLine="200"/>
      <w:jc w:val="both"/>
    </w:pPr>
    <w:rPr>
      <w:rFonts w:eastAsia="楷体_GB2312"/>
    </w:rPr>
  </w:style>
  <w:style w:type="paragraph" w:customStyle="1" w:styleId="aff9">
    <w:name w:val="代码无行号"/>
    <w:basedOn w:val="a"/>
    <w:pPr>
      <w:topLinePunct/>
      <w:spacing w:line="240" w:lineRule="exact"/>
      <w:ind w:firstLine="425"/>
      <w:jc w:val="left"/>
    </w:pPr>
    <w:rPr>
      <w:rFonts w:ascii="Courier New" w:eastAsia="方正仿宋简体" w:hAnsi="Courier New" w:cs="Courier New"/>
      <w:w w:val="95"/>
      <w:sz w:val="18"/>
      <w:szCs w:val="21"/>
    </w:rPr>
  </w:style>
  <w:style w:type="paragraph" w:customStyle="1" w:styleId="affa">
    <w:name w:val="表题"/>
    <w:basedOn w:val="a"/>
    <w:pPr>
      <w:tabs>
        <w:tab w:val="center" w:pos="4200"/>
      </w:tabs>
      <w:topLinePunct/>
      <w:spacing w:beforeLines="40" w:before="126" w:afterLines="10" w:after="31"/>
      <w:ind w:firstLine="425"/>
    </w:pPr>
    <w:rPr>
      <w:rFonts w:ascii="Arial" w:eastAsia="黑体" w:hAnsi="Arial" w:cs="Arial"/>
      <w:kern w:val="21"/>
      <w:sz w:val="18"/>
      <w:szCs w:val="24"/>
    </w:rPr>
  </w:style>
  <w:style w:type="paragraph" w:customStyle="1" w:styleId="affb">
    <w:name w:val="练习题"/>
    <w:basedOn w:val="a"/>
    <w:pPr>
      <w:topLinePunct/>
      <w:spacing w:line="720" w:lineRule="auto"/>
      <w:jc w:val="center"/>
    </w:pPr>
    <w:rPr>
      <w:rFonts w:eastAsia="楷体_GB2312" w:cs="Times New Roman"/>
      <w:kern w:val="21"/>
      <w:sz w:val="36"/>
      <w:szCs w:val="24"/>
    </w:rPr>
  </w:style>
  <w:style w:type="paragraph" w:customStyle="1" w:styleId="f1">
    <w:name w:val="f1"/>
    <w:basedOn w:val="a"/>
    <w:pPr>
      <w:topLinePunct/>
      <w:spacing w:line="720" w:lineRule="auto"/>
      <w:jc w:val="center"/>
    </w:pPr>
    <w:rPr>
      <w:rFonts w:eastAsia="方正小标宋简体" w:cs="Times New Roman"/>
      <w:kern w:val="21"/>
      <w:sz w:val="28"/>
      <w:szCs w:val="21"/>
    </w:rPr>
  </w:style>
  <w:style w:type="paragraph" w:customStyle="1" w:styleId="affc">
    <w:name w:val="图说明"/>
    <w:basedOn w:val="aff3"/>
    <w:pPr>
      <w:spacing w:after="0"/>
    </w:pPr>
    <w:rPr>
      <w:kern w:val="2"/>
    </w:rPr>
  </w:style>
  <w:style w:type="paragraph" w:customStyle="1" w:styleId="ABCD">
    <w:name w:val="ABCD"/>
    <w:basedOn w:val="a"/>
    <w:uiPriority w:val="4"/>
    <w:pPr>
      <w:tabs>
        <w:tab w:val="left" w:pos="2450"/>
        <w:tab w:val="left" w:pos="4382"/>
        <w:tab w:val="left" w:pos="6257"/>
      </w:tabs>
      <w:topLinePunct/>
      <w:ind w:firstLineChars="353" w:firstLine="741"/>
    </w:pPr>
    <w:rPr>
      <w:rFonts w:cs="Times New Roman"/>
      <w:color w:val="000000"/>
      <w:kern w:val="21"/>
      <w:szCs w:val="24"/>
    </w:rPr>
  </w:style>
  <w:style w:type="paragraph" w:customStyle="1" w:styleId="affd">
    <w:name w:val="段前"/>
    <w:basedOn w:val="a"/>
    <w:next w:val="a"/>
    <w:pPr>
      <w:topLinePunct/>
      <w:snapToGrid w:val="0"/>
      <w:ind w:firstLine="425"/>
    </w:pPr>
    <w:rPr>
      <w:rFonts w:cs="Times New Roman"/>
      <w:sz w:val="10"/>
      <w:szCs w:val="20"/>
    </w:rPr>
  </w:style>
  <w:style w:type="paragraph" w:customStyle="1" w:styleId="affe">
    <w:name w:val="思考文"/>
    <w:basedOn w:val="a"/>
    <w:pPr>
      <w:topLinePunct/>
      <w:ind w:firstLineChars="200" w:firstLine="400"/>
    </w:pPr>
    <w:rPr>
      <w:rFonts w:ascii="方正仿宋简体" w:eastAsia="方正仿宋简体" w:cs="Times New Roman"/>
      <w:color w:val="000000"/>
      <w:kern w:val="21"/>
      <w:sz w:val="20"/>
      <w:szCs w:val="24"/>
    </w:rPr>
  </w:style>
  <w:style w:type="paragraph" w:customStyle="1" w:styleId="afff">
    <w:name w:val="程序空行"/>
    <w:basedOn w:val="aff9"/>
    <w:pPr>
      <w:spacing w:line="60" w:lineRule="exac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50.wmf"/><Relationship Id="rId21" Type="http://schemas.openxmlformats.org/officeDocument/2006/relationships/image" Target="media/image7.wmf"/><Relationship Id="rId63" Type="http://schemas.openxmlformats.org/officeDocument/2006/relationships/image" Target="media/image30.png"/><Relationship Id="rId159" Type="http://schemas.openxmlformats.org/officeDocument/2006/relationships/image" Target="media/image81.wmf"/><Relationship Id="rId324" Type="http://schemas.openxmlformats.org/officeDocument/2006/relationships/oleObject" Target="embeddings/oleObject153.bin"/><Relationship Id="rId366" Type="http://schemas.openxmlformats.org/officeDocument/2006/relationships/image" Target="media/image186.png"/><Relationship Id="rId170" Type="http://schemas.openxmlformats.org/officeDocument/2006/relationships/oleObject" Target="embeddings/oleObject75.bin"/><Relationship Id="rId226" Type="http://schemas.openxmlformats.org/officeDocument/2006/relationships/oleObject" Target="embeddings/oleObject103.bin"/><Relationship Id="rId433" Type="http://schemas.openxmlformats.org/officeDocument/2006/relationships/image" Target="media/image222.wmf"/><Relationship Id="rId268" Type="http://schemas.openxmlformats.org/officeDocument/2006/relationships/image" Target="media/image134.wmf"/><Relationship Id="rId475" Type="http://schemas.openxmlformats.org/officeDocument/2006/relationships/oleObject" Target="embeddings/oleObject217.bin"/><Relationship Id="rId32" Type="http://schemas.openxmlformats.org/officeDocument/2006/relationships/oleObject" Target="embeddings/oleObject11.bin"/><Relationship Id="rId74" Type="http://schemas.openxmlformats.org/officeDocument/2006/relationships/image" Target="media/image38.wmf"/><Relationship Id="rId128" Type="http://schemas.openxmlformats.org/officeDocument/2006/relationships/image" Target="media/image65.wmf"/><Relationship Id="rId335" Type="http://schemas.openxmlformats.org/officeDocument/2006/relationships/image" Target="media/image168.wmf"/><Relationship Id="rId377" Type="http://schemas.openxmlformats.org/officeDocument/2006/relationships/oleObject" Target="embeddings/oleObject176.bin"/><Relationship Id="rId5" Type="http://schemas.microsoft.com/office/2007/relationships/stylesWithEffects" Target="stylesWithEffects.xml"/><Relationship Id="rId181" Type="http://schemas.openxmlformats.org/officeDocument/2006/relationships/image" Target="media/image92.wmf"/><Relationship Id="rId237" Type="http://schemas.openxmlformats.org/officeDocument/2006/relationships/oleObject" Target="embeddings/oleObject108.bin"/><Relationship Id="rId402" Type="http://schemas.openxmlformats.org/officeDocument/2006/relationships/oleObject" Target="embeddings/oleObject187.bin"/><Relationship Id="rId279" Type="http://schemas.openxmlformats.org/officeDocument/2006/relationships/oleObject" Target="embeddings/oleObject131.bin"/><Relationship Id="rId444" Type="http://schemas.openxmlformats.org/officeDocument/2006/relationships/image" Target="media/image229.png"/><Relationship Id="rId486" Type="http://schemas.openxmlformats.org/officeDocument/2006/relationships/image" Target="media/image257.png"/><Relationship Id="rId43" Type="http://schemas.openxmlformats.org/officeDocument/2006/relationships/image" Target="media/image18.wmf"/><Relationship Id="rId139" Type="http://schemas.openxmlformats.org/officeDocument/2006/relationships/oleObject" Target="embeddings/oleObject60.bin"/><Relationship Id="rId290" Type="http://schemas.openxmlformats.org/officeDocument/2006/relationships/oleObject" Target="embeddings/oleObject136.bin"/><Relationship Id="rId304" Type="http://schemas.openxmlformats.org/officeDocument/2006/relationships/oleObject" Target="embeddings/oleObject143.bin"/><Relationship Id="rId346" Type="http://schemas.openxmlformats.org/officeDocument/2006/relationships/image" Target="media/image174.wmf"/><Relationship Id="rId388" Type="http://schemas.openxmlformats.org/officeDocument/2006/relationships/oleObject" Target="embeddings/oleObject180.bin"/><Relationship Id="rId85" Type="http://schemas.openxmlformats.org/officeDocument/2006/relationships/oleObject" Target="embeddings/oleObject33.bin"/><Relationship Id="rId150" Type="http://schemas.openxmlformats.org/officeDocument/2006/relationships/oleObject" Target="embeddings/oleObject65.bin"/><Relationship Id="rId192" Type="http://schemas.openxmlformats.org/officeDocument/2006/relationships/oleObject" Target="embeddings/oleObject86.bin"/><Relationship Id="rId206" Type="http://schemas.openxmlformats.org/officeDocument/2006/relationships/oleObject" Target="embeddings/oleObject93.bin"/><Relationship Id="rId413" Type="http://schemas.openxmlformats.org/officeDocument/2006/relationships/image" Target="media/image212.wmf"/><Relationship Id="rId248" Type="http://schemas.openxmlformats.org/officeDocument/2006/relationships/image" Target="media/image124.wmf"/><Relationship Id="rId455" Type="http://schemas.openxmlformats.org/officeDocument/2006/relationships/image" Target="media/image237.png"/><Relationship Id="rId12" Type="http://schemas.openxmlformats.org/officeDocument/2006/relationships/oleObject" Target="embeddings/oleObject1.bin"/><Relationship Id="rId108" Type="http://schemas.openxmlformats.org/officeDocument/2006/relationships/image" Target="media/image55.wmf"/><Relationship Id="rId315" Type="http://schemas.openxmlformats.org/officeDocument/2006/relationships/image" Target="media/image158.wmf"/><Relationship Id="rId357" Type="http://schemas.openxmlformats.org/officeDocument/2006/relationships/oleObject" Target="embeddings/oleObject169.bin"/><Relationship Id="rId54" Type="http://schemas.openxmlformats.org/officeDocument/2006/relationships/oleObject" Target="embeddings/oleObject22.bin"/><Relationship Id="rId96" Type="http://schemas.openxmlformats.org/officeDocument/2006/relationships/image" Target="media/image49.wmf"/><Relationship Id="rId161" Type="http://schemas.openxmlformats.org/officeDocument/2006/relationships/image" Target="media/image82.wmf"/><Relationship Id="rId217" Type="http://schemas.openxmlformats.org/officeDocument/2006/relationships/image" Target="media/image110.wmf"/><Relationship Id="rId399" Type="http://schemas.openxmlformats.org/officeDocument/2006/relationships/image" Target="media/image205.wmf"/><Relationship Id="rId259" Type="http://schemas.openxmlformats.org/officeDocument/2006/relationships/oleObject" Target="embeddings/oleObject121.bin"/><Relationship Id="rId424" Type="http://schemas.openxmlformats.org/officeDocument/2006/relationships/oleObject" Target="embeddings/oleObject198.bin"/><Relationship Id="rId466" Type="http://schemas.openxmlformats.org/officeDocument/2006/relationships/image" Target="media/image243.wmf"/><Relationship Id="rId23" Type="http://schemas.openxmlformats.org/officeDocument/2006/relationships/image" Target="media/image8.wmf"/><Relationship Id="rId119" Type="http://schemas.openxmlformats.org/officeDocument/2006/relationships/oleObject" Target="embeddings/oleObject50.bin"/><Relationship Id="rId270" Type="http://schemas.openxmlformats.org/officeDocument/2006/relationships/image" Target="media/image135.wmf"/><Relationship Id="rId326" Type="http://schemas.openxmlformats.org/officeDocument/2006/relationships/oleObject" Target="embeddings/oleObject154.bin"/><Relationship Id="rId65" Type="http://schemas.openxmlformats.org/officeDocument/2006/relationships/image" Target="media/image32.png"/><Relationship Id="rId130" Type="http://schemas.openxmlformats.org/officeDocument/2006/relationships/image" Target="media/image66.wmf"/><Relationship Id="rId368" Type="http://schemas.openxmlformats.org/officeDocument/2006/relationships/oleObject" Target="embeddings/oleObject172.bin"/><Relationship Id="rId172" Type="http://schemas.openxmlformats.org/officeDocument/2006/relationships/oleObject" Target="embeddings/oleObject76.bin"/><Relationship Id="rId228" Type="http://schemas.openxmlformats.org/officeDocument/2006/relationships/oleObject" Target="embeddings/oleObject104.bin"/><Relationship Id="rId435" Type="http://schemas.openxmlformats.org/officeDocument/2006/relationships/image" Target="media/image223.wmf"/><Relationship Id="rId477" Type="http://schemas.openxmlformats.org/officeDocument/2006/relationships/oleObject" Target="embeddings/oleObject218.bin"/><Relationship Id="rId281" Type="http://schemas.openxmlformats.org/officeDocument/2006/relationships/oleObject" Target="embeddings/oleObject132.bin"/><Relationship Id="rId337" Type="http://schemas.openxmlformats.org/officeDocument/2006/relationships/image" Target="media/image169.wmf"/><Relationship Id="rId34" Type="http://schemas.openxmlformats.org/officeDocument/2006/relationships/oleObject" Target="embeddings/oleObject12.bin"/><Relationship Id="rId76" Type="http://schemas.openxmlformats.org/officeDocument/2006/relationships/image" Target="media/image39.wmf"/><Relationship Id="rId141" Type="http://schemas.openxmlformats.org/officeDocument/2006/relationships/image" Target="media/image72.wmf"/><Relationship Id="rId379" Type="http://schemas.openxmlformats.org/officeDocument/2006/relationships/oleObject" Target="embeddings/oleObject177.bin"/><Relationship Id="rId7" Type="http://schemas.openxmlformats.org/officeDocument/2006/relationships/webSettings" Target="webSettings.xml"/><Relationship Id="rId162" Type="http://schemas.openxmlformats.org/officeDocument/2006/relationships/oleObject" Target="embeddings/oleObject71.bin"/><Relationship Id="rId183" Type="http://schemas.openxmlformats.org/officeDocument/2006/relationships/image" Target="media/image93.wmf"/><Relationship Id="rId218" Type="http://schemas.openxmlformats.org/officeDocument/2006/relationships/oleObject" Target="embeddings/oleObject99.bin"/><Relationship Id="rId239" Type="http://schemas.openxmlformats.org/officeDocument/2006/relationships/oleObject" Target="embeddings/oleObject109.bin"/><Relationship Id="rId390" Type="http://schemas.openxmlformats.org/officeDocument/2006/relationships/oleObject" Target="embeddings/oleObject181.bin"/><Relationship Id="rId404" Type="http://schemas.openxmlformats.org/officeDocument/2006/relationships/oleObject" Target="embeddings/oleObject188.bin"/><Relationship Id="rId425" Type="http://schemas.openxmlformats.org/officeDocument/2006/relationships/image" Target="media/image218.wmf"/><Relationship Id="rId446" Type="http://schemas.openxmlformats.org/officeDocument/2006/relationships/image" Target="media/image231.png"/><Relationship Id="rId467" Type="http://schemas.openxmlformats.org/officeDocument/2006/relationships/oleObject" Target="embeddings/oleObject215.bin"/><Relationship Id="rId250" Type="http://schemas.openxmlformats.org/officeDocument/2006/relationships/image" Target="media/image125.wmf"/><Relationship Id="rId271" Type="http://schemas.openxmlformats.org/officeDocument/2006/relationships/oleObject" Target="embeddings/oleObject127.bin"/><Relationship Id="rId292" Type="http://schemas.openxmlformats.org/officeDocument/2006/relationships/oleObject" Target="embeddings/oleObject137.bin"/><Relationship Id="rId306" Type="http://schemas.openxmlformats.org/officeDocument/2006/relationships/oleObject" Target="embeddings/oleObject144.bin"/><Relationship Id="rId488" Type="http://schemas.openxmlformats.org/officeDocument/2006/relationships/image" Target="media/image259.png"/><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image" Target="media/image33.png"/><Relationship Id="rId87" Type="http://schemas.openxmlformats.org/officeDocument/2006/relationships/oleObject" Target="embeddings/oleObject34.bin"/><Relationship Id="rId110" Type="http://schemas.openxmlformats.org/officeDocument/2006/relationships/image" Target="media/image56.wmf"/><Relationship Id="rId131" Type="http://schemas.openxmlformats.org/officeDocument/2006/relationships/oleObject" Target="embeddings/oleObject56.bin"/><Relationship Id="rId327" Type="http://schemas.openxmlformats.org/officeDocument/2006/relationships/image" Target="media/image164.wmf"/><Relationship Id="rId348" Type="http://schemas.openxmlformats.org/officeDocument/2006/relationships/image" Target="media/image175.wmf"/><Relationship Id="rId369" Type="http://schemas.openxmlformats.org/officeDocument/2006/relationships/image" Target="media/image188.png"/><Relationship Id="rId152" Type="http://schemas.openxmlformats.org/officeDocument/2006/relationships/oleObject" Target="embeddings/oleObject66.bin"/><Relationship Id="rId173" Type="http://schemas.openxmlformats.org/officeDocument/2006/relationships/image" Target="media/image88.wmf"/><Relationship Id="rId194" Type="http://schemas.openxmlformats.org/officeDocument/2006/relationships/oleObject" Target="embeddings/oleObject87.bin"/><Relationship Id="rId208" Type="http://schemas.openxmlformats.org/officeDocument/2006/relationships/oleObject" Target="embeddings/oleObject94.bin"/><Relationship Id="rId229" Type="http://schemas.openxmlformats.org/officeDocument/2006/relationships/image" Target="media/image116.png"/><Relationship Id="rId380" Type="http://schemas.openxmlformats.org/officeDocument/2006/relationships/image" Target="media/image194.wmf"/><Relationship Id="rId415" Type="http://schemas.openxmlformats.org/officeDocument/2006/relationships/image" Target="media/image213.wmf"/><Relationship Id="rId436" Type="http://schemas.openxmlformats.org/officeDocument/2006/relationships/oleObject" Target="embeddings/oleObject204.bin"/><Relationship Id="rId457" Type="http://schemas.openxmlformats.org/officeDocument/2006/relationships/oleObject" Target="embeddings/oleObject210.bin"/><Relationship Id="rId240" Type="http://schemas.openxmlformats.org/officeDocument/2006/relationships/image" Target="media/image122.wmf"/><Relationship Id="rId261" Type="http://schemas.openxmlformats.org/officeDocument/2006/relationships/oleObject" Target="embeddings/oleObject122.bin"/><Relationship Id="rId478" Type="http://schemas.openxmlformats.org/officeDocument/2006/relationships/image" Target="media/image251.wmf"/><Relationship Id="rId14" Type="http://schemas.openxmlformats.org/officeDocument/2006/relationships/oleObject" Target="embeddings/oleObject2.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oleObject" Target="embeddings/oleObject29.bin"/><Relationship Id="rId100" Type="http://schemas.openxmlformats.org/officeDocument/2006/relationships/image" Target="media/image51.wmf"/><Relationship Id="rId282" Type="http://schemas.openxmlformats.org/officeDocument/2006/relationships/image" Target="media/image141.wmf"/><Relationship Id="rId317" Type="http://schemas.openxmlformats.org/officeDocument/2006/relationships/image" Target="media/image159.wmf"/><Relationship Id="rId338" Type="http://schemas.openxmlformats.org/officeDocument/2006/relationships/oleObject" Target="embeddings/oleObject160.bin"/><Relationship Id="rId359" Type="http://schemas.openxmlformats.org/officeDocument/2006/relationships/oleObject" Target="embeddings/oleObject170.bin"/><Relationship Id="rId8" Type="http://schemas.openxmlformats.org/officeDocument/2006/relationships/footnotes" Target="footnotes.xml"/><Relationship Id="rId98" Type="http://schemas.openxmlformats.org/officeDocument/2006/relationships/image" Target="media/image50.wmf"/><Relationship Id="rId121" Type="http://schemas.openxmlformats.org/officeDocument/2006/relationships/oleObject" Target="embeddings/oleObject51.bin"/><Relationship Id="rId142" Type="http://schemas.openxmlformats.org/officeDocument/2006/relationships/oleObject" Target="embeddings/oleObject61.bin"/><Relationship Id="rId163" Type="http://schemas.openxmlformats.org/officeDocument/2006/relationships/image" Target="media/image83.wmf"/><Relationship Id="rId184" Type="http://schemas.openxmlformats.org/officeDocument/2006/relationships/oleObject" Target="embeddings/oleObject82.bin"/><Relationship Id="rId219" Type="http://schemas.openxmlformats.org/officeDocument/2006/relationships/image" Target="media/image111.wmf"/><Relationship Id="rId370" Type="http://schemas.openxmlformats.org/officeDocument/2006/relationships/image" Target="media/image189.wmf"/><Relationship Id="rId391" Type="http://schemas.openxmlformats.org/officeDocument/2006/relationships/image" Target="media/image201.wmf"/><Relationship Id="rId405" Type="http://schemas.openxmlformats.org/officeDocument/2006/relationships/image" Target="media/image208.wmf"/><Relationship Id="rId426" Type="http://schemas.openxmlformats.org/officeDocument/2006/relationships/oleObject" Target="embeddings/oleObject199.bin"/><Relationship Id="rId447" Type="http://schemas.openxmlformats.org/officeDocument/2006/relationships/image" Target="media/image232.png"/><Relationship Id="rId230" Type="http://schemas.openxmlformats.org/officeDocument/2006/relationships/image" Target="media/image117.wmf"/><Relationship Id="rId251" Type="http://schemas.openxmlformats.org/officeDocument/2006/relationships/oleObject" Target="embeddings/oleObject117.bin"/><Relationship Id="rId468" Type="http://schemas.openxmlformats.org/officeDocument/2006/relationships/image" Target="media/image244.wmf"/><Relationship Id="rId489" Type="http://schemas.openxmlformats.org/officeDocument/2006/relationships/footer" Target="footer1.xml"/><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4.wmf"/><Relationship Id="rId272" Type="http://schemas.openxmlformats.org/officeDocument/2006/relationships/image" Target="media/image136.wmf"/><Relationship Id="rId293" Type="http://schemas.openxmlformats.org/officeDocument/2006/relationships/image" Target="media/image147.wmf"/><Relationship Id="rId307" Type="http://schemas.openxmlformats.org/officeDocument/2006/relationships/image" Target="media/image154.wmf"/><Relationship Id="rId328" Type="http://schemas.openxmlformats.org/officeDocument/2006/relationships/oleObject" Target="embeddings/oleObject155.bin"/><Relationship Id="rId349" Type="http://schemas.openxmlformats.org/officeDocument/2006/relationships/oleObject" Target="embeddings/oleObject165.bin"/><Relationship Id="rId88" Type="http://schemas.openxmlformats.org/officeDocument/2006/relationships/image" Target="media/image45.wmf"/><Relationship Id="rId111" Type="http://schemas.openxmlformats.org/officeDocument/2006/relationships/oleObject" Target="embeddings/oleObject46.bin"/><Relationship Id="rId132" Type="http://schemas.openxmlformats.org/officeDocument/2006/relationships/image" Target="media/image67.wmf"/><Relationship Id="rId153" Type="http://schemas.openxmlformats.org/officeDocument/2006/relationships/image" Target="media/image78.wmf"/><Relationship Id="rId174" Type="http://schemas.openxmlformats.org/officeDocument/2006/relationships/oleObject" Target="embeddings/oleObject77.bin"/><Relationship Id="rId195" Type="http://schemas.openxmlformats.org/officeDocument/2006/relationships/image" Target="media/image99.wmf"/><Relationship Id="rId209" Type="http://schemas.openxmlformats.org/officeDocument/2006/relationships/image" Target="media/image106.wmf"/><Relationship Id="rId360" Type="http://schemas.openxmlformats.org/officeDocument/2006/relationships/image" Target="media/image181.wmf"/><Relationship Id="rId381" Type="http://schemas.openxmlformats.org/officeDocument/2006/relationships/oleObject" Target="embeddings/oleObject178.bin"/><Relationship Id="rId416" Type="http://schemas.openxmlformats.org/officeDocument/2006/relationships/oleObject" Target="embeddings/oleObject194.bin"/><Relationship Id="rId220" Type="http://schemas.openxmlformats.org/officeDocument/2006/relationships/oleObject" Target="embeddings/oleObject100.bin"/><Relationship Id="rId241" Type="http://schemas.openxmlformats.org/officeDocument/2006/relationships/oleObject" Target="embeddings/oleObject110.bin"/><Relationship Id="rId437" Type="http://schemas.openxmlformats.org/officeDocument/2006/relationships/image" Target="media/image224.wmf"/><Relationship Id="rId458" Type="http://schemas.openxmlformats.org/officeDocument/2006/relationships/image" Target="media/image239.wmf"/><Relationship Id="rId479" Type="http://schemas.openxmlformats.org/officeDocument/2006/relationships/oleObject" Target="embeddings/oleObject219.bin"/><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5.wmf"/><Relationship Id="rId262" Type="http://schemas.openxmlformats.org/officeDocument/2006/relationships/image" Target="media/image131.wmf"/><Relationship Id="rId283" Type="http://schemas.openxmlformats.org/officeDocument/2006/relationships/oleObject" Target="embeddings/oleObject133.bin"/><Relationship Id="rId318" Type="http://schemas.openxmlformats.org/officeDocument/2006/relationships/oleObject" Target="embeddings/oleObject150.bin"/><Relationship Id="rId339" Type="http://schemas.openxmlformats.org/officeDocument/2006/relationships/image" Target="media/image170.wmf"/><Relationship Id="rId490" Type="http://schemas.openxmlformats.org/officeDocument/2006/relationships/fontTable" Target="fontTable.xml"/><Relationship Id="rId78" Type="http://schemas.openxmlformats.org/officeDocument/2006/relationships/image" Target="media/image40.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2.wmf"/><Relationship Id="rId143" Type="http://schemas.openxmlformats.org/officeDocument/2006/relationships/image" Target="media/image73.wmf"/><Relationship Id="rId164" Type="http://schemas.openxmlformats.org/officeDocument/2006/relationships/oleObject" Target="embeddings/oleObject72.bin"/><Relationship Id="rId185" Type="http://schemas.openxmlformats.org/officeDocument/2006/relationships/image" Target="media/image94.wmf"/><Relationship Id="rId350" Type="http://schemas.openxmlformats.org/officeDocument/2006/relationships/image" Target="media/image176.wmf"/><Relationship Id="rId371" Type="http://schemas.openxmlformats.org/officeDocument/2006/relationships/oleObject" Target="embeddings/oleObject173.bin"/><Relationship Id="rId406" Type="http://schemas.openxmlformats.org/officeDocument/2006/relationships/oleObject" Target="embeddings/oleObject189.bin"/><Relationship Id="rId9" Type="http://schemas.openxmlformats.org/officeDocument/2006/relationships/endnotes" Target="endnotes.xml"/><Relationship Id="rId210" Type="http://schemas.openxmlformats.org/officeDocument/2006/relationships/oleObject" Target="embeddings/oleObject95.bin"/><Relationship Id="rId392" Type="http://schemas.openxmlformats.org/officeDocument/2006/relationships/oleObject" Target="embeddings/oleObject182.bin"/><Relationship Id="rId427" Type="http://schemas.openxmlformats.org/officeDocument/2006/relationships/image" Target="media/image219.wmf"/><Relationship Id="rId448" Type="http://schemas.openxmlformats.org/officeDocument/2006/relationships/image" Target="media/image233.png"/><Relationship Id="rId469" Type="http://schemas.openxmlformats.org/officeDocument/2006/relationships/oleObject" Target="embeddings/oleObject216.bin"/><Relationship Id="rId26" Type="http://schemas.openxmlformats.org/officeDocument/2006/relationships/oleObject" Target="embeddings/oleObject8.bin"/><Relationship Id="rId231" Type="http://schemas.openxmlformats.org/officeDocument/2006/relationships/oleObject" Target="embeddings/oleObject105.bin"/><Relationship Id="rId252" Type="http://schemas.openxmlformats.org/officeDocument/2006/relationships/image" Target="media/image126.wmf"/><Relationship Id="rId273" Type="http://schemas.openxmlformats.org/officeDocument/2006/relationships/oleObject" Target="embeddings/oleObject128.bin"/><Relationship Id="rId294" Type="http://schemas.openxmlformats.org/officeDocument/2006/relationships/oleObject" Target="embeddings/oleObject138.bin"/><Relationship Id="rId308" Type="http://schemas.openxmlformats.org/officeDocument/2006/relationships/oleObject" Target="embeddings/oleObject145.bin"/><Relationship Id="rId329" Type="http://schemas.openxmlformats.org/officeDocument/2006/relationships/image" Target="media/image165.wmf"/><Relationship Id="rId480" Type="http://schemas.openxmlformats.org/officeDocument/2006/relationships/image" Target="media/image252.wmf"/><Relationship Id="rId47" Type="http://schemas.openxmlformats.org/officeDocument/2006/relationships/image" Target="media/image20.wmf"/><Relationship Id="rId68" Type="http://schemas.openxmlformats.org/officeDocument/2006/relationships/oleObject" Target="embeddings/oleObject25.bin"/><Relationship Id="rId89" Type="http://schemas.openxmlformats.org/officeDocument/2006/relationships/oleObject" Target="embeddings/oleObject35.bin"/><Relationship Id="rId112" Type="http://schemas.openxmlformats.org/officeDocument/2006/relationships/image" Target="media/image57.wmf"/><Relationship Id="rId133" Type="http://schemas.openxmlformats.org/officeDocument/2006/relationships/oleObject" Target="embeddings/oleObject57.bin"/><Relationship Id="rId154" Type="http://schemas.openxmlformats.org/officeDocument/2006/relationships/oleObject" Target="embeddings/oleObject67.bin"/><Relationship Id="rId175" Type="http://schemas.openxmlformats.org/officeDocument/2006/relationships/image" Target="media/image89.wmf"/><Relationship Id="rId340" Type="http://schemas.openxmlformats.org/officeDocument/2006/relationships/oleObject" Target="embeddings/oleObject161.bin"/><Relationship Id="rId361" Type="http://schemas.openxmlformats.org/officeDocument/2006/relationships/oleObject" Target="embeddings/oleObject171.bin"/><Relationship Id="rId196" Type="http://schemas.openxmlformats.org/officeDocument/2006/relationships/oleObject" Target="embeddings/oleObject88.bin"/><Relationship Id="rId200" Type="http://schemas.openxmlformats.org/officeDocument/2006/relationships/oleObject" Target="embeddings/oleObject90.bin"/><Relationship Id="rId382" Type="http://schemas.openxmlformats.org/officeDocument/2006/relationships/image" Target="media/image195.png"/><Relationship Id="rId417" Type="http://schemas.openxmlformats.org/officeDocument/2006/relationships/image" Target="media/image214.wmf"/><Relationship Id="rId438" Type="http://schemas.openxmlformats.org/officeDocument/2006/relationships/oleObject" Target="embeddings/oleObject205.bin"/><Relationship Id="rId459" Type="http://schemas.openxmlformats.org/officeDocument/2006/relationships/oleObject" Target="embeddings/oleObject211.bin"/><Relationship Id="rId16" Type="http://schemas.openxmlformats.org/officeDocument/2006/relationships/oleObject" Target="embeddings/oleObject3.bin"/><Relationship Id="rId221" Type="http://schemas.openxmlformats.org/officeDocument/2006/relationships/image" Target="media/image112.wmf"/><Relationship Id="rId242" Type="http://schemas.openxmlformats.org/officeDocument/2006/relationships/oleObject" Target="embeddings/oleObject111.bin"/><Relationship Id="rId263" Type="http://schemas.openxmlformats.org/officeDocument/2006/relationships/oleObject" Target="embeddings/oleObject123.bin"/><Relationship Id="rId284" Type="http://schemas.openxmlformats.org/officeDocument/2006/relationships/image" Target="media/image142.wmf"/><Relationship Id="rId319" Type="http://schemas.openxmlformats.org/officeDocument/2006/relationships/image" Target="media/image160.wmf"/><Relationship Id="rId470" Type="http://schemas.openxmlformats.org/officeDocument/2006/relationships/image" Target="media/image245.png"/><Relationship Id="rId491" Type="http://schemas.openxmlformats.org/officeDocument/2006/relationships/theme" Target="theme/theme1.xml"/><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oleObject" Target="embeddings/oleObject30.bin"/><Relationship Id="rId102" Type="http://schemas.openxmlformats.org/officeDocument/2006/relationships/image" Target="media/image52.wmf"/><Relationship Id="rId123" Type="http://schemas.openxmlformats.org/officeDocument/2006/relationships/oleObject" Target="embeddings/oleObject52.bin"/><Relationship Id="rId144" Type="http://schemas.openxmlformats.org/officeDocument/2006/relationships/oleObject" Target="embeddings/oleObject62.bin"/><Relationship Id="rId330" Type="http://schemas.openxmlformats.org/officeDocument/2006/relationships/oleObject" Target="embeddings/oleObject156.bin"/><Relationship Id="rId90" Type="http://schemas.openxmlformats.org/officeDocument/2006/relationships/image" Target="media/image46.wmf"/><Relationship Id="rId165" Type="http://schemas.openxmlformats.org/officeDocument/2006/relationships/image" Target="media/image84.wmf"/><Relationship Id="rId186" Type="http://schemas.openxmlformats.org/officeDocument/2006/relationships/oleObject" Target="embeddings/oleObject83.bin"/><Relationship Id="rId351" Type="http://schemas.openxmlformats.org/officeDocument/2006/relationships/oleObject" Target="embeddings/oleObject166.bin"/><Relationship Id="rId372" Type="http://schemas.openxmlformats.org/officeDocument/2006/relationships/image" Target="media/image190.wmf"/><Relationship Id="rId393" Type="http://schemas.openxmlformats.org/officeDocument/2006/relationships/image" Target="media/image202.wmf"/><Relationship Id="rId407" Type="http://schemas.openxmlformats.org/officeDocument/2006/relationships/image" Target="media/image209.wmf"/><Relationship Id="rId428" Type="http://schemas.openxmlformats.org/officeDocument/2006/relationships/oleObject" Target="embeddings/oleObject200.bin"/><Relationship Id="rId449" Type="http://schemas.openxmlformats.org/officeDocument/2006/relationships/image" Target="media/image234.wmf"/><Relationship Id="rId211" Type="http://schemas.openxmlformats.org/officeDocument/2006/relationships/image" Target="media/image107.wmf"/><Relationship Id="rId232" Type="http://schemas.openxmlformats.org/officeDocument/2006/relationships/image" Target="media/image118.wmf"/><Relationship Id="rId253" Type="http://schemas.openxmlformats.org/officeDocument/2006/relationships/oleObject" Target="embeddings/oleObject118.bin"/><Relationship Id="rId274" Type="http://schemas.openxmlformats.org/officeDocument/2006/relationships/image" Target="media/image137.wmf"/><Relationship Id="rId295" Type="http://schemas.openxmlformats.org/officeDocument/2006/relationships/image" Target="media/image148.wmf"/><Relationship Id="rId309" Type="http://schemas.openxmlformats.org/officeDocument/2006/relationships/image" Target="media/image155.wmf"/><Relationship Id="rId460" Type="http://schemas.openxmlformats.org/officeDocument/2006/relationships/image" Target="media/image240.wmf"/><Relationship Id="rId481" Type="http://schemas.openxmlformats.org/officeDocument/2006/relationships/oleObject" Target="embeddings/oleObject220.bin"/><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5.wmf"/><Relationship Id="rId113" Type="http://schemas.openxmlformats.org/officeDocument/2006/relationships/oleObject" Target="embeddings/oleObject47.bin"/><Relationship Id="rId134" Type="http://schemas.openxmlformats.org/officeDocument/2006/relationships/image" Target="media/image68.wmf"/><Relationship Id="rId320" Type="http://schemas.openxmlformats.org/officeDocument/2006/relationships/oleObject" Target="embeddings/oleObject151.bin"/><Relationship Id="rId80" Type="http://schemas.openxmlformats.org/officeDocument/2006/relationships/image" Target="media/image41.wmf"/><Relationship Id="rId155" Type="http://schemas.openxmlformats.org/officeDocument/2006/relationships/image" Target="media/image79.wmf"/><Relationship Id="rId176" Type="http://schemas.openxmlformats.org/officeDocument/2006/relationships/oleObject" Target="embeddings/oleObject78.bin"/><Relationship Id="rId197" Type="http://schemas.openxmlformats.org/officeDocument/2006/relationships/image" Target="media/image100.wmf"/><Relationship Id="rId341" Type="http://schemas.openxmlformats.org/officeDocument/2006/relationships/image" Target="media/image171.wmf"/><Relationship Id="rId362" Type="http://schemas.openxmlformats.org/officeDocument/2006/relationships/image" Target="media/image182.png"/><Relationship Id="rId383" Type="http://schemas.openxmlformats.org/officeDocument/2006/relationships/image" Target="media/image196.png"/><Relationship Id="rId418" Type="http://schemas.openxmlformats.org/officeDocument/2006/relationships/oleObject" Target="embeddings/oleObject195.bin"/><Relationship Id="rId439" Type="http://schemas.openxmlformats.org/officeDocument/2006/relationships/image" Target="media/image225.wmf"/><Relationship Id="rId201" Type="http://schemas.openxmlformats.org/officeDocument/2006/relationships/image" Target="media/image102.wmf"/><Relationship Id="rId222" Type="http://schemas.openxmlformats.org/officeDocument/2006/relationships/oleObject" Target="embeddings/oleObject101.bin"/><Relationship Id="rId243" Type="http://schemas.openxmlformats.org/officeDocument/2006/relationships/oleObject" Target="embeddings/oleObject112.bin"/><Relationship Id="rId264" Type="http://schemas.openxmlformats.org/officeDocument/2006/relationships/image" Target="media/image132.wmf"/><Relationship Id="rId285" Type="http://schemas.openxmlformats.org/officeDocument/2006/relationships/oleObject" Target="embeddings/oleObject134.bin"/><Relationship Id="rId450" Type="http://schemas.openxmlformats.org/officeDocument/2006/relationships/oleObject" Target="embeddings/oleObject207.bin"/><Relationship Id="rId471" Type="http://schemas.openxmlformats.org/officeDocument/2006/relationships/image" Target="media/image246.png"/><Relationship Id="rId17" Type="http://schemas.openxmlformats.org/officeDocument/2006/relationships/image" Target="media/image5.wmf"/><Relationship Id="rId38" Type="http://schemas.openxmlformats.org/officeDocument/2006/relationships/oleObject" Target="embeddings/oleObject14.bin"/><Relationship Id="rId59" Type="http://schemas.openxmlformats.org/officeDocument/2006/relationships/image" Target="media/image26.png"/><Relationship Id="rId103" Type="http://schemas.openxmlformats.org/officeDocument/2006/relationships/oleObject" Target="embeddings/oleObject42.bin"/><Relationship Id="rId124" Type="http://schemas.openxmlformats.org/officeDocument/2006/relationships/image" Target="media/image63.wmf"/><Relationship Id="rId310" Type="http://schemas.openxmlformats.org/officeDocument/2006/relationships/oleObject" Target="embeddings/oleObject146.bin"/><Relationship Id="rId70" Type="http://schemas.openxmlformats.org/officeDocument/2006/relationships/oleObject" Target="embeddings/oleObject26.bin"/><Relationship Id="rId91" Type="http://schemas.openxmlformats.org/officeDocument/2006/relationships/oleObject" Target="embeddings/oleObject36.bin"/><Relationship Id="rId145" Type="http://schemas.openxmlformats.org/officeDocument/2006/relationships/image" Target="media/image74.wmf"/><Relationship Id="rId166" Type="http://schemas.openxmlformats.org/officeDocument/2006/relationships/oleObject" Target="embeddings/oleObject73.bin"/><Relationship Id="rId187" Type="http://schemas.openxmlformats.org/officeDocument/2006/relationships/image" Target="media/image95.wmf"/><Relationship Id="rId331" Type="http://schemas.openxmlformats.org/officeDocument/2006/relationships/image" Target="media/image166.wmf"/><Relationship Id="rId352" Type="http://schemas.openxmlformats.org/officeDocument/2006/relationships/image" Target="media/image177.wmf"/><Relationship Id="rId373" Type="http://schemas.openxmlformats.org/officeDocument/2006/relationships/oleObject" Target="embeddings/oleObject174.bin"/><Relationship Id="rId394" Type="http://schemas.openxmlformats.org/officeDocument/2006/relationships/oleObject" Target="embeddings/oleObject183.bin"/><Relationship Id="rId408" Type="http://schemas.openxmlformats.org/officeDocument/2006/relationships/oleObject" Target="embeddings/oleObject190.bin"/><Relationship Id="rId429" Type="http://schemas.openxmlformats.org/officeDocument/2006/relationships/image" Target="media/image220.wmf"/><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oleObject" Target="embeddings/oleObject106.bin"/><Relationship Id="rId254" Type="http://schemas.openxmlformats.org/officeDocument/2006/relationships/image" Target="media/image127.wmf"/><Relationship Id="rId440" Type="http://schemas.openxmlformats.org/officeDocument/2006/relationships/oleObject" Target="embeddings/oleObject206.bin"/><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image" Target="media/image58.wmf"/><Relationship Id="rId275" Type="http://schemas.openxmlformats.org/officeDocument/2006/relationships/oleObject" Target="embeddings/oleObject129.bin"/><Relationship Id="rId296" Type="http://schemas.openxmlformats.org/officeDocument/2006/relationships/oleObject" Target="embeddings/oleObject139.bin"/><Relationship Id="rId300" Type="http://schemas.openxmlformats.org/officeDocument/2006/relationships/oleObject" Target="embeddings/oleObject141.bin"/><Relationship Id="rId461" Type="http://schemas.openxmlformats.org/officeDocument/2006/relationships/oleObject" Target="embeddings/oleObject212.bin"/><Relationship Id="rId482" Type="http://schemas.openxmlformats.org/officeDocument/2006/relationships/image" Target="media/image253.png"/><Relationship Id="rId60" Type="http://schemas.openxmlformats.org/officeDocument/2006/relationships/image" Target="media/image27.png"/><Relationship Id="rId81" Type="http://schemas.openxmlformats.org/officeDocument/2006/relationships/oleObject" Target="embeddings/oleObject31.bin"/><Relationship Id="rId135" Type="http://schemas.openxmlformats.org/officeDocument/2006/relationships/oleObject" Target="embeddings/oleObject58.bin"/><Relationship Id="rId156" Type="http://schemas.openxmlformats.org/officeDocument/2006/relationships/oleObject" Target="embeddings/oleObject68.bin"/><Relationship Id="rId177" Type="http://schemas.openxmlformats.org/officeDocument/2006/relationships/image" Target="media/image90.wmf"/><Relationship Id="rId198" Type="http://schemas.openxmlformats.org/officeDocument/2006/relationships/oleObject" Target="embeddings/oleObject89.bin"/><Relationship Id="rId321" Type="http://schemas.openxmlformats.org/officeDocument/2006/relationships/image" Target="media/image161.wmf"/><Relationship Id="rId342" Type="http://schemas.openxmlformats.org/officeDocument/2006/relationships/oleObject" Target="embeddings/oleObject162.bin"/><Relationship Id="rId363" Type="http://schemas.openxmlformats.org/officeDocument/2006/relationships/image" Target="media/image183.png"/><Relationship Id="rId384" Type="http://schemas.openxmlformats.org/officeDocument/2006/relationships/image" Target="media/image197.png"/><Relationship Id="rId419" Type="http://schemas.openxmlformats.org/officeDocument/2006/relationships/image" Target="media/image215.wmf"/><Relationship Id="rId202" Type="http://schemas.openxmlformats.org/officeDocument/2006/relationships/oleObject" Target="embeddings/oleObject91.bin"/><Relationship Id="rId223" Type="http://schemas.openxmlformats.org/officeDocument/2006/relationships/image" Target="media/image113.wmf"/><Relationship Id="rId244" Type="http://schemas.openxmlformats.org/officeDocument/2006/relationships/oleObject" Target="embeddings/oleObject113.bin"/><Relationship Id="rId430" Type="http://schemas.openxmlformats.org/officeDocument/2006/relationships/oleObject" Target="embeddings/oleObject201.bin"/><Relationship Id="rId18" Type="http://schemas.openxmlformats.org/officeDocument/2006/relationships/oleObject" Target="embeddings/oleObject4.bin"/><Relationship Id="rId39" Type="http://schemas.openxmlformats.org/officeDocument/2006/relationships/image" Target="media/image16.wmf"/><Relationship Id="rId265" Type="http://schemas.openxmlformats.org/officeDocument/2006/relationships/oleObject" Target="embeddings/oleObject124.bin"/><Relationship Id="rId286" Type="http://schemas.openxmlformats.org/officeDocument/2006/relationships/image" Target="media/image143.png"/><Relationship Id="rId451" Type="http://schemas.openxmlformats.org/officeDocument/2006/relationships/image" Target="media/image235.wmf"/><Relationship Id="rId472" Type="http://schemas.openxmlformats.org/officeDocument/2006/relationships/image" Target="media/image247.png"/><Relationship Id="rId50" Type="http://schemas.openxmlformats.org/officeDocument/2006/relationships/oleObject" Target="embeddings/oleObject20.bin"/><Relationship Id="rId104" Type="http://schemas.openxmlformats.org/officeDocument/2006/relationships/image" Target="media/image53.wmf"/><Relationship Id="rId125" Type="http://schemas.openxmlformats.org/officeDocument/2006/relationships/oleObject" Target="embeddings/oleObject53.bin"/><Relationship Id="rId146" Type="http://schemas.openxmlformats.org/officeDocument/2006/relationships/oleObject" Target="embeddings/oleObject63.bin"/><Relationship Id="rId167" Type="http://schemas.openxmlformats.org/officeDocument/2006/relationships/image" Target="media/image85.wmf"/><Relationship Id="rId188" Type="http://schemas.openxmlformats.org/officeDocument/2006/relationships/oleObject" Target="embeddings/oleObject84.bin"/><Relationship Id="rId311" Type="http://schemas.openxmlformats.org/officeDocument/2006/relationships/image" Target="media/image156.wmf"/><Relationship Id="rId332" Type="http://schemas.openxmlformats.org/officeDocument/2006/relationships/oleObject" Target="embeddings/oleObject157.bin"/><Relationship Id="rId353" Type="http://schemas.openxmlformats.org/officeDocument/2006/relationships/oleObject" Target="embeddings/oleObject167.bin"/><Relationship Id="rId374" Type="http://schemas.openxmlformats.org/officeDocument/2006/relationships/image" Target="media/image191.wmf"/><Relationship Id="rId395" Type="http://schemas.openxmlformats.org/officeDocument/2006/relationships/image" Target="media/image203.wmf"/><Relationship Id="rId409" Type="http://schemas.openxmlformats.org/officeDocument/2006/relationships/image" Target="media/image210.wmf"/><Relationship Id="rId71" Type="http://schemas.openxmlformats.org/officeDocument/2006/relationships/image" Target="media/image36.png"/><Relationship Id="rId92" Type="http://schemas.openxmlformats.org/officeDocument/2006/relationships/image" Target="media/image47.wmf"/><Relationship Id="rId213" Type="http://schemas.openxmlformats.org/officeDocument/2006/relationships/image" Target="media/image108.wmf"/><Relationship Id="rId234" Type="http://schemas.openxmlformats.org/officeDocument/2006/relationships/image" Target="media/image119.wmf"/><Relationship Id="rId420" Type="http://schemas.openxmlformats.org/officeDocument/2006/relationships/oleObject" Target="embeddings/oleObject196.bin"/><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19.bin"/><Relationship Id="rId276" Type="http://schemas.openxmlformats.org/officeDocument/2006/relationships/image" Target="media/image138.wmf"/><Relationship Id="rId297" Type="http://schemas.openxmlformats.org/officeDocument/2006/relationships/image" Target="media/image149.wmf"/><Relationship Id="rId441" Type="http://schemas.openxmlformats.org/officeDocument/2006/relationships/image" Target="media/image226.png"/><Relationship Id="rId462" Type="http://schemas.openxmlformats.org/officeDocument/2006/relationships/image" Target="media/image241.wmf"/><Relationship Id="rId483" Type="http://schemas.openxmlformats.org/officeDocument/2006/relationships/image" Target="media/image254.png"/><Relationship Id="rId40" Type="http://schemas.openxmlformats.org/officeDocument/2006/relationships/oleObject" Target="embeddings/oleObject15.bin"/><Relationship Id="rId115" Type="http://schemas.openxmlformats.org/officeDocument/2006/relationships/oleObject" Target="embeddings/oleObject48.bin"/><Relationship Id="rId136" Type="http://schemas.openxmlformats.org/officeDocument/2006/relationships/image" Target="media/image69.wmf"/><Relationship Id="rId157" Type="http://schemas.openxmlformats.org/officeDocument/2006/relationships/image" Target="media/image80.wmf"/><Relationship Id="rId178" Type="http://schemas.openxmlformats.org/officeDocument/2006/relationships/oleObject" Target="embeddings/oleObject79.bin"/><Relationship Id="rId301" Type="http://schemas.openxmlformats.org/officeDocument/2006/relationships/image" Target="media/image151.wmf"/><Relationship Id="rId322" Type="http://schemas.openxmlformats.org/officeDocument/2006/relationships/oleObject" Target="embeddings/oleObject152.bin"/><Relationship Id="rId343" Type="http://schemas.openxmlformats.org/officeDocument/2006/relationships/image" Target="media/image172.wmf"/><Relationship Id="rId364" Type="http://schemas.openxmlformats.org/officeDocument/2006/relationships/image" Target="media/image184.png"/><Relationship Id="rId61" Type="http://schemas.openxmlformats.org/officeDocument/2006/relationships/image" Target="media/image28.png"/><Relationship Id="rId82" Type="http://schemas.openxmlformats.org/officeDocument/2006/relationships/image" Target="media/image42.wmf"/><Relationship Id="rId199" Type="http://schemas.openxmlformats.org/officeDocument/2006/relationships/image" Target="media/image101.wmf"/><Relationship Id="rId203" Type="http://schemas.openxmlformats.org/officeDocument/2006/relationships/image" Target="media/image103.wmf"/><Relationship Id="rId385" Type="http://schemas.openxmlformats.org/officeDocument/2006/relationships/image" Target="media/image198.wmf"/><Relationship Id="rId19" Type="http://schemas.openxmlformats.org/officeDocument/2006/relationships/image" Target="media/image6.wmf"/><Relationship Id="rId224" Type="http://schemas.openxmlformats.org/officeDocument/2006/relationships/oleObject" Target="embeddings/oleObject102.bin"/><Relationship Id="rId245" Type="http://schemas.openxmlformats.org/officeDocument/2006/relationships/oleObject" Target="embeddings/oleObject114.bin"/><Relationship Id="rId266" Type="http://schemas.openxmlformats.org/officeDocument/2006/relationships/image" Target="media/image133.wmf"/><Relationship Id="rId287" Type="http://schemas.openxmlformats.org/officeDocument/2006/relationships/image" Target="media/image144.wmf"/><Relationship Id="rId410" Type="http://schemas.openxmlformats.org/officeDocument/2006/relationships/oleObject" Target="embeddings/oleObject191.bin"/><Relationship Id="rId431" Type="http://schemas.openxmlformats.org/officeDocument/2006/relationships/image" Target="media/image221.wmf"/><Relationship Id="rId452" Type="http://schemas.openxmlformats.org/officeDocument/2006/relationships/oleObject" Target="embeddings/oleObject208.bin"/><Relationship Id="rId473" Type="http://schemas.openxmlformats.org/officeDocument/2006/relationships/image" Target="media/image248.png"/><Relationship Id="rId30" Type="http://schemas.openxmlformats.org/officeDocument/2006/relationships/oleObject" Target="embeddings/oleObject10.bin"/><Relationship Id="rId105" Type="http://schemas.openxmlformats.org/officeDocument/2006/relationships/oleObject" Target="embeddings/oleObject43.bin"/><Relationship Id="rId126" Type="http://schemas.openxmlformats.org/officeDocument/2006/relationships/image" Target="media/image64.wmf"/><Relationship Id="rId147" Type="http://schemas.openxmlformats.org/officeDocument/2006/relationships/image" Target="media/image75.wmf"/><Relationship Id="rId168" Type="http://schemas.openxmlformats.org/officeDocument/2006/relationships/oleObject" Target="embeddings/oleObject74.bin"/><Relationship Id="rId312" Type="http://schemas.openxmlformats.org/officeDocument/2006/relationships/oleObject" Target="embeddings/oleObject147.bin"/><Relationship Id="rId333" Type="http://schemas.openxmlformats.org/officeDocument/2006/relationships/image" Target="media/image167.wmf"/><Relationship Id="rId354" Type="http://schemas.openxmlformats.org/officeDocument/2006/relationships/image" Target="media/image178.wmf"/><Relationship Id="rId51" Type="http://schemas.openxmlformats.org/officeDocument/2006/relationships/image" Target="media/image22.wmf"/><Relationship Id="rId72" Type="http://schemas.openxmlformats.org/officeDocument/2006/relationships/image" Target="media/image37.wmf"/><Relationship Id="rId93" Type="http://schemas.openxmlformats.org/officeDocument/2006/relationships/oleObject" Target="embeddings/oleObject37.bin"/><Relationship Id="rId189" Type="http://schemas.openxmlformats.org/officeDocument/2006/relationships/image" Target="media/image96.wmf"/><Relationship Id="rId375" Type="http://schemas.openxmlformats.org/officeDocument/2006/relationships/oleObject" Target="embeddings/oleObject175.bin"/><Relationship Id="rId396" Type="http://schemas.openxmlformats.org/officeDocument/2006/relationships/oleObject" Target="embeddings/oleObject184.bin"/><Relationship Id="rId3" Type="http://schemas.openxmlformats.org/officeDocument/2006/relationships/numbering" Target="numbering.xml"/><Relationship Id="rId214" Type="http://schemas.openxmlformats.org/officeDocument/2006/relationships/oleObject" Target="embeddings/oleObject97.bin"/><Relationship Id="rId235" Type="http://schemas.openxmlformats.org/officeDocument/2006/relationships/oleObject" Target="embeddings/oleObject107.bin"/><Relationship Id="rId256" Type="http://schemas.openxmlformats.org/officeDocument/2006/relationships/image" Target="media/image128.wmf"/><Relationship Id="rId277" Type="http://schemas.openxmlformats.org/officeDocument/2006/relationships/oleObject" Target="embeddings/oleObject130.bin"/><Relationship Id="rId298" Type="http://schemas.openxmlformats.org/officeDocument/2006/relationships/oleObject" Target="embeddings/oleObject140.bin"/><Relationship Id="rId400" Type="http://schemas.openxmlformats.org/officeDocument/2006/relationships/oleObject" Target="embeddings/oleObject186.bin"/><Relationship Id="rId421" Type="http://schemas.openxmlformats.org/officeDocument/2006/relationships/image" Target="media/image216.wmf"/><Relationship Id="rId442" Type="http://schemas.openxmlformats.org/officeDocument/2006/relationships/image" Target="media/image227.png"/><Relationship Id="rId463" Type="http://schemas.openxmlformats.org/officeDocument/2006/relationships/oleObject" Target="embeddings/oleObject213.bin"/><Relationship Id="rId484" Type="http://schemas.openxmlformats.org/officeDocument/2006/relationships/image" Target="media/image255.png"/><Relationship Id="rId116" Type="http://schemas.openxmlformats.org/officeDocument/2006/relationships/image" Target="media/image59.wmf"/><Relationship Id="rId137" Type="http://schemas.openxmlformats.org/officeDocument/2006/relationships/oleObject" Target="embeddings/oleObject59.bin"/><Relationship Id="rId158" Type="http://schemas.openxmlformats.org/officeDocument/2006/relationships/oleObject" Target="embeddings/oleObject69.bin"/><Relationship Id="rId302" Type="http://schemas.openxmlformats.org/officeDocument/2006/relationships/oleObject" Target="embeddings/oleObject142.bin"/><Relationship Id="rId323" Type="http://schemas.openxmlformats.org/officeDocument/2006/relationships/image" Target="media/image162.wmf"/><Relationship Id="rId344" Type="http://schemas.openxmlformats.org/officeDocument/2006/relationships/oleObject" Target="embeddings/oleObject163.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image" Target="media/image29.png"/><Relationship Id="rId83" Type="http://schemas.openxmlformats.org/officeDocument/2006/relationships/oleObject" Target="embeddings/oleObject32.bin"/><Relationship Id="rId179" Type="http://schemas.openxmlformats.org/officeDocument/2006/relationships/image" Target="media/image91.wmf"/><Relationship Id="rId365" Type="http://schemas.openxmlformats.org/officeDocument/2006/relationships/image" Target="media/image185.png"/><Relationship Id="rId386" Type="http://schemas.openxmlformats.org/officeDocument/2006/relationships/oleObject" Target="embeddings/oleObject179.bin"/><Relationship Id="rId190" Type="http://schemas.openxmlformats.org/officeDocument/2006/relationships/oleObject" Target="embeddings/oleObject85.bin"/><Relationship Id="rId204" Type="http://schemas.openxmlformats.org/officeDocument/2006/relationships/oleObject" Target="embeddings/oleObject92.bin"/><Relationship Id="rId225" Type="http://schemas.openxmlformats.org/officeDocument/2006/relationships/image" Target="media/image114.wmf"/><Relationship Id="rId246" Type="http://schemas.openxmlformats.org/officeDocument/2006/relationships/oleObject" Target="embeddings/oleObject115.bin"/><Relationship Id="rId267" Type="http://schemas.openxmlformats.org/officeDocument/2006/relationships/oleObject" Target="embeddings/oleObject125.bin"/><Relationship Id="rId288" Type="http://schemas.openxmlformats.org/officeDocument/2006/relationships/oleObject" Target="embeddings/oleObject135.bin"/><Relationship Id="rId411" Type="http://schemas.openxmlformats.org/officeDocument/2006/relationships/image" Target="media/image211.wmf"/><Relationship Id="rId432" Type="http://schemas.openxmlformats.org/officeDocument/2006/relationships/oleObject" Target="embeddings/oleObject202.bin"/><Relationship Id="rId453" Type="http://schemas.openxmlformats.org/officeDocument/2006/relationships/image" Target="media/image236.wmf"/><Relationship Id="rId474" Type="http://schemas.openxmlformats.org/officeDocument/2006/relationships/image" Target="media/image249.wmf"/><Relationship Id="rId106" Type="http://schemas.openxmlformats.org/officeDocument/2006/relationships/image" Target="media/image54.wmf"/><Relationship Id="rId127" Type="http://schemas.openxmlformats.org/officeDocument/2006/relationships/oleObject" Target="embeddings/oleObject54.bin"/><Relationship Id="rId313" Type="http://schemas.openxmlformats.org/officeDocument/2006/relationships/image" Target="media/image157.wmf"/><Relationship Id="rId10" Type="http://schemas.openxmlformats.org/officeDocument/2006/relationships/image" Target="media/image1.png"/><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oleObject" Target="embeddings/oleObject27.bin"/><Relationship Id="rId94" Type="http://schemas.openxmlformats.org/officeDocument/2006/relationships/image" Target="media/image48.wmf"/><Relationship Id="rId148" Type="http://schemas.openxmlformats.org/officeDocument/2006/relationships/oleObject" Target="embeddings/oleObject64.bin"/><Relationship Id="rId169" Type="http://schemas.openxmlformats.org/officeDocument/2006/relationships/image" Target="media/image86.wmf"/><Relationship Id="rId334" Type="http://schemas.openxmlformats.org/officeDocument/2006/relationships/oleObject" Target="embeddings/oleObject158.bin"/><Relationship Id="rId355" Type="http://schemas.openxmlformats.org/officeDocument/2006/relationships/oleObject" Target="embeddings/oleObject168.bin"/><Relationship Id="rId376" Type="http://schemas.openxmlformats.org/officeDocument/2006/relationships/image" Target="media/image192.wmf"/><Relationship Id="rId397" Type="http://schemas.openxmlformats.org/officeDocument/2006/relationships/image" Target="media/image204.wmf"/><Relationship Id="rId4" Type="http://schemas.openxmlformats.org/officeDocument/2006/relationships/styles" Target="styles.xml"/><Relationship Id="rId180" Type="http://schemas.openxmlformats.org/officeDocument/2006/relationships/oleObject" Target="embeddings/oleObject80.bin"/><Relationship Id="rId215" Type="http://schemas.openxmlformats.org/officeDocument/2006/relationships/image" Target="media/image109.wmf"/><Relationship Id="rId236" Type="http://schemas.openxmlformats.org/officeDocument/2006/relationships/image" Target="media/image120.wmf"/><Relationship Id="rId257" Type="http://schemas.openxmlformats.org/officeDocument/2006/relationships/oleObject" Target="embeddings/oleObject120.bin"/><Relationship Id="rId278" Type="http://schemas.openxmlformats.org/officeDocument/2006/relationships/image" Target="media/image139.wmf"/><Relationship Id="rId401" Type="http://schemas.openxmlformats.org/officeDocument/2006/relationships/image" Target="media/image206.wmf"/><Relationship Id="rId422" Type="http://schemas.openxmlformats.org/officeDocument/2006/relationships/oleObject" Target="embeddings/oleObject197.bin"/><Relationship Id="rId443" Type="http://schemas.openxmlformats.org/officeDocument/2006/relationships/image" Target="media/image228.png"/><Relationship Id="rId464" Type="http://schemas.openxmlformats.org/officeDocument/2006/relationships/image" Target="media/image242.wmf"/><Relationship Id="rId303" Type="http://schemas.openxmlformats.org/officeDocument/2006/relationships/image" Target="media/image152.wmf"/><Relationship Id="rId485" Type="http://schemas.openxmlformats.org/officeDocument/2006/relationships/image" Target="media/image256.png"/><Relationship Id="rId42" Type="http://schemas.openxmlformats.org/officeDocument/2006/relationships/oleObject" Target="embeddings/oleObject16.bin"/><Relationship Id="rId84" Type="http://schemas.openxmlformats.org/officeDocument/2006/relationships/image" Target="media/image43.wmf"/><Relationship Id="rId138" Type="http://schemas.openxmlformats.org/officeDocument/2006/relationships/image" Target="media/image70.wmf"/><Relationship Id="rId345" Type="http://schemas.openxmlformats.org/officeDocument/2006/relationships/image" Target="media/image173.png"/><Relationship Id="rId387" Type="http://schemas.openxmlformats.org/officeDocument/2006/relationships/image" Target="media/image199.wmf"/><Relationship Id="rId191" Type="http://schemas.openxmlformats.org/officeDocument/2006/relationships/image" Target="media/image97.wmf"/><Relationship Id="rId205" Type="http://schemas.openxmlformats.org/officeDocument/2006/relationships/image" Target="media/image104.wmf"/><Relationship Id="rId247" Type="http://schemas.openxmlformats.org/officeDocument/2006/relationships/image" Target="media/image123.png"/><Relationship Id="rId412" Type="http://schemas.openxmlformats.org/officeDocument/2006/relationships/oleObject" Target="embeddings/oleObject192.bin"/><Relationship Id="rId107" Type="http://schemas.openxmlformats.org/officeDocument/2006/relationships/oleObject" Target="embeddings/oleObject44.bin"/><Relationship Id="rId289" Type="http://schemas.openxmlformats.org/officeDocument/2006/relationships/image" Target="media/image145.wmf"/><Relationship Id="rId454" Type="http://schemas.openxmlformats.org/officeDocument/2006/relationships/oleObject" Target="embeddings/oleObject209.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6.wmf"/><Relationship Id="rId314" Type="http://schemas.openxmlformats.org/officeDocument/2006/relationships/oleObject" Target="embeddings/oleObject148.bin"/><Relationship Id="rId356" Type="http://schemas.openxmlformats.org/officeDocument/2006/relationships/image" Target="media/image179.wmf"/><Relationship Id="rId398" Type="http://schemas.openxmlformats.org/officeDocument/2006/relationships/oleObject" Target="embeddings/oleObject185.bin"/><Relationship Id="rId95" Type="http://schemas.openxmlformats.org/officeDocument/2006/relationships/oleObject" Target="embeddings/oleObject38.bin"/><Relationship Id="rId160" Type="http://schemas.openxmlformats.org/officeDocument/2006/relationships/oleObject" Target="embeddings/oleObject70.bin"/><Relationship Id="rId216" Type="http://schemas.openxmlformats.org/officeDocument/2006/relationships/oleObject" Target="embeddings/oleObject98.bin"/><Relationship Id="rId423" Type="http://schemas.openxmlformats.org/officeDocument/2006/relationships/image" Target="media/image217.wmf"/><Relationship Id="rId258" Type="http://schemas.openxmlformats.org/officeDocument/2006/relationships/image" Target="media/image129.wmf"/><Relationship Id="rId465" Type="http://schemas.openxmlformats.org/officeDocument/2006/relationships/oleObject" Target="embeddings/oleObject214.bin"/><Relationship Id="rId22" Type="http://schemas.openxmlformats.org/officeDocument/2006/relationships/oleObject" Target="embeddings/oleObject6.bin"/><Relationship Id="rId64" Type="http://schemas.openxmlformats.org/officeDocument/2006/relationships/image" Target="media/image31.png"/><Relationship Id="rId118" Type="http://schemas.openxmlformats.org/officeDocument/2006/relationships/image" Target="media/image60.wmf"/><Relationship Id="rId325" Type="http://schemas.openxmlformats.org/officeDocument/2006/relationships/image" Target="media/image163.wmf"/><Relationship Id="rId367" Type="http://schemas.openxmlformats.org/officeDocument/2006/relationships/image" Target="media/image187.png"/><Relationship Id="rId171" Type="http://schemas.openxmlformats.org/officeDocument/2006/relationships/image" Target="media/image87.wmf"/><Relationship Id="rId227" Type="http://schemas.openxmlformats.org/officeDocument/2006/relationships/image" Target="media/image115.wmf"/><Relationship Id="rId269" Type="http://schemas.openxmlformats.org/officeDocument/2006/relationships/oleObject" Target="embeddings/oleObject126.bin"/><Relationship Id="rId434" Type="http://schemas.openxmlformats.org/officeDocument/2006/relationships/oleObject" Target="embeddings/oleObject203.bin"/><Relationship Id="rId476" Type="http://schemas.openxmlformats.org/officeDocument/2006/relationships/image" Target="media/image250.wmf"/><Relationship Id="rId33" Type="http://schemas.openxmlformats.org/officeDocument/2006/relationships/image" Target="media/image13.wmf"/><Relationship Id="rId129" Type="http://schemas.openxmlformats.org/officeDocument/2006/relationships/oleObject" Target="embeddings/oleObject55.bin"/><Relationship Id="rId280" Type="http://schemas.openxmlformats.org/officeDocument/2006/relationships/image" Target="media/image140.wmf"/><Relationship Id="rId336" Type="http://schemas.openxmlformats.org/officeDocument/2006/relationships/oleObject" Target="embeddings/oleObject159.bin"/><Relationship Id="rId75" Type="http://schemas.openxmlformats.org/officeDocument/2006/relationships/oleObject" Target="embeddings/oleObject28.bin"/><Relationship Id="rId140" Type="http://schemas.openxmlformats.org/officeDocument/2006/relationships/image" Target="media/image71.png"/><Relationship Id="rId182" Type="http://schemas.openxmlformats.org/officeDocument/2006/relationships/oleObject" Target="embeddings/oleObject81.bin"/><Relationship Id="rId378" Type="http://schemas.openxmlformats.org/officeDocument/2006/relationships/image" Target="media/image193.wmf"/><Relationship Id="rId403" Type="http://schemas.openxmlformats.org/officeDocument/2006/relationships/image" Target="media/image207.wmf"/><Relationship Id="rId6" Type="http://schemas.openxmlformats.org/officeDocument/2006/relationships/settings" Target="settings.xml"/><Relationship Id="rId238" Type="http://schemas.openxmlformats.org/officeDocument/2006/relationships/image" Target="media/image121.wmf"/><Relationship Id="rId445" Type="http://schemas.openxmlformats.org/officeDocument/2006/relationships/image" Target="media/image230.png"/><Relationship Id="rId487" Type="http://schemas.openxmlformats.org/officeDocument/2006/relationships/image" Target="media/image258.png"/><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oleObject" Target="embeddings/oleObject164.bin"/><Relationship Id="rId44" Type="http://schemas.openxmlformats.org/officeDocument/2006/relationships/oleObject" Target="embeddings/oleObject17.bin"/><Relationship Id="rId86" Type="http://schemas.openxmlformats.org/officeDocument/2006/relationships/image" Target="media/image44.wmf"/><Relationship Id="rId151" Type="http://schemas.openxmlformats.org/officeDocument/2006/relationships/image" Target="media/image77.wmf"/><Relationship Id="rId389" Type="http://schemas.openxmlformats.org/officeDocument/2006/relationships/image" Target="media/image200.wmf"/><Relationship Id="rId193" Type="http://schemas.openxmlformats.org/officeDocument/2006/relationships/image" Target="media/image98.wmf"/><Relationship Id="rId207" Type="http://schemas.openxmlformats.org/officeDocument/2006/relationships/image" Target="media/image105.wmf"/><Relationship Id="rId249" Type="http://schemas.openxmlformats.org/officeDocument/2006/relationships/oleObject" Target="embeddings/oleObject116.bin"/><Relationship Id="rId414" Type="http://schemas.openxmlformats.org/officeDocument/2006/relationships/oleObject" Target="embeddings/oleObject193.bin"/><Relationship Id="rId456" Type="http://schemas.openxmlformats.org/officeDocument/2006/relationships/image" Target="media/image238.wmf"/><Relationship Id="rId13" Type="http://schemas.openxmlformats.org/officeDocument/2006/relationships/image" Target="media/image3.wmf"/><Relationship Id="rId109" Type="http://schemas.openxmlformats.org/officeDocument/2006/relationships/oleObject" Target="embeddings/oleObject45.bin"/><Relationship Id="rId260" Type="http://schemas.openxmlformats.org/officeDocument/2006/relationships/image" Target="media/image130.wmf"/><Relationship Id="rId316" Type="http://schemas.openxmlformats.org/officeDocument/2006/relationships/oleObject" Target="embeddings/oleObject149.bin"/><Relationship Id="rId55" Type="http://schemas.openxmlformats.org/officeDocument/2006/relationships/image" Target="media/image24.wmf"/><Relationship Id="rId97" Type="http://schemas.openxmlformats.org/officeDocument/2006/relationships/oleObject" Target="embeddings/oleObject39.bin"/><Relationship Id="rId120" Type="http://schemas.openxmlformats.org/officeDocument/2006/relationships/image" Target="media/image61.wmf"/><Relationship Id="rId358" Type="http://schemas.openxmlformats.org/officeDocument/2006/relationships/image" Target="media/image18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101"/>
    <customShpInfo spid="_x0000_s4102"/>
    <customShpInfo spid="_x0000_s4103"/>
    <customShpInfo spid="_x0000_s4104"/>
    <customShpInfo spid="_x0000_s4105"/>
    <customShpInfo spid="_x0000_s4106"/>
    <customShpInfo spid="_x0000_s4107"/>
    <customShpInfo spid="_x0000_s4108"/>
    <customShpInfo spid="_x0000_s4109"/>
    <customShpInfo spid="_x0000_s4112"/>
    <customShpInfo spid="_x0000_s4113"/>
    <customShpInfo spid="_x0000_s4114"/>
    <customShpInfo spid="_x0000_s4115"/>
    <customShpInfo spid="_x0000_s4116"/>
    <customShpInfo spid="_x0000_s4117"/>
    <customShpInfo spid="_x0000_s4118"/>
    <customShpInfo spid="_x0000_s4119"/>
    <customShpInfo spid="_x0000_s4120"/>
    <customShpInfo spid="_x0000_s4121"/>
    <customShpInfo spid="_x0000_s4122"/>
    <customShpInfo spid="_x0000_s4123"/>
    <customShpInfo spid="_x0000_s4124"/>
    <customShpInfo spid="_x0000_s4126"/>
    <customShpInfo spid="_x0000_s4127"/>
    <customShpInfo spid="_x0000_s4128"/>
    <customShpInfo spid="_x0000_s4129"/>
    <customShpInfo spid="_x0000_s4130"/>
    <customShpInfo spid="_x0000_s4131"/>
    <customShpInfo spid="_x0000_s4132"/>
    <customShpInfo spid="_x0000_s4133"/>
    <customShpInfo spid="_x0000_s4134"/>
    <customShpInfo spid="_x0000_s4135"/>
    <customShpInfo spid="_x0000_s4136"/>
    <customShpInfo spid="_x0000_s4137"/>
    <customShpInfo spid="_x0000_s4098"/>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69"/>
    <customShpInfo spid="_x0000_s3731"/>
    <customShpInfo spid="_x0000_s3740"/>
    <customShpInfo spid="_x0000_s3736"/>
    <customShpInfo spid="_x0000_s3741"/>
    <customShpInfo spid="_x0000_s3748"/>
    <customShpInfo spid="_x0000_s3747"/>
    <customShpInfo spid="_x0000_s3751"/>
    <customShpInfo spid="_x0000_s3750"/>
    <customShpInfo spid="_x0000_s3743"/>
    <customShpInfo spid="_x0000_s3738"/>
    <customShpInfo spid="_x0000_s3749"/>
    <customShpInfo spid="_x0000_s3732"/>
    <customShpInfo spid="_x0000_s3744"/>
    <customShpInfo spid="_x0000_s3742"/>
    <customShpInfo spid="_x0000_s3737"/>
    <customShpInfo spid="_x0000_s3733"/>
    <customShpInfo spid="_x0000_s3745"/>
    <customShpInfo spid="_x0000_s3755"/>
    <customShpInfo spid="_x0000_s3753"/>
    <customShpInfo spid="_x0000_s3752"/>
    <customShpInfo spid="_x0000_s3734"/>
    <customShpInfo spid="_x0000_s3746"/>
    <customShpInfo spid="_x0000_s3739"/>
    <customShpInfo spid="_x0000_s3735"/>
    <customShpInfo spid="_x0000_s3754"/>
    <customShpInfo spid="_x0000_s3968"/>
    <customShpInfo spid="_x0000_s3969"/>
    <customShpInfo spid="_x0000_s3970"/>
    <customShpInfo spid="_x0000_s3971"/>
    <customShpInfo spid="_x0000_s3972"/>
    <customShpInfo spid="_x0000_s3973"/>
    <customShpInfo spid="_x0000_s3974"/>
    <customShpInfo spid="_x0000_s3975"/>
    <customShpInfo spid="_x0000_s3976"/>
    <customShpInfo spid="_x0000_s3977"/>
    <customShpInfo spid="_x0000_s3978"/>
    <customShpInfo spid="_x0000_s3979"/>
    <customShpInfo spid="_x0000_s3980"/>
    <customShpInfo spid="_x0000_s3967"/>
    <customShpInfo spid="_x0000_s3966"/>
    <customShpInfo spid="_x0000_s1867"/>
    <customShpInfo spid="_x0000_s1868"/>
    <customShpInfo spid="_x0000_s1869"/>
    <customShpInfo spid="_x0000_s1870"/>
    <customShpInfo spid="_x0000_s1871"/>
    <customShpInfo spid="_x0000_s1872"/>
    <customShpInfo spid="_x0000_s1873"/>
    <customShpInfo spid="_x0000_s1874"/>
    <customShpInfo spid="_x0000_s1876"/>
    <customShpInfo spid="_x0000_s1877"/>
    <customShpInfo spid="_x0000_s1878"/>
    <customShpInfo spid="_x0000_s3314"/>
    <customShpInfo spid="_x0000_s3315"/>
    <customShpInfo spid="_x0000_s1634"/>
    <customShpInfo spid="_x0000_s1635"/>
    <customShpInfo spid="_x0000_s1638"/>
    <customShpInfo spid="_x0000_s1639"/>
    <customShpInfo spid="_x0000_s1640"/>
    <customShpInfo spid="_x0000_s1641"/>
    <customShpInfo spid="_x0000_s1642"/>
    <customShpInfo spid="_x0000_s1643"/>
    <customShpInfo spid="_x0000_s1644"/>
    <customShpInfo spid="_x0000_s1645"/>
    <customShpInfo spid="_x0000_s1646"/>
    <customShpInfo spid="_x0000_s1647"/>
    <customShpInfo spid="_x0000_s1648"/>
    <customShpInfo spid="_x0000_s1649"/>
    <customShpInfo spid="_x0000_s1650"/>
    <customShpInfo spid="_x0000_s1651"/>
    <customShpInfo spid="_x0000_s1881"/>
    <customShpInfo spid="_x0000_s1882"/>
    <customShpInfo spid="_x0000_s1885"/>
    <customShpInfo spid="_x0000_s1886"/>
    <customShpInfo spid="_x0000_s1887"/>
    <customShpInfo spid="_x0000_s1888"/>
    <customShpInfo spid="_x0000_s1889"/>
    <customShpInfo spid="_x0000_s1890"/>
    <customShpInfo spid="_x0000_s1891"/>
    <customShpInfo spid="_x0000_s1892"/>
    <customShpInfo spid="_x0000_s1893"/>
    <customShpInfo spid="_x0000_s1894"/>
    <customShpInfo spid="_x0000_s1895"/>
    <customShpInfo spid="_x0000_s3116"/>
    <customShpInfo spid="_x0000_s311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E64A00-68B5-4F08-8F1F-635A4B0BD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155</Pages>
  <Words>23984</Words>
  <Characters>136713</Characters>
  <Application>Microsoft Office Word</Application>
  <DocSecurity>0</DocSecurity>
  <Lines>1139</Lines>
  <Paragraphs>320</Paragraphs>
  <ScaleCrop>false</ScaleCrop>
  <Company>微软中国</Company>
  <LinksUpToDate>false</LinksUpToDate>
  <CharactersWithSpaces>160377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16182</cp:revision>
  <cp:lastPrinted>2018-12-05T01:26:00Z</cp:lastPrinted>
  <dcterms:created xsi:type="dcterms:W3CDTF">2018-03-20T12:33:00Z</dcterms:created>
  <dcterms:modified xsi:type="dcterms:W3CDTF">2020-12-24T03:25:00Z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