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Ideas Pros and 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for People New to the 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Personal Fitness Tracker: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Possible; we like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 a variety of options; focus on one simple 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 everybody about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the gym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Cross-family communication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Seems silly –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Paying the bill with a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yellow"/>
          <w:rtl w:val="0"/>
        </w:rPr>
        <w:t xml:space="preserve">Kind of like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yellow"/>
          <w:rtl w:val="0"/>
        </w:rPr>
        <w:t xml:space="preserve">App where one person pays, then everyone pays to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yellow"/>
          <w:rtl w:val="0"/>
        </w:rPr>
        <w:t xml:space="preserve">Can see who has paid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yellow"/>
          <w:rtl w:val="0"/>
        </w:rPr>
        <w:t xml:space="preserve">Keep track of who owes you money; who has paid you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yellow"/>
          <w:rtl w:val="0"/>
        </w:rPr>
        <w:t xml:space="preserve">Friendly notification reminders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yellow"/>
          <w:rtl w:val="0"/>
        </w:rPr>
        <w:t xml:space="preserve">E-transfers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Ordering system at a restaurant/bar: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Might be a lot of work for Elizabeth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 design wise and coding 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Basically click a button and it goes to a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Electronic course registration 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Better than Aurora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Aurora isn’t designed poorly, it just doesn’t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sure what we could do to make it better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it similar to U of 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sure if what’s we’re looking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Trip planning for Public Transit: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would we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Maps is great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Buying movie tickets online (seat selection, etc):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Cineplex has it down pat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Atom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Already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for navigating course material…: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UMLearn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pretty good, getting better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Netflix-like browsing 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Already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Netflix doesn’t always show you everything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Photo Sorter: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do that automatically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do it in folders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iPhone sorts by people, places,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Issues: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the money go through our app?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if they use cash?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Andy pays Julia back, Julia has to confirm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Don’t have to link it to bank account, but you could if you want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when confirming: payment method (cash, credit, debit, cheques)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Identify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Primary: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Secondary: Restaurants, landlords,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People paying 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People eating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People going to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Road trips – paying for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Scan bills, receipts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 restaurant name, and all the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Training/Experience: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Taking a picture using a mobile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Inputting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little training as possible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Not much of a learning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 it once and can use it forever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Age: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Any age could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Kids wouldn’t use it as much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phone, no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But parents could give them their allowance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special attribute: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Just your average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Anyone with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Even people without money but who are getting paid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Research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Survey monkey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E-mail it to friends and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Talk to a wide variety of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Age, gender,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Different Methods: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Surveys &amp; Questionnaires (61)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Error Analysis (13)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Long-Range Forecasts (33)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Predict Next Year’s Headline (41)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Paper Prototyping (37)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Social Network Mapping (57)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Character Profiles (93)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Role-Playing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Competitive Product Survey (101)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Activity Analysis (73)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Survey: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old are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we need to have a description of our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do you often end up owing people money or having them owe you (list of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Road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Online shopping (to get the free shipping)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Gift giving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Groceries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Family-related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0" w:before="0" w:line="259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Parents splitting stuff up with kids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Business-related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Other (fillable option)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you feel comfortable linking an app with your banking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was the last time you owed someone money or they owed you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long has it been that you have owed them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you intend to pay them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much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Julia Stoyko will make the survey using SurveyMonkey (due October 5, 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(a): Describe project – Andy Lun will describe the project (due Wednesday, October 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(b): Identify stakeholders – Elizabeth Kenyon (do this weekend)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(c): User research – Rebecca Tiessen (do this weekend)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(d): Do later</w:t>
      </w:r>
    </w:p>
    <w:p w:rsidR="00000000" w:rsidDel="00000000" w:rsidP="00000000" w:rsidRDefault="00000000" w:rsidRPr="00000000">
      <w:pPr>
        <w:contextualSpacing w:val="0"/>
      </w:pPr>
      <w:bookmarkStart w:colFirst="0" w:colLast="0" w:name="_7ed1ja7ndzku" w:id="0"/>
      <w:bookmarkEnd w:id="0"/>
      <w:r w:rsidDel="00000000" w:rsidR="00000000" w:rsidRPr="00000000">
        <w:rPr>
          <w:rtl w:val="0"/>
        </w:rPr>
        <w:t xml:space="preserve">Part (e): Scenarios – Elizabeth Kenyon</w:t>
      </w:r>
    </w:p>
    <w:p w:rsidR="00000000" w:rsidDel="00000000" w:rsidP="00000000" w:rsidRDefault="00000000" w:rsidRPr="00000000">
      <w:pPr>
        <w:contextualSpacing w:val="0"/>
      </w:pPr>
      <w:bookmarkStart w:colFirst="0" w:colLast="0" w:name="_mbidccwdyow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yb51eej2ncon" w:id="2"/>
      <w:bookmarkEnd w:id="2"/>
      <w:r w:rsidDel="00000000" w:rsidR="00000000" w:rsidRPr="00000000">
        <w:rPr>
          <w:rtl w:val="0"/>
        </w:rPr>
        <w:t xml:space="preserve">Everyone will check if they have a binder at home</w:t>
      </w:r>
    </w:p>
    <w:p w:rsidR="00000000" w:rsidDel="00000000" w:rsidP="00000000" w:rsidRDefault="00000000" w:rsidRPr="00000000">
      <w:pPr>
        <w:contextualSpacing w:val="0"/>
      </w:pPr>
      <w:bookmarkStart w:colFirst="0" w:colLast="0" w:name="_qc5l9eum5he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4"/>
      <w:bookmarkEnd w:id="4"/>
      <w:r w:rsidDel="00000000" w:rsidR="00000000" w:rsidRPr="00000000">
        <w:rPr>
          <w:rtl w:val="0"/>
        </w:rPr>
        <w:t xml:space="preserve">Meeting concluded at 1:38 PM Wednesday, October 5, 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