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7D92" w14:textId="451125F8" w:rsidR="00B07A37" w:rsidRPr="00CD6891" w:rsidRDefault="0030359B" w:rsidP="004E3581">
      <w:pPr>
        <w:pStyle w:val="Ttulo1"/>
        <w:numPr>
          <w:ilvl w:val="0"/>
          <w:numId w:val="2"/>
        </w:numPr>
      </w:pPr>
      <w:bookmarkStart w:id="0" w:name="_Toc231797349"/>
      <w:r w:rsidRPr="00CD6891">
        <w:t>Introducción</w:t>
      </w:r>
      <w:bookmarkEnd w:id="0"/>
    </w:p>
    <w:p w14:paraId="41F826CD" w14:textId="77777777" w:rsidR="004E3581" w:rsidRPr="00CD6891" w:rsidRDefault="004E3581" w:rsidP="004E3581">
      <w:r w:rsidRPr="00CD6891">
        <w:t>La Ingeniería de Requisitos (IR) es una de las etapas más importantes del desarrollo de software, ya que permite identificar, analizar, documentar y gestionar las necesidades de los interesados. Debido a la complejidad de estos procesos, las organizaciones utilizan herramientas automatizadas que facilitan la trazabilidad, el control de cambios, la colaboración y la gestión integral de los requisitos.</w:t>
      </w:r>
    </w:p>
    <w:p w14:paraId="67F55B5D" w14:textId="0AE2B3FA" w:rsidR="00C30D3B" w:rsidRPr="00CD6891" w:rsidRDefault="004E3581" w:rsidP="004E3581">
      <w:r w:rsidRPr="00CD6891">
        <w:t xml:space="preserve">Además, investigaciones recientes destacan que la automatización y el uso de tecnologías de apoyo contribuyen a mejorar la calidad de los requisitos y la eficiencia de las actividades de análisis y gestión </w:t>
      </w:r>
      <w:sdt>
        <w:sdtPr>
          <w:rPr>
            <w:rFonts w:cs="Times New Roman"/>
            <w:color w:val="000000"/>
          </w:rPr>
          <w:tag w:val="MENDELEY_CITATION_v3_eyJjaXRhdGlvbklEIjoiTUVOREVMRVlfQ0lUQVRJT05fNjQzZDEyY2QtYTE0Yy00YWIzLWEwMWEtMmUzNWJlNDk3MTg4IiwicHJvcGVydGllcyI6eyJub3RlSW5kZXgiOjB9LCJpc0VkaXRlZCI6ZmFsc2UsIm1hbnVhbE92ZXJyaWRlIjp7ImlzTWFudWFsbHlPdmVycmlkZGVuIjpmYWxzZSwiY2l0ZXByb2NUZXh0IjoiWzFdIiwibWFudWFsT3ZlcnJpZGVUZXh0IjoiIn0sImNpdGF0aW9uSXRlbXMiOlt7ImlkIjoiMGYwMjIwZjEtY2I3Ni0zMzEzLWExOTgtOTk3Y2QxNWY1MDVjIiwiaXRlbURhdGEiOnsidHlwZSI6ImFydGljbGUtam91cm5hbCIsImlkIjoiMGYwMjIwZjEtY2I3Ni0zMzEzLWExOTgtOTk3Y2QxNWY1MDVj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"/>
          <w:id w:val="-23481972"/>
          <w:placeholder>
            <w:docPart w:val="DefaultPlaceholder_-1854013440"/>
          </w:placeholder>
        </w:sdtPr>
        <w:sdtContent>
          <w:r w:rsidR="00D66927" w:rsidRPr="00D66927">
            <w:rPr>
              <w:rFonts w:cs="Times New Roman"/>
              <w:color w:val="000000"/>
            </w:rPr>
            <w:t>[1]</w:t>
          </w:r>
        </w:sdtContent>
      </w:sdt>
      <w:r w:rsidRPr="00CD6891">
        <w:t xml:space="preserve">. En este contexto, la herramienta </w:t>
      </w:r>
      <w:proofErr w:type="spellStart"/>
      <w:r w:rsidRPr="00CD6891">
        <w:t>OpenReq</w:t>
      </w:r>
      <w:proofErr w:type="spellEnd"/>
      <w:r w:rsidRPr="00CD6891">
        <w:t xml:space="preserve"> ofrece diferentes funcionalidades para apoyar el proceso de Ingeniería de Requisitos. Por ello, este documento presenta una comparación de estas soluciones, considerando sus características, ventajas, limitaciones y aplicabilidad en proyectos de software.</w:t>
      </w:r>
    </w:p>
    <w:p w14:paraId="4ABEF745" w14:textId="77777777" w:rsidR="009C4CF9" w:rsidRPr="00CD6891" w:rsidRDefault="002A0016" w:rsidP="002A0016">
      <w:pPr>
        <w:pStyle w:val="Ttulo1"/>
        <w:numPr>
          <w:ilvl w:val="0"/>
          <w:numId w:val="2"/>
        </w:numPr>
      </w:pPr>
      <w:bookmarkStart w:id="1" w:name="_Toc231797350"/>
      <w:r w:rsidRPr="00CD6891">
        <w:t>Descripción de la herramienta</w:t>
      </w:r>
      <w:bookmarkEnd w:id="1"/>
    </w:p>
    <w:p w14:paraId="1B20EEE8" w14:textId="63181F2E" w:rsidR="00920968" w:rsidRPr="00CD6891" w:rsidRDefault="00000000">
      <w:proofErr w:type="spellStart"/>
      <w:r w:rsidRPr="00CD6891">
        <w:t>OpenReq</w:t>
      </w:r>
      <w:proofErr w:type="spellEnd"/>
      <w:r w:rsidRPr="00CD6891">
        <w:t xml:space="preserve"> es un proyecto europeo financiado bajo el programa Horizon 2020 de la Unión Europea (Grant </w:t>
      </w:r>
      <w:proofErr w:type="spellStart"/>
      <w:r w:rsidRPr="00CD6891">
        <w:t>Nr</w:t>
      </w:r>
      <w:proofErr w:type="spellEnd"/>
      <w:r w:rsidRPr="00CD6891">
        <w:t xml:space="preserve">. 732463), cuyo objetivo es desarrollar métodos, herramientas y </w:t>
      </w:r>
      <w:proofErr w:type="spellStart"/>
      <w:r w:rsidRPr="00CD6891">
        <w:t>APIs</w:t>
      </w:r>
      <w:proofErr w:type="spellEnd"/>
      <w:r w:rsidRPr="00CD6891">
        <w:t xml:space="preserve"> orientadas a lograr una recomendación inteligente y soporte de decisiones para la Ingeniería de Requisitos impulsada por la comunidad</w:t>
      </w:r>
      <w:r w:rsidR="00CD6891" w:rsidRPr="00CD6891">
        <w:t xml:space="preserve"> </w:t>
      </w:r>
      <w:sdt>
        <w:sdtPr>
          <w:rPr>
            <w:rFonts w:cs="Times New Roman"/>
            <w:color w:val="000000"/>
          </w:rPr>
          <w:tag w:val="MENDELEY_CITATION_v3_eyJjaXRhdGlvbklEIjoiTUVOREVMRVlfQ0lUQVRJT05fNGY5NDNiMDItZDEwOS00NzU1LWExZTEtYWYxZmE1OTc4NDM2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
          <w:id w:val="-777172470"/>
          <w:placeholder>
            <w:docPart w:val="DefaultPlaceholder_-1854013440"/>
          </w:placeholder>
        </w:sdtPr>
        <w:sdtContent>
          <w:r w:rsidR="00D66927" w:rsidRPr="00D66927">
            <w:rPr>
              <w:rFonts w:cs="Times New Roman"/>
              <w:color w:val="000000"/>
            </w:rPr>
            <w:t>[2], [3], [4]</w:t>
          </w:r>
        </w:sdtContent>
      </w:sdt>
      <w:r w:rsidRPr="00CD6891">
        <w:t xml:space="preserve">. El proyecto reúne a universidades y empresas de varios países europeos con el propósito de mejorar y acelerar los procesos de Ingeniería de Requisitos (IR) en proyectos de software de gran escala y distribuidos </w:t>
      </w:r>
      <w:sdt>
        <w:sdtPr>
          <w:rPr>
            <w:rFonts w:cs="Times New Roman"/>
            <w:color w:val="000000"/>
          </w:rPr>
          <w:tag w:val="MENDELEY_CITATION_v3_eyJjaXRhdGlvbklEIjoiTUVOREVMRVlfQ0lUQVRJT05fYjA1N2ZlOGUtZGNhZi00ZDY0LWEyYzktNTE5ZmVkM2M5NTVm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234095232"/>
          <w:placeholder>
            <w:docPart w:val="DefaultPlaceholder_-1854013440"/>
          </w:placeholder>
        </w:sdtPr>
        <w:sdtContent>
          <w:r w:rsidR="00D66927" w:rsidRPr="00D66927">
            <w:rPr>
              <w:rFonts w:cs="Times New Roman"/>
              <w:color w:val="000000"/>
            </w:rPr>
            <w:t>[3]</w:t>
          </w:r>
        </w:sdtContent>
      </w:sdt>
      <w:r w:rsidRPr="00CD6891">
        <w:t>.</w:t>
      </w:r>
    </w:p>
    <w:p w14:paraId="5979EFC7" w14:textId="536BD3DE" w:rsidR="00920968" w:rsidRPr="00CD6891" w:rsidRDefault="00000000">
      <w:r w:rsidRPr="00CD6891">
        <w:t xml:space="preserve">Dentro del ecosistema </w:t>
      </w:r>
      <w:proofErr w:type="spellStart"/>
      <w:r w:rsidRPr="00CD6891">
        <w:t>OpenReq</w:t>
      </w:r>
      <w:proofErr w:type="spellEnd"/>
      <w:r w:rsidRPr="00CD6891">
        <w:t xml:space="preserve">, la herramienta </w:t>
      </w:r>
      <w:proofErr w:type="spellStart"/>
      <w:r w:rsidRPr="00CD6891">
        <w:t>OpenReq</w:t>
      </w:r>
      <w:proofErr w:type="spellEnd"/>
      <w:r w:rsidRPr="00CD6891">
        <w:t xml:space="preserve"> Analytics constituye el componente central orientado a la Inteligencia de Requisitos (</w:t>
      </w:r>
      <w:proofErr w:type="spellStart"/>
      <w:r w:rsidRPr="00CD6891">
        <w:t>Requirements</w:t>
      </w:r>
      <w:proofErr w:type="spellEnd"/>
      <w:r w:rsidRPr="00CD6891">
        <w:t xml:space="preserve"> </w:t>
      </w:r>
      <w:proofErr w:type="spellStart"/>
      <w:r w:rsidRPr="00CD6891">
        <w:t>Intelligence</w:t>
      </w:r>
      <w:proofErr w:type="spellEnd"/>
      <w:r w:rsidRPr="00CD6891">
        <w:t xml:space="preserve">), un concepto basado en datos que permite explorar requisitos en grandes volúmenes de retroalimentación implícita (datos de uso) y explícita (retroalimentación escrita) </w:t>
      </w:r>
      <w:sdt>
        <w:sdtPr>
          <w:rPr>
            <w:rFonts w:cs="Times New Roman"/>
            <w:color w:val="000000"/>
          </w:rPr>
          <w:tag w:val="MENDELEY_CITATION_v3_eyJjaXRhdGlvbklEIjoiTUVOREVMRVlfQ0lUQVRJT05fNDRlM2QzNzktZTJmNC00MzU1LTk1YzEtN2U1YzU0MmU4ODNl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05846332"/>
          <w:placeholder>
            <w:docPart w:val="738ACF72405543D989AC672C9A468290"/>
          </w:placeholder>
        </w:sdtPr>
        <w:sdtContent>
          <w:r w:rsidR="00D66927" w:rsidRPr="00D66927">
            <w:rPr>
              <w:rFonts w:cs="Times New Roman"/>
              <w:color w:val="000000"/>
            </w:rPr>
            <w:t>[2]</w:t>
          </w:r>
        </w:sdtContent>
      </w:sdt>
      <w:r w:rsidRPr="00CD6891">
        <w:t xml:space="preserve">. Es un servicio web que recopila, procesa, analiza y visualiza la retroalimentación de usuarios proveniente de plataformas como tiendas de aplicaciones y Twitter. Su arquitectura se basa en diez microservicios que trabajan de forma coordinada para garantizar la disponibilidad y actualización continua de la información, procesando nuevos datos cada dos horas </w:t>
      </w:r>
      <w:sdt>
        <w:sdtPr>
          <w:rPr>
            <w:rFonts w:cs="Times New Roman"/>
            <w:color w:val="000000"/>
          </w:rPr>
          <w:tag w:val="MENDELEY_CITATION_v3_eyJjaXRhdGlvbklEIjoiTUVOREVMRVlfQ0lUQVRJT05fNDE2MjJmMzEtOTZiZi00OTM3LWEwN2ItZjI4MjRkNjE0OTl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97586803"/>
          <w:placeholder>
            <w:docPart w:val="DefaultPlaceholder_-1854013440"/>
          </w:placeholder>
        </w:sdtPr>
        <w:sdtContent>
          <w:r w:rsidR="00D66927" w:rsidRPr="00D66927">
            <w:rPr>
              <w:rFonts w:cs="Times New Roman"/>
              <w:color w:val="000000"/>
            </w:rPr>
            <w:t>[2]</w:t>
          </w:r>
        </w:sdtContent>
      </w:sdt>
      <w:r w:rsidRPr="00CD6891">
        <w:t>.</w:t>
      </w:r>
    </w:p>
    <w:p w14:paraId="35F099A8" w14:textId="16E10665" w:rsidR="00920968" w:rsidRPr="00CD6891" w:rsidRDefault="00000000">
      <w:r w:rsidRPr="00CD6891">
        <w:t xml:space="preserve">La herramienta está orientada a desarrolladores, gestores de productos y gerentes de innovación. Para comenzar a utilizarla, los usuarios únicamente deben configurar las cuentas que desean monitorear, por </w:t>
      </w:r>
      <w:r w:rsidR="004F4124" w:rsidRPr="00CD6891">
        <w:t>ejemplo,</w:t>
      </w:r>
      <w:r w:rsidRPr="00CD6891">
        <w:t xml:space="preserve"> en Twitter </w:t>
      </w:r>
      <w:sdt>
        <w:sdtPr>
          <w:rPr>
            <w:rFonts w:cs="Times New Roman"/>
            <w:color w:val="000000"/>
          </w:rPr>
          <w:tag w:val="MENDELEY_CITATION_v3_eyJjaXRhdGlvbklEIjoiTUVOREVMRVlfQ0lUQVRJT05fN2EwNjI0ODAtMTI4ZS00ODJhLTlkYjMtYTk1MWNiYzNlOTI4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918293489"/>
          <w:placeholder>
            <w:docPart w:val="BE1913F28F4D4E769CB2DC487B62750F"/>
          </w:placeholder>
        </w:sdtPr>
        <w:sdtContent>
          <w:r w:rsidR="00D66927" w:rsidRPr="00D66927">
            <w:rPr>
              <w:rFonts w:cs="Times New Roman"/>
              <w:color w:val="000000"/>
            </w:rPr>
            <w:t>[2]</w:t>
          </w:r>
        </w:sdtContent>
      </w:sdt>
      <w:r w:rsidRPr="00CD6891">
        <w:t xml:space="preserve">. Según el sitio oficial del </w:t>
      </w:r>
      <w:r w:rsidRPr="00CD6891">
        <w:lastRenderedPageBreak/>
        <w:t xml:space="preserve">proyecto </w:t>
      </w:r>
      <w:sdt>
        <w:sdtPr>
          <w:rPr>
            <w:rFonts w:cs="Times New Roman"/>
            <w:color w:val="000000"/>
          </w:rPr>
          <w:tag w:val="MENDELEY_CITATION_v3_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"/>
          <w:id w:val="1930223904"/>
          <w:placeholder>
            <w:docPart w:val="DefaultPlaceholder_-1854013440"/>
          </w:placeholder>
        </w:sdtPr>
        <w:sdtContent>
          <w:r w:rsidR="00D66927" w:rsidRPr="00D66927">
            <w:rPr>
              <w:rFonts w:cs="Times New Roman"/>
              <w:color w:val="000000"/>
            </w:rPr>
            <w:t>[4]</w:t>
          </w:r>
        </w:sdtContent>
      </w:sdt>
      <w:r w:rsidRPr="00CD6891">
        <w:t xml:space="preserve">, </w:t>
      </w:r>
      <w:proofErr w:type="spellStart"/>
      <w:r w:rsidRPr="00CD6891">
        <w:t>OpenReq</w:t>
      </w:r>
      <w:proofErr w:type="spellEnd"/>
      <w:r w:rsidRPr="00CD6891">
        <w:t xml:space="preserve"> integra inteligencia artificial y técnicas de procesamiento de lenguaje natural (NLP) para apoyar de manera proactiva a los interesados durante las distintas etapas del proceso de IR: elicitación, especificación, análisis, gestión y negociación de requisitos.</w:t>
      </w:r>
    </w:p>
    <w:p w14:paraId="6A439F3D" w14:textId="77777777" w:rsidR="007B073F" w:rsidRPr="00CD6891" w:rsidRDefault="007B073F" w:rsidP="007B073F">
      <w:pPr>
        <w:pStyle w:val="Ttulo1"/>
        <w:numPr>
          <w:ilvl w:val="0"/>
          <w:numId w:val="2"/>
        </w:numPr>
      </w:pPr>
      <w:bookmarkStart w:id="2" w:name="_Toc231797351"/>
      <w:r w:rsidRPr="00CD6891">
        <w:t xml:space="preserve">Funcionalidades principales de </w:t>
      </w:r>
      <w:proofErr w:type="spellStart"/>
      <w:r w:rsidRPr="00CD6891">
        <w:t>OpenReq</w:t>
      </w:r>
      <w:bookmarkEnd w:id="2"/>
      <w:proofErr w:type="spellEnd"/>
    </w:p>
    <w:p w14:paraId="3F40E5DD" w14:textId="117DAD07" w:rsidR="00920968" w:rsidRPr="00CD6891" w:rsidRDefault="00000000">
      <w:proofErr w:type="spellStart"/>
      <w:r w:rsidRPr="00CD6891">
        <w:t>OpenReq</w:t>
      </w:r>
      <w:proofErr w:type="spellEnd"/>
      <w:r w:rsidRPr="00CD6891">
        <w:t xml:space="preserve"> ofrece un conjunto de funcionalidades distribuidas en dos grandes componentes: el panel de control (</w:t>
      </w:r>
      <w:proofErr w:type="spellStart"/>
      <w:r w:rsidRPr="00CD6891">
        <w:t>Dashboard</w:t>
      </w:r>
      <w:proofErr w:type="spellEnd"/>
      <w:r w:rsidRPr="00CD6891">
        <w:t xml:space="preserve">) de </w:t>
      </w:r>
      <w:proofErr w:type="spellStart"/>
      <w:r w:rsidRPr="00CD6891">
        <w:t>OpenReq</w:t>
      </w:r>
      <w:proofErr w:type="spellEnd"/>
      <w:r w:rsidRPr="00CD6891">
        <w:t xml:space="preserve"> Analytics y el sistema de recomendaciones personales. A </w:t>
      </w:r>
      <w:r w:rsidR="004F4124" w:rsidRPr="00CD6891">
        <w:t>continuación,</w:t>
      </w:r>
      <w:r w:rsidRPr="00CD6891">
        <w:t xml:space="preserve"> se describen las principales funcionalidades de cada uno </w:t>
      </w:r>
      <w:sdt>
        <w:sdtPr>
          <w:rPr>
            <w:rFonts w:cs="Times New Roman"/>
            <w:color w:val="000000"/>
          </w:rPr>
          <w:tag w:val="MENDELEY_CITATION_v3_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2NiIsIlVSTCI6Imh0dHBzOi8vYXJ4aXYub3JnL2Ficy8xOTA5LjA1NzQwIiwiaXNzdWVkIjp7ImRhdGUtcGFydHMiOltbMjAxOV1dfSwicGFnZSI6IjQ4Mi00ODMiLCJwdWJsaXNoZXIiOiJJRUVFIiwiY29udGFpbmVyLXRpdGxlLXNob3J0IjoiIn0sImlzVGVtcG9yYXJ5IjpmYWxzZX0seyJpZCI6IjZhZTRhNzA1LTVjZDMtMzNhYS1hNGFiLTRlYTgzNDU1ODVlOCIsIml0ZW1EYXRhIjp7InR5cGUiOiJjaGFwdGVyIiwiaWQiOiI2YWU0YTcwNS01Y2QzLTMzYWEtYTRhYi00ZWE4MzQ1NTg1ZTgiLCJ0aXRsZSI6IlBlcnNvbmFsIHJlY29tbWVuZGF0aW9ucyBpbiByZXF1aXJlbWVudHMgZW5naW5lZXJpbmc6IFRoZSBPcGVuUmVxIGFwcHJvYWNo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"/>
          <w:id w:val="-1183125286"/>
          <w:placeholder>
            <w:docPart w:val="DefaultPlaceholder_-1854013440"/>
          </w:placeholder>
        </w:sdtPr>
        <w:sdtContent>
          <w:r w:rsidR="00D66927" w:rsidRPr="00D66927">
            <w:rPr>
              <w:rFonts w:cs="Times New Roman"/>
              <w:color w:val="000000"/>
            </w:rPr>
            <w:t>[2], [3]</w:t>
          </w:r>
        </w:sdtContent>
      </w:sdt>
      <w:r w:rsidRPr="00CD6891">
        <w:t>.</w:t>
      </w:r>
    </w:p>
    <w:p w14:paraId="0278FD98" w14:textId="77777777" w:rsidR="004F4124" w:rsidRPr="00CD6891" w:rsidRDefault="00000000" w:rsidP="004F4124">
      <w:pPr>
        <w:pStyle w:val="Prrafodelista"/>
        <w:numPr>
          <w:ilvl w:val="0"/>
          <w:numId w:val="21"/>
        </w:numPr>
      </w:pPr>
      <w:bookmarkStart w:id="3" w:name="_Toc231797352"/>
      <w:r w:rsidRPr="00CD6891">
        <w:rPr>
          <w:rStyle w:val="Ttulo2Car"/>
        </w:rPr>
        <w:t>Panel de control (</w:t>
      </w:r>
      <w:proofErr w:type="spellStart"/>
      <w:r w:rsidRPr="00CD6891">
        <w:rPr>
          <w:rStyle w:val="Ttulo2Car"/>
        </w:rPr>
        <w:t>Dashboard</w:t>
      </w:r>
      <w:proofErr w:type="spellEnd"/>
      <w:r w:rsidRPr="00CD6891">
        <w:rPr>
          <w:rStyle w:val="Ttulo2Car"/>
        </w:rPr>
        <w:t>)</w:t>
      </w:r>
      <w:bookmarkEnd w:id="3"/>
      <w:r w:rsidRPr="00CD6891">
        <w:t xml:space="preserve"> </w:t>
      </w:r>
    </w:p>
    <w:p w14:paraId="37BF2F0B" w14:textId="198C6CBE" w:rsidR="00920968" w:rsidRPr="00CD6891" w:rsidRDefault="00000000" w:rsidP="004F4124">
      <w:pPr>
        <w:ind w:left="360"/>
      </w:pPr>
      <w:r w:rsidRPr="00CD6891">
        <w:t xml:space="preserve">El panel de control es la vista principal de </w:t>
      </w:r>
      <w:proofErr w:type="spellStart"/>
      <w:r w:rsidRPr="00CD6891">
        <w:t>OpenReq</w:t>
      </w:r>
      <w:proofErr w:type="spellEnd"/>
      <w:r w:rsidRPr="00CD6891">
        <w:t xml:space="preserve"> Analytics y está compuesto por tres filas de información</w:t>
      </w:r>
      <w:r w:rsidR="00CD6891" w:rsidRPr="00CD6891">
        <w:t xml:space="preserve"> </w:t>
      </w:r>
      <w:sdt>
        <w:sdtPr>
          <w:rPr>
            <w:rFonts w:cs="Times New Roman"/>
            <w:color w:val="000000"/>
          </w:rPr>
          <w:tag w:val="MENDELEY_CITATION_v3_eyJjaXRhdGlvbklEIjoiTUVOREVMRVlfQ0lUQVRJT05fN2M5M2FiZDYtYWYxNS00NWE2LWI5OTUtYmVjMGIxNzM5ZDcz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910295079"/>
          <w:placeholder>
            <w:docPart w:val="DefaultPlaceholder_-1854013440"/>
          </w:placeholder>
        </w:sdtPr>
        <w:sdtContent>
          <w:r w:rsidR="00D66927" w:rsidRPr="00D66927">
            <w:rPr>
              <w:rFonts w:cs="Times New Roman"/>
              <w:color w:val="000000"/>
            </w:rPr>
            <w:t>[2]</w:t>
          </w:r>
        </w:sdtContent>
      </w:sdt>
      <w:r w:rsidRPr="00CD6891">
        <w:t>. La primera fila muestra un mapa de calor que indica cuándo los usuarios escriben retroalimentación, lo que ayuda a identificar picos de actividad y momentos en que se requiere soporte al cliente. La segunda fila presenta informes de tendencias sobre tres indicadores clave: la cantidad de usuarios que reportan problemas, la cantidad de consultas y solicitudes de características recibidas, y el sentimiento general de los usuarios al proporcionar retroalimentación. La tercera fila habilita el análisis histórico de marcos temporales personalizados, como versiones específicas de software, facilitando identificar si los reportes de errores aumentan o disminuyen tras una actualización y si el sentimiento de los usuarios retorna a la normalidad</w:t>
      </w:r>
      <w:r w:rsidR="00CD6891" w:rsidRPr="00CD6891">
        <w:t xml:space="preserve"> </w:t>
      </w:r>
      <w:sdt>
        <w:sdtPr>
          <w:rPr>
            <w:rFonts w:cs="Times New Roman"/>
            <w:color w:val="000000"/>
          </w:rPr>
          <w:tag w:val="MENDELEY_CITATION_v3_eyJjaXRhdGlvbklEIjoiTUVOREVMRVlfQ0lUQVRJT05fMTc3MGJlNDUtNjYwNS00MDBiLWE3MWQtNDhhZTU1Zjg1NGU3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1720397514"/>
          <w:placeholder>
            <w:docPart w:val="DefaultPlaceholder_-1854013440"/>
          </w:placeholder>
        </w:sdtPr>
        <w:sdtContent>
          <w:r w:rsidR="00D66927" w:rsidRPr="00D66927">
            <w:rPr>
              <w:rFonts w:cs="Times New Roman"/>
              <w:color w:val="000000"/>
            </w:rPr>
            <w:t>[2]</w:t>
          </w:r>
        </w:sdtContent>
      </w:sdt>
      <w:r w:rsidRPr="00CD6891">
        <w:t>.</w:t>
      </w:r>
    </w:p>
    <w:p w14:paraId="25629605" w14:textId="77777777" w:rsidR="004F4124" w:rsidRPr="00CD6891" w:rsidRDefault="00000000" w:rsidP="004F4124">
      <w:pPr>
        <w:pStyle w:val="Prrafodelista"/>
        <w:numPr>
          <w:ilvl w:val="0"/>
          <w:numId w:val="21"/>
        </w:numPr>
      </w:pPr>
      <w:bookmarkStart w:id="4" w:name="_Toc231797353"/>
      <w:r w:rsidRPr="00CD6891">
        <w:rPr>
          <w:rStyle w:val="Ttulo2Car"/>
        </w:rPr>
        <w:t>Vistas de enfoque</w:t>
      </w:r>
      <w:bookmarkEnd w:id="4"/>
      <w:r w:rsidRPr="00CD6891">
        <w:t xml:space="preserve"> </w:t>
      </w:r>
    </w:p>
    <w:p w14:paraId="3C7C9815" w14:textId="61E82131" w:rsidR="00920968" w:rsidRPr="00CD6891" w:rsidRDefault="00000000" w:rsidP="004F4124">
      <w:pPr>
        <w:ind w:left="360"/>
      </w:pPr>
      <w:r w:rsidRPr="00CD6891">
        <w:t xml:space="preserve">(Focus </w:t>
      </w:r>
      <w:proofErr w:type="spellStart"/>
      <w:r w:rsidRPr="00CD6891">
        <w:t>Views</w:t>
      </w:r>
      <w:proofErr w:type="spellEnd"/>
      <w:r w:rsidRPr="00CD6891">
        <w:t xml:space="preserve">). </w:t>
      </w:r>
      <w:proofErr w:type="spellStart"/>
      <w:r w:rsidRPr="00CD6891">
        <w:t>OpenReq</w:t>
      </w:r>
      <w:proofErr w:type="spellEnd"/>
      <w:r w:rsidRPr="00CD6891">
        <w:t xml:space="preserve"> Analytics dispone de dos vistas de enfoque: una para reportes de problemas y otra para consultas. En estas vistas es posible buscar palabras clave, filtrar por fuente, idioma y rango de fechas. Un modelo de aprendizaje automático clasifica la retroalimentación en reportes de problemas, consultas e irrelevante. Se incluye además un componente de aprendizaje activo que permite al equipo de desarrollo corregir clasificaciones incorrectas únicamente en los casos donde el modelo es incierto, manteniendo el modelo actualizado sin sobrecargar al equipo con tareas masivas de etiquetado </w:t>
      </w:r>
      <w:sdt>
        <w:sdtPr>
          <w:rPr>
            <w:rFonts w:cs="Times New Roman"/>
            <w:color w:val="000000"/>
          </w:rPr>
          <w:tag w:val="MENDELEY_CITATION_v3_eyJjaXRhdGlvbklEIjoiTUVOREVMRVlfQ0lUQVRJT05fYzgxODk5ZmItNTJkYS00NjkzLWEwZWQtMmM0ZDliM2FiY2V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
          <w:id w:val="-741872539"/>
          <w:placeholder>
            <w:docPart w:val="DefaultPlaceholder_-1854013440"/>
          </w:placeholder>
        </w:sdtPr>
        <w:sdtContent>
          <w:r w:rsidR="00D66927" w:rsidRPr="00D66927">
            <w:rPr>
              <w:rFonts w:cs="Times New Roman"/>
              <w:color w:val="000000"/>
            </w:rPr>
            <w:t>[2]</w:t>
          </w:r>
        </w:sdtContent>
      </w:sdt>
      <w:r w:rsidRPr="00CD6891">
        <w:t>.</w:t>
      </w:r>
    </w:p>
    <w:p w14:paraId="2C07918F" w14:textId="77777777" w:rsidR="004F4124" w:rsidRPr="00CD6891" w:rsidRDefault="00000000" w:rsidP="004F4124">
      <w:pPr>
        <w:pStyle w:val="Prrafodelista"/>
        <w:numPr>
          <w:ilvl w:val="0"/>
          <w:numId w:val="21"/>
        </w:numPr>
      </w:pPr>
      <w:bookmarkStart w:id="5" w:name="_Toc231797354"/>
      <w:r w:rsidRPr="00CD6891">
        <w:rPr>
          <w:rStyle w:val="Ttulo2Car"/>
        </w:rPr>
        <w:t>Recomendaciones de requisitos relevantes</w:t>
      </w:r>
      <w:bookmarkEnd w:id="5"/>
      <w:r w:rsidRPr="00CD6891">
        <w:t xml:space="preserve"> </w:t>
      </w:r>
    </w:p>
    <w:p w14:paraId="12E3245D" w14:textId="3E11089C" w:rsidR="00920968" w:rsidRPr="00CD6891" w:rsidRDefault="00000000" w:rsidP="004F4124">
      <w:pPr>
        <w:ind w:left="360"/>
      </w:pPr>
      <w:r w:rsidRPr="00CD6891">
        <w:t xml:space="preserve">El sistema identifica texto que contiene requisitos reales frente a contenido sin valor informativo, mediante un clasificador binario combinado con técnicas de NLP </w:t>
      </w:r>
      <w:sdt>
        <w:sdtPr>
          <w:rPr>
            <w:rFonts w:cs="Times New Roman"/>
            <w:color w:val="000000"/>
          </w:rPr>
          <w:tag w:val="MENDELEY_CITATION_v3_eyJjaXRhdGlvbklEIjoiTUVOREVMRVlfQ0lUQVRJT05fOGY0NDI0M2QtZTIxNi00Y2UxLWExNDEtODZiYTEzMGJlMGIw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2125112680"/>
          <w:placeholder>
            <w:docPart w:val="DefaultPlaceholder_-1854013440"/>
          </w:placeholder>
        </w:sdtPr>
        <w:sdtContent>
          <w:r w:rsidR="00D66927" w:rsidRPr="00D66927">
            <w:rPr>
              <w:rFonts w:cs="Times New Roman"/>
              <w:color w:val="000000"/>
            </w:rPr>
            <w:t>[3]</w:t>
          </w:r>
        </w:sdtContent>
      </w:sdt>
      <w:r w:rsidRPr="00CD6891">
        <w:t xml:space="preserve">. </w:t>
      </w:r>
      <w:r w:rsidRPr="00CD6891">
        <w:lastRenderedPageBreak/>
        <w:t xml:space="preserve">También permite identificar requisitos similares, tanto en el mismo proyecto como en proyectos anteriores, utilizando </w:t>
      </w:r>
      <w:r w:rsidR="00CD6891" w:rsidRPr="00CD6891">
        <w:t>recomen dadores</w:t>
      </w:r>
      <w:r w:rsidRPr="00CD6891">
        <w:t xml:space="preserve"> basados en contenido, modelos vectoriales (VSM) y medidas de similitud como Coseno, Dice o Jaccard. Adicionalmente, identifica requisitos relacionados mediante modelado de tópicos y </w:t>
      </w:r>
      <w:r w:rsidR="00CD6891" w:rsidRPr="00CD6891">
        <w:t>recomen dadores</w:t>
      </w:r>
      <w:r w:rsidRPr="00CD6891">
        <w:t xml:space="preserve"> colaborativos </w:t>
      </w:r>
      <w:sdt>
        <w:sdtPr>
          <w:rPr>
            <w:rFonts w:cs="Times New Roman"/>
            <w:color w:val="000000"/>
          </w:rPr>
          <w:tag w:val="MENDELEY_CITATION_v3_eyJjaXRhdGlvbklEIjoiTUVOREVMRVlfQ0lUQVRJT05fYjhiNGNlYWYtNjFkNS00NTU5LTljMTEtOTE1OTUyYTVlZjg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78607570"/>
          <w:placeholder>
            <w:docPart w:val="DefaultPlaceholder_-1854013440"/>
          </w:placeholder>
        </w:sdtPr>
        <w:sdtContent>
          <w:r w:rsidR="00D66927" w:rsidRPr="00D66927">
            <w:rPr>
              <w:rFonts w:cs="Times New Roman"/>
              <w:color w:val="000000"/>
            </w:rPr>
            <w:t>[3]</w:t>
          </w:r>
        </w:sdtContent>
      </w:sdt>
      <w:r w:rsidRPr="00CD6891">
        <w:t>.</w:t>
      </w:r>
    </w:p>
    <w:p w14:paraId="35C22169" w14:textId="77777777" w:rsidR="004F4124" w:rsidRPr="00CD6891" w:rsidRDefault="00000000" w:rsidP="004F4124">
      <w:pPr>
        <w:pStyle w:val="Prrafodelista"/>
        <w:numPr>
          <w:ilvl w:val="0"/>
          <w:numId w:val="21"/>
        </w:numPr>
        <w:rPr>
          <w:rStyle w:val="Ttulo2Car"/>
        </w:rPr>
      </w:pPr>
      <w:bookmarkStart w:id="6" w:name="_Toc231797355"/>
      <w:r w:rsidRPr="00CD6891">
        <w:rPr>
          <w:rStyle w:val="Ttulo2Car"/>
        </w:rPr>
        <w:t>Recomendaciones para la calidad de requisitos</w:t>
      </w:r>
      <w:bookmarkEnd w:id="6"/>
    </w:p>
    <w:p w14:paraId="2EF6C93F" w14:textId="75E29BFB" w:rsidR="00920968" w:rsidRPr="00CD6891" w:rsidRDefault="00000000" w:rsidP="004F4124">
      <w:pPr>
        <w:ind w:left="360"/>
      </w:pPr>
      <w:proofErr w:type="spellStart"/>
      <w:r w:rsidRPr="00CD6891">
        <w:t>OpenReq</w:t>
      </w:r>
      <w:proofErr w:type="spellEnd"/>
      <w:r w:rsidRPr="00CD6891">
        <w:t xml:space="preserve"> detecta requisitos de baja calidad aplicando reglas derivadas de la literatura especializada y ofrece sugerencias de mejora como la estandarización del vocabulario, la reducción de ambigüedades y la incorporación de información faltante, apoyándose en </w:t>
      </w:r>
      <w:r w:rsidR="00CD6891" w:rsidRPr="00CD6891">
        <w:t>recomen dadores</w:t>
      </w:r>
      <w:r w:rsidRPr="00CD6891">
        <w:t xml:space="preserve"> basados en conocimiento </w:t>
      </w:r>
      <w:sdt>
        <w:sdtPr>
          <w:rPr>
            <w:rFonts w:cs="Times New Roman"/>
            <w:color w:val="000000"/>
          </w:rPr>
          <w:tag w:val="MENDELEY_CITATION_v3_eyJjaXRhdGlvbklEIjoiTUVOREVMRVlfQ0lUQVRJT05fN2YyZDZiNDItZDRhNC00YTFhLWJkZWUtMjM4MGFkNjNiMzQ2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46116694"/>
          <w:placeholder>
            <w:docPart w:val="DefaultPlaceholder_-1854013440"/>
          </w:placeholder>
        </w:sdtPr>
        <w:sdtContent>
          <w:r w:rsidR="00D66927" w:rsidRPr="00D66927">
            <w:rPr>
              <w:rFonts w:cs="Times New Roman"/>
              <w:color w:val="000000"/>
            </w:rPr>
            <w:t>[3]</w:t>
          </w:r>
        </w:sdtContent>
      </w:sdt>
      <w:r w:rsidRPr="00CD6891">
        <w:t>.</w:t>
      </w:r>
    </w:p>
    <w:p w14:paraId="25D753AD" w14:textId="77777777" w:rsidR="004F4124" w:rsidRPr="00CD6891" w:rsidRDefault="00000000" w:rsidP="004F4124">
      <w:pPr>
        <w:pStyle w:val="Prrafodelista"/>
        <w:numPr>
          <w:ilvl w:val="0"/>
          <w:numId w:val="21"/>
        </w:numPr>
        <w:rPr>
          <w:rStyle w:val="Ttulo2Car"/>
        </w:rPr>
      </w:pPr>
      <w:bookmarkStart w:id="7" w:name="_Toc231797356"/>
      <w:r w:rsidRPr="00CD6891">
        <w:rPr>
          <w:rStyle w:val="Ttulo2Car"/>
        </w:rPr>
        <w:t>Recomendaciones de propiedades e interesados</w:t>
      </w:r>
      <w:bookmarkEnd w:id="7"/>
    </w:p>
    <w:p w14:paraId="4C9337F9" w14:textId="14C24248" w:rsidR="00920968" w:rsidRPr="00CD6891" w:rsidRDefault="00000000" w:rsidP="004F4124">
      <w:pPr>
        <w:ind w:left="360"/>
      </w:pPr>
      <w:proofErr w:type="spellStart"/>
      <w:r w:rsidRPr="00CD6891">
        <w:t>OpenReq</w:t>
      </w:r>
      <w:proofErr w:type="spellEnd"/>
      <w:r w:rsidRPr="00CD6891">
        <w:t xml:space="preserve"> predice propiedades clave de los requisitos, como la prioridad, mediante clasificadores automáticos de n clases. También identifica interesados relevantes para la definición de requisitos a través de filtrado colaborativo y análisis de redes sociales, considerando roles, áreas de interés y disponibilidades </w:t>
      </w:r>
      <w:sdt>
        <w:sdtPr>
          <w:rPr>
            <w:rFonts w:cs="Times New Roman"/>
            <w:color w:val="000000"/>
          </w:rPr>
          <w:tag w:val="MENDELEY_CITATION_v3_eyJjaXRhdGlvbklEIjoiTUVOREVMRVlfQ0lUQVRJT05fZTMyNWFlYzYtMGI3Ni00ODk0LWJiODYtZmRjYmFhMTE3ODI0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1120144237"/>
          <w:placeholder>
            <w:docPart w:val="FFE2208DA8C64DCC928ADB65487370DA"/>
          </w:placeholder>
        </w:sdtPr>
        <w:sdtContent>
          <w:r w:rsidR="00D66927" w:rsidRPr="00D66927">
            <w:rPr>
              <w:rFonts w:cs="Times New Roman"/>
              <w:color w:val="000000"/>
            </w:rPr>
            <w:t>[3]</w:t>
          </w:r>
        </w:sdtContent>
      </w:sdt>
      <w:r w:rsidRPr="00CD6891">
        <w:t>. Un observador de contexto determina cuándo y cómo entregar recomendaciones (</w:t>
      </w:r>
      <w:proofErr w:type="spellStart"/>
      <w:r w:rsidRPr="00CD6891">
        <w:t>push</w:t>
      </w:r>
      <w:proofErr w:type="spellEnd"/>
      <w:r w:rsidRPr="00CD6891">
        <w:t xml:space="preserve"> o </w:t>
      </w:r>
      <w:proofErr w:type="spellStart"/>
      <w:r w:rsidRPr="00CD6891">
        <w:t>pull</w:t>
      </w:r>
      <w:proofErr w:type="spellEnd"/>
      <w:r w:rsidRPr="00CD6891">
        <w:t xml:space="preserve">), adaptándolas al contexto y disponibilidad de cada interesado </w:t>
      </w:r>
      <w:sdt>
        <w:sdtPr>
          <w:rPr>
            <w:rFonts w:cs="Times New Roman"/>
            <w:color w:val="000000"/>
          </w:rPr>
          <w:tag w:val="MENDELEY_CITATION_v3_eyJjaXRhdGlvbklEIjoiTUVOREVMRVlfQ0lUQVRJT05fMTZlMDZlNmYtMTJmNC00N2M2LWE3YTgtM2YyY2NlNDNmZGQ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
          <w:id w:val="943503084"/>
          <w:placeholder>
            <w:docPart w:val="2E8EE8A4FF0F4127A073369129BAB9DB"/>
          </w:placeholder>
        </w:sdtPr>
        <w:sdtContent>
          <w:r w:rsidR="00D66927" w:rsidRPr="00D66927">
            <w:rPr>
              <w:rFonts w:cs="Times New Roman"/>
              <w:color w:val="000000"/>
            </w:rPr>
            <w:t>[3]</w:t>
          </w:r>
        </w:sdtContent>
      </w:sdt>
      <w:r w:rsidRPr="00CD6891">
        <w:t>.</w:t>
      </w:r>
    </w:p>
    <w:p w14:paraId="2011D891" w14:textId="77777777" w:rsidR="00022A7A" w:rsidRPr="00CD6891" w:rsidRDefault="00022A7A" w:rsidP="00022A7A">
      <w:pPr>
        <w:pStyle w:val="Ttulo1"/>
        <w:numPr>
          <w:ilvl w:val="0"/>
          <w:numId w:val="2"/>
        </w:numPr>
      </w:pPr>
      <w:bookmarkStart w:id="8" w:name="_Toc231797373"/>
      <w:r w:rsidRPr="00CD6891">
        <w:t>Referencias</w:t>
      </w:r>
      <w:bookmarkEnd w:id="8"/>
    </w:p>
    <w:sdt>
      <w:sdtPr>
        <w:rPr>
          <w:rFonts w:cs="Times New Roman"/>
          <w:color w:val="000000"/>
        </w:rPr>
        <w:tag w:val="MENDELEY_BIBLIOGRAPHY"/>
        <w:id w:val="-1604722203"/>
        <w:placeholder>
          <w:docPart w:val="DefaultPlaceholder_-1854013440"/>
        </w:placeholder>
      </w:sdtPr>
      <w:sdtContent>
        <w:p w14:paraId="3CAF7FB6" w14:textId="77777777" w:rsidR="00D66927" w:rsidRPr="00D66927" w:rsidRDefault="00D66927">
          <w:pPr>
            <w:autoSpaceDE w:val="0"/>
            <w:autoSpaceDN w:val="0"/>
            <w:ind w:hanging="640"/>
            <w:divId w:val="363020745"/>
            <w:rPr>
              <w:rFonts w:eastAsia="Times New Roman" w:cs="Times New Roman"/>
              <w:color w:val="000000"/>
              <w:szCs w:val="24"/>
            </w:rPr>
          </w:pPr>
          <w:r w:rsidRPr="00D66927">
            <w:rPr>
              <w:rFonts w:eastAsia="Times New Roman" w:cs="Times New Roman"/>
              <w:color w:val="000000"/>
            </w:rPr>
            <w:t>[1]</w:t>
          </w:r>
          <w:r w:rsidRPr="00D66927">
            <w:rPr>
              <w:rFonts w:eastAsia="Times New Roman" w:cs="Times New Roman"/>
              <w:color w:val="000000"/>
            </w:rPr>
            <w:tab/>
            <w:t xml:space="preserve">L. Zhao </w:t>
          </w:r>
          <w:r w:rsidRPr="00D66927">
            <w:rPr>
              <w:rFonts w:eastAsia="Times New Roman" w:cs="Times New Roman"/>
              <w:i/>
              <w:iCs/>
              <w:color w:val="000000"/>
            </w:rPr>
            <w:t>et al.</w:t>
          </w:r>
          <w:r w:rsidRPr="00D66927">
            <w:rPr>
              <w:rFonts w:eastAsia="Times New Roman" w:cs="Times New Roman"/>
              <w:color w:val="000000"/>
            </w:rPr>
            <w:t xml:space="preserve">, “Natural </w:t>
          </w:r>
          <w:proofErr w:type="spellStart"/>
          <w:r w:rsidRPr="00D66927">
            <w:rPr>
              <w:rFonts w:eastAsia="Times New Roman" w:cs="Times New Roman"/>
              <w:color w:val="000000"/>
            </w:rPr>
            <w:t>Language</w:t>
          </w:r>
          <w:proofErr w:type="spellEnd"/>
          <w:r w:rsidRPr="00D66927">
            <w:rPr>
              <w:rFonts w:eastAsia="Times New Roman" w:cs="Times New Roman"/>
              <w:color w:val="000000"/>
            </w:rPr>
            <w:t xml:space="preserve"> Processing </w:t>
          </w:r>
          <w:proofErr w:type="spellStart"/>
          <w:r w:rsidRPr="00D66927">
            <w:rPr>
              <w:rFonts w:eastAsia="Times New Roman" w:cs="Times New Roman"/>
              <w:color w:val="000000"/>
            </w:rPr>
            <w:t>for</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Requirements</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Engineering</w:t>
          </w:r>
          <w:proofErr w:type="spellEnd"/>
          <w:r w:rsidRPr="00D66927">
            <w:rPr>
              <w:rFonts w:eastAsia="Times New Roman" w:cs="Times New Roman"/>
              <w:color w:val="000000"/>
            </w:rPr>
            <w:t xml:space="preserve">,” </w:t>
          </w:r>
          <w:r w:rsidRPr="00D66927">
            <w:rPr>
              <w:rFonts w:eastAsia="Times New Roman" w:cs="Times New Roman"/>
              <w:i/>
              <w:iCs/>
              <w:color w:val="000000"/>
            </w:rPr>
            <w:t xml:space="preserve">ACM </w:t>
          </w:r>
          <w:proofErr w:type="spellStart"/>
          <w:r w:rsidRPr="00D66927">
            <w:rPr>
              <w:rFonts w:eastAsia="Times New Roman" w:cs="Times New Roman"/>
              <w:i/>
              <w:iCs/>
              <w:color w:val="000000"/>
            </w:rPr>
            <w:t>Comput</w:t>
          </w:r>
          <w:proofErr w:type="spellEnd"/>
          <w:r w:rsidRPr="00D66927">
            <w:rPr>
              <w:rFonts w:eastAsia="Times New Roman" w:cs="Times New Roman"/>
              <w:i/>
              <w:iCs/>
              <w:color w:val="000000"/>
            </w:rPr>
            <w:t xml:space="preserve">. </w:t>
          </w:r>
          <w:proofErr w:type="spellStart"/>
          <w:r w:rsidRPr="00D66927">
            <w:rPr>
              <w:rFonts w:eastAsia="Times New Roman" w:cs="Times New Roman"/>
              <w:i/>
              <w:iCs/>
              <w:color w:val="000000"/>
            </w:rPr>
            <w:t>Surv</w:t>
          </w:r>
          <w:proofErr w:type="spellEnd"/>
          <w:r w:rsidRPr="00D66927">
            <w:rPr>
              <w:rFonts w:eastAsia="Times New Roman" w:cs="Times New Roman"/>
              <w:i/>
              <w:iCs/>
              <w:color w:val="000000"/>
            </w:rPr>
            <w:t>.</w:t>
          </w:r>
          <w:r w:rsidRPr="00D66927">
            <w:rPr>
              <w:rFonts w:eastAsia="Times New Roman" w:cs="Times New Roman"/>
              <w:color w:val="000000"/>
            </w:rPr>
            <w:t xml:space="preserve">, vol. 54, no. 3, pp. 1–41, 2022, </w:t>
          </w:r>
          <w:proofErr w:type="spellStart"/>
          <w:r w:rsidRPr="00D66927">
            <w:rPr>
              <w:rFonts w:eastAsia="Times New Roman" w:cs="Times New Roman"/>
              <w:color w:val="000000"/>
            </w:rPr>
            <w:t>doi</w:t>
          </w:r>
          <w:proofErr w:type="spellEnd"/>
          <w:r w:rsidRPr="00D66927">
            <w:rPr>
              <w:rFonts w:eastAsia="Times New Roman" w:cs="Times New Roman"/>
              <w:color w:val="000000"/>
            </w:rPr>
            <w:t>: 10.1145/3444689.</w:t>
          </w:r>
        </w:p>
        <w:p w14:paraId="33C32E5A" w14:textId="77777777" w:rsidR="00D66927" w:rsidRPr="00D66927" w:rsidRDefault="00D66927">
          <w:pPr>
            <w:autoSpaceDE w:val="0"/>
            <w:autoSpaceDN w:val="0"/>
            <w:ind w:hanging="640"/>
            <w:divId w:val="1944650496"/>
            <w:rPr>
              <w:rFonts w:eastAsia="Times New Roman" w:cs="Times New Roman"/>
              <w:color w:val="000000"/>
            </w:rPr>
          </w:pPr>
          <w:r w:rsidRPr="00D66927">
            <w:rPr>
              <w:rFonts w:eastAsia="Times New Roman" w:cs="Times New Roman"/>
              <w:color w:val="000000"/>
            </w:rPr>
            <w:t>[2]</w:t>
          </w:r>
          <w:r w:rsidRPr="00D66927">
            <w:rPr>
              <w:rFonts w:eastAsia="Times New Roman" w:cs="Times New Roman"/>
              <w:color w:val="000000"/>
            </w:rPr>
            <w:tab/>
            <w:t>C. Stanik and W. Maalej, “</w:t>
          </w:r>
          <w:proofErr w:type="spellStart"/>
          <w:r w:rsidRPr="00D66927">
            <w:rPr>
              <w:rFonts w:eastAsia="Times New Roman" w:cs="Times New Roman"/>
              <w:color w:val="000000"/>
            </w:rPr>
            <w:t>Requirements</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Intelligence</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with</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OpenReq</w:t>
          </w:r>
          <w:proofErr w:type="spellEnd"/>
          <w:r w:rsidRPr="00D66927">
            <w:rPr>
              <w:rFonts w:eastAsia="Times New Roman" w:cs="Times New Roman"/>
              <w:color w:val="000000"/>
            </w:rPr>
            <w:t xml:space="preserve"> Analytics,” in </w:t>
          </w:r>
          <w:r w:rsidRPr="00D66927">
            <w:rPr>
              <w:rFonts w:eastAsia="Times New Roman" w:cs="Times New Roman"/>
              <w:i/>
              <w:iCs/>
              <w:color w:val="000000"/>
            </w:rPr>
            <w:t xml:space="preserve">2019 IEEE 27th International </w:t>
          </w:r>
          <w:proofErr w:type="spellStart"/>
          <w:r w:rsidRPr="00D66927">
            <w:rPr>
              <w:rFonts w:eastAsia="Times New Roman" w:cs="Times New Roman"/>
              <w:i/>
              <w:iCs/>
              <w:color w:val="000000"/>
            </w:rPr>
            <w:t>Requirements</w:t>
          </w:r>
          <w:proofErr w:type="spellEnd"/>
          <w:r w:rsidRPr="00D66927">
            <w:rPr>
              <w:rFonts w:eastAsia="Times New Roman" w:cs="Times New Roman"/>
              <w:i/>
              <w:iCs/>
              <w:color w:val="000000"/>
            </w:rPr>
            <w:t xml:space="preserve"> </w:t>
          </w:r>
          <w:proofErr w:type="spellStart"/>
          <w:r w:rsidRPr="00D66927">
            <w:rPr>
              <w:rFonts w:eastAsia="Times New Roman" w:cs="Times New Roman"/>
              <w:i/>
              <w:iCs/>
              <w:color w:val="000000"/>
            </w:rPr>
            <w:t>Engineering</w:t>
          </w:r>
          <w:proofErr w:type="spellEnd"/>
          <w:r w:rsidRPr="00D66927">
            <w:rPr>
              <w:rFonts w:eastAsia="Times New Roman" w:cs="Times New Roman"/>
              <w:i/>
              <w:iCs/>
              <w:color w:val="000000"/>
            </w:rPr>
            <w:t xml:space="preserve"> </w:t>
          </w:r>
          <w:proofErr w:type="spellStart"/>
          <w:r w:rsidRPr="00D66927">
            <w:rPr>
              <w:rFonts w:eastAsia="Times New Roman" w:cs="Times New Roman"/>
              <w:i/>
              <w:iCs/>
              <w:color w:val="000000"/>
            </w:rPr>
            <w:t>Conference</w:t>
          </w:r>
          <w:proofErr w:type="spellEnd"/>
          <w:r w:rsidRPr="00D66927">
            <w:rPr>
              <w:rFonts w:eastAsia="Times New Roman" w:cs="Times New Roman"/>
              <w:i/>
              <w:iCs/>
              <w:color w:val="000000"/>
            </w:rPr>
            <w:t xml:space="preserve"> (RE)</w:t>
          </w:r>
          <w:r w:rsidRPr="00D66927">
            <w:rPr>
              <w:rFonts w:eastAsia="Times New Roman" w:cs="Times New Roman"/>
              <w:color w:val="000000"/>
            </w:rPr>
            <w:t xml:space="preserve">, IEEE, 2019, pp. 482–483. </w:t>
          </w:r>
          <w:proofErr w:type="spellStart"/>
          <w:r w:rsidRPr="00D66927">
            <w:rPr>
              <w:rFonts w:eastAsia="Times New Roman" w:cs="Times New Roman"/>
              <w:color w:val="000000"/>
            </w:rPr>
            <w:t>doi</w:t>
          </w:r>
          <w:proofErr w:type="spellEnd"/>
          <w:r w:rsidRPr="00D66927">
            <w:rPr>
              <w:rFonts w:eastAsia="Times New Roman" w:cs="Times New Roman"/>
              <w:color w:val="000000"/>
            </w:rPr>
            <w:t>: 10.1109/RE.2019.00066.</w:t>
          </w:r>
        </w:p>
        <w:p w14:paraId="61D6063D" w14:textId="77777777" w:rsidR="00D66927" w:rsidRPr="00D66927" w:rsidRDefault="00D66927">
          <w:pPr>
            <w:autoSpaceDE w:val="0"/>
            <w:autoSpaceDN w:val="0"/>
            <w:ind w:hanging="640"/>
            <w:divId w:val="609316197"/>
            <w:rPr>
              <w:rFonts w:eastAsia="Times New Roman" w:cs="Times New Roman"/>
              <w:color w:val="000000"/>
            </w:rPr>
          </w:pPr>
          <w:r w:rsidRPr="00D66927">
            <w:rPr>
              <w:rFonts w:eastAsia="Times New Roman" w:cs="Times New Roman"/>
              <w:color w:val="000000"/>
            </w:rPr>
            <w:t>[3]</w:t>
          </w:r>
          <w:r w:rsidRPr="00D66927">
            <w:rPr>
              <w:rFonts w:eastAsia="Times New Roman" w:cs="Times New Roman"/>
              <w:color w:val="000000"/>
            </w:rPr>
            <w:tab/>
            <w:t xml:space="preserve">C. Palomares, X. Franch, and D. Fucci, “Personal </w:t>
          </w:r>
          <w:proofErr w:type="spellStart"/>
          <w:r w:rsidRPr="00D66927">
            <w:rPr>
              <w:rFonts w:eastAsia="Times New Roman" w:cs="Times New Roman"/>
              <w:color w:val="000000"/>
            </w:rPr>
            <w:t>recommendations</w:t>
          </w:r>
          <w:proofErr w:type="spellEnd"/>
          <w:r w:rsidRPr="00D66927">
            <w:rPr>
              <w:rFonts w:eastAsia="Times New Roman" w:cs="Times New Roman"/>
              <w:color w:val="000000"/>
            </w:rPr>
            <w:t xml:space="preserve"> in </w:t>
          </w:r>
          <w:proofErr w:type="spellStart"/>
          <w:r w:rsidRPr="00D66927">
            <w:rPr>
              <w:rFonts w:eastAsia="Times New Roman" w:cs="Times New Roman"/>
              <w:color w:val="000000"/>
            </w:rPr>
            <w:t>requirements</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engineering</w:t>
          </w:r>
          <w:proofErr w:type="spellEnd"/>
          <w:r w:rsidRPr="00D66927">
            <w:rPr>
              <w:rFonts w:eastAsia="Times New Roman" w:cs="Times New Roman"/>
              <w:color w:val="000000"/>
            </w:rPr>
            <w:t xml:space="preserve">: The </w:t>
          </w:r>
          <w:proofErr w:type="spellStart"/>
          <w:r w:rsidRPr="00D66927">
            <w:rPr>
              <w:rFonts w:eastAsia="Times New Roman" w:cs="Times New Roman"/>
              <w:color w:val="000000"/>
            </w:rPr>
            <w:t>OpenReq</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approach</w:t>
          </w:r>
          <w:proofErr w:type="spellEnd"/>
          <w:r w:rsidRPr="00D66927">
            <w:rPr>
              <w:rFonts w:eastAsia="Times New Roman" w:cs="Times New Roman"/>
              <w:color w:val="000000"/>
            </w:rPr>
            <w:t xml:space="preserve">,” in </w:t>
          </w:r>
          <w:proofErr w:type="spellStart"/>
          <w:r w:rsidRPr="00D66927">
            <w:rPr>
              <w:rFonts w:eastAsia="Times New Roman" w:cs="Times New Roman"/>
              <w:i/>
              <w:iCs/>
              <w:color w:val="000000"/>
            </w:rPr>
            <w:t>Requirements</w:t>
          </w:r>
          <w:proofErr w:type="spellEnd"/>
          <w:r w:rsidRPr="00D66927">
            <w:rPr>
              <w:rFonts w:eastAsia="Times New Roman" w:cs="Times New Roman"/>
              <w:i/>
              <w:iCs/>
              <w:color w:val="000000"/>
            </w:rPr>
            <w:t xml:space="preserve"> </w:t>
          </w:r>
          <w:proofErr w:type="spellStart"/>
          <w:r w:rsidRPr="00D66927">
            <w:rPr>
              <w:rFonts w:eastAsia="Times New Roman" w:cs="Times New Roman"/>
              <w:i/>
              <w:iCs/>
              <w:color w:val="000000"/>
            </w:rPr>
            <w:t>Engineering</w:t>
          </w:r>
          <w:proofErr w:type="spellEnd"/>
          <w:r w:rsidRPr="00D66927">
            <w:rPr>
              <w:rFonts w:eastAsia="Times New Roman" w:cs="Times New Roman"/>
              <w:i/>
              <w:iCs/>
              <w:color w:val="000000"/>
            </w:rPr>
            <w:t xml:space="preserve">: </w:t>
          </w:r>
          <w:proofErr w:type="spellStart"/>
          <w:r w:rsidRPr="00D66927">
            <w:rPr>
              <w:rFonts w:eastAsia="Times New Roman" w:cs="Times New Roman"/>
              <w:i/>
              <w:iCs/>
              <w:color w:val="000000"/>
            </w:rPr>
            <w:t>Foundation</w:t>
          </w:r>
          <w:proofErr w:type="spellEnd"/>
          <w:r w:rsidRPr="00D66927">
            <w:rPr>
              <w:rFonts w:eastAsia="Times New Roman" w:cs="Times New Roman"/>
              <w:i/>
              <w:iCs/>
              <w:color w:val="000000"/>
            </w:rPr>
            <w:t xml:space="preserve"> </w:t>
          </w:r>
          <w:proofErr w:type="spellStart"/>
          <w:r w:rsidRPr="00D66927">
            <w:rPr>
              <w:rFonts w:eastAsia="Times New Roman" w:cs="Times New Roman"/>
              <w:i/>
              <w:iCs/>
              <w:color w:val="000000"/>
            </w:rPr>
            <w:t>for</w:t>
          </w:r>
          <w:proofErr w:type="spellEnd"/>
          <w:r w:rsidRPr="00D66927">
            <w:rPr>
              <w:rFonts w:eastAsia="Times New Roman" w:cs="Times New Roman"/>
              <w:i/>
              <w:iCs/>
              <w:color w:val="000000"/>
            </w:rPr>
            <w:t xml:space="preserve"> Software </w:t>
          </w:r>
          <w:proofErr w:type="spellStart"/>
          <w:r w:rsidRPr="00D66927">
            <w:rPr>
              <w:rFonts w:eastAsia="Times New Roman" w:cs="Times New Roman"/>
              <w:i/>
              <w:iCs/>
              <w:color w:val="000000"/>
            </w:rPr>
            <w:t>Quality</w:t>
          </w:r>
          <w:proofErr w:type="spellEnd"/>
          <w:r w:rsidRPr="00D66927">
            <w:rPr>
              <w:rFonts w:eastAsia="Times New Roman" w:cs="Times New Roman"/>
              <w:color w:val="000000"/>
            </w:rPr>
            <w:t xml:space="preserve">, in </w:t>
          </w:r>
          <w:proofErr w:type="spellStart"/>
          <w:r w:rsidRPr="00D66927">
            <w:rPr>
              <w:rFonts w:eastAsia="Times New Roman" w:cs="Times New Roman"/>
              <w:color w:val="000000"/>
            </w:rPr>
            <w:t>Lecture</w:t>
          </w:r>
          <w:proofErr w:type="spellEnd"/>
          <w:r w:rsidRPr="00D66927">
            <w:rPr>
              <w:rFonts w:eastAsia="Times New Roman" w:cs="Times New Roman"/>
              <w:color w:val="000000"/>
            </w:rPr>
            <w:t xml:space="preserve"> Notes in </w:t>
          </w:r>
          <w:proofErr w:type="spellStart"/>
          <w:r w:rsidRPr="00D66927">
            <w:rPr>
              <w:rFonts w:eastAsia="Times New Roman" w:cs="Times New Roman"/>
              <w:color w:val="000000"/>
            </w:rPr>
            <w:t>Computer</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Science</w:t>
          </w:r>
          <w:proofErr w:type="spellEnd"/>
          <w:proofErr w:type="gramStart"/>
          <w:r w:rsidRPr="00D66927">
            <w:rPr>
              <w:rFonts w:eastAsia="Times New Roman" w:cs="Times New Roman"/>
              <w:color w:val="000000"/>
            </w:rPr>
            <w:t>. ,</w:t>
          </w:r>
          <w:proofErr w:type="gramEnd"/>
          <w:r w:rsidRPr="00D66927">
            <w:rPr>
              <w:rFonts w:eastAsia="Times New Roman" w:cs="Times New Roman"/>
              <w:color w:val="000000"/>
            </w:rPr>
            <w:t xml:space="preserve"> Cham: Springer International Publishing, 2018, pp. 297–304. </w:t>
          </w:r>
          <w:proofErr w:type="spellStart"/>
          <w:r w:rsidRPr="00D66927">
            <w:rPr>
              <w:rFonts w:eastAsia="Times New Roman" w:cs="Times New Roman"/>
              <w:color w:val="000000"/>
            </w:rPr>
            <w:t>doi</w:t>
          </w:r>
          <w:proofErr w:type="spellEnd"/>
          <w:r w:rsidRPr="00D66927">
            <w:rPr>
              <w:rFonts w:eastAsia="Times New Roman" w:cs="Times New Roman"/>
              <w:color w:val="000000"/>
            </w:rPr>
            <w:t>: 10.1007/978-3-319-77243-1_19.</w:t>
          </w:r>
        </w:p>
        <w:p w14:paraId="6ABA404D" w14:textId="77777777" w:rsidR="00D66927" w:rsidRPr="00D66927" w:rsidRDefault="00D66927">
          <w:pPr>
            <w:autoSpaceDE w:val="0"/>
            <w:autoSpaceDN w:val="0"/>
            <w:ind w:hanging="640"/>
            <w:divId w:val="548229442"/>
            <w:rPr>
              <w:rFonts w:eastAsia="Times New Roman" w:cs="Times New Roman"/>
              <w:color w:val="000000"/>
            </w:rPr>
          </w:pPr>
          <w:r w:rsidRPr="00D66927">
            <w:rPr>
              <w:rFonts w:eastAsia="Times New Roman" w:cs="Times New Roman"/>
              <w:color w:val="000000"/>
            </w:rPr>
            <w:t>[4]</w:t>
          </w:r>
          <w:r w:rsidRPr="00D66927">
            <w:rPr>
              <w:rFonts w:eastAsia="Times New Roman" w:cs="Times New Roman"/>
              <w:color w:val="000000"/>
            </w:rPr>
            <w:tab/>
          </w:r>
          <w:proofErr w:type="spellStart"/>
          <w:r w:rsidRPr="00D66927">
            <w:rPr>
              <w:rFonts w:eastAsia="Times New Roman" w:cs="Times New Roman"/>
              <w:color w:val="000000"/>
            </w:rPr>
            <w:t>OpenReq</w:t>
          </w:r>
          <w:proofErr w:type="spellEnd"/>
          <w:r w:rsidRPr="00D66927">
            <w:rPr>
              <w:rFonts w:eastAsia="Times New Roman" w:cs="Times New Roman"/>
              <w:color w:val="000000"/>
            </w:rPr>
            <w:t xml:space="preserve"> Project, “</w:t>
          </w:r>
          <w:proofErr w:type="spellStart"/>
          <w:r w:rsidRPr="00D66927">
            <w:rPr>
              <w:rFonts w:eastAsia="Times New Roman" w:cs="Times New Roman"/>
              <w:color w:val="000000"/>
            </w:rPr>
            <w:t>OpenReq</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Intelligent</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Recommendation</w:t>
          </w:r>
          <w:proofErr w:type="spellEnd"/>
          <w:r w:rsidRPr="00D66927">
            <w:rPr>
              <w:rFonts w:eastAsia="Times New Roman" w:cs="Times New Roman"/>
              <w:color w:val="000000"/>
            </w:rPr>
            <w:t xml:space="preserve"> and </w:t>
          </w:r>
          <w:proofErr w:type="spellStart"/>
          <w:r w:rsidRPr="00D66927">
            <w:rPr>
              <w:rFonts w:eastAsia="Times New Roman" w:cs="Times New Roman"/>
              <w:color w:val="000000"/>
            </w:rPr>
            <w:t>Decision</w:t>
          </w:r>
          <w:proofErr w:type="spellEnd"/>
          <w:r w:rsidRPr="00D66927">
            <w:rPr>
              <w:rFonts w:eastAsia="Times New Roman" w:cs="Times New Roman"/>
              <w:color w:val="000000"/>
            </w:rPr>
            <w:t xml:space="preserve"> Technologies </w:t>
          </w:r>
          <w:proofErr w:type="spellStart"/>
          <w:r w:rsidRPr="00D66927">
            <w:rPr>
              <w:rFonts w:eastAsia="Times New Roman" w:cs="Times New Roman"/>
              <w:color w:val="000000"/>
            </w:rPr>
            <w:t>for</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Community-Driven</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Requirements</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Engineering</w:t>
          </w:r>
          <w:proofErr w:type="spellEnd"/>
          <w:r w:rsidRPr="00D66927">
            <w:rPr>
              <w:rFonts w:eastAsia="Times New Roman" w:cs="Times New Roman"/>
              <w:color w:val="000000"/>
            </w:rPr>
            <w:t xml:space="preserve">,” </w:t>
          </w:r>
          <w:proofErr w:type="spellStart"/>
          <w:r w:rsidRPr="00D66927">
            <w:rPr>
              <w:rFonts w:eastAsia="Times New Roman" w:cs="Times New Roman"/>
              <w:color w:val="000000"/>
            </w:rPr>
            <w:t>OpenReq</w:t>
          </w:r>
          <w:proofErr w:type="spellEnd"/>
          <w:r w:rsidRPr="00D66927">
            <w:rPr>
              <w:rFonts w:eastAsia="Times New Roman" w:cs="Times New Roman"/>
              <w:color w:val="000000"/>
            </w:rPr>
            <w:t xml:space="preserve"> Project. </w:t>
          </w:r>
          <w:proofErr w:type="spellStart"/>
          <w:r w:rsidRPr="00D66927">
            <w:rPr>
              <w:rFonts w:eastAsia="Times New Roman" w:cs="Times New Roman"/>
              <w:color w:val="000000"/>
            </w:rPr>
            <w:t>Accessed</w:t>
          </w:r>
          <w:proofErr w:type="spellEnd"/>
          <w:r w:rsidRPr="00D66927">
            <w:rPr>
              <w:rFonts w:eastAsia="Times New Roman" w:cs="Times New Roman"/>
              <w:color w:val="000000"/>
            </w:rPr>
            <w:t xml:space="preserve">: </w:t>
          </w:r>
          <w:proofErr w:type="gramStart"/>
          <w:r w:rsidRPr="00D66927">
            <w:rPr>
              <w:rFonts w:eastAsia="Times New Roman" w:cs="Times New Roman"/>
              <w:color w:val="000000"/>
            </w:rPr>
            <w:t>Jun.</w:t>
          </w:r>
          <w:proofErr w:type="gramEnd"/>
          <w:r w:rsidRPr="00D66927">
            <w:rPr>
              <w:rFonts w:eastAsia="Times New Roman" w:cs="Times New Roman"/>
              <w:color w:val="000000"/>
            </w:rPr>
            <w:t xml:space="preserve"> 07, 2026. [Online]. Available: https://openreq.eu/</w:t>
          </w:r>
        </w:p>
        <w:p w14:paraId="111BDDD1" w14:textId="0641CAA1" w:rsidR="00CD6891" w:rsidRPr="00CD6891" w:rsidRDefault="00D66927" w:rsidP="00CD6891">
          <w:r w:rsidRPr="00D66927">
            <w:rPr>
              <w:rFonts w:eastAsia="Times New Roman" w:cs="Times New Roman"/>
              <w:color w:val="000000"/>
            </w:rPr>
            <w:t> </w:t>
          </w:r>
        </w:p>
      </w:sdtContent>
    </w:sdt>
    <w:sectPr w:rsidR="00CD6891" w:rsidRPr="00CD6891" w:rsidSect="000531D8">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385"/>
    <w:multiLevelType w:val="hybridMultilevel"/>
    <w:tmpl w:val="C2129FA2"/>
    <w:lvl w:ilvl="0" w:tplc="300A0013">
      <w:start w:val="1"/>
      <w:numFmt w:val="upperRoman"/>
      <w:lvlText w:val="%1."/>
      <w:lvlJc w:val="righ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 w15:restartNumberingAfterBreak="0">
    <w:nsid w:val="12033FDE"/>
    <w:multiLevelType w:val="hybridMultilevel"/>
    <w:tmpl w:val="BE2ADAD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143E4B01"/>
    <w:multiLevelType w:val="multilevel"/>
    <w:tmpl w:val="48540D4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74412F"/>
    <w:multiLevelType w:val="hybridMultilevel"/>
    <w:tmpl w:val="DE7AAFA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FF401A4"/>
    <w:multiLevelType w:val="hybridMultilevel"/>
    <w:tmpl w:val="2FF096E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244B08FD"/>
    <w:multiLevelType w:val="hybridMultilevel"/>
    <w:tmpl w:val="1A2C51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2B91313"/>
    <w:multiLevelType w:val="hybridMultilevel"/>
    <w:tmpl w:val="D5D62A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BA61F5D"/>
    <w:multiLevelType w:val="hybridMultilevel"/>
    <w:tmpl w:val="C5CA78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C566BB0"/>
    <w:multiLevelType w:val="hybridMultilevel"/>
    <w:tmpl w:val="30E2BF3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9" w15:restartNumberingAfterBreak="0">
    <w:nsid w:val="433F075F"/>
    <w:multiLevelType w:val="hybridMultilevel"/>
    <w:tmpl w:val="0652C3F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466272E4"/>
    <w:multiLevelType w:val="hybridMultilevel"/>
    <w:tmpl w:val="6994EEE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1" w15:restartNumberingAfterBreak="0">
    <w:nsid w:val="4CFD3892"/>
    <w:multiLevelType w:val="hybridMultilevel"/>
    <w:tmpl w:val="60169AF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E097346"/>
    <w:multiLevelType w:val="hybridMultilevel"/>
    <w:tmpl w:val="2B84F5E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3" w15:restartNumberingAfterBreak="0">
    <w:nsid w:val="5EB63275"/>
    <w:multiLevelType w:val="hybridMultilevel"/>
    <w:tmpl w:val="0C7C4B4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4D03DDF"/>
    <w:multiLevelType w:val="hybridMultilevel"/>
    <w:tmpl w:val="CA3876F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65443890"/>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720C9"/>
    <w:multiLevelType w:val="hybridMultilevel"/>
    <w:tmpl w:val="E9A0602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6DA47F63"/>
    <w:multiLevelType w:val="multilevel"/>
    <w:tmpl w:val="B8FE57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2370734"/>
    <w:multiLevelType w:val="hybridMultilevel"/>
    <w:tmpl w:val="166468E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74C73E15"/>
    <w:multiLevelType w:val="hybridMultilevel"/>
    <w:tmpl w:val="DB2E296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0" w15:restartNumberingAfterBreak="0">
    <w:nsid w:val="76FC7A9D"/>
    <w:multiLevelType w:val="hybridMultilevel"/>
    <w:tmpl w:val="603C44A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87A2EEF"/>
    <w:multiLevelType w:val="hybridMultilevel"/>
    <w:tmpl w:val="5224AF0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7C9248BB"/>
    <w:multiLevelType w:val="hybridMultilevel"/>
    <w:tmpl w:val="E3E2FE4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16cid:durableId="1082488611">
    <w:abstractNumId w:val="10"/>
  </w:num>
  <w:num w:numId="2" w16cid:durableId="317197632">
    <w:abstractNumId w:val="0"/>
  </w:num>
  <w:num w:numId="3" w16cid:durableId="573127720">
    <w:abstractNumId w:val="2"/>
  </w:num>
  <w:num w:numId="4" w16cid:durableId="574440068">
    <w:abstractNumId w:val="17"/>
  </w:num>
  <w:num w:numId="5" w16cid:durableId="579019903">
    <w:abstractNumId w:val="15"/>
  </w:num>
  <w:num w:numId="6" w16cid:durableId="1067846658">
    <w:abstractNumId w:val="14"/>
  </w:num>
  <w:num w:numId="7" w16cid:durableId="1354650618">
    <w:abstractNumId w:val="18"/>
  </w:num>
  <w:num w:numId="8" w16cid:durableId="2025816055">
    <w:abstractNumId w:val="16"/>
  </w:num>
  <w:num w:numId="9" w16cid:durableId="2045444450">
    <w:abstractNumId w:val="12"/>
  </w:num>
  <w:num w:numId="10" w16cid:durableId="862131842">
    <w:abstractNumId w:val="3"/>
  </w:num>
  <w:num w:numId="11" w16cid:durableId="566039939">
    <w:abstractNumId w:val="20"/>
  </w:num>
  <w:num w:numId="12" w16cid:durableId="732654289">
    <w:abstractNumId w:val="5"/>
  </w:num>
  <w:num w:numId="13" w16cid:durableId="137647781">
    <w:abstractNumId w:val="6"/>
  </w:num>
  <w:num w:numId="14" w16cid:durableId="1083793378">
    <w:abstractNumId w:val="7"/>
  </w:num>
  <w:num w:numId="15" w16cid:durableId="138617620">
    <w:abstractNumId w:val="19"/>
  </w:num>
  <w:num w:numId="16" w16cid:durableId="255135005">
    <w:abstractNumId w:val="9"/>
  </w:num>
  <w:num w:numId="17" w16cid:durableId="1798642543">
    <w:abstractNumId w:val="4"/>
  </w:num>
  <w:num w:numId="18" w16cid:durableId="437019631">
    <w:abstractNumId w:val="1"/>
  </w:num>
  <w:num w:numId="19" w16cid:durableId="632323583">
    <w:abstractNumId w:val="22"/>
  </w:num>
  <w:num w:numId="20" w16cid:durableId="948781274">
    <w:abstractNumId w:val="8"/>
  </w:num>
  <w:num w:numId="21" w16cid:durableId="1519200650">
    <w:abstractNumId w:val="13"/>
  </w:num>
  <w:num w:numId="22" w16cid:durableId="1554196686">
    <w:abstractNumId w:val="21"/>
  </w:num>
  <w:num w:numId="23" w16cid:durableId="119764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9B"/>
    <w:rsid w:val="00022A7A"/>
    <w:rsid w:val="00045919"/>
    <w:rsid w:val="000531D8"/>
    <w:rsid w:val="000552DA"/>
    <w:rsid w:val="0006697D"/>
    <w:rsid w:val="00117C3C"/>
    <w:rsid w:val="0012304E"/>
    <w:rsid w:val="001948F9"/>
    <w:rsid w:val="00274724"/>
    <w:rsid w:val="002A0016"/>
    <w:rsid w:val="002B144D"/>
    <w:rsid w:val="002D08C7"/>
    <w:rsid w:val="0030359B"/>
    <w:rsid w:val="00303C8E"/>
    <w:rsid w:val="003047A5"/>
    <w:rsid w:val="00391C61"/>
    <w:rsid w:val="00494A0F"/>
    <w:rsid w:val="004955C8"/>
    <w:rsid w:val="004D1EFA"/>
    <w:rsid w:val="004E3581"/>
    <w:rsid w:val="004F4124"/>
    <w:rsid w:val="005D47CB"/>
    <w:rsid w:val="00643CCA"/>
    <w:rsid w:val="006A2206"/>
    <w:rsid w:val="006B7ADF"/>
    <w:rsid w:val="006C064A"/>
    <w:rsid w:val="006C1F60"/>
    <w:rsid w:val="006C2BAF"/>
    <w:rsid w:val="006F4663"/>
    <w:rsid w:val="007061AE"/>
    <w:rsid w:val="007B073F"/>
    <w:rsid w:val="00800F1B"/>
    <w:rsid w:val="008913BD"/>
    <w:rsid w:val="008B0CF2"/>
    <w:rsid w:val="008B25C0"/>
    <w:rsid w:val="00920968"/>
    <w:rsid w:val="00936CB2"/>
    <w:rsid w:val="009B0207"/>
    <w:rsid w:val="009C4CF9"/>
    <w:rsid w:val="00A45897"/>
    <w:rsid w:val="00A60655"/>
    <w:rsid w:val="00AF44D8"/>
    <w:rsid w:val="00B07A37"/>
    <w:rsid w:val="00B22F8B"/>
    <w:rsid w:val="00B8773C"/>
    <w:rsid w:val="00BB0828"/>
    <w:rsid w:val="00BC0AFA"/>
    <w:rsid w:val="00C30D3B"/>
    <w:rsid w:val="00CD6891"/>
    <w:rsid w:val="00D66927"/>
    <w:rsid w:val="00DB4764"/>
    <w:rsid w:val="00E86F30"/>
    <w:rsid w:val="00E95E2B"/>
    <w:rsid w:val="00F3053C"/>
    <w:rsid w:val="00FE0C24"/>
    <w:rsid w:val="00FE290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4DC5"/>
  <w15:chartTrackingRefBased/>
  <w15:docId w15:val="{365263CC-E4EF-4F20-8B03-1B3D58DC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CA"/>
    <w:pPr>
      <w:spacing w:after="0" w:line="360" w:lineRule="auto"/>
      <w:jc w:val="both"/>
    </w:pPr>
    <w:rPr>
      <w:rFonts w:ascii="Times New Roman" w:hAnsi="Times New Roman"/>
      <w:kern w:val="0"/>
      <w:szCs w:val="22"/>
      <w14:ligatures w14:val="none"/>
    </w:rPr>
  </w:style>
  <w:style w:type="paragraph" w:styleId="Ttulo1">
    <w:name w:val="heading 1"/>
    <w:basedOn w:val="Normal"/>
    <w:next w:val="Normal"/>
    <w:link w:val="Ttulo1Car"/>
    <w:uiPriority w:val="9"/>
    <w:qFormat/>
    <w:rsid w:val="0030359B"/>
    <w:pPr>
      <w:keepNext/>
      <w:keepLines/>
      <w:spacing w:before="360" w:after="80" w:line="278" w:lineRule="auto"/>
      <w:jc w:val="left"/>
      <w:outlineLvl w:val="0"/>
    </w:pPr>
    <w:rPr>
      <w:rFonts w:eastAsiaTheme="majorEastAsia" w:cstheme="majorBidi"/>
      <w:b/>
      <w:kern w:val="2"/>
      <w:sz w:val="28"/>
      <w:szCs w:val="40"/>
      <w14:ligatures w14:val="standardContextual"/>
    </w:rPr>
  </w:style>
  <w:style w:type="paragraph" w:styleId="Ttulo2">
    <w:name w:val="heading 2"/>
    <w:basedOn w:val="Normal"/>
    <w:next w:val="Normal"/>
    <w:link w:val="Ttulo2Car"/>
    <w:uiPriority w:val="9"/>
    <w:unhideWhenUsed/>
    <w:qFormat/>
    <w:rsid w:val="004E3581"/>
    <w:pPr>
      <w:keepNext/>
      <w:keepLines/>
      <w:spacing w:before="160" w:after="8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8913BD"/>
    <w:pPr>
      <w:keepNext/>
      <w:keepLines/>
      <w:spacing w:before="160" w:after="80"/>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3035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35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359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359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359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359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359B"/>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4E3581"/>
    <w:rPr>
      <w:rFonts w:ascii="Times New Roman" w:eastAsiaTheme="majorEastAsia" w:hAnsi="Times New Roman" w:cstheme="majorBidi"/>
      <w:b/>
      <w:kern w:val="0"/>
      <w:szCs w:val="32"/>
      <w14:ligatures w14:val="none"/>
    </w:rPr>
  </w:style>
  <w:style w:type="character" w:customStyle="1" w:styleId="Ttulo3Car">
    <w:name w:val="Título 3 Car"/>
    <w:basedOn w:val="Fuentedeprrafopredeter"/>
    <w:link w:val="Ttulo3"/>
    <w:uiPriority w:val="9"/>
    <w:rsid w:val="008913BD"/>
    <w:rPr>
      <w:rFonts w:ascii="Times New Roman" w:eastAsiaTheme="majorEastAsia" w:hAnsi="Times New Roman" w:cstheme="majorBidi"/>
      <w:b/>
      <w:kern w:val="0"/>
      <w:szCs w:val="28"/>
      <w14:ligatures w14:val="none"/>
    </w:rPr>
  </w:style>
  <w:style w:type="character" w:customStyle="1" w:styleId="Ttulo4Car">
    <w:name w:val="Título 4 Car"/>
    <w:basedOn w:val="Fuentedeprrafopredeter"/>
    <w:link w:val="Ttulo4"/>
    <w:uiPriority w:val="9"/>
    <w:semiHidden/>
    <w:rsid w:val="003035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35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3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3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3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359B"/>
    <w:rPr>
      <w:rFonts w:eastAsiaTheme="majorEastAsia" w:cstheme="majorBidi"/>
      <w:color w:val="272727" w:themeColor="text1" w:themeTint="D8"/>
    </w:rPr>
  </w:style>
  <w:style w:type="paragraph" w:styleId="Ttulo">
    <w:name w:val="Title"/>
    <w:basedOn w:val="Normal"/>
    <w:next w:val="Normal"/>
    <w:link w:val="TtuloCar"/>
    <w:uiPriority w:val="10"/>
    <w:qFormat/>
    <w:rsid w:val="0030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3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3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3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359B"/>
    <w:pPr>
      <w:spacing w:before="160"/>
      <w:jc w:val="center"/>
    </w:pPr>
    <w:rPr>
      <w:i/>
      <w:iCs/>
      <w:color w:val="404040" w:themeColor="text1" w:themeTint="BF"/>
    </w:rPr>
  </w:style>
  <w:style w:type="character" w:customStyle="1" w:styleId="CitaCar">
    <w:name w:val="Cita Car"/>
    <w:basedOn w:val="Fuentedeprrafopredeter"/>
    <w:link w:val="Cita"/>
    <w:uiPriority w:val="29"/>
    <w:rsid w:val="0030359B"/>
    <w:rPr>
      <w:i/>
      <w:iCs/>
      <w:color w:val="404040" w:themeColor="text1" w:themeTint="BF"/>
    </w:rPr>
  </w:style>
  <w:style w:type="paragraph" w:styleId="Prrafodelista">
    <w:name w:val="List Paragraph"/>
    <w:basedOn w:val="Normal"/>
    <w:uiPriority w:val="34"/>
    <w:qFormat/>
    <w:rsid w:val="0030359B"/>
    <w:pPr>
      <w:ind w:left="720"/>
      <w:contextualSpacing/>
    </w:pPr>
  </w:style>
  <w:style w:type="character" w:styleId="nfasisintenso">
    <w:name w:val="Intense Emphasis"/>
    <w:basedOn w:val="Fuentedeprrafopredeter"/>
    <w:uiPriority w:val="21"/>
    <w:qFormat/>
    <w:rsid w:val="0030359B"/>
    <w:rPr>
      <w:i/>
      <w:iCs/>
      <w:color w:val="2F5496" w:themeColor="accent1" w:themeShade="BF"/>
    </w:rPr>
  </w:style>
  <w:style w:type="paragraph" w:styleId="Citadestacada">
    <w:name w:val="Intense Quote"/>
    <w:basedOn w:val="Normal"/>
    <w:next w:val="Normal"/>
    <w:link w:val="CitadestacadaCar"/>
    <w:uiPriority w:val="30"/>
    <w:qFormat/>
    <w:rsid w:val="00303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359B"/>
    <w:rPr>
      <w:i/>
      <w:iCs/>
      <w:color w:val="2F5496" w:themeColor="accent1" w:themeShade="BF"/>
    </w:rPr>
  </w:style>
  <w:style w:type="character" w:styleId="Referenciaintensa">
    <w:name w:val="Intense Reference"/>
    <w:basedOn w:val="Fuentedeprrafopredeter"/>
    <w:uiPriority w:val="32"/>
    <w:qFormat/>
    <w:rsid w:val="0030359B"/>
    <w:rPr>
      <w:b/>
      <w:bCs/>
      <w:smallCaps/>
      <w:color w:val="2F5496" w:themeColor="accent1" w:themeShade="BF"/>
      <w:spacing w:val="5"/>
    </w:rPr>
  </w:style>
  <w:style w:type="character" w:styleId="Textodelmarcadordeposicin">
    <w:name w:val="Placeholder Text"/>
    <w:basedOn w:val="Fuentedeprrafopredeter"/>
    <w:uiPriority w:val="99"/>
    <w:semiHidden/>
    <w:rsid w:val="004E3581"/>
    <w:rPr>
      <w:color w:val="666666"/>
    </w:rPr>
  </w:style>
  <w:style w:type="paragraph" w:styleId="TtuloTDC">
    <w:name w:val="TOC Heading"/>
    <w:basedOn w:val="Ttulo1"/>
    <w:next w:val="Normal"/>
    <w:uiPriority w:val="39"/>
    <w:unhideWhenUsed/>
    <w:qFormat/>
    <w:rsid w:val="00022A7A"/>
    <w:pPr>
      <w:spacing w:before="240" w:after="0" w:line="259" w:lineRule="auto"/>
      <w:outlineLvl w:val="9"/>
    </w:pPr>
    <w:rPr>
      <w:rFonts w:asciiTheme="majorHAnsi" w:hAnsiTheme="majorHAnsi"/>
      <w:b w:val="0"/>
      <w:color w:val="2F5496" w:themeColor="accent1" w:themeShade="BF"/>
      <w:kern w:val="0"/>
      <w:sz w:val="32"/>
      <w:szCs w:val="32"/>
      <w:lang w:eastAsia="es-EC"/>
      <w14:ligatures w14:val="none"/>
    </w:rPr>
  </w:style>
  <w:style w:type="paragraph" w:styleId="TDC1">
    <w:name w:val="toc 1"/>
    <w:basedOn w:val="Normal"/>
    <w:next w:val="Normal"/>
    <w:autoRedefine/>
    <w:uiPriority w:val="39"/>
    <w:unhideWhenUsed/>
    <w:rsid w:val="00022A7A"/>
    <w:pPr>
      <w:spacing w:after="100"/>
    </w:pPr>
  </w:style>
  <w:style w:type="paragraph" w:styleId="TDC2">
    <w:name w:val="toc 2"/>
    <w:basedOn w:val="Normal"/>
    <w:next w:val="Normal"/>
    <w:autoRedefine/>
    <w:uiPriority w:val="39"/>
    <w:unhideWhenUsed/>
    <w:rsid w:val="00022A7A"/>
    <w:pPr>
      <w:spacing w:after="100"/>
      <w:ind w:left="240"/>
    </w:pPr>
  </w:style>
  <w:style w:type="paragraph" w:styleId="TDC3">
    <w:name w:val="toc 3"/>
    <w:basedOn w:val="Normal"/>
    <w:next w:val="Normal"/>
    <w:autoRedefine/>
    <w:uiPriority w:val="39"/>
    <w:unhideWhenUsed/>
    <w:rsid w:val="00022A7A"/>
    <w:pPr>
      <w:spacing w:after="100"/>
      <w:ind w:left="480"/>
    </w:pPr>
  </w:style>
  <w:style w:type="character" w:styleId="Hipervnculo">
    <w:name w:val="Hyperlink"/>
    <w:basedOn w:val="Fuentedeprrafopredeter"/>
    <w:uiPriority w:val="99"/>
    <w:unhideWhenUsed/>
    <w:rsid w:val="00022A7A"/>
    <w:rPr>
      <w:color w:val="0563C1" w:themeColor="hyperlink"/>
      <w:u w:val="single"/>
    </w:rPr>
  </w:style>
  <w:style w:type="paragraph" w:styleId="Sinespaciado">
    <w:name w:val="No Spacing"/>
    <w:uiPriority w:val="1"/>
    <w:qFormat/>
    <w:rsid w:val="00800F1B"/>
    <w:pPr>
      <w:spacing w:after="0" w:line="240" w:lineRule="auto"/>
      <w:jc w:val="both"/>
    </w:pPr>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4798">
      <w:marLeft w:val="640"/>
      <w:marRight w:val="0"/>
      <w:marTop w:val="0"/>
      <w:marBottom w:val="0"/>
      <w:divBdr>
        <w:top w:val="none" w:sz="0" w:space="0" w:color="auto"/>
        <w:left w:val="none" w:sz="0" w:space="0" w:color="auto"/>
        <w:bottom w:val="none" w:sz="0" w:space="0" w:color="auto"/>
        <w:right w:val="none" w:sz="0" w:space="0" w:color="auto"/>
      </w:divBdr>
    </w:div>
    <w:div w:id="138039070">
      <w:marLeft w:val="640"/>
      <w:marRight w:val="0"/>
      <w:marTop w:val="0"/>
      <w:marBottom w:val="0"/>
      <w:divBdr>
        <w:top w:val="none" w:sz="0" w:space="0" w:color="auto"/>
        <w:left w:val="none" w:sz="0" w:space="0" w:color="auto"/>
        <w:bottom w:val="none" w:sz="0" w:space="0" w:color="auto"/>
        <w:right w:val="none" w:sz="0" w:space="0" w:color="auto"/>
      </w:divBdr>
    </w:div>
    <w:div w:id="151718765">
      <w:marLeft w:val="640"/>
      <w:marRight w:val="0"/>
      <w:marTop w:val="0"/>
      <w:marBottom w:val="0"/>
      <w:divBdr>
        <w:top w:val="none" w:sz="0" w:space="0" w:color="auto"/>
        <w:left w:val="none" w:sz="0" w:space="0" w:color="auto"/>
        <w:bottom w:val="none" w:sz="0" w:space="0" w:color="auto"/>
        <w:right w:val="none" w:sz="0" w:space="0" w:color="auto"/>
      </w:divBdr>
    </w:div>
    <w:div w:id="268389380">
      <w:marLeft w:val="640"/>
      <w:marRight w:val="0"/>
      <w:marTop w:val="0"/>
      <w:marBottom w:val="0"/>
      <w:divBdr>
        <w:top w:val="none" w:sz="0" w:space="0" w:color="auto"/>
        <w:left w:val="none" w:sz="0" w:space="0" w:color="auto"/>
        <w:bottom w:val="none" w:sz="0" w:space="0" w:color="auto"/>
        <w:right w:val="none" w:sz="0" w:space="0" w:color="auto"/>
      </w:divBdr>
    </w:div>
    <w:div w:id="363020745">
      <w:marLeft w:val="640"/>
      <w:marRight w:val="0"/>
      <w:marTop w:val="0"/>
      <w:marBottom w:val="0"/>
      <w:divBdr>
        <w:top w:val="none" w:sz="0" w:space="0" w:color="auto"/>
        <w:left w:val="none" w:sz="0" w:space="0" w:color="auto"/>
        <w:bottom w:val="none" w:sz="0" w:space="0" w:color="auto"/>
        <w:right w:val="none" w:sz="0" w:space="0" w:color="auto"/>
      </w:divBdr>
    </w:div>
    <w:div w:id="390881744">
      <w:marLeft w:val="640"/>
      <w:marRight w:val="0"/>
      <w:marTop w:val="0"/>
      <w:marBottom w:val="0"/>
      <w:divBdr>
        <w:top w:val="none" w:sz="0" w:space="0" w:color="auto"/>
        <w:left w:val="none" w:sz="0" w:space="0" w:color="auto"/>
        <w:bottom w:val="none" w:sz="0" w:space="0" w:color="auto"/>
        <w:right w:val="none" w:sz="0" w:space="0" w:color="auto"/>
      </w:divBdr>
    </w:div>
    <w:div w:id="445122589">
      <w:marLeft w:val="640"/>
      <w:marRight w:val="0"/>
      <w:marTop w:val="0"/>
      <w:marBottom w:val="0"/>
      <w:divBdr>
        <w:top w:val="none" w:sz="0" w:space="0" w:color="auto"/>
        <w:left w:val="none" w:sz="0" w:space="0" w:color="auto"/>
        <w:bottom w:val="none" w:sz="0" w:space="0" w:color="auto"/>
        <w:right w:val="none" w:sz="0" w:space="0" w:color="auto"/>
      </w:divBdr>
    </w:div>
    <w:div w:id="548229442">
      <w:marLeft w:val="640"/>
      <w:marRight w:val="0"/>
      <w:marTop w:val="0"/>
      <w:marBottom w:val="0"/>
      <w:divBdr>
        <w:top w:val="none" w:sz="0" w:space="0" w:color="auto"/>
        <w:left w:val="none" w:sz="0" w:space="0" w:color="auto"/>
        <w:bottom w:val="none" w:sz="0" w:space="0" w:color="auto"/>
        <w:right w:val="none" w:sz="0" w:space="0" w:color="auto"/>
      </w:divBdr>
    </w:div>
    <w:div w:id="580482287">
      <w:marLeft w:val="640"/>
      <w:marRight w:val="0"/>
      <w:marTop w:val="0"/>
      <w:marBottom w:val="0"/>
      <w:divBdr>
        <w:top w:val="none" w:sz="0" w:space="0" w:color="auto"/>
        <w:left w:val="none" w:sz="0" w:space="0" w:color="auto"/>
        <w:bottom w:val="none" w:sz="0" w:space="0" w:color="auto"/>
        <w:right w:val="none" w:sz="0" w:space="0" w:color="auto"/>
      </w:divBdr>
    </w:div>
    <w:div w:id="609316197">
      <w:marLeft w:val="640"/>
      <w:marRight w:val="0"/>
      <w:marTop w:val="0"/>
      <w:marBottom w:val="0"/>
      <w:divBdr>
        <w:top w:val="none" w:sz="0" w:space="0" w:color="auto"/>
        <w:left w:val="none" w:sz="0" w:space="0" w:color="auto"/>
        <w:bottom w:val="none" w:sz="0" w:space="0" w:color="auto"/>
        <w:right w:val="none" w:sz="0" w:space="0" w:color="auto"/>
      </w:divBdr>
    </w:div>
    <w:div w:id="609824665">
      <w:marLeft w:val="640"/>
      <w:marRight w:val="0"/>
      <w:marTop w:val="0"/>
      <w:marBottom w:val="0"/>
      <w:divBdr>
        <w:top w:val="none" w:sz="0" w:space="0" w:color="auto"/>
        <w:left w:val="none" w:sz="0" w:space="0" w:color="auto"/>
        <w:bottom w:val="none" w:sz="0" w:space="0" w:color="auto"/>
        <w:right w:val="none" w:sz="0" w:space="0" w:color="auto"/>
      </w:divBdr>
    </w:div>
    <w:div w:id="629215401">
      <w:marLeft w:val="640"/>
      <w:marRight w:val="0"/>
      <w:marTop w:val="0"/>
      <w:marBottom w:val="0"/>
      <w:divBdr>
        <w:top w:val="none" w:sz="0" w:space="0" w:color="auto"/>
        <w:left w:val="none" w:sz="0" w:space="0" w:color="auto"/>
        <w:bottom w:val="none" w:sz="0" w:space="0" w:color="auto"/>
        <w:right w:val="none" w:sz="0" w:space="0" w:color="auto"/>
      </w:divBdr>
    </w:div>
    <w:div w:id="730618456">
      <w:marLeft w:val="640"/>
      <w:marRight w:val="0"/>
      <w:marTop w:val="0"/>
      <w:marBottom w:val="0"/>
      <w:divBdr>
        <w:top w:val="none" w:sz="0" w:space="0" w:color="auto"/>
        <w:left w:val="none" w:sz="0" w:space="0" w:color="auto"/>
        <w:bottom w:val="none" w:sz="0" w:space="0" w:color="auto"/>
        <w:right w:val="none" w:sz="0" w:space="0" w:color="auto"/>
      </w:divBdr>
    </w:div>
    <w:div w:id="774901848">
      <w:marLeft w:val="640"/>
      <w:marRight w:val="0"/>
      <w:marTop w:val="0"/>
      <w:marBottom w:val="0"/>
      <w:divBdr>
        <w:top w:val="none" w:sz="0" w:space="0" w:color="auto"/>
        <w:left w:val="none" w:sz="0" w:space="0" w:color="auto"/>
        <w:bottom w:val="none" w:sz="0" w:space="0" w:color="auto"/>
        <w:right w:val="none" w:sz="0" w:space="0" w:color="auto"/>
      </w:divBdr>
    </w:div>
    <w:div w:id="955598348">
      <w:marLeft w:val="640"/>
      <w:marRight w:val="0"/>
      <w:marTop w:val="0"/>
      <w:marBottom w:val="0"/>
      <w:divBdr>
        <w:top w:val="none" w:sz="0" w:space="0" w:color="auto"/>
        <w:left w:val="none" w:sz="0" w:space="0" w:color="auto"/>
        <w:bottom w:val="none" w:sz="0" w:space="0" w:color="auto"/>
        <w:right w:val="none" w:sz="0" w:space="0" w:color="auto"/>
      </w:divBdr>
    </w:div>
    <w:div w:id="962998542">
      <w:marLeft w:val="640"/>
      <w:marRight w:val="0"/>
      <w:marTop w:val="0"/>
      <w:marBottom w:val="0"/>
      <w:divBdr>
        <w:top w:val="none" w:sz="0" w:space="0" w:color="auto"/>
        <w:left w:val="none" w:sz="0" w:space="0" w:color="auto"/>
        <w:bottom w:val="none" w:sz="0" w:space="0" w:color="auto"/>
        <w:right w:val="none" w:sz="0" w:space="0" w:color="auto"/>
      </w:divBdr>
    </w:div>
    <w:div w:id="1095977325">
      <w:marLeft w:val="640"/>
      <w:marRight w:val="0"/>
      <w:marTop w:val="0"/>
      <w:marBottom w:val="0"/>
      <w:divBdr>
        <w:top w:val="none" w:sz="0" w:space="0" w:color="auto"/>
        <w:left w:val="none" w:sz="0" w:space="0" w:color="auto"/>
        <w:bottom w:val="none" w:sz="0" w:space="0" w:color="auto"/>
        <w:right w:val="none" w:sz="0" w:space="0" w:color="auto"/>
      </w:divBdr>
    </w:div>
    <w:div w:id="1101997882">
      <w:marLeft w:val="640"/>
      <w:marRight w:val="0"/>
      <w:marTop w:val="0"/>
      <w:marBottom w:val="0"/>
      <w:divBdr>
        <w:top w:val="none" w:sz="0" w:space="0" w:color="auto"/>
        <w:left w:val="none" w:sz="0" w:space="0" w:color="auto"/>
        <w:bottom w:val="none" w:sz="0" w:space="0" w:color="auto"/>
        <w:right w:val="none" w:sz="0" w:space="0" w:color="auto"/>
      </w:divBdr>
    </w:div>
    <w:div w:id="1136919084">
      <w:marLeft w:val="640"/>
      <w:marRight w:val="0"/>
      <w:marTop w:val="0"/>
      <w:marBottom w:val="0"/>
      <w:divBdr>
        <w:top w:val="none" w:sz="0" w:space="0" w:color="auto"/>
        <w:left w:val="none" w:sz="0" w:space="0" w:color="auto"/>
        <w:bottom w:val="none" w:sz="0" w:space="0" w:color="auto"/>
        <w:right w:val="none" w:sz="0" w:space="0" w:color="auto"/>
      </w:divBdr>
    </w:div>
    <w:div w:id="1211838652">
      <w:marLeft w:val="640"/>
      <w:marRight w:val="0"/>
      <w:marTop w:val="0"/>
      <w:marBottom w:val="0"/>
      <w:divBdr>
        <w:top w:val="none" w:sz="0" w:space="0" w:color="auto"/>
        <w:left w:val="none" w:sz="0" w:space="0" w:color="auto"/>
        <w:bottom w:val="none" w:sz="0" w:space="0" w:color="auto"/>
        <w:right w:val="none" w:sz="0" w:space="0" w:color="auto"/>
      </w:divBdr>
    </w:div>
    <w:div w:id="1224826697">
      <w:marLeft w:val="640"/>
      <w:marRight w:val="0"/>
      <w:marTop w:val="0"/>
      <w:marBottom w:val="0"/>
      <w:divBdr>
        <w:top w:val="none" w:sz="0" w:space="0" w:color="auto"/>
        <w:left w:val="none" w:sz="0" w:space="0" w:color="auto"/>
        <w:bottom w:val="none" w:sz="0" w:space="0" w:color="auto"/>
        <w:right w:val="none" w:sz="0" w:space="0" w:color="auto"/>
      </w:divBdr>
    </w:div>
    <w:div w:id="1239905616">
      <w:marLeft w:val="640"/>
      <w:marRight w:val="0"/>
      <w:marTop w:val="0"/>
      <w:marBottom w:val="0"/>
      <w:divBdr>
        <w:top w:val="none" w:sz="0" w:space="0" w:color="auto"/>
        <w:left w:val="none" w:sz="0" w:space="0" w:color="auto"/>
        <w:bottom w:val="none" w:sz="0" w:space="0" w:color="auto"/>
        <w:right w:val="none" w:sz="0" w:space="0" w:color="auto"/>
      </w:divBdr>
    </w:div>
    <w:div w:id="1254167881">
      <w:marLeft w:val="640"/>
      <w:marRight w:val="0"/>
      <w:marTop w:val="0"/>
      <w:marBottom w:val="0"/>
      <w:divBdr>
        <w:top w:val="none" w:sz="0" w:space="0" w:color="auto"/>
        <w:left w:val="none" w:sz="0" w:space="0" w:color="auto"/>
        <w:bottom w:val="none" w:sz="0" w:space="0" w:color="auto"/>
        <w:right w:val="none" w:sz="0" w:space="0" w:color="auto"/>
      </w:divBdr>
    </w:div>
    <w:div w:id="1298101921">
      <w:marLeft w:val="640"/>
      <w:marRight w:val="0"/>
      <w:marTop w:val="0"/>
      <w:marBottom w:val="0"/>
      <w:divBdr>
        <w:top w:val="none" w:sz="0" w:space="0" w:color="auto"/>
        <w:left w:val="none" w:sz="0" w:space="0" w:color="auto"/>
        <w:bottom w:val="none" w:sz="0" w:space="0" w:color="auto"/>
        <w:right w:val="none" w:sz="0" w:space="0" w:color="auto"/>
      </w:divBdr>
    </w:div>
    <w:div w:id="1305817869">
      <w:marLeft w:val="640"/>
      <w:marRight w:val="0"/>
      <w:marTop w:val="0"/>
      <w:marBottom w:val="0"/>
      <w:divBdr>
        <w:top w:val="none" w:sz="0" w:space="0" w:color="auto"/>
        <w:left w:val="none" w:sz="0" w:space="0" w:color="auto"/>
        <w:bottom w:val="none" w:sz="0" w:space="0" w:color="auto"/>
        <w:right w:val="none" w:sz="0" w:space="0" w:color="auto"/>
      </w:divBdr>
    </w:div>
    <w:div w:id="1310475728">
      <w:marLeft w:val="640"/>
      <w:marRight w:val="0"/>
      <w:marTop w:val="0"/>
      <w:marBottom w:val="0"/>
      <w:divBdr>
        <w:top w:val="none" w:sz="0" w:space="0" w:color="auto"/>
        <w:left w:val="none" w:sz="0" w:space="0" w:color="auto"/>
        <w:bottom w:val="none" w:sz="0" w:space="0" w:color="auto"/>
        <w:right w:val="none" w:sz="0" w:space="0" w:color="auto"/>
      </w:divBdr>
    </w:div>
    <w:div w:id="1338654223">
      <w:marLeft w:val="640"/>
      <w:marRight w:val="0"/>
      <w:marTop w:val="0"/>
      <w:marBottom w:val="0"/>
      <w:divBdr>
        <w:top w:val="none" w:sz="0" w:space="0" w:color="auto"/>
        <w:left w:val="none" w:sz="0" w:space="0" w:color="auto"/>
        <w:bottom w:val="none" w:sz="0" w:space="0" w:color="auto"/>
        <w:right w:val="none" w:sz="0" w:space="0" w:color="auto"/>
      </w:divBdr>
    </w:div>
    <w:div w:id="1342584804">
      <w:marLeft w:val="640"/>
      <w:marRight w:val="0"/>
      <w:marTop w:val="0"/>
      <w:marBottom w:val="0"/>
      <w:divBdr>
        <w:top w:val="none" w:sz="0" w:space="0" w:color="auto"/>
        <w:left w:val="none" w:sz="0" w:space="0" w:color="auto"/>
        <w:bottom w:val="none" w:sz="0" w:space="0" w:color="auto"/>
        <w:right w:val="none" w:sz="0" w:space="0" w:color="auto"/>
      </w:divBdr>
    </w:div>
    <w:div w:id="1370763362">
      <w:marLeft w:val="640"/>
      <w:marRight w:val="0"/>
      <w:marTop w:val="0"/>
      <w:marBottom w:val="0"/>
      <w:divBdr>
        <w:top w:val="none" w:sz="0" w:space="0" w:color="auto"/>
        <w:left w:val="none" w:sz="0" w:space="0" w:color="auto"/>
        <w:bottom w:val="none" w:sz="0" w:space="0" w:color="auto"/>
        <w:right w:val="none" w:sz="0" w:space="0" w:color="auto"/>
      </w:divBdr>
    </w:div>
    <w:div w:id="1381855136">
      <w:marLeft w:val="640"/>
      <w:marRight w:val="0"/>
      <w:marTop w:val="0"/>
      <w:marBottom w:val="0"/>
      <w:divBdr>
        <w:top w:val="none" w:sz="0" w:space="0" w:color="auto"/>
        <w:left w:val="none" w:sz="0" w:space="0" w:color="auto"/>
        <w:bottom w:val="none" w:sz="0" w:space="0" w:color="auto"/>
        <w:right w:val="none" w:sz="0" w:space="0" w:color="auto"/>
      </w:divBdr>
    </w:div>
    <w:div w:id="1494099028">
      <w:marLeft w:val="640"/>
      <w:marRight w:val="0"/>
      <w:marTop w:val="0"/>
      <w:marBottom w:val="0"/>
      <w:divBdr>
        <w:top w:val="none" w:sz="0" w:space="0" w:color="auto"/>
        <w:left w:val="none" w:sz="0" w:space="0" w:color="auto"/>
        <w:bottom w:val="none" w:sz="0" w:space="0" w:color="auto"/>
        <w:right w:val="none" w:sz="0" w:space="0" w:color="auto"/>
      </w:divBdr>
    </w:div>
    <w:div w:id="1494905203">
      <w:marLeft w:val="640"/>
      <w:marRight w:val="0"/>
      <w:marTop w:val="0"/>
      <w:marBottom w:val="0"/>
      <w:divBdr>
        <w:top w:val="none" w:sz="0" w:space="0" w:color="auto"/>
        <w:left w:val="none" w:sz="0" w:space="0" w:color="auto"/>
        <w:bottom w:val="none" w:sz="0" w:space="0" w:color="auto"/>
        <w:right w:val="none" w:sz="0" w:space="0" w:color="auto"/>
      </w:divBdr>
    </w:div>
    <w:div w:id="1671909107">
      <w:marLeft w:val="640"/>
      <w:marRight w:val="0"/>
      <w:marTop w:val="0"/>
      <w:marBottom w:val="0"/>
      <w:divBdr>
        <w:top w:val="none" w:sz="0" w:space="0" w:color="auto"/>
        <w:left w:val="none" w:sz="0" w:space="0" w:color="auto"/>
        <w:bottom w:val="none" w:sz="0" w:space="0" w:color="auto"/>
        <w:right w:val="none" w:sz="0" w:space="0" w:color="auto"/>
      </w:divBdr>
    </w:div>
    <w:div w:id="1708139239">
      <w:marLeft w:val="640"/>
      <w:marRight w:val="0"/>
      <w:marTop w:val="0"/>
      <w:marBottom w:val="0"/>
      <w:divBdr>
        <w:top w:val="none" w:sz="0" w:space="0" w:color="auto"/>
        <w:left w:val="none" w:sz="0" w:space="0" w:color="auto"/>
        <w:bottom w:val="none" w:sz="0" w:space="0" w:color="auto"/>
        <w:right w:val="none" w:sz="0" w:space="0" w:color="auto"/>
      </w:divBdr>
    </w:div>
    <w:div w:id="1773357087">
      <w:marLeft w:val="640"/>
      <w:marRight w:val="0"/>
      <w:marTop w:val="0"/>
      <w:marBottom w:val="0"/>
      <w:divBdr>
        <w:top w:val="none" w:sz="0" w:space="0" w:color="auto"/>
        <w:left w:val="none" w:sz="0" w:space="0" w:color="auto"/>
        <w:bottom w:val="none" w:sz="0" w:space="0" w:color="auto"/>
        <w:right w:val="none" w:sz="0" w:space="0" w:color="auto"/>
      </w:divBdr>
    </w:div>
    <w:div w:id="1837767761">
      <w:marLeft w:val="640"/>
      <w:marRight w:val="0"/>
      <w:marTop w:val="0"/>
      <w:marBottom w:val="0"/>
      <w:divBdr>
        <w:top w:val="none" w:sz="0" w:space="0" w:color="auto"/>
        <w:left w:val="none" w:sz="0" w:space="0" w:color="auto"/>
        <w:bottom w:val="none" w:sz="0" w:space="0" w:color="auto"/>
        <w:right w:val="none" w:sz="0" w:space="0" w:color="auto"/>
      </w:divBdr>
    </w:div>
    <w:div w:id="1909075265">
      <w:marLeft w:val="640"/>
      <w:marRight w:val="0"/>
      <w:marTop w:val="0"/>
      <w:marBottom w:val="0"/>
      <w:divBdr>
        <w:top w:val="none" w:sz="0" w:space="0" w:color="auto"/>
        <w:left w:val="none" w:sz="0" w:space="0" w:color="auto"/>
        <w:bottom w:val="none" w:sz="0" w:space="0" w:color="auto"/>
        <w:right w:val="none" w:sz="0" w:space="0" w:color="auto"/>
      </w:divBdr>
    </w:div>
    <w:div w:id="1928541532">
      <w:marLeft w:val="640"/>
      <w:marRight w:val="0"/>
      <w:marTop w:val="0"/>
      <w:marBottom w:val="0"/>
      <w:divBdr>
        <w:top w:val="none" w:sz="0" w:space="0" w:color="auto"/>
        <w:left w:val="none" w:sz="0" w:space="0" w:color="auto"/>
        <w:bottom w:val="none" w:sz="0" w:space="0" w:color="auto"/>
        <w:right w:val="none" w:sz="0" w:space="0" w:color="auto"/>
      </w:divBdr>
    </w:div>
    <w:div w:id="1944650496">
      <w:marLeft w:val="640"/>
      <w:marRight w:val="0"/>
      <w:marTop w:val="0"/>
      <w:marBottom w:val="0"/>
      <w:divBdr>
        <w:top w:val="none" w:sz="0" w:space="0" w:color="auto"/>
        <w:left w:val="none" w:sz="0" w:space="0" w:color="auto"/>
        <w:bottom w:val="none" w:sz="0" w:space="0" w:color="auto"/>
        <w:right w:val="none" w:sz="0" w:space="0" w:color="auto"/>
      </w:divBdr>
    </w:div>
    <w:div w:id="1953782879">
      <w:marLeft w:val="640"/>
      <w:marRight w:val="0"/>
      <w:marTop w:val="0"/>
      <w:marBottom w:val="0"/>
      <w:divBdr>
        <w:top w:val="none" w:sz="0" w:space="0" w:color="auto"/>
        <w:left w:val="none" w:sz="0" w:space="0" w:color="auto"/>
        <w:bottom w:val="none" w:sz="0" w:space="0" w:color="auto"/>
        <w:right w:val="none" w:sz="0" w:space="0" w:color="auto"/>
      </w:divBdr>
    </w:div>
    <w:div w:id="205619960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0DAE7C2-11AA-4AE8-BB67-16DC90994976}"/>
      </w:docPartPr>
      <w:docPartBody>
        <w:p w:rsidR="00C256B7" w:rsidRDefault="00E849B5">
          <w:r w:rsidRPr="00847C8B">
            <w:rPr>
              <w:rStyle w:val="Textodelmarcadordeposicin"/>
            </w:rPr>
            <w:t>Haga clic o pulse aquí para escribir texto.</w:t>
          </w:r>
        </w:p>
      </w:docPartBody>
    </w:docPart>
    <w:docPart>
      <w:docPartPr>
        <w:name w:val="738ACF72405543D989AC672C9A468290"/>
        <w:category>
          <w:name w:val="General"/>
          <w:gallery w:val="placeholder"/>
        </w:category>
        <w:types>
          <w:type w:val="bbPlcHdr"/>
        </w:types>
        <w:behaviors>
          <w:behavior w:val="content"/>
        </w:behaviors>
        <w:guid w:val="{92A3F183-7EE2-44BB-9CF4-93C7983E9656}"/>
      </w:docPartPr>
      <w:docPartBody>
        <w:p w:rsidR="005D7D51" w:rsidRDefault="000566B7" w:rsidP="000566B7">
          <w:pPr>
            <w:pStyle w:val="738ACF72405543D989AC672C9A468290"/>
          </w:pPr>
          <w:r w:rsidRPr="00847C8B">
            <w:rPr>
              <w:rStyle w:val="Textodelmarcadordeposicin"/>
            </w:rPr>
            <w:t>Haga clic o pulse aquí para escribir texto.</w:t>
          </w:r>
        </w:p>
      </w:docPartBody>
    </w:docPart>
    <w:docPart>
      <w:docPartPr>
        <w:name w:val="BE1913F28F4D4E769CB2DC487B62750F"/>
        <w:category>
          <w:name w:val="General"/>
          <w:gallery w:val="placeholder"/>
        </w:category>
        <w:types>
          <w:type w:val="bbPlcHdr"/>
        </w:types>
        <w:behaviors>
          <w:behavior w:val="content"/>
        </w:behaviors>
        <w:guid w:val="{EE215DBF-5496-4328-95E8-918710E25B5D}"/>
      </w:docPartPr>
      <w:docPartBody>
        <w:p w:rsidR="005D7D51" w:rsidRDefault="000566B7" w:rsidP="000566B7">
          <w:pPr>
            <w:pStyle w:val="BE1913F28F4D4E769CB2DC487B62750F"/>
          </w:pPr>
          <w:r w:rsidRPr="00847C8B">
            <w:rPr>
              <w:rStyle w:val="Textodelmarcadordeposicin"/>
            </w:rPr>
            <w:t>Haga clic o pulse aquí para escribir texto.</w:t>
          </w:r>
        </w:p>
      </w:docPartBody>
    </w:docPart>
    <w:docPart>
      <w:docPartPr>
        <w:name w:val="FFE2208DA8C64DCC928ADB65487370DA"/>
        <w:category>
          <w:name w:val="General"/>
          <w:gallery w:val="placeholder"/>
        </w:category>
        <w:types>
          <w:type w:val="bbPlcHdr"/>
        </w:types>
        <w:behaviors>
          <w:behavior w:val="content"/>
        </w:behaviors>
        <w:guid w:val="{D0C12C74-6BA0-472E-8C95-90EFDCC9FD1F}"/>
      </w:docPartPr>
      <w:docPartBody>
        <w:p w:rsidR="005D7D51" w:rsidRDefault="000566B7" w:rsidP="000566B7">
          <w:pPr>
            <w:pStyle w:val="FFE2208DA8C64DCC928ADB65487370DA"/>
          </w:pPr>
          <w:r w:rsidRPr="00847C8B">
            <w:rPr>
              <w:rStyle w:val="Textodelmarcadordeposicin"/>
            </w:rPr>
            <w:t>Haga clic o pulse aquí para escribir texto.</w:t>
          </w:r>
        </w:p>
      </w:docPartBody>
    </w:docPart>
    <w:docPart>
      <w:docPartPr>
        <w:name w:val="2E8EE8A4FF0F4127A073369129BAB9DB"/>
        <w:category>
          <w:name w:val="General"/>
          <w:gallery w:val="placeholder"/>
        </w:category>
        <w:types>
          <w:type w:val="bbPlcHdr"/>
        </w:types>
        <w:behaviors>
          <w:behavior w:val="content"/>
        </w:behaviors>
        <w:guid w:val="{BC5EC5CE-A1F7-4A28-B8A8-AD308E6BAD59}"/>
      </w:docPartPr>
      <w:docPartBody>
        <w:p w:rsidR="005D7D51" w:rsidRDefault="000566B7" w:rsidP="000566B7">
          <w:pPr>
            <w:pStyle w:val="2E8EE8A4FF0F4127A073369129BAB9DB"/>
          </w:pPr>
          <w:r w:rsidRPr="00847C8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9B5"/>
    <w:rsid w:val="000566B7"/>
    <w:rsid w:val="00152DAE"/>
    <w:rsid w:val="001948F9"/>
    <w:rsid w:val="001B1796"/>
    <w:rsid w:val="00391C61"/>
    <w:rsid w:val="005077EE"/>
    <w:rsid w:val="005813D3"/>
    <w:rsid w:val="005D5646"/>
    <w:rsid w:val="005D7D51"/>
    <w:rsid w:val="006A2206"/>
    <w:rsid w:val="006B7ADF"/>
    <w:rsid w:val="006C1F60"/>
    <w:rsid w:val="006F4663"/>
    <w:rsid w:val="00936CB2"/>
    <w:rsid w:val="00995BB5"/>
    <w:rsid w:val="00A90B0B"/>
    <w:rsid w:val="00AF44D8"/>
    <w:rsid w:val="00BE749E"/>
    <w:rsid w:val="00C256B7"/>
    <w:rsid w:val="00CD39B3"/>
    <w:rsid w:val="00DB101C"/>
    <w:rsid w:val="00E849B5"/>
    <w:rsid w:val="00FC12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66B7"/>
    <w:rPr>
      <w:color w:val="666666"/>
    </w:rPr>
  </w:style>
  <w:style w:type="paragraph" w:customStyle="1" w:styleId="738ACF72405543D989AC672C9A468290">
    <w:name w:val="738ACF72405543D989AC672C9A468290"/>
    <w:rsid w:val="000566B7"/>
  </w:style>
  <w:style w:type="paragraph" w:customStyle="1" w:styleId="BE1913F28F4D4E769CB2DC487B62750F">
    <w:name w:val="BE1913F28F4D4E769CB2DC487B62750F"/>
    <w:rsid w:val="000566B7"/>
  </w:style>
  <w:style w:type="paragraph" w:customStyle="1" w:styleId="FFE2208DA8C64DCC928ADB65487370DA">
    <w:name w:val="FFE2208DA8C64DCC928ADB65487370DA"/>
    <w:rsid w:val="000566B7"/>
  </w:style>
  <w:style w:type="paragraph" w:customStyle="1" w:styleId="2E8EE8A4FF0F4127A073369129BAB9DB">
    <w:name w:val="2E8EE8A4FF0F4127A073369129BAB9DB"/>
    <w:rsid w:val="000566B7"/>
  </w:style>
  <w:style w:type="paragraph" w:customStyle="1" w:styleId="F619647892684158A4854E9E5E599E68">
    <w:name w:val="F619647892684158A4854E9E5E599E68"/>
    <w:rsid w:val="000566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610FC-8D86-4A98-BC4C-9F6B47D0C4F8}">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81377346440"/>
    <we:property name="MENDELEY_CITATIONS" value="[{&quot;citationID&quot;:&quot;MENDELEY_CITATION_643d12cd-a14c-4ab3-a01a-2e35be497188&quot;,&quot;properties&quot;:{&quot;noteIndex&quot;:0},&quot;isEdited&quot;:false,&quot;manualOverride&quot;:{&quot;isManuallyOverridden&quot;:false,&quot;citeprocText&quot;:&quot;[1]&quot;,&quot;manualOverrideText&quot;:&quot;&quot;},&quot;citationTag&quot;:&quot;MENDELEY_CITATION_v3_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&quot;,&quot;citationItems&quot;:[{&quot;id&quot;:&quot;0f0220f1-cb76-3313-a198-997cd15f505c&quot;,&quot;itemData&quot;:{&quot;type&quot;:&quot;article-journal&quot;,&quot;id&quot;:&quot;0f0220f1-cb76-3313-a198-997cd15f505c&quot;,&quot;title&quot;:&quot;Natural Language Processing for Requirements Engineering&quot;,&quot;author&quot;:[{&quot;family&quot;:&quot;Zhao&quot;,&quot;given&quot;:&quot;Liping&quot;,&quot;parse-names&quot;:false,&quot;dropping-particle&quot;:&quot;&quot;,&quot;non-dropping-particle&quot;:&quot;&quot;},{&quot;family&quot;:&quot;Alhoshan&quot;,&quot;given&quot;:&quot;Waad&quot;,&quot;parse-names&quot;:false,&quot;dropping-particle&quot;:&quot;&quot;,&quot;non-dropping-particle&quot;:&quot;&quot;},{&quot;family&quot;:&quot;Ferrari&quot;,&quot;given&quot;:&quot;Alessio&quot;,&quot;parse-names&quot;:false,&quot;dropping-particle&quot;:&quot;&quot;,&quot;non-dropping-particle&quot;:&quot;&quot;},{&quot;family&quot;:&quot;Letsholo&quot;,&quot;given&quot;:&quot;Keletso J&quot;,&quot;parse-names&quot;:false,&quot;dropping-particle&quot;:&quot;&quot;,&quot;non-dropping-particle&quot;:&quot;&quot;},{&quot;family&quot;:&quot;Ajagbe&quot;,&quot;given&quot;:&quot;Muideen A&quot;,&quot;parse-names&quot;:false,&quot;dropping-particle&quot;:&quot;&quot;,&quot;non-dropping-particle&quot;:&quot;&quot;},{&quot;family&quot;:&quot;Chioasca&quot;,&quot;given&quot;:&quot;Erol-Valeriu&quot;,&quot;parse-names&quot;:false,&quot;dropping-particle&quot;:&quot;&quot;,&quot;non-dropping-particle&quot;:&quot;&quot;},{&quot;family&quot;:&quot;Batista-Navarro&quot;,&quot;given&quot;:&quot;Riza T&quot;,&quot;parse-names&quot;:false,&quot;dropping-particle&quot;:&quot;&quot;,&quot;non-dropping-particle&quot;:&quot;&quot;}],&quot;container-title&quot;:&quot;ACM Computing Surveys&quot;,&quot;container-title-short&quot;:&quot;ACM Comput. Surv.&quot;,&quot;DOI&quot;:&quot;10.1145/3444689&quot;,&quot;ISSN&quot;:&quot;0360-0300&quot;,&quot;URL&quot;:&quot;http://dx.doi.org/10.1145/3444689&quot;,&quot;issued&quot;:{&quot;date-parts&quot;:[[2022]]},&quot;page&quot;:&quot;1-41&quot;,&quot;abstract&quot;:&quot;Natural Language Processing for Requirements Engineering (NLP4RE) is an\n      area of research and development that seeks to apply natural language\n      processing (NLP) techniques, tools, and resources to the requirements\n      engineering (RE) process, to support human analysts to carry out various\n      linguistic analysis tasks on textual requirements documents, such as\n      detecting language issues, identifying key domain concepts, and\n      establishing requirements traceability links. This article reports on a\n      mapping study that surveys the landscape of NLP4RE research to provide a\n      holistic understanding of the field. Following the guidance of systematic\n      review, the mapping study is directed by five research questions, cutting\n      across five aspects of NLP4RE research, concerning the state of the\n      literature, the state of empirical research, the research focus, the state\n      of tool development, and the usage of NLP technologies. Our main results\n      are as follows: (i) we identify a total of 404 primary studies relevant to\n      NLP4RE, which were published over the past 36 years and from 170 different\n      venues; (ii) most of these studies (67.08%) are solution proposals,\n      assessed by a laboratory experiment or an example application, while only\n      a small percentage (7%) are assessed in industrial settings; (iii) a large\n      proportion of the studies (42.70%) focus on the requirements analysis\n      phase, with quality defect detection as their central task and\n      requirements specification as their commonly processed document type; (iv)\n      130 NLP4RE tools (i.e., RE specific NLP tools) are extracted from these\n      studies, but only 17 of them (13.08%) are available for download; (v) 231\n      different NLP technologies are also identified, comprising 140 NLP\n      techniques, 66 NLP tools, and 25 NLP resources, but most of\n      them—particularly those novel NLP techniques and specialized tools—are\n      used infrequently; by contrast, commonly used NLP technologies are\n      traditional analysis techniques (e.g., POS tagging and tokenization),\n      general-purpose tools (e.g., Stanford CoreNLP and GATE) and generic\n      language lexicons (WordNet and British National Corpus). The mapping study\n      not only provides a collection of the literature in NLP4RE but also, more\n      importantly, establishes a structure to frame the existing literature\n      through categorization, synthesis and conceptualization of the main\n      theoretical concepts and relationships that encompass both RE and NLP\n      aspects. Our work thus produces a conceptual framework of NLP4RE. The\n      framework is used to identify research gaps and directions, highlight\n      technology transfer needs, and encourage more synergies between the RE\n      community, the NLP one, and the software and systems practitioners. Our\n      results can be used as a starting point to frame future studies according\n      to a well-defined terminology and can be expanded as new technologies and\n      novel solutions emerge.&quot;,&quot;publisher&quot;:&quot;Association for Computing Machinery (ACM)&quot;,&quot;issue&quot;:&quot;3&quot;,&quot;volume&quot;:&quot;54&quot;},&quot;isTemporary&quot;:false}]},{&quot;citationID&quot;:&quot;MENDELEY_CITATION_4f943b02-d109-4755-a1e1-af1fa5978436&quot;,&quot;properties&quot;:{&quot;noteIndex&quot;:0},&quot;isEdited&quot;:false,&quot;manualOverride&quot;:{&quot;isManuallyOverridden&quot;:false,&quot;citeprocText&quot;:&quot;[2], [3], [4]&quot;,&quot;manualOverrideText&quot;:&quot;&quot;},&quot;citationTag&quot;:&quot;MENDELEY_CITATION_v3_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&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ID&quot;:&quot;MENDELEY_CITATION_b057fe8e-dcaf-4d64-a2c9-519fed3c955f&quot;,&quot;properties&quot;:{&quot;noteIndex&quot;:0},&quot;isEdited&quot;:false,&quot;manualOverride&quot;:{&quot;isManuallyOverridden&quot;:false,&quot;citeprocText&quot;:&quot;[3]&quot;,&quot;manualOverrideText&quot;:&quot;&quot;},&quot;citationTag&quot;:&quot;MENDELEY_CITATION_v3_eyJjaXRhdGlvbklEIjoiTUVOREVMRVlfQ0lUQVRJT05fYjA1N2ZlOGUtZGNhZi00ZDY0LWEyYzktNTE5ZmVkM2M5NTVm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44e3d379-e2f4-4355-95c1-7e5c542e883e&quot;,&quot;properties&quot;:{&quot;noteIndex&quot;:0},&quot;isEdited&quot;:false,&quot;manualOverride&quot;:{&quot;isManuallyOverridden&quot;:false,&quot;citeprocText&quot;:&quot;[2]&quot;,&quot;manualOverrideText&quot;:&quot;&quot;},&quot;citationTag&quot;:&quot;MENDELEY_CITATION_v3_eyJjaXRhdGlvbklEIjoiTUVOREVMRVlfQ0lUQVRJT05fNDRlM2QzNzktZTJmNC00MzU1LTk1YzEtN2U1YzU0MmU4ODNl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41622f31-96bf-4937-a07b-f2824d61499f&quot;,&quot;properties&quot;:{&quot;noteIndex&quot;:0},&quot;isEdited&quot;:false,&quot;manualOverride&quot;:{&quot;isManuallyOverridden&quot;:false,&quot;citeprocText&quot;:&quot;[2]&quot;,&quot;manualOverrideText&quot;:&quot;&quot;},&quot;citationTag&quot;:&quot;MENDELEY_CITATION_v3_eyJjaXRhdGlvbklEIjoiTUVOREVMRVlfQ0lUQVRJT05fNDE2MjJmMzEtOTZiZi00OTM3LWEwN2ItZjI4MjRkNjE0OTl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7a062480-128e-482a-9db3-a951cbc3e928&quot;,&quot;properties&quot;:{&quot;noteIndex&quot;:0},&quot;isEdited&quot;:false,&quot;manualOverride&quot;:{&quot;isManuallyOverridden&quot;:false,&quot;citeprocText&quot;:&quot;[2]&quot;,&quot;manualOverrideText&quot;:&quot;&quot;},&quot;citationTag&quot;:&quot;MENDELEY_CITATION_v3_eyJjaXRhdGlvbklEIjoiTUVOREVMRVlfQ0lUQVRJT05fN2EwNjI0ODAtMTI4ZS00ODJhLTlkYjMtYTk1MWNiYzNlOTI4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ec64f0dc-f609-4cef-97c2-76c140e6ecda&quot;,&quot;properties&quot;:{&quot;noteIndex&quot;:0},&quot;isEdited&quot;:false,&quot;manualOverride&quot;:{&quot;isManuallyOverridden&quot;:false,&quot;citeprocText&quot;:&quot;[4]&quot;,&quot;manualOverrideText&quot;:&quot;&quot;},&quot;citationTag&quot;:&quot;MENDELEY_CITATION_v3_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&quot;,&quot;citationItems&quot;:[{&quot;id&quot;:&quot;89664a25-824a-35b6-90a7-a7e486c123c3&quot;,&quot;itemData&quot;:{&quot;type&quot;:&quot;webpage&quot;,&quot;id&quot;:&quot;89664a25-824a-35b6-90a7-a7e486c123c3&quot;,&quot;title&quot;:&quot;OpenReq: Intelligent Recommendation and Decision Technologies for Community-Driven Requirements Engineering&quot;,&quot;author&quot;:[{&quot;family&quot;:&quot;OpenReq Project&quot;,&quot;given&quot;:&quot;&quot;,&quot;parse-names&quot;:false,&quot;dropping-particle&quot;:&quot;&quot;,&quot;non-dropping-particle&quot;:&quot;&quot;}],&quot;container-title&quot;:&quot;OpenReq Project&quot;,&quot;accessed&quot;:{&quot;date-parts&quot;:[[2026,6,7]]},&quot;URL&quot;:&quot;https://openreq.eu/&quot;,&quot;issued&quot;:{&quot;date-parts&quot;:[[2026]]},&quot;container-title-short&quot;:&quot;&quot;},&quot;isTemporary&quot;:false}]},{&quot;citationID&quot;:&quot;MENDELEY_CITATION_30c52d2f-dc06-4612-aaeb-c332c0a12385&quot;,&quot;properties&quot;:{&quot;noteIndex&quot;:0},&quot;isEdited&quot;:false,&quot;manualOverride&quot;:{&quot;isManuallyOverridden&quot;:false,&quot;citeprocText&quot;:&quot;[2], [3]&quot;,&quot;manualOverrideText&quot;:&quot;&quot;},&quot;citationTag&quot;:&quot;MENDELEY_CITATION_v3_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&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7c93abd6-af15-45a6-b995-bec0b1739d73&quot;,&quot;properties&quot;:{&quot;noteIndex&quot;:0},&quot;isEdited&quot;:false,&quot;manualOverride&quot;:{&quot;isManuallyOverridden&quot;:false,&quot;citeprocText&quot;:&quot;[2]&quot;,&quot;manualOverrideText&quot;:&quot;&quot;},&quot;citationTag&quot;:&quot;MENDELEY_CITATION_v3_eyJjaXRhdGlvbklEIjoiTUVOREVMRVlfQ0lUQVRJT05fN2M5M2FiZDYtYWYxNS00NWE2LWI5OTUtYmVjMGIxNzM5ZDcz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1770be45-6605-400b-a71d-48ae55f854e7&quot;,&quot;properties&quot;:{&quot;noteIndex&quot;:0},&quot;isEdited&quot;:false,&quot;manualOverride&quot;:{&quot;isManuallyOverridden&quot;:false,&quot;citeprocText&quot;:&quot;[2]&quot;,&quot;manualOverrideText&quot;:&quot;&quot;},&quot;citationTag&quot;:&quot;MENDELEY_CITATION_v3_eyJjaXRhdGlvbklEIjoiTUVOREVMRVlfQ0lUQVRJT05fMTc3MGJlNDUtNjYwNS00MDBiLWE3MWQtNDhhZTU1Zjg1NGU3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c81899fb-52da-4693-a0ed-2c4d9b3abcef&quot;,&quot;properties&quot;:{&quot;noteIndex&quot;:0},&quot;isEdited&quot;:false,&quot;manualOverride&quot;:{&quot;isManuallyOverridden&quot;:false,&quot;citeprocText&quot;:&quot;[2]&quot;,&quot;manualOverrideText&quot;:&quot;&quot;},&quot;citationTag&quot;:&quot;MENDELEY_CITATION_v3_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&quot;,&quot;citationItems&quot;:[{&quot;id&quot;:&quot;0da1bfd6-73df-35b4-8b2d-14bbf6a3cfb5&quot;,&quot;itemData&quot;:{&quot;type&quot;:&quot;paper-conference&quot;,&quot;id&quot;:&quot;0da1bfd6-73df-35b4-8b2d-14bbf6a3cfb5&quot;,&quot;title&quot;:&quot;Requirements Intelligence with OpenReq Analytics&quot;,&quot;author&quot;:[{&quot;family&quot;:&quot;Stanik&quot;,&quot;given&quot;:&quot;Christoph&quot;,&quot;parse-names&quot;:false,&quot;dropping-particle&quot;:&quot;&quot;,&quot;non-dropping-particle&quot;:&quot;&quot;},{&quot;family&quot;:&quot;Maalej&quot;,&quot;given&quot;:&quot;Walid&quot;,&quot;parse-names&quot;:false,&quot;dropping-particle&quot;:&quot;&quot;,&quot;non-dropping-particle&quot;:&quot;&quot;}],&quot;container-title&quot;:&quot;2019 IEEE 27th International Requirements Engineering Conference (RE)&quot;,&quot;DOI&quot;:&quot;10.1109/RE.2019.00066&quot;,&quot;URL&quot;:&quot;https://arxiv.org/abs/1909.05740&quot;,&quot;issued&quot;:{&quot;date-parts&quot;:[[2019]]},&quot;page&quot;:&quot;482-483&quot;,&quot;publisher&quot;:&quot;IEEE&quot;,&quot;container-title-short&quot;:&quot;&quot;},&quot;isTemporary&quot;:false}]},{&quot;citationID&quot;:&quot;MENDELEY_CITATION_8f44243d-e216-4ce1-a141-86ba130be0b0&quot;,&quot;properties&quot;:{&quot;noteIndex&quot;:0},&quot;isEdited&quot;:false,&quot;manualOverride&quot;:{&quot;isManuallyOverridden&quot;:false,&quot;citeprocText&quot;:&quot;[3]&quot;,&quot;manualOverrideText&quot;:&quot;&quot;},&quot;citationTag&quot;:&quot;MENDELEY_CITATION_v3_eyJjaXRhdGlvbklEIjoiTUVOREVMRVlfQ0lUQVRJT05fOGY0NDI0M2QtZTIxNi00Y2UxLWExNDEtODZiYTEzMGJlMGIw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b8b4ceaf-61d5-4559-9c11-915952a5ef85&quot;,&quot;properties&quot;:{&quot;noteIndex&quot;:0},&quot;isEdited&quot;:false,&quot;manualOverride&quot;:{&quot;isManuallyOverridden&quot;:false,&quot;citeprocText&quot;:&quot;[3]&quot;,&quot;manualOverrideText&quot;:&quot;&quot;},&quot;citationTag&quot;:&quot;MENDELEY_CITATION_v3_eyJjaXRhdGlvbklEIjoiTUVOREVMRVlfQ0lUQVRJT05fYjhiNGNlYWYtNjFkNS00NTU5LTljMTEtOTE1OTUyYTVlZjg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7f2d6b42-d4a4-4a1a-bdee-2380ad63b346&quot;,&quot;properties&quot;:{&quot;noteIndex&quot;:0},&quot;isEdited&quot;:false,&quot;manualOverride&quot;:{&quot;isManuallyOverridden&quot;:false,&quot;citeprocText&quot;:&quot;[3]&quot;,&quot;manualOverrideText&quot;:&quot;&quot;},&quot;citationTag&quot;:&quot;MENDELEY_CITATION_v3_eyJjaXRhdGlvbklEIjoiTUVOREVMRVlfQ0lUQVRJT05fN2YyZDZiNDItZDRhNC00YTFhLWJkZWUtMjM4MGFkNjNiMzQ2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e325aec6-0b76-4894-bb86-fdcbaa117824&quot;,&quot;properties&quot;:{&quot;noteIndex&quot;:0},&quot;isEdited&quot;:false,&quot;manualOverride&quot;:{&quot;isManuallyOverridden&quot;:false,&quot;citeprocText&quot;:&quot;[3]&quot;,&quot;manualOverrideText&quot;:&quot;&quot;},&quot;citationTag&quot;:&quot;MENDELEY_CITATION_v3_eyJjaXRhdGlvbklEIjoiTUVOREVMRVlfQ0lUQVRJT05fZTMyNWFlYzYtMGI3Ni00ODk0LWJiODYtZmRjYmFhMTE3ODI0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quot;citationID&quot;:&quot;MENDELEY_CITATION_16e06e6f-12f4-47c6-a7a8-3f2cce43fdd5&quot;,&quot;properties&quot;:{&quot;noteIndex&quot;:0},&quot;isEdited&quot;:false,&quot;manualOverride&quot;:{&quot;isManuallyOverridden&quot;:false,&quot;citeprocText&quot;:&quot;[3]&quot;,&quot;manualOverrideText&quot;:&quot;&quot;},&quot;citationTag&quot;:&quot;MENDELEY_CITATION_v3_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&quot;,&quot;citationItems&quot;:[{&quot;id&quot;:&quot;6ae4a705-5cd3-33aa-a4ab-4ea8345585e8&quot;,&quot;itemData&quot;:{&quot;type&quot;:&quot;chapter&quot;,&quot;id&quot;:&quot;6ae4a705-5cd3-33aa-a4ab-4ea8345585e8&quot;,&quot;title&quot;:&quot;Personal recommendations in requirements engineering: The OpenReq approach&quot;,&quot;author&quot;:[{&quot;family&quot;:&quot;Palomares&quot;,&quot;given&quot;:&quot;Cristina&quot;,&quot;parse-names&quot;:false,&quot;dropping-particle&quot;:&quot;&quot;,&quot;non-dropping-particle&quot;:&quot;&quot;},{&quot;family&quot;:&quot;Franch&quot;,&quot;given&quot;:&quot;Xavier&quot;,&quot;parse-names&quot;:false,&quot;dropping-particle&quot;:&quot;&quot;,&quot;non-dropping-particle&quot;:&quot;&quot;},{&quot;family&quot;:&quot;Fucci&quot;,&quot;given&quot;:&quot;Davide&quot;,&quot;parse-names&quot;:false,&quot;dropping-particle&quot;:&quot;&quot;,&quot;non-dropping-particle&quot;:&quot;&quot;}],&quot;collection-title&quot;:&quot;Lecture Notes in Computer Science&quot;,&quot;container-title&quot;:&quot;Requirements Engineering: Foundation for Software Quality&quot;,&quot;DOI&quot;:&quot;10.1007/978-3-319-77243-1_19&quot;,&quot;ISBN&quot;:&quot;9783319772424&quot;,&quot;URL&quot;:&quot;http://dx.doi.org/10.1007/978-3-319-77243-1_19&quot;,&quot;issued&quot;:{&quot;date-parts&quot;:[[2018]]},&quot;publisher-place&quot;:&quot;Cham&quot;,&quot;page&quot;:&quot;297-304&quot;,&quot;publisher&quot;:&quot;Springer International Publishing&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4389A-C3A5-41E5-8E47-2EC4A9F7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3</Pages>
  <Words>1068</Words>
  <Characters>5877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Vodruk 9029</dc:creator>
  <cp:keywords/>
  <dc:description/>
  <cp:lastModifiedBy>Vodruk 9029</cp:lastModifiedBy>
  <cp:revision>16</cp:revision>
  <dcterms:created xsi:type="dcterms:W3CDTF">2026-05-30T16:30:00Z</dcterms:created>
  <dcterms:modified xsi:type="dcterms:W3CDTF">2026-06-13T19:16:00Z</dcterms:modified>
</cp:coreProperties>
</file>