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20CA2" w14:textId="0C7AE625" w:rsidR="00684072" w:rsidRDefault="00791CB3" w:rsidP="00791CB3">
      <w:pPr>
        <w:jc w:val="center"/>
        <w:rPr>
          <w:b/>
          <w:bCs/>
          <w:lang w:val="es-ES"/>
        </w:rPr>
      </w:pPr>
      <w:r>
        <w:rPr>
          <w:b/>
          <w:bCs/>
          <w:lang w:val="es-ES"/>
        </w:rPr>
        <w:t>OPENREQ</w:t>
      </w:r>
    </w:p>
    <w:p w14:paraId="471BF93B" w14:textId="034DA394" w:rsidR="00791CB3" w:rsidRDefault="00791CB3" w:rsidP="00791CB3">
      <w:pPr>
        <w:jc w:val="both"/>
        <w:rPr>
          <w:b/>
          <w:bCs/>
          <w:lang w:val="es-ES"/>
        </w:rPr>
      </w:pPr>
      <w:r>
        <w:rPr>
          <w:b/>
          <w:bCs/>
          <w:lang w:val="es-ES"/>
        </w:rPr>
        <w:t>Aplicabilidad al proyecto fin de curso (PFC)</w:t>
      </w:r>
    </w:p>
    <w:p w14:paraId="2B1D6C92" w14:textId="076853A4" w:rsidR="00791CB3" w:rsidRDefault="00791CB3" w:rsidP="00791CB3">
      <w:pPr>
        <w:jc w:val="both"/>
        <w:rPr>
          <w:lang w:val="es-ES"/>
        </w:rPr>
      </w:pPr>
      <w:proofErr w:type="spellStart"/>
      <w:r>
        <w:rPr>
          <w:lang w:val="es-ES"/>
        </w:rPr>
        <w:t>OpenReq</w:t>
      </w:r>
      <w:proofErr w:type="spellEnd"/>
      <w:r>
        <w:rPr>
          <w:lang w:val="es-ES"/>
        </w:rPr>
        <w:t xml:space="preserve"> f</w:t>
      </w:r>
      <w:r w:rsidRPr="00791CB3">
        <w:rPr>
          <w:lang w:val="es-ES"/>
        </w:rPr>
        <w:t>ue una iniciativa orientada a apoyar la Ingeniería de Requisitos mediante técnicas de análisis automatizado, recomendación y gestión de requisitos. Entre sus funcionalidades destacaban la priorización de requisitos, la identificación de dependencias, el análisis de retroalimentación de usuarios y el apoyo a la toma de decisiones durante el desarrollo de software. Estas capacidades se alinean con las necesidades de proyectos que deben gestionar múltiples requisitos y opiniones de usuarios</w:t>
      </w:r>
      <w:r>
        <w:rPr>
          <w:lang w:val="es-ES"/>
        </w:rPr>
        <w:t xml:space="preserve"> </w:t>
      </w:r>
      <w:sdt>
        <w:sdtPr>
          <w:rPr>
            <w:rFonts w:cs="Times New Roman"/>
            <w:color w:val="000000"/>
            <w:lang w:val="es-ES"/>
          </w:rPr>
          <w:tag w:val="MENDELEY_CITATION_v3_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"/>
          <w:id w:val="-383027741"/>
          <w:placeholder>
            <w:docPart w:val="DefaultPlaceholder_-1854013440"/>
          </w:placeholder>
        </w:sdtPr>
        <w:sdtContent>
          <w:r w:rsidRPr="00791CB3">
            <w:rPr>
              <w:rFonts w:cs="Times New Roman"/>
              <w:color w:val="000000"/>
              <w:lang w:val="es-ES"/>
            </w:rPr>
            <w:t>[1]</w:t>
          </w:r>
        </w:sdtContent>
      </w:sdt>
      <w:r>
        <w:rPr>
          <w:lang w:val="es-ES"/>
        </w:rPr>
        <w:t>.</w:t>
      </w:r>
    </w:p>
    <w:p w14:paraId="7910C18C" w14:textId="0EE7A736" w:rsidR="00791CB3" w:rsidRDefault="00791CB3" w:rsidP="00791CB3">
      <w:pPr>
        <w:jc w:val="both"/>
        <w:rPr>
          <w:rFonts w:cs="Times New Roman"/>
          <w:color w:val="000000"/>
          <w:lang w:val="es-ES"/>
        </w:rPr>
      </w:pPr>
      <w:r>
        <w:rPr>
          <w:lang w:val="es-ES"/>
        </w:rPr>
        <w:t xml:space="preserve">Frattini et al. </w:t>
      </w:r>
      <w:sdt>
        <w:sdtPr>
          <w:rPr>
            <w:rFonts w:cs="Times New Roman"/>
            <w:color w:val="000000"/>
            <w:lang w:val="es-ES"/>
          </w:rPr>
          <w:tag w:val="MENDELEY_CITATION_v3_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"/>
          <w:id w:val="1471476905"/>
          <w:placeholder>
            <w:docPart w:val="DefaultPlaceholder_-1854013440"/>
          </w:placeholder>
        </w:sdtPr>
        <w:sdtContent>
          <w:r w:rsidRPr="00791CB3">
            <w:rPr>
              <w:rFonts w:cs="Times New Roman"/>
              <w:color w:val="000000"/>
              <w:lang w:val="es-ES"/>
            </w:rPr>
            <w:t>[1]</w:t>
          </w:r>
        </w:sdtContent>
      </w:sdt>
      <w:r>
        <w:rPr>
          <w:rFonts w:cs="Times New Roman"/>
          <w:color w:val="000000"/>
          <w:lang w:val="es-ES"/>
        </w:rPr>
        <w:t xml:space="preserve">, explican que las </w:t>
      </w:r>
      <w:r w:rsidRPr="00791CB3">
        <w:rPr>
          <w:rFonts w:cs="Times New Roman"/>
          <w:color w:val="000000"/>
          <w:lang w:val="es-ES"/>
        </w:rPr>
        <w:t xml:space="preserve">herramientas automatizadas de Ingeniería de Requisitos aportan valor al facilitar actividades como la elicitación, el análisis, la gestión y la trazabilidad de requisitos. Además, destacan que herramientas similares a </w:t>
      </w:r>
      <w:proofErr w:type="spellStart"/>
      <w:r w:rsidRPr="00791CB3">
        <w:rPr>
          <w:rFonts w:cs="Times New Roman"/>
          <w:color w:val="000000"/>
          <w:lang w:val="es-ES"/>
        </w:rPr>
        <w:t>OpenReq</w:t>
      </w:r>
      <w:proofErr w:type="spellEnd"/>
      <w:r w:rsidRPr="00791CB3">
        <w:rPr>
          <w:rFonts w:cs="Times New Roman"/>
          <w:color w:val="000000"/>
          <w:lang w:val="es-ES"/>
        </w:rPr>
        <w:t xml:space="preserve"> permiten recuperar relaciones entre requisitos, identificar dependencias y apoyar la gestión de grandes volúmenes de información proveniente de los usuarios.</w:t>
      </w:r>
    </w:p>
    <w:p w14:paraId="769F9230" w14:textId="2685270A" w:rsidR="00791CB3" w:rsidRDefault="00791CB3" w:rsidP="00791CB3">
      <w:pPr>
        <w:jc w:val="both"/>
        <w:rPr>
          <w:rFonts w:cs="Times New Roman"/>
          <w:color w:val="000000"/>
          <w:lang w:val="es-ES"/>
        </w:rPr>
      </w:pPr>
      <w:r>
        <w:rPr>
          <w:rFonts w:cs="Times New Roman"/>
          <w:color w:val="000000"/>
          <w:lang w:val="es-ES"/>
        </w:rPr>
        <w:t xml:space="preserve">Por su parte, </w:t>
      </w:r>
      <w:proofErr w:type="spellStart"/>
      <w:r>
        <w:rPr>
          <w:rFonts w:cs="Times New Roman"/>
          <w:color w:val="000000"/>
          <w:lang w:val="es-ES"/>
        </w:rPr>
        <w:t>Ozkaya</w:t>
      </w:r>
      <w:proofErr w:type="spellEnd"/>
      <w:r>
        <w:rPr>
          <w:rFonts w:cs="Times New Roman"/>
          <w:color w:val="000000"/>
          <w:lang w:val="es-ES"/>
        </w:rPr>
        <w:t xml:space="preserve"> et al. </w:t>
      </w:r>
      <w:sdt>
        <w:sdtPr>
          <w:rPr>
            <w:rFonts w:cs="Times New Roman"/>
            <w:color w:val="000000"/>
            <w:lang w:val="es-ES"/>
          </w:rPr>
          <w:tag w:val="MENDELEY_CITATION_v3_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"/>
          <w:id w:val="767587657"/>
          <w:placeholder>
            <w:docPart w:val="DefaultPlaceholder_-1854013440"/>
          </w:placeholder>
        </w:sdtPr>
        <w:sdtContent>
          <w:r w:rsidRPr="00791CB3">
            <w:rPr>
              <w:rFonts w:cs="Times New Roman"/>
              <w:color w:val="000000"/>
              <w:lang w:val="es-ES"/>
            </w:rPr>
            <w:t>[2]</w:t>
          </w:r>
        </w:sdtContent>
      </w:sdt>
      <w:r>
        <w:rPr>
          <w:rFonts w:cs="Times New Roman"/>
          <w:color w:val="000000"/>
          <w:lang w:val="es-ES"/>
        </w:rPr>
        <w:t xml:space="preserve">, </w:t>
      </w:r>
      <w:r w:rsidRPr="00791CB3">
        <w:rPr>
          <w:rFonts w:cs="Times New Roman"/>
          <w:color w:val="000000"/>
          <w:lang w:val="es-ES"/>
        </w:rPr>
        <w:t>indican que los profesionales consideran especialmente importante la comunicación precisa de los requisitos, su análisis y la detección temprana de problemas. También señalan que existe una necesidad creciente de herramientas que faciliten estas actividades y reduzcan el esfuerzo asociado a la gestión de requisitos.</w:t>
      </w:r>
    </w:p>
    <w:p w14:paraId="55E164E8" w14:textId="228FC514" w:rsidR="00791CB3" w:rsidRDefault="00791CB3" w:rsidP="00791CB3">
      <w:pPr>
        <w:jc w:val="both"/>
        <w:rPr>
          <w:lang w:val="es-ES"/>
        </w:rPr>
      </w:pPr>
      <w:r w:rsidRPr="00791CB3">
        <w:rPr>
          <w:lang w:val="es-ES"/>
        </w:rPr>
        <w:t>En el caso de</w:t>
      </w:r>
      <w:r>
        <w:rPr>
          <w:lang w:val="es-ES"/>
        </w:rPr>
        <w:t>l PFC</w:t>
      </w:r>
      <w:r w:rsidRPr="00791CB3">
        <w:rPr>
          <w:lang w:val="es-ES"/>
        </w:rPr>
        <w:t xml:space="preserve"> </w:t>
      </w:r>
      <w:proofErr w:type="spellStart"/>
      <w:r w:rsidRPr="00791CB3">
        <w:rPr>
          <w:lang w:val="es-ES"/>
        </w:rPr>
        <w:t>MundiPets</w:t>
      </w:r>
      <w:proofErr w:type="spellEnd"/>
      <w:r w:rsidRPr="00791CB3">
        <w:rPr>
          <w:lang w:val="es-ES"/>
        </w:rPr>
        <w:t xml:space="preserve">, </w:t>
      </w:r>
      <w:proofErr w:type="spellStart"/>
      <w:r w:rsidRPr="00791CB3">
        <w:rPr>
          <w:lang w:val="es-ES"/>
        </w:rPr>
        <w:t>OpenReq</w:t>
      </w:r>
      <w:proofErr w:type="spellEnd"/>
      <w:r w:rsidRPr="00791CB3">
        <w:rPr>
          <w:lang w:val="es-ES"/>
        </w:rPr>
        <w:t xml:space="preserve"> podría haber sido útil para recopilar y analizar sugerencias de los usuarios, priorizar funcionalidades como publicaciones, perfiles de mascotas, comentarios o sistemas de adopción, así como mantener la trazabilidad entre requisitos y funcionalidades implementadas.</w:t>
      </w:r>
    </w:p>
    <w:p w14:paraId="4EEB50CA" w14:textId="7CBBD740" w:rsidR="00A81021" w:rsidRPr="00791CB3" w:rsidRDefault="00A81021" w:rsidP="00791CB3">
      <w:pPr>
        <w:jc w:val="both"/>
        <w:rPr>
          <w:lang w:val="es-ES"/>
        </w:rPr>
      </w:pPr>
      <w:r w:rsidRPr="00A81021">
        <w:t xml:space="preserve">En </w:t>
      </w:r>
      <w:proofErr w:type="spellStart"/>
      <w:r w:rsidRPr="00A81021">
        <w:t>MundiPets</w:t>
      </w:r>
      <w:proofErr w:type="spellEnd"/>
      <w:r w:rsidRPr="00A81021">
        <w:t xml:space="preserve">, </w:t>
      </w:r>
      <w:proofErr w:type="spellStart"/>
      <w:r w:rsidRPr="00A81021">
        <w:t>OpenReq</w:t>
      </w:r>
      <w:proofErr w:type="spellEnd"/>
      <w:r w:rsidRPr="00A81021">
        <w:t xml:space="preserve"> podría contribuir al cumplimiento de principios establecidos en la norma IEEE 29148</w:t>
      </w:r>
      <w:r w:rsidR="00AC4317">
        <w:t>:2018</w:t>
      </w:r>
      <w:r w:rsidRPr="00A81021">
        <w:t xml:space="preserve"> al facilitar la trazabilidad entre requisitos, necesidades de los usuarios y funcionalidades implementadas. Por ejemplo, permitiría relacionar requisitos como la gestión de perfiles de mascotas, las publicaciones o los sistemas de adopción con las necesidades identificadas durante la elicitación, favoreciendo un mejor control de cambios y seguimiento de requisitos.</w:t>
      </w:r>
    </w:p>
    <w:p w14:paraId="7CFF480B" w14:textId="25C6E3E6" w:rsidR="00791CB3" w:rsidRPr="00791CB3" w:rsidRDefault="00791CB3" w:rsidP="00791CB3">
      <w:pPr>
        <w:jc w:val="both"/>
        <w:rPr>
          <w:lang w:val="es-ES"/>
        </w:rPr>
      </w:pPr>
      <w:r w:rsidRPr="00791CB3">
        <w:rPr>
          <w:lang w:val="es-ES"/>
        </w:rPr>
        <w:t xml:space="preserve">Sin embargo, desde una perspectiva práctica, la aplicabilidad de </w:t>
      </w:r>
      <w:proofErr w:type="spellStart"/>
      <w:r w:rsidRPr="00791CB3">
        <w:rPr>
          <w:lang w:val="es-ES"/>
        </w:rPr>
        <w:t>OpenReq</w:t>
      </w:r>
      <w:proofErr w:type="spellEnd"/>
      <w:r w:rsidRPr="00791CB3">
        <w:rPr>
          <w:lang w:val="es-ES"/>
        </w:rPr>
        <w:t xml:space="preserve"> presenta limitaciones. Actualmente, la plataforma ya no se encuentra disponible para su uso y mantenimiento activo, lo que dificu</w:t>
      </w:r>
      <w:r w:rsidR="008A73A9">
        <w:rPr>
          <w:lang w:val="es-ES"/>
        </w:rPr>
        <w:t>lta utilizarla</w:t>
      </w:r>
      <w:r w:rsidRPr="00791CB3">
        <w:rPr>
          <w:lang w:val="es-ES"/>
        </w:rPr>
        <w:t xml:space="preserve"> en proyectos nuevos. Además, </w:t>
      </w:r>
      <w:proofErr w:type="spellStart"/>
      <w:r w:rsidRPr="00791CB3">
        <w:rPr>
          <w:lang w:val="es-ES"/>
        </w:rPr>
        <w:t>MundiPets</w:t>
      </w:r>
      <w:proofErr w:type="spellEnd"/>
      <w:r w:rsidRPr="00791CB3">
        <w:rPr>
          <w:lang w:val="es-ES"/>
        </w:rPr>
        <w:t xml:space="preserve"> corresponde a un proyecto académico con un alcance moderado y un equipo reducido de </w:t>
      </w:r>
      <w:r w:rsidRPr="00791CB3">
        <w:rPr>
          <w:lang w:val="es-ES"/>
        </w:rPr>
        <w:lastRenderedPageBreak/>
        <w:t xml:space="preserve">desarrollo, por lo que muchas de las capacidades avanzadas de </w:t>
      </w:r>
      <w:proofErr w:type="spellStart"/>
      <w:r w:rsidRPr="00791CB3">
        <w:rPr>
          <w:lang w:val="es-ES"/>
        </w:rPr>
        <w:t>OpenReq</w:t>
      </w:r>
      <w:proofErr w:type="spellEnd"/>
      <w:r w:rsidRPr="00791CB3">
        <w:rPr>
          <w:lang w:val="es-ES"/>
        </w:rPr>
        <w:t xml:space="preserve"> podrían resultar excesivas en comparación con las necesidades reales del proyecto.</w:t>
      </w:r>
    </w:p>
    <w:p w14:paraId="1D902D06" w14:textId="0C882401" w:rsidR="00791CB3" w:rsidRDefault="00791CB3" w:rsidP="00791CB3">
      <w:pPr>
        <w:jc w:val="both"/>
        <w:rPr>
          <w:lang w:val="es-ES"/>
        </w:rPr>
      </w:pPr>
      <w:r w:rsidRPr="00791CB3">
        <w:rPr>
          <w:lang w:val="es-ES"/>
        </w:rPr>
        <w:t xml:space="preserve">Por lo tanto, </w:t>
      </w:r>
      <w:proofErr w:type="spellStart"/>
      <w:r w:rsidRPr="00791CB3">
        <w:rPr>
          <w:lang w:val="es-ES"/>
        </w:rPr>
        <w:t>OpenReq</w:t>
      </w:r>
      <w:proofErr w:type="spellEnd"/>
      <w:r w:rsidRPr="00791CB3">
        <w:rPr>
          <w:lang w:val="es-ES"/>
        </w:rPr>
        <w:t xml:space="preserve"> es conceptualmente aplicable a </w:t>
      </w:r>
      <w:proofErr w:type="spellStart"/>
      <w:r w:rsidRPr="00791CB3">
        <w:rPr>
          <w:lang w:val="es-ES"/>
        </w:rPr>
        <w:t>MundiPets</w:t>
      </w:r>
      <w:proofErr w:type="spellEnd"/>
      <w:r w:rsidRPr="00791CB3">
        <w:rPr>
          <w:lang w:val="es-ES"/>
        </w:rPr>
        <w:t xml:space="preserve"> debido a sus capacidades de gestión, priorización y análisis de requisitos</w:t>
      </w:r>
      <w:r w:rsidR="008A73A9">
        <w:rPr>
          <w:lang w:val="es-ES"/>
        </w:rPr>
        <w:t>,</w:t>
      </w:r>
      <w:r w:rsidRPr="00791CB3">
        <w:rPr>
          <w:lang w:val="es-ES"/>
        </w:rPr>
        <w:t xml:space="preserve"> </w:t>
      </w:r>
      <w:r w:rsidR="008A73A9">
        <w:rPr>
          <w:lang w:val="es-ES"/>
        </w:rPr>
        <w:t>pero</w:t>
      </w:r>
      <w:r w:rsidRPr="00791CB3">
        <w:rPr>
          <w:lang w:val="es-ES"/>
        </w:rPr>
        <w:t>, su falta de disponibilidad actual y la complejidad de algunas de sus funcionalidades limitan su viabilidad práctica para este proyecto en particular.</w:t>
      </w:r>
    </w:p>
    <w:p w14:paraId="0B9A6D63" w14:textId="6122CB7F" w:rsidR="008A73A9" w:rsidRDefault="008A73A9" w:rsidP="00791CB3">
      <w:pPr>
        <w:jc w:val="both"/>
        <w:rPr>
          <w:b/>
          <w:bCs/>
          <w:lang w:val="es-ES"/>
        </w:rPr>
      </w:pPr>
      <w:r>
        <w:rPr>
          <w:b/>
          <w:bCs/>
          <w:lang w:val="es-ES"/>
        </w:rPr>
        <w:t>REFERENCIAS</w:t>
      </w:r>
    </w:p>
    <w:sdt>
      <w:sdtPr>
        <w:rPr>
          <w:rFonts w:cs="Times New Roman"/>
          <w:b/>
          <w:bCs/>
          <w:color w:val="000000"/>
          <w:lang w:val="es-ES"/>
        </w:rPr>
        <w:tag w:val="MENDELEY_BIBLIOGRAPHY"/>
        <w:id w:val="-130939864"/>
        <w:placeholder>
          <w:docPart w:val="DefaultPlaceholder_-1854013440"/>
        </w:placeholder>
      </w:sdtPr>
      <w:sdtContent>
        <w:p w14:paraId="63DC902E" w14:textId="77777777" w:rsidR="008A73A9" w:rsidRPr="008A73A9" w:rsidRDefault="008A73A9" w:rsidP="008A73A9">
          <w:pPr>
            <w:autoSpaceDE w:val="0"/>
            <w:autoSpaceDN w:val="0"/>
            <w:ind w:hanging="640"/>
            <w:jc w:val="both"/>
            <w:divId w:val="1541549627"/>
            <w:rPr>
              <w:rFonts w:eastAsia="Times New Roman" w:cs="Times New Roman"/>
              <w:bCs/>
              <w:color w:val="000000"/>
              <w:kern w:val="0"/>
              <w14:ligatures w14:val="none"/>
            </w:rPr>
          </w:pPr>
          <w:r w:rsidRPr="008A73A9">
            <w:rPr>
              <w:rFonts w:eastAsia="Times New Roman" w:cs="Times New Roman"/>
              <w:bCs/>
              <w:color w:val="000000"/>
            </w:rPr>
            <w:t>[1]</w:t>
          </w:r>
          <w:r w:rsidRPr="008A73A9">
            <w:rPr>
              <w:rFonts w:eastAsia="Times New Roman" w:cs="Times New Roman"/>
              <w:bCs/>
              <w:color w:val="000000"/>
            </w:rPr>
            <w:tab/>
            <w:t xml:space="preserve">J. Frattini, M. </w:t>
          </w:r>
          <w:proofErr w:type="spellStart"/>
          <w:r w:rsidRPr="008A73A9">
            <w:rPr>
              <w:rFonts w:eastAsia="Times New Roman" w:cs="Times New Roman"/>
              <w:bCs/>
              <w:color w:val="000000"/>
            </w:rPr>
            <w:t>Unterkalmsteiner</w:t>
          </w:r>
          <w:proofErr w:type="spellEnd"/>
          <w:r w:rsidRPr="008A73A9">
            <w:rPr>
              <w:rFonts w:eastAsia="Times New Roman" w:cs="Times New Roman"/>
              <w:bCs/>
              <w:color w:val="000000"/>
            </w:rPr>
            <w:t xml:space="preserve">, D. Fucci, and D. </w:t>
          </w:r>
          <w:proofErr w:type="spellStart"/>
          <w:r w:rsidRPr="008A73A9">
            <w:rPr>
              <w:rFonts w:eastAsia="Times New Roman" w:cs="Times New Roman"/>
              <w:bCs/>
              <w:color w:val="000000"/>
            </w:rPr>
            <w:t>Mendez</w:t>
          </w:r>
          <w:proofErr w:type="spellEnd"/>
          <w:r w:rsidRPr="008A73A9">
            <w:rPr>
              <w:rFonts w:eastAsia="Times New Roman" w:cs="Times New Roman"/>
              <w:bCs/>
              <w:color w:val="000000"/>
            </w:rPr>
            <w:t xml:space="preserve">, “NLP4RE Tools: </w:t>
          </w:r>
          <w:proofErr w:type="spellStart"/>
          <w:r w:rsidRPr="008A73A9">
            <w:rPr>
              <w:rFonts w:eastAsia="Times New Roman" w:cs="Times New Roman"/>
              <w:bCs/>
              <w:color w:val="000000"/>
            </w:rPr>
            <w:t>Classification</w:t>
          </w:r>
          <w:proofErr w:type="spellEnd"/>
          <w:r w:rsidRPr="008A73A9">
            <w:rPr>
              <w:rFonts w:eastAsia="Times New Roman" w:cs="Times New Roman"/>
              <w:bCs/>
              <w:color w:val="000000"/>
            </w:rPr>
            <w:t xml:space="preserve">, </w:t>
          </w:r>
          <w:proofErr w:type="spellStart"/>
          <w:r w:rsidRPr="008A73A9">
            <w:rPr>
              <w:rFonts w:eastAsia="Times New Roman" w:cs="Times New Roman"/>
              <w:bCs/>
              <w:color w:val="000000"/>
            </w:rPr>
            <w:t>Overview</w:t>
          </w:r>
          <w:proofErr w:type="spellEnd"/>
          <w:r w:rsidRPr="008A73A9">
            <w:rPr>
              <w:rFonts w:eastAsia="Times New Roman" w:cs="Times New Roman"/>
              <w:bCs/>
              <w:color w:val="000000"/>
            </w:rPr>
            <w:t xml:space="preserve"> and Management,” in </w:t>
          </w:r>
          <w:proofErr w:type="spellStart"/>
          <w:r w:rsidRPr="008A73A9">
            <w:rPr>
              <w:rFonts w:eastAsia="Times New Roman" w:cs="Times New Roman"/>
              <w:bCs/>
              <w:i/>
              <w:iCs/>
              <w:color w:val="000000"/>
            </w:rPr>
            <w:t>Handbook</w:t>
          </w:r>
          <w:proofErr w:type="spellEnd"/>
          <w:r w:rsidRPr="008A73A9">
            <w:rPr>
              <w:rFonts w:eastAsia="Times New Roman" w:cs="Times New Roman"/>
              <w:bCs/>
              <w:i/>
              <w:iCs/>
              <w:color w:val="000000"/>
            </w:rPr>
            <w:t xml:space="preserve"> </w:t>
          </w:r>
          <w:proofErr w:type="spellStart"/>
          <w:r w:rsidRPr="008A73A9">
            <w:rPr>
              <w:rFonts w:eastAsia="Times New Roman" w:cs="Times New Roman"/>
              <w:bCs/>
              <w:i/>
              <w:iCs/>
              <w:color w:val="000000"/>
            </w:rPr>
            <w:t>on</w:t>
          </w:r>
          <w:proofErr w:type="spellEnd"/>
          <w:r w:rsidRPr="008A73A9">
            <w:rPr>
              <w:rFonts w:eastAsia="Times New Roman" w:cs="Times New Roman"/>
              <w:bCs/>
              <w:i/>
              <w:iCs/>
              <w:color w:val="000000"/>
            </w:rPr>
            <w:t xml:space="preserve"> Natural </w:t>
          </w:r>
          <w:proofErr w:type="spellStart"/>
          <w:r w:rsidRPr="008A73A9">
            <w:rPr>
              <w:rFonts w:eastAsia="Times New Roman" w:cs="Times New Roman"/>
              <w:bCs/>
              <w:i/>
              <w:iCs/>
              <w:color w:val="000000"/>
            </w:rPr>
            <w:t>Language</w:t>
          </w:r>
          <w:proofErr w:type="spellEnd"/>
          <w:r w:rsidRPr="008A73A9">
            <w:rPr>
              <w:rFonts w:eastAsia="Times New Roman" w:cs="Times New Roman"/>
              <w:bCs/>
              <w:i/>
              <w:iCs/>
              <w:color w:val="000000"/>
            </w:rPr>
            <w:t xml:space="preserve"> Processing </w:t>
          </w:r>
          <w:proofErr w:type="spellStart"/>
          <w:r w:rsidRPr="008A73A9">
            <w:rPr>
              <w:rFonts w:eastAsia="Times New Roman" w:cs="Times New Roman"/>
              <w:bCs/>
              <w:i/>
              <w:iCs/>
              <w:color w:val="000000"/>
            </w:rPr>
            <w:t>for</w:t>
          </w:r>
          <w:proofErr w:type="spellEnd"/>
          <w:r w:rsidRPr="008A73A9">
            <w:rPr>
              <w:rFonts w:eastAsia="Times New Roman" w:cs="Times New Roman"/>
              <w:bCs/>
              <w:i/>
              <w:iCs/>
              <w:color w:val="000000"/>
            </w:rPr>
            <w:t xml:space="preserve"> </w:t>
          </w:r>
          <w:proofErr w:type="spellStart"/>
          <w:r w:rsidRPr="008A73A9">
            <w:rPr>
              <w:rFonts w:eastAsia="Times New Roman" w:cs="Times New Roman"/>
              <w:bCs/>
              <w:i/>
              <w:iCs/>
              <w:color w:val="000000"/>
            </w:rPr>
            <w:t>Requirements</w:t>
          </w:r>
          <w:proofErr w:type="spellEnd"/>
          <w:r w:rsidRPr="008A73A9">
            <w:rPr>
              <w:rFonts w:eastAsia="Times New Roman" w:cs="Times New Roman"/>
              <w:bCs/>
              <w:i/>
              <w:iCs/>
              <w:color w:val="000000"/>
            </w:rPr>
            <w:t xml:space="preserve"> </w:t>
          </w:r>
          <w:proofErr w:type="spellStart"/>
          <w:r w:rsidRPr="008A73A9">
            <w:rPr>
              <w:rFonts w:eastAsia="Times New Roman" w:cs="Times New Roman"/>
              <w:bCs/>
              <w:i/>
              <w:iCs/>
              <w:color w:val="000000"/>
            </w:rPr>
            <w:t>Engineering</w:t>
          </w:r>
          <w:proofErr w:type="spellEnd"/>
          <w:r w:rsidRPr="008A73A9">
            <w:rPr>
              <w:rFonts w:eastAsia="Times New Roman" w:cs="Times New Roman"/>
              <w:bCs/>
              <w:color w:val="000000"/>
            </w:rPr>
            <w:t xml:space="preserve">, Cham: Springer Nature </w:t>
          </w:r>
          <w:proofErr w:type="spellStart"/>
          <w:r w:rsidRPr="008A73A9">
            <w:rPr>
              <w:rFonts w:eastAsia="Times New Roman" w:cs="Times New Roman"/>
              <w:bCs/>
              <w:color w:val="000000"/>
            </w:rPr>
            <w:t>Switzerland</w:t>
          </w:r>
          <w:proofErr w:type="spellEnd"/>
          <w:r w:rsidRPr="008A73A9">
            <w:rPr>
              <w:rFonts w:eastAsia="Times New Roman" w:cs="Times New Roman"/>
              <w:bCs/>
              <w:color w:val="000000"/>
            </w:rPr>
            <w:t xml:space="preserve">, 2025, pp. 357–380. </w:t>
          </w:r>
          <w:proofErr w:type="spellStart"/>
          <w:r w:rsidRPr="008A73A9">
            <w:rPr>
              <w:rFonts w:eastAsia="Times New Roman" w:cs="Times New Roman"/>
              <w:bCs/>
              <w:color w:val="000000"/>
            </w:rPr>
            <w:t>doi</w:t>
          </w:r>
          <w:proofErr w:type="spellEnd"/>
          <w:r w:rsidRPr="008A73A9">
            <w:rPr>
              <w:rFonts w:eastAsia="Times New Roman" w:cs="Times New Roman"/>
              <w:bCs/>
              <w:color w:val="000000"/>
            </w:rPr>
            <w:t>: 10.1007/978-3-031-73143-3_13.</w:t>
          </w:r>
        </w:p>
        <w:p w14:paraId="1F942315" w14:textId="77777777" w:rsidR="008A73A9" w:rsidRPr="008A73A9" w:rsidRDefault="008A73A9" w:rsidP="008A73A9">
          <w:pPr>
            <w:autoSpaceDE w:val="0"/>
            <w:autoSpaceDN w:val="0"/>
            <w:ind w:hanging="640"/>
            <w:jc w:val="both"/>
            <w:divId w:val="2049601831"/>
            <w:rPr>
              <w:rFonts w:eastAsia="Times New Roman" w:cs="Times New Roman"/>
              <w:bCs/>
              <w:color w:val="000000"/>
            </w:rPr>
          </w:pPr>
          <w:r w:rsidRPr="008A73A9">
            <w:rPr>
              <w:rFonts w:eastAsia="Times New Roman" w:cs="Times New Roman"/>
              <w:bCs/>
              <w:color w:val="000000"/>
            </w:rPr>
            <w:t>[2]</w:t>
          </w:r>
          <w:r w:rsidRPr="008A73A9">
            <w:rPr>
              <w:rFonts w:eastAsia="Times New Roman" w:cs="Times New Roman"/>
              <w:bCs/>
              <w:color w:val="000000"/>
            </w:rPr>
            <w:tab/>
            <w:t xml:space="preserve">M. </w:t>
          </w:r>
          <w:proofErr w:type="spellStart"/>
          <w:r w:rsidRPr="008A73A9">
            <w:rPr>
              <w:rFonts w:eastAsia="Times New Roman" w:cs="Times New Roman"/>
              <w:bCs/>
              <w:color w:val="000000"/>
            </w:rPr>
            <w:t>Ozkaya</w:t>
          </w:r>
          <w:proofErr w:type="spellEnd"/>
          <w:r w:rsidRPr="008A73A9">
            <w:rPr>
              <w:rFonts w:eastAsia="Times New Roman" w:cs="Times New Roman"/>
              <w:bCs/>
              <w:color w:val="000000"/>
            </w:rPr>
            <w:t xml:space="preserve">, D. </w:t>
          </w:r>
          <w:proofErr w:type="spellStart"/>
          <w:r w:rsidRPr="008A73A9">
            <w:rPr>
              <w:rFonts w:eastAsia="Times New Roman" w:cs="Times New Roman"/>
              <w:bCs/>
              <w:color w:val="000000"/>
            </w:rPr>
            <w:t>Akdur</w:t>
          </w:r>
          <w:proofErr w:type="spellEnd"/>
          <w:r w:rsidRPr="008A73A9">
            <w:rPr>
              <w:rFonts w:eastAsia="Times New Roman" w:cs="Times New Roman"/>
              <w:bCs/>
              <w:color w:val="000000"/>
            </w:rPr>
            <w:t>, E. C. Toptani, B. Kocak, and G. Kardas, “</w:t>
          </w:r>
          <w:proofErr w:type="spellStart"/>
          <w:r w:rsidRPr="008A73A9">
            <w:rPr>
              <w:rFonts w:eastAsia="Times New Roman" w:cs="Times New Roman"/>
              <w:bCs/>
              <w:color w:val="000000"/>
            </w:rPr>
            <w:t>Practitioners</w:t>
          </w:r>
          <w:proofErr w:type="spellEnd"/>
          <w:r w:rsidRPr="008A73A9">
            <w:rPr>
              <w:rFonts w:eastAsia="Times New Roman" w:cs="Times New Roman"/>
              <w:bCs/>
              <w:color w:val="000000"/>
            </w:rPr>
            <w:t xml:space="preserve">’ </w:t>
          </w:r>
          <w:proofErr w:type="spellStart"/>
          <w:r w:rsidRPr="008A73A9">
            <w:rPr>
              <w:rFonts w:eastAsia="Times New Roman" w:cs="Times New Roman"/>
              <w:bCs/>
              <w:color w:val="000000"/>
            </w:rPr>
            <w:t>Perspectives</w:t>
          </w:r>
          <w:proofErr w:type="spellEnd"/>
          <w:r w:rsidRPr="008A73A9">
            <w:rPr>
              <w:rFonts w:eastAsia="Times New Roman" w:cs="Times New Roman"/>
              <w:bCs/>
              <w:color w:val="000000"/>
            </w:rPr>
            <w:t xml:space="preserve"> </w:t>
          </w:r>
          <w:proofErr w:type="spellStart"/>
          <w:r w:rsidRPr="008A73A9">
            <w:rPr>
              <w:rFonts w:eastAsia="Times New Roman" w:cs="Times New Roman"/>
              <w:bCs/>
              <w:color w:val="000000"/>
            </w:rPr>
            <w:t>towards</w:t>
          </w:r>
          <w:proofErr w:type="spellEnd"/>
          <w:r w:rsidRPr="008A73A9">
            <w:rPr>
              <w:rFonts w:eastAsia="Times New Roman" w:cs="Times New Roman"/>
              <w:bCs/>
              <w:color w:val="000000"/>
            </w:rPr>
            <w:t xml:space="preserve"> </w:t>
          </w:r>
          <w:proofErr w:type="spellStart"/>
          <w:r w:rsidRPr="008A73A9">
            <w:rPr>
              <w:rFonts w:eastAsia="Times New Roman" w:cs="Times New Roman"/>
              <w:bCs/>
              <w:color w:val="000000"/>
            </w:rPr>
            <w:t>Requirements</w:t>
          </w:r>
          <w:proofErr w:type="spellEnd"/>
          <w:r w:rsidRPr="008A73A9">
            <w:rPr>
              <w:rFonts w:eastAsia="Times New Roman" w:cs="Times New Roman"/>
              <w:bCs/>
              <w:color w:val="000000"/>
            </w:rPr>
            <w:t xml:space="preserve"> </w:t>
          </w:r>
          <w:proofErr w:type="spellStart"/>
          <w:r w:rsidRPr="008A73A9">
            <w:rPr>
              <w:rFonts w:eastAsia="Times New Roman" w:cs="Times New Roman"/>
              <w:bCs/>
              <w:color w:val="000000"/>
            </w:rPr>
            <w:t>Engineering</w:t>
          </w:r>
          <w:proofErr w:type="spellEnd"/>
          <w:r w:rsidRPr="008A73A9">
            <w:rPr>
              <w:rFonts w:eastAsia="Times New Roman" w:cs="Times New Roman"/>
              <w:bCs/>
              <w:color w:val="000000"/>
            </w:rPr>
            <w:t xml:space="preserve">: A </w:t>
          </w:r>
          <w:proofErr w:type="spellStart"/>
          <w:r w:rsidRPr="008A73A9">
            <w:rPr>
              <w:rFonts w:eastAsia="Times New Roman" w:cs="Times New Roman"/>
              <w:bCs/>
              <w:color w:val="000000"/>
            </w:rPr>
            <w:t>Survey</w:t>
          </w:r>
          <w:proofErr w:type="spellEnd"/>
          <w:r w:rsidRPr="008A73A9">
            <w:rPr>
              <w:rFonts w:eastAsia="Times New Roman" w:cs="Times New Roman"/>
              <w:bCs/>
              <w:color w:val="000000"/>
            </w:rPr>
            <w:t xml:space="preserve">,” </w:t>
          </w:r>
          <w:proofErr w:type="spellStart"/>
          <w:r w:rsidRPr="008A73A9">
            <w:rPr>
              <w:rFonts w:eastAsia="Times New Roman" w:cs="Times New Roman"/>
              <w:bCs/>
              <w:i/>
              <w:iCs/>
              <w:color w:val="000000"/>
            </w:rPr>
            <w:t>Systems</w:t>
          </w:r>
          <w:proofErr w:type="spellEnd"/>
          <w:r w:rsidRPr="008A73A9">
            <w:rPr>
              <w:rFonts w:eastAsia="Times New Roman" w:cs="Times New Roman"/>
              <w:bCs/>
              <w:color w:val="000000"/>
            </w:rPr>
            <w:t xml:space="preserve">, vol. 11, no. 2, p. 65, Jan. 2023, </w:t>
          </w:r>
          <w:proofErr w:type="spellStart"/>
          <w:r w:rsidRPr="008A73A9">
            <w:rPr>
              <w:rFonts w:eastAsia="Times New Roman" w:cs="Times New Roman"/>
              <w:bCs/>
              <w:color w:val="000000"/>
            </w:rPr>
            <w:t>doi</w:t>
          </w:r>
          <w:proofErr w:type="spellEnd"/>
          <w:r w:rsidRPr="008A73A9">
            <w:rPr>
              <w:rFonts w:eastAsia="Times New Roman" w:cs="Times New Roman"/>
              <w:bCs/>
              <w:color w:val="000000"/>
            </w:rPr>
            <w:t>: 10.3390/systems11020065.</w:t>
          </w:r>
        </w:p>
        <w:p w14:paraId="1A7A2734" w14:textId="1112A576" w:rsidR="008A73A9" w:rsidRPr="008A73A9" w:rsidRDefault="008A73A9" w:rsidP="00791CB3">
          <w:pPr>
            <w:jc w:val="both"/>
            <w:rPr>
              <w:b/>
              <w:bCs/>
              <w:lang w:val="es-ES"/>
            </w:rPr>
          </w:pPr>
          <w:r w:rsidRPr="008A73A9">
            <w:rPr>
              <w:rFonts w:eastAsia="Times New Roman" w:cs="Times New Roman"/>
              <w:b/>
              <w:color w:val="000000"/>
            </w:rPr>
            <w:t> </w:t>
          </w:r>
        </w:p>
      </w:sdtContent>
    </w:sdt>
    <w:sectPr w:rsidR="008A73A9" w:rsidRPr="008A73A9" w:rsidSect="00070577">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CB3"/>
    <w:rsid w:val="00033DD3"/>
    <w:rsid w:val="0004720F"/>
    <w:rsid w:val="00070577"/>
    <w:rsid w:val="000A1711"/>
    <w:rsid w:val="000B5FAE"/>
    <w:rsid w:val="00402DB6"/>
    <w:rsid w:val="005B2F8A"/>
    <w:rsid w:val="00684072"/>
    <w:rsid w:val="00791CB3"/>
    <w:rsid w:val="007E6F4D"/>
    <w:rsid w:val="00835CEB"/>
    <w:rsid w:val="008A73A9"/>
    <w:rsid w:val="00906520"/>
    <w:rsid w:val="009865C3"/>
    <w:rsid w:val="00A81021"/>
    <w:rsid w:val="00AC4317"/>
    <w:rsid w:val="00BB7A90"/>
    <w:rsid w:val="00BD2C86"/>
    <w:rsid w:val="00C224F5"/>
    <w:rsid w:val="00CD5891"/>
    <w:rsid w:val="00E3664B"/>
    <w:rsid w:val="00F82B6B"/>
    <w:rsid w:val="00FE349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E61ED"/>
  <w15:chartTrackingRefBased/>
  <w15:docId w15:val="{0E870E36-C8E0-4A64-9224-06BB6963A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DB6"/>
    <w:pPr>
      <w:spacing w:line="360" w:lineRule="auto"/>
    </w:pPr>
    <w:rPr>
      <w:rFonts w:cstheme="minorBidi"/>
      <w:bCs w:val="0"/>
    </w:rPr>
  </w:style>
  <w:style w:type="paragraph" w:styleId="Ttulo1">
    <w:name w:val="heading 1"/>
    <w:basedOn w:val="Normal"/>
    <w:next w:val="Normal"/>
    <w:link w:val="Ttulo1Car"/>
    <w:uiPriority w:val="9"/>
    <w:qFormat/>
    <w:rsid w:val="00402DB6"/>
    <w:pPr>
      <w:keepNext/>
      <w:keepLines/>
      <w:outlineLvl w:val="0"/>
    </w:pPr>
    <w:rPr>
      <w:rFonts w:eastAsiaTheme="majorEastAsia" w:cstheme="majorBidi"/>
      <w:b/>
      <w:color w:val="000000" w:themeColor="text1"/>
      <w:szCs w:val="40"/>
    </w:rPr>
  </w:style>
  <w:style w:type="paragraph" w:styleId="Ttulo2">
    <w:name w:val="heading 2"/>
    <w:basedOn w:val="Normal"/>
    <w:next w:val="Normal"/>
    <w:link w:val="Ttulo2Car"/>
    <w:uiPriority w:val="9"/>
    <w:semiHidden/>
    <w:unhideWhenUsed/>
    <w:qFormat/>
    <w:rsid w:val="00402DB6"/>
    <w:pPr>
      <w:keepNext/>
      <w:keepLines/>
      <w:outlineLvl w:val="1"/>
    </w:pPr>
    <w:rPr>
      <w:rFonts w:eastAsiaTheme="majorEastAsia" w:cstheme="majorBidi"/>
      <w:b/>
      <w:color w:val="000000" w:themeColor="text1"/>
      <w:szCs w:val="32"/>
    </w:rPr>
  </w:style>
  <w:style w:type="paragraph" w:styleId="Ttulo3">
    <w:name w:val="heading 3"/>
    <w:basedOn w:val="Normal"/>
    <w:next w:val="Normal"/>
    <w:link w:val="Ttulo3Car"/>
    <w:uiPriority w:val="9"/>
    <w:semiHidden/>
    <w:unhideWhenUsed/>
    <w:qFormat/>
    <w:rsid w:val="00791CB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unhideWhenUsed/>
    <w:qFormat/>
    <w:rsid w:val="00402DB6"/>
    <w:pPr>
      <w:keepNext/>
      <w:keepLines/>
      <w:outlineLvl w:val="3"/>
    </w:pPr>
    <w:rPr>
      <w:rFonts w:eastAsiaTheme="majorEastAsia" w:cstheme="majorBidi"/>
      <w:b/>
      <w:iCs/>
      <w:color w:val="000000" w:themeColor="text1"/>
    </w:rPr>
  </w:style>
  <w:style w:type="paragraph" w:styleId="Ttulo5">
    <w:name w:val="heading 5"/>
    <w:basedOn w:val="Normal"/>
    <w:next w:val="Normal"/>
    <w:link w:val="Ttulo5Car"/>
    <w:uiPriority w:val="9"/>
    <w:semiHidden/>
    <w:unhideWhenUsed/>
    <w:qFormat/>
    <w:rsid w:val="00791CB3"/>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791CB3"/>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791CB3"/>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791CB3"/>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791CB3"/>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semiHidden/>
    <w:rsid w:val="00402DB6"/>
    <w:rPr>
      <w:rFonts w:eastAsiaTheme="majorEastAsia" w:cstheme="majorBidi"/>
      <w:b/>
      <w:bCs w:val="0"/>
      <w:color w:val="000000" w:themeColor="text1"/>
      <w:szCs w:val="32"/>
    </w:rPr>
  </w:style>
  <w:style w:type="character" w:customStyle="1" w:styleId="Ttulo1Car">
    <w:name w:val="Título 1 Car"/>
    <w:basedOn w:val="Fuentedeprrafopredeter"/>
    <w:link w:val="Ttulo1"/>
    <w:uiPriority w:val="9"/>
    <w:rsid w:val="00402DB6"/>
    <w:rPr>
      <w:rFonts w:eastAsiaTheme="majorEastAsia" w:cstheme="majorBidi"/>
      <w:b/>
      <w:bCs w:val="0"/>
      <w:color w:val="000000" w:themeColor="text1"/>
      <w:szCs w:val="40"/>
    </w:rPr>
  </w:style>
  <w:style w:type="character" w:customStyle="1" w:styleId="Ttulo4Car">
    <w:name w:val="Título 4 Car"/>
    <w:basedOn w:val="Fuentedeprrafopredeter"/>
    <w:link w:val="Ttulo4"/>
    <w:uiPriority w:val="9"/>
    <w:rsid w:val="00402DB6"/>
    <w:rPr>
      <w:rFonts w:eastAsiaTheme="majorEastAsia" w:cstheme="majorBidi"/>
      <w:b/>
      <w:bCs w:val="0"/>
      <w:iCs/>
      <w:color w:val="000000" w:themeColor="text1"/>
    </w:rPr>
  </w:style>
  <w:style w:type="character" w:customStyle="1" w:styleId="Ttulo3Car">
    <w:name w:val="Título 3 Car"/>
    <w:basedOn w:val="Fuentedeprrafopredeter"/>
    <w:link w:val="Ttulo3"/>
    <w:uiPriority w:val="9"/>
    <w:semiHidden/>
    <w:rsid w:val="00791CB3"/>
    <w:rPr>
      <w:rFonts w:asciiTheme="minorHAnsi" w:eastAsiaTheme="majorEastAsia" w:hAnsiTheme="minorHAnsi" w:cstheme="majorBidi"/>
      <w:bCs w:val="0"/>
      <w:color w:val="0F4761" w:themeColor="accent1" w:themeShade="BF"/>
      <w:sz w:val="28"/>
      <w:szCs w:val="28"/>
    </w:rPr>
  </w:style>
  <w:style w:type="character" w:customStyle="1" w:styleId="Ttulo5Car">
    <w:name w:val="Título 5 Car"/>
    <w:basedOn w:val="Fuentedeprrafopredeter"/>
    <w:link w:val="Ttulo5"/>
    <w:uiPriority w:val="9"/>
    <w:semiHidden/>
    <w:rsid w:val="00791CB3"/>
    <w:rPr>
      <w:rFonts w:asciiTheme="minorHAnsi" w:eastAsiaTheme="majorEastAsia" w:hAnsiTheme="minorHAnsi" w:cstheme="majorBidi"/>
      <w:bCs w:val="0"/>
      <w:color w:val="0F4761" w:themeColor="accent1" w:themeShade="BF"/>
    </w:rPr>
  </w:style>
  <w:style w:type="character" w:customStyle="1" w:styleId="Ttulo6Car">
    <w:name w:val="Título 6 Car"/>
    <w:basedOn w:val="Fuentedeprrafopredeter"/>
    <w:link w:val="Ttulo6"/>
    <w:uiPriority w:val="9"/>
    <w:semiHidden/>
    <w:rsid w:val="00791CB3"/>
    <w:rPr>
      <w:rFonts w:asciiTheme="minorHAnsi" w:eastAsiaTheme="majorEastAsia" w:hAnsiTheme="minorHAnsi" w:cstheme="majorBidi"/>
      <w:bCs w:val="0"/>
      <w:i/>
      <w:iCs/>
      <w:color w:val="595959" w:themeColor="text1" w:themeTint="A6"/>
    </w:rPr>
  </w:style>
  <w:style w:type="character" w:customStyle="1" w:styleId="Ttulo7Car">
    <w:name w:val="Título 7 Car"/>
    <w:basedOn w:val="Fuentedeprrafopredeter"/>
    <w:link w:val="Ttulo7"/>
    <w:uiPriority w:val="9"/>
    <w:semiHidden/>
    <w:rsid w:val="00791CB3"/>
    <w:rPr>
      <w:rFonts w:asciiTheme="minorHAnsi" w:eastAsiaTheme="majorEastAsia" w:hAnsiTheme="minorHAnsi" w:cstheme="majorBidi"/>
      <w:bCs w:val="0"/>
      <w:color w:val="595959" w:themeColor="text1" w:themeTint="A6"/>
    </w:rPr>
  </w:style>
  <w:style w:type="character" w:customStyle="1" w:styleId="Ttulo8Car">
    <w:name w:val="Título 8 Car"/>
    <w:basedOn w:val="Fuentedeprrafopredeter"/>
    <w:link w:val="Ttulo8"/>
    <w:uiPriority w:val="9"/>
    <w:semiHidden/>
    <w:rsid w:val="00791CB3"/>
    <w:rPr>
      <w:rFonts w:asciiTheme="minorHAnsi" w:eastAsiaTheme="majorEastAsia" w:hAnsiTheme="minorHAnsi" w:cstheme="majorBidi"/>
      <w:bCs w:val="0"/>
      <w:i/>
      <w:iCs/>
      <w:color w:val="272727" w:themeColor="text1" w:themeTint="D8"/>
    </w:rPr>
  </w:style>
  <w:style w:type="character" w:customStyle="1" w:styleId="Ttulo9Car">
    <w:name w:val="Título 9 Car"/>
    <w:basedOn w:val="Fuentedeprrafopredeter"/>
    <w:link w:val="Ttulo9"/>
    <w:uiPriority w:val="9"/>
    <w:semiHidden/>
    <w:rsid w:val="00791CB3"/>
    <w:rPr>
      <w:rFonts w:asciiTheme="minorHAnsi" w:eastAsiaTheme="majorEastAsia" w:hAnsiTheme="minorHAnsi" w:cstheme="majorBidi"/>
      <w:bCs w:val="0"/>
      <w:color w:val="272727" w:themeColor="text1" w:themeTint="D8"/>
    </w:rPr>
  </w:style>
  <w:style w:type="paragraph" w:styleId="Ttulo">
    <w:name w:val="Title"/>
    <w:basedOn w:val="Normal"/>
    <w:next w:val="Normal"/>
    <w:link w:val="TtuloCar"/>
    <w:uiPriority w:val="10"/>
    <w:qFormat/>
    <w:rsid w:val="00791C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1CB3"/>
    <w:rPr>
      <w:rFonts w:asciiTheme="majorHAnsi" w:eastAsiaTheme="majorEastAsia" w:hAnsiTheme="majorHAnsi" w:cstheme="majorBidi"/>
      <w:bCs w:val="0"/>
      <w:spacing w:val="-10"/>
      <w:kern w:val="28"/>
      <w:sz w:val="56"/>
      <w:szCs w:val="56"/>
    </w:rPr>
  </w:style>
  <w:style w:type="paragraph" w:styleId="Subttulo">
    <w:name w:val="Subtitle"/>
    <w:basedOn w:val="Normal"/>
    <w:next w:val="Normal"/>
    <w:link w:val="SubttuloCar"/>
    <w:uiPriority w:val="11"/>
    <w:qFormat/>
    <w:rsid w:val="00791CB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1CB3"/>
    <w:rPr>
      <w:rFonts w:asciiTheme="minorHAnsi" w:eastAsiaTheme="majorEastAsia" w:hAnsiTheme="minorHAnsi" w:cstheme="majorBidi"/>
      <w:bCs w:val="0"/>
      <w:color w:val="595959" w:themeColor="text1" w:themeTint="A6"/>
      <w:spacing w:val="15"/>
      <w:sz w:val="28"/>
      <w:szCs w:val="28"/>
    </w:rPr>
  </w:style>
  <w:style w:type="paragraph" w:styleId="Cita">
    <w:name w:val="Quote"/>
    <w:basedOn w:val="Normal"/>
    <w:next w:val="Normal"/>
    <w:link w:val="CitaCar"/>
    <w:uiPriority w:val="29"/>
    <w:qFormat/>
    <w:rsid w:val="00791CB3"/>
    <w:pPr>
      <w:spacing w:before="160"/>
      <w:jc w:val="center"/>
    </w:pPr>
    <w:rPr>
      <w:i/>
      <w:iCs/>
      <w:color w:val="404040" w:themeColor="text1" w:themeTint="BF"/>
    </w:rPr>
  </w:style>
  <w:style w:type="character" w:customStyle="1" w:styleId="CitaCar">
    <w:name w:val="Cita Car"/>
    <w:basedOn w:val="Fuentedeprrafopredeter"/>
    <w:link w:val="Cita"/>
    <w:uiPriority w:val="29"/>
    <w:rsid w:val="00791CB3"/>
    <w:rPr>
      <w:rFonts w:cstheme="minorBidi"/>
      <w:bCs w:val="0"/>
      <w:i/>
      <w:iCs/>
      <w:color w:val="404040" w:themeColor="text1" w:themeTint="BF"/>
    </w:rPr>
  </w:style>
  <w:style w:type="paragraph" w:styleId="Prrafodelista">
    <w:name w:val="List Paragraph"/>
    <w:basedOn w:val="Normal"/>
    <w:uiPriority w:val="34"/>
    <w:qFormat/>
    <w:rsid w:val="00791CB3"/>
    <w:pPr>
      <w:ind w:left="720"/>
      <w:contextualSpacing/>
    </w:pPr>
  </w:style>
  <w:style w:type="character" w:styleId="nfasisintenso">
    <w:name w:val="Intense Emphasis"/>
    <w:basedOn w:val="Fuentedeprrafopredeter"/>
    <w:uiPriority w:val="21"/>
    <w:qFormat/>
    <w:rsid w:val="00791CB3"/>
    <w:rPr>
      <w:i/>
      <w:iCs/>
      <w:color w:val="0F4761" w:themeColor="accent1" w:themeShade="BF"/>
    </w:rPr>
  </w:style>
  <w:style w:type="paragraph" w:styleId="Citadestacada">
    <w:name w:val="Intense Quote"/>
    <w:basedOn w:val="Normal"/>
    <w:next w:val="Normal"/>
    <w:link w:val="CitadestacadaCar"/>
    <w:uiPriority w:val="30"/>
    <w:qFormat/>
    <w:rsid w:val="00791C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91CB3"/>
    <w:rPr>
      <w:rFonts w:cstheme="minorBidi"/>
      <w:bCs w:val="0"/>
      <w:i/>
      <w:iCs/>
      <w:color w:val="0F4761" w:themeColor="accent1" w:themeShade="BF"/>
    </w:rPr>
  </w:style>
  <w:style w:type="character" w:styleId="Referenciaintensa">
    <w:name w:val="Intense Reference"/>
    <w:basedOn w:val="Fuentedeprrafopredeter"/>
    <w:uiPriority w:val="32"/>
    <w:qFormat/>
    <w:rsid w:val="00791CB3"/>
    <w:rPr>
      <w:b/>
      <w:bCs w:val="0"/>
      <w:smallCaps/>
      <w:color w:val="0F4761" w:themeColor="accent1" w:themeShade="BF"/>
      <w:spacing w:val="5"/>
    </w:rPr>
  </w:style>
  <w:style w:type="character" w:styleId="Textodelmarcadordeposicin">
    <w:name w:val="Placeholder Text"/>
    <w:basedOn w:val="Fuentedeprrafopredeter"/>
    <w:uiPriority w:val="99"/>
    <w:semiHidden/>
    <w:rsid w:val="00791CB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1549627">
      <w:marLeft w:val="640"/>
      <w:marRight w:val="0"/>
      <w:marTop w:val="0"/>
      <w:marBottom w:val="0"/>
      <w:divBdr>
        <w:top w:val="none" w:sz="0" w:space="0" w:color="auto"/>
        <w:left w:val="none" w:sz="0" w:space="0" w:color="auto"/>
        <w:bottom w:val="none" w:sz="0" w:space="0" w:color="auto"/>
        <w:right w:val="none" w:sz="0" w:space="0" w:color="auto"/>
      </w:divBdr>
    </w:div>
    <w:div w:id="2049601831">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9BC630B-AAFC-4EF2-B2CE-D0CE7A4473F4}"/>
      </w:docPartPr>
      <w:docPartBody>
        <w:p w:rsidR="006835D3" w:rsidRDefault="00BF5D0E">
          <w:r w:rsidRPr="00E542E1">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D0E"/>
    <w:rsid w:val="005C4EC5"/>
    <w:rsid w:val="006835D3"/>
    <w:rsid w:val="00941D68"/>
    <w:rsid w:val="009865C3"/>
    <w:rsid w:val="00BF5D0E"/>
    <w:rsid w:val="00C224F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F5D0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B253ADB-79FA-4B0A-841A-60B79D344FE0}">
  <we:reference id="wa104382081" version="1.55.1.0" store="es-MX" storeType="OMEX"/>
  <we:alternateReferences>
    <we:reference id="wa104382081" version="1.55.1.0" store="wa104382081" storeType="OMEX"/>
  </we:alternateReferences>
  <we:properties>
    <we:property name="MENDELEY_BIBLIOGRAPHY_IS_DIRTY" value="false"/>
    <we:property name="MENDELEY_BIBLIOGRAPHY_LAST_MODIFIED" value="1780848558239"/>
    <we:property name="MENDELEY_CITATIONS" value="[{&quot;citationID&quot;:&quot;MENDELEY_CITATION_e25b61bb-3527-47ca-97b9-37bd7009747d&quot;,&quot;properties&quot;:{&quot;noteIndex&quot;:0},&quot;isEdited&quot;:false,&quot;manualOverride&quot;:{&quot;isManuallyOverridden&quot;:false,&quot;citeprocText&quot;:&quot;[1]&quot;,&quot;manualOverrideText&quot;:&quot;&quot;},&quot;citationTag&quot;:&quot;MENDELEY_CITATION_v3_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&quot;,&quot;citationItems&quot;:[{&quot;id&quot;:&quot;94989911-42bc-321f-9b66-2aaf6dd6376a&quot;,&quot;itemData&quot;:{&quot;type&quot;:&quot;chapter&quot;,&quot;id&quot;:&quot;94989911-42bc-321f-9b66-2aaf6dd6376a&quot;,&quot;title&quot;:&quot;NLP4RE Tools: Classification, Overview and Management&quot;,&quot;author&quot;:[{&quot;family&quot;:&quot;Frattini&quot;,&quot;given&quot;:&quot;Julian&quot;,&quot;parse-names&quot;:false,&quot;dropping-particle&quot;:&quot;&quot;,&quot;non-dropping-particle&quot;:&quot;&quot;},{&quot;family&quot;:&quot;Unterkalmsteiner&quot;,&quot;given&quot;:&quot;Michael&quot;,&quot;parse-names&quot;:false,&quot;dropping-particle&quot;:&quot;&quot;,&quot;non-dropping-particle&quot;:&quot;&quot;},{&quot;family&quot;:&quot;Fucci&quot;,&quot;given&quot;:&quot;Davide&quot;,&quot;parse-names&quot;:false,&quot;dropping-particle&quot;:&quot;&quot;,&quot;non-dropping-particle&quot;:&quot;&quot;},{&quot;family&quot;:&quot;Mendez&quot;,&quot;given&quot;:&quot;Daniel&quot;,&quot;parse-names&quot;:false,&quot;dropping-particle&quot;:&quot;&quot;,&quot;non-dropping-particle&quot;:&quot;&quot;}],&quot;container-title&quot;:&quot;Handbook on Natural Language Processing for Requirements Engineering&quot;,&quot;DOI&quot;:&quot;10.1007/978-3-031-73143-3_13&quot;,&quot;issued&quot;:{&quot;date-parts&quot;:[[2025]]},&quot;publisher-place&quot;:&quot;Cham&quot;,&quot;page&quot;:&quot;357-380&quot;,&quot;publisher&quot;:&quot;Springer Nature Switzerland&quot;,&quot;container-title-short&quot;:&quot;&quot;},&quot;isTemporary&quot;:false,&quot;suppress-author&quot;:false,&quot;composite&quot;:false,&quot;author-only&quot;:false}]},{&quot;citationID&quot;:&quot;MENDELEY_CITATION_6ba1c6a9-472f-4aa2-bd8d-add301c82909&quot;,&quot;properties&quot;:{&quot;noteIndex&quot;:0},&quot;isEdited&quot;:false,&quot;manualOverride&quot;:{&quot;isManuallyOverridden&quot;:false,&quot;citeprocText&quot;:&quot;[1]&quot;,&quot;manualOverrideText&quot;:&quot;&quot;},&quot;citationTag&quot;:&quot;MENDELEY_CITATION_v3_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&quot;,&quot;citationItems&quot;:[{&quot;id&quot;:&quot;94989911-42bc-321f-9b66-2aaf6dd6376a&quot;,&quot;itemData&quot;:{&quot;type&quot;:&quot;chapter&quot;,&quot;id&quot;:&quot;94989911-42bc-321f-9b66-2aaf6dd6376a&quot;,&quot;title&quot;:&quot;NLP4RE Tools: Classification, Overview and Management&quot;,&quot;author&quot;:[{&quot;family&quot;:&quot;Frattini&quot;,&quot;given&quot;:&quot;Julian&quot;,&quot;parse-names&quot;:false,&quot;dropping-particle&quot;:&quot;&quot;,&quot;non-dropping-particle&quot;:&quot;&quot;},{&quot;family&quot;:&quot;Unterkalmsteiner&quot;,&quot;given&quot;:&quot;Michael&quot;,&quot;parse-names&quot;:false,&quot;dropping-particle&quot;:&quot;&quot;,&quot;non-dropping-particle&quot;:&quot;&quot;},{&quot;family&quot;:&quot;Fucci&quot;,&quot;given&quot;:&quot;Davide&quot;,&quot;parse-names&quot;:false,&quot;dropping-particle&quot;:&quot;&quot;,&quot;non-dropping-particle&quot;:&quot;&quot;},{&quot;family&quot;:&quot;Mendez&quot;,&quot;given&quot;:&quot;Daniel&quot;,&quot;parse-names&quot;:false,&quot;dropping-particle&quot;:&quot;&quot;,&quot;non-dropping-particle&quot;:&quot;&quot;}],&quot;container-title&quot;:&quot;Handbook on Natural Language Processing for Requirements Engineering&quot;,&quot;DOI&quot;:&quot;10.1007/978-3-031-73143-3_13&quot;,&quot;issued&quot;:{&quot;date-parts&quot;:[[2025]]},&quot;publisher-place&quot;:&quot;Cham&quot;,&quot;page&quot;:&quot;357-380&quot;,&quot;publisher&quot;:&quot;Springer Nature Switzerland&quot;,&quot;container-title-short&quot;:&quot;&quot;},&quot;isTemporary&quot;:false,&quot;suppress-author&quot;:false,&quot;composite&quot;:false,&quot;author-only&quot;:false}]},{&quot;citationID&quot;:&quot;MENDELEY_CITATION_2f5c87f7-315d-4b46-8d13-472e9bc9ba2f&quot;,&quot;properties&quot;:{&quot;noteIndex&quot;:0},&quot;isEdited&quot;:false,&quot;manualOverride&quot;:{&quot;isManuallyOverridden&quot;:false,&quot;citeprocText&quot;:&quot;[2]&quot;,&quot;manualOverrideText&quot;:&quot;&quot;},&quot;citationTag&quot;:&quot;MENDELEY_CITATION_v3_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&quot;,&quot;citationItems&quot;:[{&quot;id&quot;:&quot;6731cfd2-1e43-30ed-a6e8-7e0a99f88555&quot;,&quot;itemData&quot;:{&quot;type&quot;:&quot;article-journal&quot;,&quot;id&quot;:&quot;6731cfd2-1e43-30ed-a6e8-7e0a99f88555&quot;,&quot;title&quot;:&quot;Practitioners’ Perspectives towards Requirements Engineering: A Survey&quot;,&quot;author&quot;:[{&quot;family&quot;:&quot;Ozkaya&quot;,&quot;given&quot;:&quot;Mert&quot;,&quot;parse-names&quot;:false,&quot;dropping-particle&quot;:&quot;&quot;,&quot;non-dropping-particle&quot;:&quot;&quot;},{&quot;family&quot;:&quot;Akdur&quot;,&quot;given&quot;:&quot;Deniz&quot;,&quot;parse-names&quot;:false,&quot;dropping-particle&quot;:&quot;&quot;,&quot;non-dropping-particle&quot;:&quot;&quot;},{&quot;family&quot;:&quot;Toptani&quot;,&quot;given&quot;:&quot;Etem Cetin&quot;,&quot;parse-names&quot;:false,&quot;dropping-particle&quot;:&quot;&quot;,&quot;non-dropping-particle&quot;:&quot;&quot;},{&quot;family&quot;:&quot;Kocak&quot;,&quot;given&quot;:&quot;Burak&quot;,&quot;parse-names&quot;:false,&quot;dropping-particle&quot;:&quot;&quot;,&quot;non-dropping-particle&quot;:&quot;&quot;},{&quot;family&quot;:&quot;Kardas&quot;,&quot;given&quot;:&quot;Geylani&quot;,&quot;parse-names&quot;:false,&quot;dropping-particle&quot;:&quot;&quot;,&quot;non-dropping-particle&quot;:&quot;&quot;}],&quot;container-title&quot;:&quot;Systems&quot;,&quot;DOI&quot;:&quot;10.3390/systems11020065&quot;,&quot;ISSN&quot;:&quot;2079-8954&quot;,&quot;issued&quot;:{&quot;date-parts&quot;:[[2023,1,27]]},&quot;page&quot;:&quot;65&quot;,&quot;abstract&quot;:&quot;&lt;p&gt;In this paper, we discuss the results of our survey among 84 practitioners in order to understand practitioners’ perspectives towards requirements engineering. We asked 28 questions to learn the practitioners’ motivations, the techniques and technologies used for different activities, practitioners’ experiences with customer involvement, and any challenges encountered. Some important results are as follows: the practitioners’ top motivations are the precise communication of requirements and analyzing the requirements to detect issues. Most practitioners (i) insist on using natural languages, (ii) specify requirements as the use case and scenario descriptions, (iii) neglect using/transforming requirements for making high-level decisions and reasoning about requirements, (iv) neglect the specifications of quality requirements and their reasoning while considering quality requirements important, and (v) neglect any technologies for facilitating requirements engineering (e.g., meta-modeling technologies, formal verification tools, and advanced tools). Practitioners are challenged by the cost and effort spent in specifying requirements, the omissions of errors, misinterpretations of requirements and their incorrect (manual) transformations, and customers’ lack of technical knowledge. With the survey results, practitioners can gain an awareness on the general perspectives, academics can trigger new research addressing the observed issues, and tool vendors can improve their tools with regard to the weaknesses determined.&lt;/p&gt;&quot;,&quot;issue&quot;:&quot;2&quot;,&quot;volume&quot;:&quot;11&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575C6B-01A3-4F34-8F96-BC4FD559F8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526</Words>
  <Characters>2894</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Mendoza</dc:creator>
  <cp:keywords/>
  <dc:description/>
  <cp:lastModifiedBy>Andy Mendoza</cp:lastModifiedBy>
  <cp:revision>3</cp:revision>
  <dcterms:created xsi:type="dcterms:W3CDTF">2026-06-07T16:04:00Z</dcterms:created>
  <dcterms:modified xsi:type="dcterms:W3CDTF">2026-06-07T20:04:00Z</dcterms:modified>
</cp:coreProperties>
</file>