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DC44" w14:textId="77777777" w:rsidR="008C1886" w:rsidRDefault="008C1886" w:rsidP="008C1886">
      <w:pPr>
        <w:pStyle w:val="Ttulo1"/>
        <w:numPr>
          <w:ilvl w:val="0"/>
          <w:numId w:val="1"/>
        </w:numPr>
        <w:ind w:left="426" w:hanging="426"/>
        <w:rPr>
          <w:bCs/>
        </w:rPr>
      </w:pPr>
      <w:bookmarkStart w:id="0" w:name="_Toc231131470"/>
      <w:r w:rsidRPr="00007550">
        <w:rPr>
          <w:bCs/>
        </w:rPr>
        <w:t>ENTREVISTA ESTRUCTURADA</w:t>
      </w:r>
      <w:bookmarkEnd w:id="0"/>
    </w:p>
    <w:p w14:paraId="70AC1782" w14:textId="51DE4911" w:rsidR="008C1886" w:rsidRDefault="008C1886" w:rsidP="008C1886">
      <w:pPr>
        <w:jc w:val="both"/>
      </w:pPr>
      <w:r w:rsidRPr="003069FA">
        <w:t xml:space="preserve">Las entrevistas son una de las técnicas más utilizadas en la Ingeniería de Requisitos para obtener información directamente de los </w:t>
      </w:r>
      <w:proofErr w:type="spellStart"/>
      <w:r w:rsidRPr="003069FA">
        <w:t>stakeholders</w:t>
      </w:r>
      <w:proofErr w:type="spellEnd"/>
      <w:r w:rsidRPr="003069FA">
        <w:t>. A través de la interacción entre analistas y usuarios, es posible comprender necesidades, expectativas, problemas y objetivos que el sistema deberá atende</w:t>
      </w:r>
      <w:r>
        <w:t xml:space="preserve">r </w:t>
      </w:r>
      <w:sdt>
        <w:sdtPr>
          <w:rPr>
            <w:rFonts w:cs="Times New Roman"/>
            <w:color w:val="000000"/>
          </w:rPr>
          <w:tag w:val="MENDELEY_CITATION_v3_eyJjaXRhdGlvbklEIjoiTUVOREVMRVlfQ0lUQVRJT05fZTA2MjYzMDUtMzk0NC00MWM3LTkzOWMtNjk0NDVkMDcyNjU0IiwicHJvcGVydGllcyI6eyJub3RlSW5kZXgiOjB9LCJpc0VkaXRlZCI6ZmFsc2UsIm1hbnVhbE92ZXJyaWRlIjp7ImlzTWFudWFsbHlPdmVycmlkZGVuIjpmYWxzZSwiY2l0ZXByb2NUZXh0IjoiWzF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IsImNvbnRhaW5lci10aXRsZS1zaG9ydCI6IiJ9LCJpc1RlbXBvcmFyeSI6ZmFsc2UsInN1cHByZXNzLWF1dGhvciI6ZmFsc2UsImNvbXBvc2l0ZSI6ZmFsc2UsImF1dGhvci1vbmx5IjpmYWxzZX1dfQ=="/>
          <w:id w:val="-1593928163"/>
          <w:placeholder>
            <w:docPart w:val="787DA948158647BFBA36BDFE924334B0"/>
          </w:placeholder>
        </w:sdtPr>
        <w:sdtContent>
          <w:r w:rsidRPr="008C1886">
            <w:rPr>
              <w:rFonts w:cs="Times New Roman"/>
              <w:color w:val="000000"/>
            </w:rPr>
            <w:t>[1]</w:t>
          </w:r>
        </w:sdtContent>
      </w:sdt>
      <w:r>
        <w:t xml:space="preserve">. </w:t>
      </w:r>
      <w:r w:rsidRPr="003069FA">
        <w:t xml:space="preserve">Esta técnica suele aplicarse en las primeras etapas del desarrollo, cuando los requisitos deben ser identificados, analizados y documentados para servir como base al trabajo de desarrolladores, </w:t>
      </w:r>
      <w:proofErr w:type="spellStart"/>
      <w:r w:rsidRPr="003069FA">
        <w:t>testers</w:t>
      </w:r>
      <w:proofErr w:type="spellEnd"/>
      <w:r w:rsidRPr="003069FA">
        <w:t xml:space="preserve"> y demás miembros del equipo de proyecto</w:t>
      </w:r>
      <w:r>
        <w:t xml:space="preserve"> </w:t>
      </w:r>
      <w:sdt>
        <w:sdtPr>
          <w:rPr>
            <w:rFonts w:cs="Times New Roman"/>
            <w:color w:val="000000"/>
          </w:rPr>
          <w:tag w:val="MENDELEY_CITATION_v3_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"/>
          <w:id w:val="-1486000070"/>
          <w:placeholder>
            <w:docPart w:val="787DA948158647BFBA36BDFE924334B0"/>
          </w:placeholder>
        </w:sdtPr>
        <w:sdtContent>
          <w:r w:rsidRPr="008C1886">
            <w:rPr>
              <w:rFonts w:cs="Times New Roman"/>
              <w:color w:val="000000"/>
            </w:rPr>
            <w:t>[2]</w:t>
          </w:r>
        </w:sdtContent>
      </w:sdt>
      <w:r>
        <w:t>.</w:t>
      </w:r>
    </w:p>
    <w:p w14:paraId="150ECB44" w14:textId="77777777" w:rsidR="008C1886" w:rsidRDefault="008C1886" w:rsidP="008C1886">
      <w:pPr>
        <w:pStyle w:val="Ttulo2"/>
        <w:numPr>
          <w:ilvl w:val="1"/>
          <w:numId w:val="1"/>
        </w:numPr>
        <w:ind w:left="426" w:hanging="426"/>
      </w:pPr>
      <w:bookmarkStart w:id="1" w:name="_Toc231131471"/>
      <w:r>
        <w:t>Objetivo de la entrevista estructurada en la elicitación de requisitos</w:t>
      </w:r>
      <w:bookmarkEnd w:id="1"/>
    </w:p>
    <w:p w14:paraId="7398BF0D" w14:textId="506502C3" w:rsidR="008C1886" w:rsidRDefault="008C1886" w:rsidP="008C1886">
      <w:pPr>
        <w:jc w:val="both"/>
      </w:pPr>
      <w:r w:rsidRPr="0086705E">
        <w:t xml:space="preserve">El objetivo principal de las entrevistas dentro de la elicitación de requisitos es convertir el conocimiento, las ideas y las necesidades de los </w:t>
      </w:r>
      <w:proofErr w:type="spellStart"/>
      <w:r w:rsidRPr="0086705E">
        <w:t>stakeholders</w:t>
      </w:r>
      <w:proofErr w:type="spellEnd"/>
      <w:r w:rsidRPr="0086705E">
        <w:t xml:space="preserve"> en requisitos claros, explícitos y verificables que puedan ser utilizados durante el desarrollo del sistema.</w:t>
      </w:r>
      <w:r>
        <w:t xml:space="preserve"> No solo se tratan de recopilar información</w:t>
      </w:r>
      <w:r w:rsidRPr="0086705E">
        <w:t xml:space="preserve">, las entrevistas permiten descubrir necesidades que inicialmente no han sido expresadas con claridad e incluso identificar nuevos requisitos que los propios usuarios no habían considerado previamente </w:t>
      </w:r>
      <w:sdt>
        <w:sdtPr>
          <w:rPr>
            <w:rFonts w:cs="Times New Roman"/>
            <w:color w:val="000000"/>
          </w:rPr>
          <w:tag w:val="MENDELEY_CITATION_v3_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PC9wPiIsImlzc3VlIjoiNCIsInZvbHVtZSI6IjI3IiwiY29udGFpbmVyLXRpdGxlLXNob3J0IjoiUmVxdWlyLiBFbmcuIn0sImlzVGVtcG9yYXJ5IjpmYWxzZSwic3VwcHJlc3MtYXV0aG9yIjpmYWxzZSwiY29tcG9zaXRlIjpmYWxzZSwiYXV0aG9yLW9ubHkiOmZhbHNlfV19"/>
          <w:id w:val="1573930722"/>
          <w:placeholder>
            <w:docPart w:val="21294A6E20B9440AB133968D7CC6CD15"/>
          </w:placeholder>
        </w:sdtPr>
        <w:sdtContent>
          <w:r w:rsidRPr="008C1886">
            <w:rPr>
              <w:rFonts w:cs="Times New Roman"/>
              <w:color w:val="000000"/>
            </w:rPr>
            <w:t>[3]</w:t>
          </w:r>
        </w:sdtContent>
      </w:sdt>
      <w:r w:rsidRPr="0086705E">
        <w:t>.</w:t>
      </w:r>
    </w:p>
    <w:p w14:paraId="45E63D46" w14:textId="77777777" w:rsidR="008C1886" w:rsidRDefault="008C1886" w:rsidP="008C1886">
      <w:pPr>
        <w:pStyle w:val="Ttulo2"/>
        <w:numPr>
          <w:ilvl w:val="1"/>
          <w:numId w:val="1"/>
        </w:numPr>
        <w:ind w:left="426" w:hanging="426"/>
      </w:pPr>
      <w:bookmarkStart w:id="2" w:name="_Toc231131472"/>
      <w:r>
        <w:t>Características de la entrevista estructurada</w:t>
      </w:r>
      <w:bookmarkEnd w:id="2"/>
    </w:p>
    <w:p w14:paraId="2CC98178" w14:textId="0BDE2509" w:rsidR="008C1886" w:rsidRDefault="008C1886" w:rsidP="008C1886">
      <w:pPr>
        <w:jc w:val="both"/>
      </w:pPr>
      <w:r w:rsidRPr="003069FA">
        <w:t xml:space="preserve">Las entrevistas </w:t>
      </w:r>
      <w:r>
        <w:t>estructuradas</w:t>
      </w:r>
      <w:r w:rsidRPr="003069FA">
        <w:t xml:space="preserve"> en la elicitación de requisitos </w:t>
      </w:r>
      <w:r>
        <w:t>cuentan con</w:t>
      </w:r>
      <w:r w:rsidRPr="003069FA">
        <w:t xml:space="preserve"> diversas características que influyen en su aplicación y efectividad. De acuerdo con Shen et al. </w:t>
      </w:r>
      <w:sdt>
        <w:sdtPr>
          <w:rPr>
            <w:rFonts w:cs="Times New Roman"/>
            <w:color w:val="000000"/>
          </w:rPr>
          <w:tag w:val="MENDELEY_CITATION_v3_eyJjaXRhdGlvbklEIjoiTUVOREVMRVlfQ0lUQVRJT05fZWZjODVmMjEtZmZjNC00OTYwLWEwMTAtOWMzMDJkOGQ2ODg1IiwicHJvcGVydGllcyI6eyJub3RlSW5kZXgiOjB9LCJpc0VkaXRlZCI6ZmFsc2UsIm1hbnVhbE92ZXJyaWRlIjp7ImlzTWFudWFsbHlPdmVycmlkZGVuIjpmYWxzZSwiY2l0ZXByb2NUZXh0IjoiWzF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IsImNvbnRhaW5lci10aXRsZS1zaG9ydCI6IiJ9LCJpc1RlbXBvcmFyeSI6ZmFsc2UsInN1cHByZXNzLWF1dGhvciI6ZmFsc2UsImNvbXBvc2l0ZSI6ZmFsc2UsImF1dGhvci1vbmx5IjpmYWxzZX1dfQ=="/>
          <w:id w:val="1323784809"/>
          <w:placeholder>
            <w:docPart w:val="787DA948158647BFBA36BDFE924334B0"/>
          </w:placeholder>
        </w:sdtPr>
        <w:sdtContent>
          <w:r w:rsidRPr="008C1886">
            <w:rPr>
              <w:rFonts w:cs="Times New Roman"/>
              <w:color w:val="000000"/>
            </w:rPr>
            <w:t>[1]</w:t>
          </w:r>
        </w:sdtContent>
      </w:sdt>
      <w:r w:rsidRPr="003069FA">
        <w:t xml:space="preserve"> y Ormeño et al. </w:t>
      </w:r>
      <w:sdt>
        <w:sdtPr>
          <w:rPr>
            <w:rFonts w:cs="Times New Roman"/>
            <w:color w:val="000000"/>
          </w:rPr>
          <w:tag w:val="MENDELEY_CITATION_v3_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"/>
          <w:id w:val="1122654605"/>
          <w:placeholder>
            <w:docPart w:val="787DA948158647BFBA36BDFE924334B0"/>
          </w:placeholder>
        </w:sdtPr>
        <w:sdtContent>
          <w:r w:rsidRPr="008C1886">
            <w:rPr>
              <w:rFonts w:cs="Times New Roman"/>
              <w:color w:val="000000"/>
            </w:rPr>
            <w:t>[4]</w:t>
          </w:r>
        </w:sdtContent>
      </w:sdt>
      <w:r w:rsidRPr="003069FA">
        <w:t>, las principales son las siguientes:</w:t>
      </w:r>
    </w:p>
    <w:p w14:paraId="4978A6AB" w14:textId="77777777" w:rsidR="008C1886" w:rsidRDefault="008C1886" w:rsidP="008C1886">
      <w:pPr>
        <w:pStyle w:val="Prrafodelista"/>
        <w:numPr>
          <w:ilvl w:val="0"/>
          <w:numId w:val="2"/>
        </w:numPr>
        <w:jc w:val="both"/>
      </w:pPr>
      <w:r>
        <w:t xml:space="preserve">Permiten una comunicación directa entre analistas y </w:t>
      </w:r>
      <w:proofErr w:type="spellStart"/>
      <w:r>
        <w:t>stakeholders</w:t>
      </w:r>
      <w:proofErr w:type="spellEnd"/>
      <w:r>
        <w:t xml:space="preserve"> para comprender necesidades y expectativas del sistema.</w:t>
      </w:r>
    </w:p>
    <w:p w14:paraId="349ED24D" w14:textId="77777777" w:rsidR="008C1886" w:rsidRDefault="008C1886" w:rsidP="008C1886">
      <w:pPr>
        <w:pStyle w:val="Prrafodelista"/>
        <w:numPr>
          <w:ilvl w:val="0"/>
          <w:numId w:val="2"/>
        </w:numPr>
        <w:jc w:val="both"/>
      </w:pPr>
      <w:r>
        <w:t>Requieren habilidades de comunicación, escucha activa y conocimiento del dominio para obtener información relevante.</w:t>
      </w:r>
    </w:p>
    <w:p w14:paraId="4BF6A831" w14:textId="77777777" w:rsidR="008C1886" w:rsidRDefault="008C1886" w:rsidP="008C1886">
      <w:pPr>
        <w:pStyle w:val="Prrafodelista"/>
        <w:numPr>
          <w:ilvl w:val="0"/>
          <w:numId w:val="2"/>
        </w:numPr>
        <w:jc w:val="both"/>
      </w:pPr>
      <w:r>
        <w:t>Facilitan la exploración de requisitos explícitos e implícitos mediante preguntas y respuestas.</w:t>
      </w:r>
    </w:p>
    <w:p w14:paraId="509F3FEF" w14:textId="77777777" w:rsidR="008C1886" w:rsidRDefault="008C1886" w:rsidP="008C1886">
      <w:pPr>
        <w:pStyle w:val="Prrafodelista"/>
        <w:numPr>
          <w:ilvl w:val="0"/>
          <w:numId w:val="2"/>
        </w:numPr>
        <w:jc w:val="both"/>
      </w:pPr>
      <w:r>
        <w:t>Su efectividad puede medirse en función de la calidad de los requisitos obtenidos, el tiempo empleado y la satisfacción de los participantes.</w:t>
      </w:r>
    </w:p>
    <w:p w14:paraId="08648F64" w14:textId="77777777" w:rsidR="008C1886" w:rsidRDefault="008C1886" w:rsidP="008C1886">
      <w:pPr>
        <w:pStyle w:val="Prrafodelista"/>
        <w:numPr>
          <w:ilvl w:val="0"/>
          <w:numId w:val="2"/>
        </w:numPr>
        <w:jc w:val="both"/>
      </w:pPr>
      <w:r>
        <w:t>El uso de guías y procedimientos definidos contribuye a mejorar la calidad de la información recopilada.</w:t>
      </w:r>
    </w:p>
    <w:p w14:paraId="14DDA175" w14:textId="77777777" w:rsidR="008C1886" w:rsidRDefault="008C1886" w:rsidP="008C1886">
      <w:pPr>
        <w:pStyle w:val="Ttulo2"/>
        <w:numPr>
          <w:ilvl w:val="1"/>
          <w:numId w:val="1"/>
        </w:numPr>
        <w:ind w:left="426" w:hanging="426"/>
      </w:pPr>
      <w:r>
        <w:lastRenderedPageBreak/>
        <w:t xml:space="preserve"> </w:t>
      </w:r>
      <w:bookmarkStart w:id="3" w:name="_Toc231131473"/>
      <w:r>
        <w:t>Aplicación de la entrevista estructurada en el PFC</w:t>
      </w:r>
      <w:bookmarkEnd w:id="3"/>
    </w:p>
    <w:p w14:paraId="15CA0496" w14:textId="1B9275B1" w:rsidR="008C1886" w:rsidRDefault="008C1886" w:rsidP="008C1886">
      <w:pPr>
        <w:jc w:val="both"/>
      </w:pPr>
      <w:r>
        <w:t xml:space="preserve">Con el objetivo de recopilar información de los futuros usuarios de la red social </w:t>
      </w:r>
      <w:proofErr w:type="spellStart"/>
      <w:r>
        <w:t>MundiPets</w:t>
      </w:r>
      <w:proofErr w:type="spellEnd"/>
      <w:r>
        <w:t>, se empleó la técnica de entrevista estructurada como mecanismo de elicitación de requisitos. Para ello, se diseñó un conjunto de preguntas previamente definidas y orientadas a recopilar información relacionada con los procesos de adopción, cruza y cuidado de mascotas.</w:t>
      </w:r>
    </w:p>
    <w:p w14:paraId="021EB5FA" w14:textId="77777777" w:rsidR="008C1886" w:rsidRDefault="008C1886" w:rsidP="008C1886">
      <w:pPr>
        <w:jc w:val="both"/>
      </w:pPr>
      <w:r w:rsidRPr="00A96A7D">
        <w:t>Las entrevistas fueron realizadas a di</w:t>
      </w:r>
      <w:r>
        <w:t>ferentes</w:t>
      </w:r>
      <w:r w:rsidRPr="00A96A7D">
        <w:t xml:space="preserve"> </w:t>
      </w:r>
      <w:proofErr w:type="spellStart"/>
      <w:r w:rsidRPr="00A96A7D">
        <w:t>stakeholders</w:t>
      </w:r>
      <w:proofErr w:type="spellEnd"/>
      <w:r w:rsidRPr="00A96A7D">
        <w:t xml:space="preserve"> del proyecto, entre ellos médicos veterinarios y </w:t>
      </w:r>
      <w:r>
        <w:t>dueños</w:t>
      </w:r>
      <w:r w:rsidRPr="00A96A7D">
        <w:t xml:space="preserve"> de mascotas. Aunque gran parte de las preguntas fueron similares para ambos grupos, con el fin de obtener diferentes perspectivas sobre una misma problemática, también se incluyeron preguntas específicas dirigidas a los veterinarios debido a su experiencia y conocimiento especializado en el cuidado, la salud y la reproducción de mascotas. Esto permitió contrastar la visión de los usuarios comunes con la de los profesionales, obteniendo información más completa y precisa para la identificación de requisitos del sistema</w:t>
      </w:r>
      <w:r>
        <w:t>.</w:t>
      </w:r>
    </w:p>
    <w:p w14:paraId="6F37F63C" w14:textId="77777777" w:rsidR="008C1886" w:rsidRPr="008C1886" w:rsidRDefault="008C1886" w:rsidP="008C1886">
      <w:pPr>
        <w:rPr>
          <w:b/>
          <w:bCs/>
        </w:rPr>
      </w:pPr>
      <w:bookmarkStart w:id="4" w:name="_Toc231131474"/>
      <w:r w:rsidRPr="008C1886">
        <w:rPr>
          <w:b/>
          <w:bCs/>
        </w:rPr>
        <w:t xml:space="preserve">Lista de </w:t>
      </w:r>
      <w:proofErr w:type="spellStart"/>
      <w:r w:rsidRPr="008C1886">
        <w:rPr>
          <w:b/>
          <w:bCs/>
        </w:rPr>
        <w:t>Stakeholders</w:t>
      </w:r>
      <w:proofErr w:type="spellEnd"/>
      <w:r w:rsidRPr="008C1886">
        <w:rPr>
          <w:b/>
          <w:bCs/>
        </w:rPr>
        <w:t xml:space="preserve"> entrevistados</w:t>
      </w:r>
      <w:bookmarkEnd w:id="4"/>
    </w:p>
    <w:p w14:paraId="50EE4167" w14:textId="77777777" w:rsidR="008C1886" w:rsidRDefault="008C1886" w:rsidP="008C1886">
      <w:pPr>
        <w:jc w:val="both"/>
      </w:pPr>
      <w:r>
        <w:t>A continuación, en la Tabla 1 se puede visualizar la lista de entrevistas realizadas:</w:t>
      </w:r>
    </w:p>
    <w:p w14:paraId="5F4FE2A9" w14:textId="77777777" w:rsidR="008C1886" w:rsidRPr="00A96A7D" w:rsidRDefault="008C1886" w:rsidP="008C1886">
      <w:pPr>
        <w:pStyle w:val="Descripcin"/>
        <w:keepNext/>
        <w:rPr>
          <w:i w:val="0"/>
          <w:iCs w:val="0"/>
          <w:color w:val="000000" w:themeColor="text1"/>
          <w:sz w:val="24"/>
          <w:szCs w:val="24"/>
        </w:rPr>
      </w:pPr>
      <w:r w:rsidRPr="00A96A7D">
        <w:rPr>
          <w:b/>
          <w:bCs/>
          <w:i w:val="0"/>
          <w:iCs w:val="0"/>
          <w:color w:val="000000" w:themeColor="text1"/>
          <w:sz w:val="24"/>
          <w:szCs w:val="24"/>
        </w:rPr>
        <w:t xml:space="preserve">Tabla </w:t>
      </w:r>
      <w:r w:rsidRPr="00A96A7D">
        <w:rPr>
          <w:b/>
          <w:bCs/>
          <w:i w:val="0"/>
          <w:iCs w:val="0"/>
          <w:color w:val="000000" w:themeColor="text1"/>
          <w:sz w:val="24"/>
          <w:szCs w:val="24"/>
        </w:rPr>
        <w:fldChar w:fldCharType="begin"/>
      </w:r>
      <w:r w:rsidRPr="00A96A7D">
        <w:rPr>
          <w:b/>
          <w:bCs/>
          <w:i w:val="0"/>
          <w:iCs w:val="0"/>
          <w:color w:val="000000" w:themeColor="text1"/>
          <w:sz w:val="24"/>
          <w:szCs w:val="24"/>
        </w:rPr>
        <w:instrText xml:space="preserve"> SEQ Tabla \* ARABIC </w:instrText>
      </w:r>
      <w:r w:rsidRPr="00A96A7D">
        <w:rPr>
          <w:b/>
          <w:bCs/>
          <w:i w:val="0"/>
          <w:iCs w:val="0"/>
          <w:color w:val="000000" w:themeColor="text1"/>
          <w:sz w:val="24"/>
          <w:szCs w:val="24"/>
        </w:rPr>
        <w:fldChar w:fldCharType="separate"/>
      </w:r>
      <w:r>
        <w:rPr>
          <w:b/>
          <w:bCs/>
          <w:i w:val="0"/>
          <w:iCs w:val="0"/>
          <w:noProof/>
          <w:color w:val="000000" w:themeColor="text1"/>
          <w:sz w:val="24"/>
          <w:szCs w:val="24"/>
        </w:rPr>
        <w:t>1</w:t>
      </w:r>
      <w:r w:rsidRPr="00A96A7D">
        <w:rPr>
          <w:b/>
          <w:bCs/>
          <w:i w:val="0"/>
          <w:iCs w:val="0"/>
          <w:color w:val="000000" w:themeColor="text1"/>
          <w:sz w:val="24"/>
          <w:szCs w:val="24"/>
        </w:rPr>
        <w:fldChar w:fldCharType="end"/>
      </w:r>
      <w:r w:rsidRPr="00A96A7D">
        <w:rPr>
          <w:b/>
          <w:bCs/>
          <w:i w:val="0"/>
          <w:iCs w:val="0"/>
          <w:color w:val="000000" w:themeColor="text1"/>
          <w:sz w:val="24"/>
          <w:szCs w:val="24"/>
        </w:rPr>
        <w:t>.</w:t>
      </w:r>
      <w:r w:rsidRPr="00A96A7D">
        <w:rPr>
          <w:i w:val="0"/>
          <w:iCs w:val="0"/>
          <w:color w:val="000000" w:themeColor="text1"/>
          <w:sz w:val="24"/>
          <w:szCs w:val="24"/>
        </w:rPr>
        <w:t xml:space="preserve"> Lista de </w:t>
      </w:r>
      <w:proofErr w:type="spellStart"/>
      <w:r w:rsidRPr="00A96A7D">
        <w:rPr>
          <w:i w:val="0"/>
          <w:iCs w:val="0"/>
          <w:color w:val="000000" w:themeColor="text1"/>
          <w:sz w:val="24"/>
          <w:szCs w:val="24"/>
        </w:rPr>
        <w:t>Stakeholders</w:t>
      </w:r>
      <w:proofErr w:type="spellEnd"/>
      <w:r w:rsidRPr="00A96A7D">
        <w:rPr>
          <w:i w:val="0"/>
          <w:iCs w:val="0"/>
          <w:color w:val="000000" w:themeColor="text1"/>
          <w:sz w:val="24"/>
          <w:szCs w:val="24"/>
        </w:rPr>
        <w:t xml:space="preserve"> entrevistados</w:t>
      </w:r>
    </w:p>
    <w:tbl>
      <w:tblPr>
        <w:tblStyle w:val="Tablaconcuadrcula"/>
        <w:tblW w:w="9067" w:type="dxa"/>
        <w:tblLook w:val="04A0" w:firstRow="1" w:lastRow="0" w:firstColumn="1" w:lastColumn="0" w:noHBand="0" w:noVBand="1"/>
      </w:tblPr>
      <w:tblGrid>
        <w:gridCol w:w="1279"/>
        <w:gridCol w:w="4245"/>
        <w:gridCol w:w="3543"/>
      </w:tblGrid>
      <w:tr w:rsidR="008C1886" w14:paraId="714B76DE" w14:textId="77777777" w:rsidTr="00C1724A">
        <w:tc>
          <w:tcPr>
            <w:tcW w:w="0" w:type="auto"/>
            <w:shd w:val="clear" w:color="auto" w:fill="D1D1D1" w:themeFill="background2" w:themeFillShade="E6"/>
          </w:tcPr>
          <w:p w14:paraId="16B749DC" w14:textId="77777777" w:rsidR="008C1886" w:rsidRPr="00A96A7D" w:rsidRDefault="008C1886" w:rsidP="00C1724A">
            <w:pPr>
              <w:rPr>
                <w:b/>
                <w:bCs/>
              </w:rPr>
            </w:pPr>
            <w:r>
              <w:rPr>
                <w:b/>
                <w:bCs/>
              </w:rPr>
              <w:t>Entrevista</w:t>
            </w:r>
          </w:p>
        </w:tc>
        <w:tc>
          <w:tcPr>
            <w:tcW w:w="4245" w:type="dxa"/>
            <w:shd w:val="clear" w:color="auto" w:fill="D1D1D1" w:themeFill="background2" w:themeFillShade="E6"/>
          </w:tcPr>
          <w:p w14:paraId="109935F2" w14:textId="77777777" w:rsidR="008C1886" w:rsidRPr="00A96A7D" w:rsidRDefault="008C1886" w:rsidP="00C1724A">
            <w:pPr>
              <w:rPr>
                <w:b/>
                <w:bCs/>
              </w:rPr>
            </w:pPr>
            <w:proofErr w:type="spellStart"/>
            <w:r>
              <w:rPr>
                <w:b/>
              </w:rPr>
              <w:t>Stakeholder</w:t>
            </w:r>
            <w:proofErr w:type="spellEnd"/>
          </w:p>
        </w:tc>
        <w:tc>
          <w:tcPr>
            <w:tcW w:w="3543" w:type="dxa"/>
            <w:shd w:val="clear" w:color="auto" w:fill="D1D1D1" w:themeFill="background2" w:themeFillShade="E6"/>
          </w:tcPr>
          <w:p w14:paraId="60B74128" w14:textId="77777777" w:rsidR="008C1886" w:rsidRPr="00A96A7D" w:rsidRDefault="008C1886" w:rsidP="00C1724A">
            <w:pPr>
              <w:rPr>
                <w:b/>
                <w:bCs/>
              </w:rPr>
            </w:pPr>
            <w:r>
              <w:rPr>
                <w:b/>
                <w:bCs/>
              </w:rPr>
              <w:t>Rol</w:t>
            </w:r>
          </w:p>
        </w:tc>
      </w:tr>
      <w:tr w:rsidR="008C1886" w14:paraId="1FA8E14A" w14:textId="77777777" w:rsidTr="00C1724A">
        <w:tc>
          <w:tcPr>
            <w:tcW w:w="0" w:type="auto"/>
          </w:tcPr>
          <w:p w14:paraId="771C0C98" w14:textId="77777777" w:rsidR="008C1886" w:rsidRDefault="008C1886" w:rsidP="00C1724A">
            <w:r>
              <w:t>E1</w:t>
            </w:r>
          </w:p>
        </w:tc>
        <w:tc>
          <w:tcPr>
            <w:tcW w:w="4245" w:type="dxa"/>
          </w:tcPr>
          <w:p w14:paraId="0A1C1D6E" w14:textId="77777777" w:rsidR="008C1886" w:rsidRDefault="008C1886" w:rsidP="00C1724A">
            <w:r>
              <w:t>C</w:t>
            </w:r>
            <w:r w:rsidRPr="00A96A7D">
              <w:t>hacón Morales Mariella Fernanda</w:t>
            </w:r>
          </w:p>
        </w:tc>
        <w:tc>
          <w:tcPr>
            <w:tcW w:w="3543" w:type="dxa"/>
          </w:tcPr>
          <w:p w14:paraId="73A1C253" w14:textId="77777777" w:rsidR="008C1886" w:rsidRDefault="008C1886" w:rsidP="00C1724A">
            <w:r w:rsidRPr="00A96A7D">
              <w:t>Médico veterinario</w:t>
            </w:r>
          </w:p>
        </w:tc>
      </w:tr>
      <w:tr w:rsidR="008C1886" w14:paraId="54F914BF" w14:textId="77777777" w:rsidTr="00C1724A">
        <w:tc>
          <w:tcPr>
            <w:tcW w:w="0" w:type="auto"/>
          </w:tcPr>
          <w:p w14:paraId="2CD7A688" w14:textId="77777777" w:rsidR="008C1886" w:rsidRDefault="008C1886" w:rsidP="00C1724A">
            <w:r>
              <w:t>E2</w:t>
            </w:r>
          </w:p>
        </w:tc>
        <w:tc>
          <w:tcPr>
            <w:tcW w:w="4245" w:type="dxa"/>
          </w:tcPr>
          <w:p w14:paraId="681C704B" w14:textId="77777777" w:rsidR="008C1886" w:rsidRDefault="008C1886" w:rsidP="00C1724A">
            <w:r w:rsidRPr="00A96A7D">
              <w:t>Monserrate Arévalo Bryan Steven</w:t>
            </w:r>
          </w:p>
        </w:tc>
        <w:tc>
          <w:tcPr>
            <w:tcW w:w="3543" w:type="dxa"/>
          </w:tcPr>
          <w:p w14:paraId="260CD2A0" w14:textId="77777777" w:rsidR="008C1886" w:rsidRDefault="008C1886" w:rsidP="00C1724A">
            <w:r w:rsidRPr="00A96A7D">
              <w:t>Médico veterinario</w:t>
            </w:r>
          </w:p>
        </w:tc>
      </w:tr>
      <w:tr w:rsidR="008C1886" w14:paraId="6DE26BB4" w14:textId="77777777" w:rsidTr="00C1724A">
        <w:tc>
          <w:tcPr>
            <w:tcW w:w="0" w:type="auto"/>
          </w:tcPr>
          <w:p w14:paraId="729DCE4E" w14:textId="77777777" w:rsidR="008C1886" w:rsidRDefault="008C1886" w:rsidP="00C1724A">
            <w:r>
              <w:t>E3</w:t>
            </w:r>
          </w:p>
        </w:tc>
        <w:tc>
          <w:tcPr>
            <w:tcW w:w="4245" w:type="dxa"/>
          </w:tcPr>
          <w:p w14:paraId="2B008E42" w14:textId="77777777" w:rsidR="008C1886" w:rsidRDefault="008C1886" w:rsidP="00C1724A">
            <w:r w:rsidRPr="00A96A7D">
              <w:t>Rosado Palma Kevin Andrés</w:t>
            </w:r>
          </w:p>
        </w:tc>
        <w:tc>
          <w:tcPr>
            <w:tcW w:w="3543" w:type="dxa"/>
          </w:tcPr>
          <w:p w14:paraId="4F5E40A2" w14:textId="77777777" w:rsidR="008C1886" w:rsidRDefault="008C1886" w:rsidP="00C1724A">
            <w:r w:rsidRPr="00A96A7D">
              <w:t>Médico veterinario</w:t>
            </w:r>
          </w:p>
        </w:tc>
      </w:tr>
      <w:tr w:rsidR="008C1886" w14:paraId="2E4E8B56" w14:textId="77777777" w:rsidTr="00C1724A">
        <w:tc>
          <w:tcPr>
            <w:tcW w:w="0" w:type="auto"/>
          </w:tcPr>
          <w:p w14:paraId="224AC4F7" w14:textId="77777777" w:rsidR="008C1886" w:rsidRDefault="008C1886" w:rsidP="00C1724A">
            <w:r>
              <w:t>E4</w:t>
            </w:r>
          </w:p>
        </w:tc>
        <w:tc>
          <w:tcPr>
            <w:tcW w:w="4245" w:type="dxa"/>
          </w:tcPr>
          <w:p w14:paraId="2972F2DA" w14:textId="77777777" w:rsidR="008C1886" w:rsidRDefault="008C1886" w:rsidP="00C1724A">
            <w:r w:rsidRPr="00A96A7D">
              <w:t>Saltos Tello Joseph Orlando</w:t>
            </w:r>
          </w:p>
        </w:tc>
        <w:tc>
          <w:tcPr>
            <w:tcW w:w="3543" w:type="dxa"/>
          </w:tcPr>
          <w:p w14:paraId="39DB54BC" w14:textId="77777777" w:rsidR="008C1886" w:rsidRDefault="008C1886" w:rsidP="00C1724A">
            <w:r>
              <w:t>Dueño de mascota</w:t>
            </w:r>
          </w:p>
        </w:tc>
      </w:tr>
      <w:tr w:rsidR="008C1886" w14:paraId="0FF4A02E" w14:textId="77777777" w:rsidTr="00C1724A">
        <w:tc>
          <w:tcPr>
            <w:tcW w:w="0" w:type="auto"/>
          </w:tcPr>
          <w:p w14:paraId="16443052" w14:textId="77777777" w:rsidR="008C1886" w:rsidRDefault="008C1886" w:rsidP="00C1724A">
            <w:r>
              <w:t>E5</w:t>
            </w:r>
          </w:p>
        </w:tc>
        <w:tc>
          <w:tcPr>
            <w:tcW w:w="4245" w:type="dxa"/>
          </w:tcPr>
          <w:p w14:paraId="50FE779B" w14:textId="77777777" w:rsidR="008C1886" w:rsidRDefault="008C1886" w:rsidP="00C1724A">
            <w:r w:rsidRPr="00A96A7D">
              <w:t xml:space="preserve">Lesly </w:t>
            </w:r>
            <w:proofErr w:type="spellStart"/>
            <w:r w:rsidRPr="00A96A7D">
              <w:t>Sheyla</w:t>
            </w:r>
            <w:proofErr w:type="spellEnd"/>
            <w:r w:rsidRPr="00A96A7D">
              <w:t xml:space="preserve"> Flores Secaira</w:t>
            </w:r>
          </w:p>
        </w:tc>
        <w:tc>
          <w:tcPr>
            <w:tcW w:w="3543" w:type="dxa"/>
          </w:tcPr>
          <w:p w14:paraId="4D3F4987" w14:textId="77777777" w:rsidR="008C1886" w:rsidRDefault="008C1886" w:rsidP="00C1724A">
            <w:r>
              <w:t>Dueño de mascota</w:t>
            </w:r>
          </w:p>
        </w:tc>
      </w:tr>
    </w:tbl>
    <w:p w14:paraId="70049466" w14:textId="77777777" w:rsidR="008C1886" w:rsidRDefault="008C1886" w:rsidP="008C1886">
      <w:pPr>
        <w:jc w:val="both"/>
      </w:pPr>
    </w:p>
    <w:p w14:paraId="5B35F822" w14:textId="77777777" w:rsidR="008C1886" w:rsidRPr="008C1886" w:rsidRDefault="008C1886" w:rsidP="008C1886">
      <w:pPr>
        <w:rPr>
          <w:b/>
          <w:bCs/>
        </w:rPr>
      </w:pPr>
      <w:bookmarkStart w:id="5" w:name="_Toc231131475"/>
      <w:r w:rsidRPr="008C1886">
        <w:rPr>
          <w:b/>
          <w:bCs/>
        </w:rPr>
        <w:t>Resumen de respuestas de los médicos veterinarios</w:t>
      </w:r>
      <w:bookmarkEnd w:id="5"/>
    </w:p>
    <w:p w14:paraId="407D1E0C" w14:textId="77777777" w:rsidR="008C1886" w:rsidRDefault="008C1886" w:rsidP="008C1886">
      <w:pPr>
        <w:jc w:val="both"/>
      </w:pPr>
      <w:r w:rsidRPr="00FA35CD">
        <w:t>La Tabla 2 muestra una síntesis de las respuestas proporcionadas por los médicos veterinarios durante las entrevistas estructuradas</w:t>
      </w:r>
      <w:r>
        <w:t>:</w:t>
      </w:r>
    </w:p>
    <w:p w14:paraId="5EF3F6CC" w14:textId="77777777" w:rsidR="008C1886" w:rsidRDefault="008C1886" w:rsidP="008C1886">
      <w:pPr>
        <w:jc w:val="both"/>
      </w:pPr>
    </w:p>
    <w:p w14:paraId="19305536" w14:textId="77777777" w:rsidR="008C1886" w:rsidRDefault="008C1886" w:rsidP="008C1886">
      <w:pPr>
        <w:jc w:val="both"/>
      </w:pPr>
    </w:p>
    <w:p w14:paraId="6BEC1E6D" w14:textId="77777777" w:rsidR="008C1886" w:rsidRDefault="008C1886" w:rsidP="008C1886">
      <w:pPr>
        <w:jc w:val="both"/>
      </w:pPr>
    </w:p>
    <w:p w14:paraId="1AF68934" w14:textId="77777777" w:rsidR="008C1886" w:rsidRPr="00FA35CD" w:rsidRDefault="008C1886" w:rsidP="008C1886">
      <w:pPr>
        <w:pStyle w:val="Descripcin"/>
        <w:keepNext/>
        <w:rPr>
          <w:i w:val="0"/>
          <w:iCs w:val="0"/>
          <w:color w:val="000000" w:themeColor="text1"/>
          <w:sz w:val="24"/>
          <w:szCs w:val="24"/>
        </w:rPr>
      </w:pPr>
      <w:r w:rsidRPr="00FA35CD">
        <w:rPr>
          <w:b/>
          <w:bCs/>
          <w:i w:val="0"/>
          <w:iCs w:val="0"/>
          <w:color w:val="000000" w:themeColor="text1"/>
          <w:sz w:val="24"/>
          <w:szCs w:val="24"/>
        </w:rPr>
        <w:lastRenderedPageBreak/>
        <w:t xml:space="preserve">Tabla </w:t>
      </w:r>
      <w:r w:rsidRPr="00FA35CD">
        <w:rPr>
          <w:b/>
          <w:bCs/>
          <w:i w:val="0"/>
          <w:iCs w:val="0"/>
          <w:color w:val="000000" w:themeColor="text1"/>
          <w:sz w:val="24"/>
          <w:szCs w:val="24"/>
        </w:rPr>
        <w:fldChar w:fldCharType="begin"/>
      </w:r>
      <w:r w:rsidRPr="00FA35CD">
        <w:rPr>
          <w:b/>
          <w:bCs/>
          <w:i w:val="0"/>
          <w:iCs w:val="0"/>
          <w:color w:val="000000" w:themeColor="text1"/>
          <w:sz w:val="24"/>
          <w:szCs w:val="24"/>
        </w:rPr>
        <w:instrText xml:space="preserve"> SEQ Tabla \* ARABIC </w:instrText>
      </w:r>
      <w:r w:rsidRPr="00FA35CD">
        <w:rPr>
          <w:b/>
          <w:bCs/>
          <w:i w:val="0"/>
          <w:iCs w:val="0"/>
          <w:color w:val="000000" w:themeColor="text1"/>
          <w:sz w:val="24"/>
          <w:szCs w:val="24"/>
        </w:rPr>
        <w:fldChar w:fldCharType="separate"/>
      </w:r>
      <w:r>
        <w:rPr>
          <w:b/>
          <w:bCs/>
          <w:i w:val="0"/>
          <w:iCs w:val="0"/>
          <w:noProof/>
          <w:color w:val="000000" w:themeColor="text1"/>
          <w:sz w:val="24"/>
          <w:szCs w:val="24"/>
        </w:rPr>
        <w:t>2</w:t>
      </w:r>
      <w:r w:rsidRPr="00FA35CD">
        <w:rPr>
          <w:b/>
          <w:bCs/>
          <w:i w:val="0"/>
          <w:iCs w:val="0"/>
          <w:color w:val="000000" w:themeColor="text1"/>
          <w:sz w:val="24"/>
          <w:szCs w:val="24"/>
        </w:rPr>
        <w:fldChar w:fldCharType="end"/>
      </w:r>
      <w:r w:rsidRPr="00FA35CD">
        <w:rPr>
          <w:b/>
          <w:bCs/>
          <w:i w:val="0"/>
          <w:iCs w:val="0"/>
          <w:color w:val="000000" w:themeColor="text1"/>
          <w:sz w:val="24"/>
          <w:szCs w:val="24"/>
        </w:rPr>
        <w:t>.</w:t>
      </w:r>
      <w:r w:rsidRPr="00FA35CD">
        <w:rPr>
          <w:i w:val="0"/>
          <w:iCs w:val="0"/>
          <w:color w:val="000000" w:themeColor="text1"/>
          <w:sz w:val="24"/>
          <w:szCs w:val="24"/>
        </w:rPr>
        <w:t xml:space="preserve"> Resumen de respuestas de los médicos veterinarios</w:t>
      </w:r>
    </w:p>
    <w:tbl>
      <w:tblPr>
        <w:tblStyle w:val="Tablaconcuadrcula"/>
        <w:tblW w:w="0" w:type="auto"/>
        <w:tblLook w:val="04A0" w:firstRow="1" w:lastRow="0" w:firstColumn="1" w:lastColumn="0" w:noHBand="0" w:noVBand="1"/>
      </w:tblPr>
      <w:tblGrid>
        <w:gridCol w:w="3585"/>
        <w:gridCol w:w="5431"/>
      </w:tblGrid>
      <w:tr w:rsidR="008C1886" w:rsidRPr="00FA35CD" w14:paraId="68A2488F" w14:textId="77777777" w:rsidTr="00C1724A">
        <w:tc>
          <w:tcPr>
            <w:tcW w:w="0" w:type="auto"/>
            <w:shd w:val="clear" w:color="auto" w:fill="D1D1D1" w:themeFill="background2" w:themeFillShade="E6"/>
            <w:vAlign w:val="center"/>
            <w:hideMark/>
          </w:tcPr>
          <w:p w14:paraId="7EFA575E" w14:textId="77777777" w:rsidR="008C1886" w:rsidRPr="00FA35CD" w:rsidRDefault="008C1886" w:rsidP="00C1724A">
            <w:pPr>
              <w:spacing w:line="240" w:lineRule="auto"/>
              <w:rPr>
                <w:rFonts w:eastAsia="Times New Roman" w:cs="Times New Roman"/>
                <w:b/>
                <w:bCs/>
                <w:kern w:val="0"/>
                <w:lang w:eastAsia="es-EC"/>
                <w14:ligatures w14:val="none"/>
              </w:rPr>
            </w:pPr>
            <w:r w:rsidRPr="00FA35CD">
              <w:rPr>
                <w:rFonts w:eastAsia="Times New Roman" w:cs="Times New Roman"/>
                <w:b/>
                <w:bCs/>
                <w:kern w:val="0"/>
                <w:lang w:eastAsia="es-EC"/>
                <w14:ligatures w14:val="none"/>
              </w:rPr>
              <w:t>Pregunta</w:t>
            </w:r>
          </w:p>
        </w:tc>
        <w:tc>
          <w:tcPr>
            <w:tcW w:w="0" w:type="auto"/>
            <w:shd w:val="clear" w:color="auto" w:fill="D1D1D1" w:themeFill="background2" w:themeFillShade="E6"/>
            <w:vAlign w:val="center"/>
            <w:hideMark/>
          </w:tcPr>
          <w:p w14:paraId="64F6BC4A" w14:textId="77777777" w:rsidR="008C1886" w:rsidRPr="00FA35CD" w:rsidRDefault="008C1886" w:rsidP="00C1724A">
            <w:pPr>
              <w:spacing w:line="240" w:lineRule="auto"/>
              <w:rPr>
                <w:rFonts w:eastAsia="Times New Roman" w:cs="Times New Roman"/>
                <w:b/>
                <w:bCs/>
                <w:kern w:val="0"/>
                <w:lang w:eastAsia="es-EC"/>
                <w14:ligatures w14:val="none"/>
              </w:rPr>
            </w:pPr>
            <w:r w:rsidRPr="00FA35CD">
              <w:rPr>
                <w:rFonts w:eastAsia="Times New Roman" w:cs="Times New Roman"/>
                <w:b/>
                <w:bCs/>
                <w:kern w:val="0"/>
                <w:lang w:eastAsia="es-EC"/>
                <w14:ligatures w14:val="none"/>
              </w:rPr>
              <w:t>Resumen de respuestas</w:t>
            </w:r>
          </w:p>
        </w:tc>
      </w:tr>
      <w:tr w:rsidR="008C1886" w:rsidRPr="00FA35CD" w14:paraId="625D7340" w14:textId="77777777" w:rsidTr="00C1724A">
        <w:tc>
          <w:tcPr>
            <w:tcW w:w="0" w:type="auto"/>
            <w:vAlign w:val="center"/>
            <w:hideMark/>
          </w:tcPr>
          <w:p w14:paraId="34C68272"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considera más importante conocer sobre una mascota?</w:t>
            </w:r>
          </w:p>
        </w:tc>
        <w:tc>
          <w:tcPr>
            <w:tcW w:w="0" w:type="auto"/>
            <w:vAlign w:val="center"/>
            <w:hideMark/>
          </w:tcPr>
          <w:p w14:paraId="3E8729DA"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Se destacó la importancia de conocer la edad, raza, sexo, temperamento, estado reproductivo, historial médico, vacunas y desparasitaciones.</w:t>
            </w:r>
          </w:p>
        </w:tc>
      </w:tr>
      <w:tr w:rsidR="008C1886" w:rsidRPr="00FA35CD" w14:paraId="23ECDEB8" w14:textId="77777777" w:rsidTr="00C1724A">
        <w:tc>
          <w:tcPr>
            <w:tcW w:w="0" w:type="auto"/>
            <w:vAlign w:val="center"/>
            <w:hideMark/>
          </w:tcPr>
          <w:p w14:paraId="361B3D09"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datos ayudan a entender mejor el estado general de una mascota?</w:t>
            </w:r>
          </w:p>
        </w:tc>
        <w:tc>
          <w:tcPr>
            <w:tcW w:w="0" w:type="auto"/>
            <w:vAlign w:val="center"/>
            <w:hideMark/>
          </w:tcPr>
          <w:p w14:paraId="4E01537E"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La alimentación, condición corporal, comportamiento, signos clínicos, estado del pelaje y resultados de exámenes físicos permiten evaluar su estado de salud.</w:t>
            </w:r>
          </w:p>
        </w:tc>
      </w:tr>
      <w:tr w:rsidR="008C1886" w:rsidRPr="00FA35CD" w14:paraId="12BF0620" w14:textId="77777777" w:rsidTr="00C1724A">
        <w:tc>
          <w:tcPr>
            <w:tcW w:w="0" w:type="auto"/>
            <w:vAlign w:val="center"/>
            <w:hideMark/>
          </w:tcPr>
          <w:p w14:paraId="5128F96E"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antecedentes considera importantes conocer sobre una mascota?</w:t>
            </w:r>
          </w:p>
        </w:tc>
        <w:tc>
          <w:tcPr>
            <w:tcW w:w="0" w:type="auto"/>
            <w:vAlign w:val="center"/>
            <w:hideMark/>
          </w:tcPr>
          <w:p w14:paraId="2BF5E0D5"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Historial clínico, enfermedades previas, alergias, presencia de parásitos, esterilización, vacunaciones y desparasitaciones.</w:t>
            </w:r>
          </w:p>
        </w:tc>
      </w:tr>
      <w:tr w:rsidR="008C1886" w:rsidRPr="00FA35CD" w14:paraId="7D6EB18B" w14:textId="77777777" w:rsidTr="00C1724A">
        <w:tc>
          <w:tcPr>
            <w:tcW w:w="0" w:type="auto"/>
            <w:vAlign w:val="center"/>
            <w:hideMark/>
          </w:tcPr>
          <w:p w14:paraId="455ABCB0"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riesgos existen cuando no se conoce suficiente información sobre una mascota?</w:t>
            </w:r>
          </w:p>
        </w:tc>
        <w:tc>
          <w:tcPr>
            <w:tcW w:w="0" w:type="auto"/>
            <w:vAlign w:val="center"/>
            <w:hideMark/>
          </w:tcPr>
          <w:p w14:paraId="45057538"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Pueden presentarse diagnósticos incorrectos, complicaciones médicas, riesgos durante cirugías y propagación de enfermedades.</w:t>
            </w:r>
          </w:p>
        </w:tc>
      </w:tr>
      <w:tr w:rsidR="008C1886" w:rsidRPr="00FA35CD" w14:paraId="3E2FAA9D" w14:textId="77777777" w:rsidTr="00C1724A">
        <w:tc>
          <w:tcPr>
            <w:tcW w:w="0" w:type="auto"/>
            <w:vAlign w:val="center"/>
            <w:hideMark/>
          </w:tcPr>
          <w:p w14:paraId="1A9E1749"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influye la edad de una mascota en su cuidado y comportamiento?</w:t>
            </w:r>
          </w:p>
        </w:tc>
        <w:tc>
          <w:tcPr>
            <w:tcW w:w="0" w:type="auto"/>
            <w:vAlign w:val="center"/>
            <w:hideMark/>
          </w:tcPr>
          <w:p w14:paraId="3DF013AD"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Las necesidades de cuidado varían según la etapa de vida; cachorros, adultos y adultos mayores requieren atenciones diferentes.</w:t>
            </w:r>
          </w:p>
        </w:tc>
      </w:tr>
      <w:tr w:rsidR="008C1886" w:rsidRPr="00FA35CD" w14:paraId="2DA447BA" w14:textId="77777777" w:rsidTr="00C1724A">
        <w:tc>
          <w:tcPr>
            <w:tcW w:w="0" w:type="auto"/>
            <w:vAlign w:val="center"/>
            <w:hideMark/>
          </w:tcPr>
          <w:p w14:paraId="45B12FE9"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influye la raza en las necesidades de una mascota?</w:t>
            </w:r>
          </w:p>
        </w:tc>
        <w:tc>
          <w:tcPr>
            <w:tcW w:w="0" w:type="auto"/>
            <w:vAlign w:val="center"/>
            <w:hideMark/>
          </w:tcPr>
          <w:p w14:paraId="3987E68B"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La raza influye en el comportamiento, características físicas y predisposición a ciertas enfermedades o condiciones hereditarias.</w:t>
            </w:r>
          </w:p>
        </w:tc>
      </w:tr>
      <w:tr w:rsidR="008C1886" w:rsidRPr="00FA35CD" w14:paraId="41B7381A" w14:textId="77777777" w:rsidTr="00C1724A">
        <w:tc>
          <w:tcPr>
            <w:tcW w:w="0" w:type="auto"/>
            <w:vAlign w:val="center"/>
            <w:hideMark/>
          </w:tcPr>
          <w:p w14:paraId="12606D42"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datos de la mascota considera sensibles?</w:t>
            </w:r>
          </w:p>
        </w:tc>
        <w:tc>
          <w:tcPr>
            <w:tcW w:w="0" w:type="auto"/>
            <w:vAlign w:val="center"/>
            <w:hideMark/>
          </w:tcPr>
          <w:p w14:paraId="184C49C8"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Historial clínico, enfermedades graves, intervenciones quirúrgicas y otra información médica que debe manejarse de forma responsable.</w:t>
            </w:r>
          </w:p>
        </w:tc>
      </w:tr>
      <w:tr w:rsidR="008C1886" w:rsidRPr="00FA35CD" w14:paraId="06E2E420" w14:textId="77777777" w:rsidTr="00C1724A">
        <w:tc>
          <w:tcPr>
            <w:tcW w:w="0" w:type="auto"/>
            <w:vAlign w:val="center"/>
            <w:hideMark/>
          </w:tcPr>
          <w:p w14:paraId="2CF00AFF"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enfermedades o condiciones considera importante registrar en una mascota?</w:t>
            </w:r>
          </w:p>
        </w:tc>
        <w:tc>
          <w:tcPr>
            <w:tcW w:w="0" w:type="auto"/>
            <w:vAlign w:val="center"/>
            <w:hideMark/>
          </w:tcPr>
          <w:p w14:paraId="0FE2B267"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Enfermedades crónicas, hereditarias, alergias, presencia de parásitos, enfermedades transmisibles y antecedentes médicos relevantes.</w:t>
            </w:r>
          </w:p>
        </w:tc>
      </w:tr>
      <w:tr w:rsidR="008C1886" w:rsidRPr="00FA35CD" w14:paraId="43D642EE" w14:textId="77777777" w:rsidTr="00C1724A">
        <w:tc>
          <w:tcPr>
            <w:tcW w:w="0" w:type="auto"/>
            <w:vAlign w:val="center"/>
            <w:hideMark/>
          </w:tcPr>
          <w:p w14:paraId="495656C6"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involucra el perfil médico de una mascota?</w:t>
            </w:r>
          </w:p>
        </w:tc>
        <w:tc>
          <w:tcPr>
            <w:tcW w:w="0" w:type="auto"/>
            <w:vAlign w:val="center"/>
            <w:hideMark/>
          </w:tcPr>
          <w:p w14:paraId="104BB7C9"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Datos generales, historial veterinario, vacunas, desparasitaciones, alergias, tratamientos, cirugías y estado reproductivo.</w:t>
            </w:r>
          </w:p>
        </w:tc>
      </w:tr>
      <w:tr w:rsidR="008C1886" w:rsidRPr="00FA35CD" w14:paraId="188CCA7E" w14:textId="77777777" w:rsidTr="00C1724A">
        <w:tc>
          <w:tcPr>
            <w:tcW w:w="0" w:type="auto"/>
            <w:vAlign w:val="center"/>
            <w:hideMark/>
          </w:tcPr>
          <w:p w14:paraId="0DD2850C"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puede verificarse si una mascota cuenta con controles médicos adecuados?</w:t>
            </w:r>
          </w:p>
        </w:tc>
        <w:tc>
          <w:tcPr>
            <w:tcW w:w="0" w:type="auto"/>
            <w:vAlign w:val="center"/>
            <w:hideMark/>
          </w:tcPr>
          <w:p w14:paraId="6046D601"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Mediante carnés de vacunación, historiales médicos y validación por parte de médicos veterinarios.</w:t>
            </w:r>
          </w:p>
        </w:tc>
      </w:tr>
      <w:tr w:rsidR="008C1886" w:rsidRPr="00FA35CD" w14:paraId="1744F3F2" w14:textId="77777777" w:rsidTr="00C1724A">
        <w:tc>
          <w:tcPr>
            <w:tcW w:w="0" w:type="auto"/>
            <w:vAlign w:val="center"/>
            <w:hideMark/>
          </w:tcPr>
          <w:p w14:paraId="6C410D5A"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evalúa si una adopción puede considerarse responsable?</w:t>
            </w:r>
          </w:p>
        </w:tc>
        <w:tc>
          <w:tcPr>
            <w:tcW w:w="0" w:type="auto"/>
            <w:vAlign w:val="center"/>
            <w:hideMark/>
          </w:tcPr>
          <w:p w14:paraId="16AA1DC6"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Analizando el compromiso del adoptante, su capacidad económica, disponibilidad de tiempo y condiciones del hogar.</w:t>
            </w:r>
          </w:p>
        </w:tc>
      </w:tr>
      <w:tr w:rsidR="008C1886" w:rsidRPr="00FA35CD" w14:paraId="09B744DC" w14:textId="77777777" w:rsidTr="00C1724A">
        <w:tc>
          <w:tcPr>
            <w:tcW w:w="0" w:type="auto"/>
            <w:vAlign w:val="center"/>
            <w:hideMark/>
          </w:tcPr>
          <w:p w14:paraId="4B4F5B89"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considera importante antes de entregar una mascota en adopción?</w:t>
            </w:r>
          </w:p>
        </w:tc>
        <w:tc>
          <w:tcPr>
            <w:tcW w:w="0" w:type="auto"/>
            <w:vAlign w:val="center"/>
            <w:hideMark/>
          </w:tcPr>
          <w:p w14:paraId="3E7781B1"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Condiciones de vivienda, entorno donde vivirá la mascota, responsabilidad del adoptante y seguimiento posterior.</w:t>
            </w:r>
          </w:p>
        </w:tc>
      </w:tr>
      <w:tr w:rsidR="008C1886" w:rsidRPr="00FA35CD" w14:paraId="16E5D231" w14:textId="77777777" w:rsidTr="00C1724A">
        <w:tc>
          <w:tcPr>
            <w:tcW w:w="0" w:type="auto"/>
            <w:vAlign w:val="center"/>
            <w:hideMark/>
          </w:tcPr>
          <w:p w14:paraId="56D9726E"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afectan las adopciones informales al bienestar animal?</w:t>
            </w:r>
          </w:p>
        </w:tc>
        <w:tc>
          <w:tcPr>
            <w:tcW w:w="0" w:type="auto"/>
            <w:vAlign w:val="center"/>
            <w:hideMark/>
          </w:tcPr>
          <w:p w14:paraId="6F07BCE0"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Pueden aumentar el riesgo de abandono, falta de seguimiento y problemas relacionados con la salud y bienestar del animal.</w:t>
            </w:r>
          </w:p>
        </w:tc>
      </w:tr>
      <w:tr w:rsidR="008C1886" w:rsidRPr="00FA35CD" w14:paraId="67B8FA8F" w14:textId="77777777" w:rsidTr="00C1724A">
        <w:tc>
          <w:tcPr>
            <w:tcW w:w="0" w:type="auto"/>
            <w:vAlign w:val="center"/>
            <w:hideMark/>
          </w:tcPr>
          <w:p w14:paraId="09BD5C2C"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considera esencial antes de recomendar un cruce entre mascotas?</w:t>
            </w:r>
          </w:p>
        </w:tc>
        <w:tc>
          <w:tcPr>
            <w:tcW w:w="0" w:type="auto"/>
            <w:vAlign w:val="center"/>
            <w:hideMark/>
          </w:tcPr>
          <w:p w14:paraId="4085CA91"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Estado de salud, antecedentes genéticos, enfermedades hereditarias, edad, raza y parentesco entre los animales.</w:t>
            </w:r>
          </w:p>
        </w:tc>
      </w:tr>
      <w:tr w:rsidR="008C1886" w:rsidRPr="00FA35CD" w14:paraId="6E461720" w14:textId="77777777" w:rsidTr="00C1724A">
        <w:tc>
          <w:tcPr>
            <w:tcW w:w="0" w:type="auto"/>
            <w:vAlign w:val="center"/>
            <w:hideMark/>
          </w:tcPr>
          <w:p w14:paraId="3E7130A4"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puede identificarse si dos mascotas son compatibles entre sí?</w:t>
            </w:r>
          </w:p>
        </w:tc>
        <w:tc>
          <w:tcPr>
            <w:tcW w:w="0" w:type="auto"/>
            <w:vAlign w:val="center"/>
            <w:hideMark/>
          </w:tcPr>
          <w:p w14:paraId="1763E49D"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Considerando factores como raza, tamaño, edad, temperamento, comportamiento y estado de salud.</w:t>
            </w:r>
          </w:p>
        </w:tc>
      </w:tr>
      <w:tr w:rsidR="008C1886" w:rsidRPr="00FA35CD" w14:paraId="4E25C359" w14:textId="77777777" w:rsidTr="00C1724A">
        <w:tc>
          <w:tcPr>
            <w:tcW w:w="0" w:type="auto"/>
            <w:vAlign w:val="center"/>
            <w:hideMark/>
          </w:tcPr>
          <w:p w14:paraId="11F21A64"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lastRenderedPageBreak/>
              <w:t>¿Cómo identifica posibles riesgos en procesos de reproducción entre mascotas?</w:t>
            </w:r>
          </w:p>
        </w:tc>
        <w:tc>
          <w:tcPr>
            <w:tcW w:w="0" w:type="auto"/>
            <w:vAlign w:val="center"/>
            <w:hideMark/>
          </w:tcPr>
          <w:p w14:paraId="0FEB3A3C"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Mediante la evaluación de antecedentes genéticos, enfermedades hereditarias y características físicas de los animales.</w:t>
            </w:r>
          </w:p>
        </w:tc>
      </w:tr>
      <w:tr w:rsidR="008C1886" w:rsidRPr="00FA35CD" w14:paraId="1B770C2C" w14:textId="77777777" w:rsidTr="00C1724A">
        <w:tc>
          <w:tcPr>
            <w:tcW w:w="0" w:type="auto"/>
            <w:vAlign w:val="center"/>
            <w:hideMark/>
          </w:tcPr>
          <w:p w14:paraId="19C405FA"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afectan los cruces irresponsables a las mascotas?</w:t>
            </w:r>
          </w:p>
        </w:tc>
        <w:tc>
          <w:tcPr>
            <w:tcW w:w="0" w:type="auto"/>
            <w:vAlign w:val="center"/>
            <w:hideMark/>
          </w:tcPr>
          <w:p w14:paraId="1025F6BB" w14:textId="77777777" w:rsidR="008C1886" w:rsidRPr="00FA35CD" w:rsidRDefault="008C1886" w:rsidP="00C1724A">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Pueden provocar enfermedades hereditarias, malformaciones, complicaciones reproductivas y sobrepoblación animal.</w:t>
            </w:r>
          </w:p>
        </w:tc>
      </w:tr>
    </w:tbl>
    <w:p w14:paraId="411ABC37" w14:textId="77777777" w:rsidR="008C1886" w:rsidRDefault="008C1886" w:rsidP="008C1886">
      <w:pPr>
        <w:jc w:val="both"/>
      </w:pPr>
    </w:p>
    <w:p w14:paraId="329EBA3D" w14:textId="77777777" w:rsidR="008C1886" w:rsidRPr="008C1886" w:rsidRDefault="008C1886" w:rsidP="008C1886">
      <w:pPr>
        <w:rPr>
          <w:b/>
          <w:bCs/>
        </w:rPr>
      </w:pPr>
      <w:bookmarkStart w:id="6" w:name="_Toc231131476"/>
      <w:r w:rsidRPr="008C1886">
        <w:rPr>
          <w:b/>
          <w:bCs/>
        </w:rPr>
        <w:t>Resumen de respuestas de los dueños de mascotas</w:t>
      </w:r>
      <w:bookmarkEnd w:id="6"/>
    </w:p>
    <w:p w14:paraId="0E5B7913" w14:textId="77777777" w:rsidR="008C1886" w:rsidRDefault="008C1886" w:rsidP="008C1886">
      <w:pPr>
        <w:jc w:val="both"/>
      </w:pPr>
      <w:r w:rsidRPr="00FA35CD">
        <w:t xml:space="preserve">La Tabla </w:t>
      </w:r>
      <w:r>
        <w:t>3</w:t>
      </w:r>
      <w:r w:rsidRPr="00FA35CD">
        <w:t xml:space="preserve"> </w:t>
      </w:r>
      <w:r>
        <w:t xml:space="preserve">presenta un resumen </w:t>
      </w:r>
      <w:r w:rsidRPr="00FA35CD">
        <w:t>de las respuestas proporcionadas por los</w:t>
      </w:r>
      <w:r>
        <w:t xml:space="preserve"> dueños de mascotas</w:t>
      </w:r>
      <w:r w:rsidRPr="00FA35CD">
        <w:t xml:space="preserve"> durante las entrevistas estructuradas</w:t>
      </w:r>
      <w:r>
        <w:t>:</w:t>
      </w:r>
    </w:p>
    <w:p w14:paraId="6640893E" w14:textId="77777777" w:rsidR="008C1886" w:rsidRPr="000C463C" w:rsidRDefault="008C1886" w:rsidP="008C1886">
      <w:pPr>
        <w:pStyle w:val="Descripcin"/>
        <w:keepNext/>
        <w:rPr>
          <w:i w:val="0"/>
          <w:iCs w:val="0"/>
          <w:color w:val="000000" w:themeColor="text1"/>
          <w:sz w:val="24"/>
          <w:szCs w:val="24"/>
        </w:rPr>
      </w:pPr>
      <w:r w:rsidRPr="000C463C">
        <w:rPr>
          <w:b/>
          <w:bCs/>
          <w:i w:val="0"/>
          <w:iCs w:val="0"/>
          <w:color w:val="000000" w:themeColor="text1"/>
          <w:sz w:val="24"/>
          <w:szCs w:val="24"/>
        </w:rPr>
        <w:t xml:space="preserve">Tabla </w:t>
      </w:r>
      <w:r w:rsidRPr="000C463C">
        <w:rPr>
          <w:b/>
          <w:bCs/>
          <w:i w:val="0"/>
          <w:iCs w:val="0"/>
          <w:color w:val="000000" w:themeColor="text1"/>
          <w:sz w:val="24"/>
          <w:szCs w:val="24"/>
        </w:rPr>
        <w:fldChar w:fldCharType="begin"/>
      </w:r>
      <w:r w:rsidRPr="000C463C">
        <w:rPr>
          <w:b/>
          <w:bCs/>
          <w:i w:val="0"/>
          <w:iCs w:val="0"/>
          <w:color w:val="000000" w:themeColor="text1"/>
          <w:sz w:val="24"/>
          <w:szCs w:val="24"/>
        </w:rPr>
        <w:instrText xml:space="preserve"> SEQ Tabla \* ARABIC </w:instrText>
      </w:r>
      <w:r w:rsidRPr="000C463C">
        <w:rPr>
          <w:b/>
          <w:bCs/>
          <w:i w:val="0"/>
          <w:iCs w:val="0"/>
          <w:color w:val="000000" w:themeColor="text1"/>
          <w:sz w:val="24"/>
          <w:szCs w:val="24"/>
        </w:rPr>
        <w:fldChar w:fldCharType="separate"/>
      </w:r>
      <w:r>
        <w:rPr>
          <w:b/>
          <w:bCs/>
          <w:i w:val="0"/>
          <w:iCs w:val="0"/>
          <w:noProof/>
          <w:color w:val="000000" w:themeColor="text1"/>
          <w:sz w:val="24"/>
          <w:szCs w:val="24"/>
        </w:rPr>
        <w:t>3</w:t>
      </w:r>
      <w:r w:rsidRPr="000C463C">
        <w:rPr>
          <w:b/>
          <w:bCs/>
          <w:i w:val="0"/>
          <w:iCs w:val="0"/>
          <w:color w:val="000000" w:themeColor="text1"/>
          <w:sz w:val="24"/>
          <w:szCs w:val="24"/>
        </w:rPr>
        <w:fldChar w:fldCharType="end"/>
      </w:r>
      <w:r w:rsidRPr="000C463C">
        <w:rPr>
          <w:b/>
          <w:bCs/>
          <w:i w:val="0"/>
          <w:iCs w:val="0"/>
          <w:color w:val="000000" w:themeColor="text1"/>
          <w:sz w:val="24"/>
          <w:szCs w:val="24"/>
        </w:rPr>
        <w:t>.</w:t>
      </w:r>
      <w:r w:rsidRPr="000C463C">
        <w:rPr>
          <w:i w:val="0"/>
          <w:iCs w:val="0"/>
          <w:color w:val="000000" w:themeColor="text1"/>
          <w:sz w:val="24"/>
          <w:szCs w:val="24"/>
        </w:rPr>
        <w:t xml:space="preserve"> Resumen de respuestas de los dueños de mascotas</w:t>
      </w:r>
    </w:p>
    <w:tbl>
      <w:tblPr>
        <w:tblStyle w:val="Tablaconcuadrcula"/>
        <w:tblW w:w="0" w:type="auto"/>
        <w:tblLook w:val="04A0" w:firstRow="1" w:lastRow="0" w:firstColumn="1" w:lastColumn="0" w:noHBand="0" w:noVBand="1"/>
      </w:tblPr>
      <w:tblGrid>
        <w:gridCol w:w="3542"/>
        <w:gridCol w:w="5474"/>
      </w:tblGrid>
      <w:tr w:rsidR="008C1886" w:rsidRPr="00B5216B" w14:paraId="43C36FC9" w14:textId="77777777" w:rsidTr="00C1724A">
        <w:tc>
          <w:tcPr>
            <w:tcW w:w="0" w:type="auto"/>
            <w:shd w:val="clear" w:color="auto" w:fill="D1D1D1" w:themeFill="background2" w:themeFillShade="E6"/>
            <w:vAlign w:val="center"/>
            <w:hideMark/>
          </w:tcPr>
          <w:p w14:paraId="54DE0A54" w14:textId="77777777" w:rsidR="008C1886" w:rsidRPr="00B5216B" w:rsidRDefault="008C1886" w:rsidP="00C1724A">
            <w:pPr>
              <w:spacing w:line="240" w:lineRule="auto"/>
              <w:rPr>
                <w:rFonts w:eastAsia="Times New Roman" w:cs="Times New Roman"/>
                <w:b/>
                <w:bCs/>
                <w:kern w:val="0"/>
                <w:lang w:eastAsia="es-EC"/>
                <w14:ligatures w14:val="none"/>
              </w:rPr>
            </w:pPr>
            <w:r w:rsidRPr="00B5216B">
              <w:rPr>
                <w:rFonts w:eastAsia="Times New Roman" w:cs="Times New Roman"/>
                <w:b/>
                <w:bCs/>
                <w:kern w:val="0"/>
                <w:lang w:eastAsia="es-EC"/>
                <w14:ligatures w14:val="none"/>
              </w:rPr>
              <w:t>Pregunta</w:t>
            </w:r>
          </w:p>
        </w:tc>
        <w:tc>
          <w:tcPr>
            <w:tcW w:w="0" w:type="auto"/>
            <w:shd w:val="clear" w:color="auto" w:fill="D1D1D1" w:themeFill="background2" w:themeFillShade="E6"/>
            <w:vAlign w:val="center"/>
            <w:hideMark/>
          </w:tcPr>
          <w:p w14:paraId="653F2D8D" w14:textId="77777777" w:rsidR="008C1886" w:rsidRPr="00B5216B" w:rsidRDefault="008C1886" w:rsidP="00C1724A">
            <w:pPr>
              <w:spacing w:line="240" w:lineRule="auto"/>
              <w:rPr>
                <w:rFonts w:eastAsia="Times New Roman" w:cs="Times New Roman"/>
                <w:b/>
                <w:bCs/>
                <w:kern w:val="0"/>
                <w:lang w:eastAsia="es-EC"/>
                <w14:ligatures w14:val="none"/>
              </w:rPr>
            </w:pPr>
            <w:r w:rsidRPr="00B5216B">
              <w:rPr>
                <w:rFonts w:eastAsia="Times New Roman" w:cs="Times New Roman"/>
                <w:b/>
                <w:bCs/>
                <w:kern w:val="0"/>
                <w:lang w:eastAsia="es-EC"/>
                <w14:ligatures w14:val="none"/>
              </w:rPr>
              <w:t>Resumen de respuestas</w:t>
            </w:r>
          </w:p>
        </w:tc>
      </w:tr>
      <w:tr w:rsidR="008C1886" w:rsidRPr="00B5216B" w14:paraId="10264AF1" w14:textId="77777777" w:rsidTr="00C1724A">
        <w:tc>
          <w:tcPr>
            <w:tcW w:w="0" w:type="auto"/>
            <w:vAlign w:val="center"/>
            <w:hideMark/>
          </w:tcPr>
          <w:p w14:paraId="3BA44BA2"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¿Cómo suele conocer el estado de salud de su mascota?</w:t>
            </w:r>
          </w:p>
        </w:tc>
        <w:tc>
          <w:tcPr>
            <w:tcW w:w="0" w:type="auto"/>
            <w:vAlign w:val="center"/>
            <w:hideMark/>
          </w:tcPr>
          <w:p w14:paraId="28F668FC"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Mediante observación del comportamiento, controles veterinarios y seguimiento del historial médico y vacunación.</w:t>
            </w:r>
          </w:p>
        </w:tc>
      </w:tr>
      <w:tr w:rsidR="008C1886" w:rsidRPr="00B5216B" w14:paraId="4E80F6F5" w14:textId="77777777" w:rsidTr="00C1724A">
        <w:tc>
          <w:tcPr>
            <w:tcW w:w="0" w:type="auto"/>
            <w:vAlign w:val="center"/>
            <w:hideMark/>
          </w:tcPr>
          <w:p w14:paraId="2815A64A"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necesaria antes de dejar a su mascota interactuar con otras mascotas?</w:t>
            </w:r>
          </w:p>
        </w:tc>
        <w:tc>
          <w:tcPr>
            <w:tcW w:w="0" w:type="auto"/>
            <w:vAlign w:val="center"/>
            <w:hideMark/>
          </w:tcPr>
          <w:p w14:paraId="61993B33"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Estado de salud, vacunas, historial médico, presencia de enfermedades y comportamiento de la otra mascota.</w:t>
            </w:r>
          </w:p>
        </w:tc>
      </w:tr>
      <w:tr w:rsidR="008C1886" w:rsidRPr="00B5216B" w14:paraId="4AC56864" w14:textId="77777777" w:rsidTr="00C1724A">
        <w:tc>
          <w:tcPr>
            <w:tcW w:w="0" w:type="auto"/>
            <w:vAlign w:val="center"/>
            <w:hideMark/>
          </w:tcPr>
          <w:p w14:paraId="448EF044"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¿Cómo suele realizar el seguimiento de vacunas o controles veterinarios?</w:t>
            </w:r>
          </w:p>
        </w:tc>
        <w:tc>
          <w:tcPr>
            <w:tcW w:w="0" w:type="auto"/>
            <w:vAlign w:val="center"/>
            <w:hideMark/>
          </w:tcPr>
          <w:p w14:paraId="3AA443AF"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A través de visitas periódicas al veterinario, carnés de vacunación y registros médicos.</w:t>
            </w:r>
          </w:p>
        </w:tc>
      </w:tr>
      <w:tr w:rsidR="008C1886" w:rsidRPr="00B5216B" w14:paraId="5B7CAA32" w14:textId="77777777" w:rsidTr="00C1724A">
        <w:tc>
          <w:tcPr>
            <w:tcW w:w="0" w:type="auto"/>
            <w:vAlign w:val="center"/>
            <w:hideMark/>
          </w:tcPr>
          <w:p w14:paraId="124299AD"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privada o sensible sobre su mascota?</w:t>
            </w:r>
          </w:p>
        </w:tc>
        <w:tc>
          <w:tcPr>
            <w:tcW w:w="0" w:type="auto"/>
            <w:vAlign w:val="center"/>
            <w:hideMark/>
          </w:tcPr>
          <w:p w14:paraId="200E310E"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Algunos usuarios consideran sensible la ubicación, rutina e información relacionada con la atención veterinaria, mientras que otros no identifican datos sensibles.</w:t>
            </w:r>
          </w:p>
        </w:tc>
      </w:tr>
      <w:tr w:rsidR="008C1886" w:rsidRPr="00B5216B" w14:paraId="2572486E" w14:textId="77777777" w:rsidTr="00C1724A">
        <w:tc>
          <w:tcPr>
            <w:tcW w:w="0" w:type="auto"/>
            <w:vAlign w:val="center"/>
            <w:hideMark/>
          </w:tcPr>
          <w:p w14:paraId="589A1E46"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necesaria sobre el historial médico de una mascota?</w:t>
            </w:r>
          </w:p>
        </w:tc>
        <w:tc>
          <w:tcPr>
            <w:tcW w:w="0" w:type="auto"/>
            <w:vAlign w:val="center"/>
            <w:hideMark/>
          </w:tcPr>
          <w:p w14:paraId="2B8842AA"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Vacunas, desparasitaciones, enfermedades previas, alergias y otros antecedentes clínicos relevantes.</w:t>
            </w:r>
          </w:p>
        </w:tc>
      </w:tr>
      <w:tr w:rsidR="008C1886" w:rsidRPr="00B5216B" w14:paraId="1B91A99A" w14:textId="77777777" w:rsidTr="00C1724A">
        <w:tc>
          <w:tcPr>
            <w:tcW w:w="0" w:type="auto"/>
            <w:vAlign w:val="center"/>
            <w:hideMark/>
          </w:tcPr>
          <w:p w14:paraId="2C51612E"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más importante conocer sobre una mascota antes de adoptarla?</w:t>
            </w:r>
          </w:p>
        </w:tc>
        <w:tc>
          <w:tcPr>
            <w:tcW w:w="0" w:type="auto"/>
            <w:vAlign w:val="center"/>
            <w:hideMark/>
          </w:tcPr>
          <w:p w14:paraId="4909E48C"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Principalmente su estado de salud, historial médico y cuidados especiales que pueda requerir.</w:t>
            </w:r>
          </w:p>
        </w:tc>
      </w:tr>
      <w:tr w:rsidR="008C1886" w:rsidRPr="00B5216B" w14:paraId="42EE2188" w14:textId="77777777" w:rsidTr="00C1724A">
        <w:tc>
          <w:tcPr>
            <w:tcW w:w="0" w:type="auto"/>
            <w:vAlign w:val="center"/>
            <w:hideMark/>
          </w:tcPr>
          <w:p w14:paraId="3E242B26"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problemas considera más comunes en procesos de adopción?</w:t>
            </w:r>
          </w:p>
        </w:tc>
        <w:tc>
          <w:tcPr>
            <w:tcW w:w="0" w:type="auto"/>
            <w:vAlign w:val="center"/>
            <w:hideMark/>
          </w:tcPr>
          <w:p w14:paraId="0C981F1C"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Problemas de salud, falta de seguimiento, abandono posterior y desconocimiento de antecedentes de la mascota.</w:t>
            </w:r>
          </w:p>
        </w:tc>
      </w:tr>
      <w:tr w:rsidR="008C1886" w:rsidRPr="00B5216B" w14:paraId="4415F394" w14:textId="77777777" w:rsidTr="00C1724A">
        <w:tc>
          <w:tcPr>
            <w:tcW w:w="0" w:type="auto"/>
            <w:vAlign w:val="center"/>
            <w:hideMark/>
          </w:tcPr>
          <w:p w14:paraId="44892643"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factores influyen en su decisión al momento de elegir una mascota?</w:t>
            </w:r>
          </w:p>
        </w:tc>
        <w:tc>
          <w:tcPr>
            <w:tcW w:w="0" w:type="auto"/>
            <w:vAlign w:val="center"/>
            <w:hideMark/>
          </w:tcPr>
          <w:p w14:paraId="5C8DB998"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Estado de salud, tiempo disponible para cuidarla, capacidad económica y responsabilidad del adoptante.</w:t>
            </w:r>
          </w:p>
        </w:tc>
      </w:tr>
      <w:tr w:rsidR="008C1886" w:rsidRPr="00B5216B" w14:paraId="6FA691C8" w14:textId="77777777" w:rsidTr="00C1724A">
        <w:tc>
          <w:tcPr>
            <w:tcW w:w="0" w:type="auto"/>
            <w:vAlign w:val="center"/>
            <w:hideMark/>
          </w:tcPr>
          <w:p w14:paraId="192E5C2B"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¿Cómo decide si una mascota es compatible con otra?</w:t>
            </w:r>
          </w:p>
        </w:tc>
        <w:tc>
          <w:tcPr>
            <w:tcW w:w="0" w:type="auto"/>
            <w:vAlign w:val="center"/>
            <w:hideMark/>
          </w:tcPr>
          <w:p w14:paraId="2292AA93"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Evaluando su comportamiento, socialización previa y posibles enfermedades que puedan afectar la convivencia.</w:t>
            </w:r>
          </w:p>
        </w:tc>
      </w:tr>
      <w:tr w:rsidR="008C1886" w:rsidRPr="00B5216B" w14:paraId="279EBC70" w14:textId="77777777" w:rsidTr="00C1724A">
        <w:tc>
          <w:tcPr>
            <w:tcW w:w="0" w:type="auto"/>
            <w:vAlign w:val="center"/>
            <w:hideMark/>
          </w:tcPr>
          <w:p w14:paraId="64339154"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aspectos considera importantes antes de permitir el cruce entre mascotas?</w:t>
            </w:r>
          </w:p>
        </w:tc>
        <w:tc>
          <w:tcPr>
            <w:tcW w:w="0" w:type="auto"/>
            <w:vAlign w:val="center"/>
            <w:hideMark/>
          </w:tcPr>
          <w:p w14:paraId="295B1E1B" w14:textId="77777777" w:rsidR="008C1886" w:rsidRPr="00B5216B" w:rsidRDefault="008C1886" w:rsidP="00C1724A">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Salud, raza, antecedentes genéticos, edad adecuada, compatibilidad y responsabilidad de los propietarios.</w:t>
            </w:r>
          </w:p>
        </w:tc>
      </w:tr>
    </w:tbl>
    <w:p w14:paraId="0FAFEB3C" w14:textId="77777777" w:rsidR="008C1886" w:rsidRDefault="008C1886" w:rsidP="008C1886">
      <w:pPr>
        <w:jc w:val="both"/>
      </w:pPr>
    </w:p>
    <w:p w14:paraId="2FAF4CAF" w14:textId="77777777" w:rsidR="008C1886" w:rsidRPr="008C1886" w:rsidRDefault="008C1886" w:rsidP="008C1886">
      <w:pPr>
        <w:rPr>
          <w:b/>
          <w:bCs/>
        </w:rPr>
      </w:pPr>
      <w:bookmarkStart w:id="7" w:name="_Toc231131477"/>
      <w:r w:rsidRPr="008C1886">
        <w:rPr>
          <w:b/>
          <w:bCs/>
        </w:rPr>
        <w:lastRenderedPageBreak/>
        <w:t>Análisis de las respuestas obtenidas</w:t>
      </w:r>
      <w:bookmarkEnd w:id="7"/>
    </w:p>
    <w:p w14:paraId="731D9363" w14:textId="77777777" w:rsidR="008C1886" w:rsidRPr="00B5216B" w:rsidRDefault="008C1886" w:rsidP="008C1886">
      <w:pPr>
        <w:jc w:val="both"/>
      </w:pPr>
      <w:r>
        <w:t>S</w:t>
      </w:r>
      <w:r w:rsidRPr="00B5216B">
        <w:t xml:space="preserve">e identificó un interés común en la necesidad de disponer de información médica confiable sobre las mascotas, incluyendo vacunas, enfermedades, alergias e historial clínico. </w:t>
      </w:r>
      <w:r>
        <w:t>También</w:t>
      </w:r>
      <w:r w:rsidRPr="00B5216B">
        <w:t xml:space="preserve">, tanto los veterinarios como los propietarios resaltaron la importancia de contar con mecanismos que faciliten procesos de adopción responsable y cruza segura. Estos hallazgos sirvieron como base para la </w:t>
      </w:r>
      <w:r>
        <w:t xml:space="preserve">recolección de requisitos crudos </w:t>
      </w:r>
      <w:r w:rsidRPr="00B5216B">
        <w:t>d</w:t>
      </w:r>
      <w:r>
        <w:t xml:space="preserve">e la red social </w:t>
      </w:r>
      <w:proofErr w:type="spellStart"/>
      <w:r w:rsidRPr="00B5216B">
        <w:t>MundiPets</w:t>
      </w:r>
      <w:proofErr w:type="spellEnd"/>
      <w:r w:rsidRPr="00B5216B">
        <w:t>.</w:t>
      </w:r>
    </w:p>
    <w:p w14:paraId="75ED5507" w14:textId="77777777" w:rsidR="00684072" w:rsidRDefault="00684072"/>
    <w:p w14:paraId="2095DA5B" w14:textId="45DD090B" w:rsidR="008C1886" w:rsidRDefault="008C1886">
      <w:pPr>
        <w:rPr>
          <w:b/>
          <w:bCs/>
        </w:rPr>
      </w:pPr>
      <w:r>
        <w:rPr>
          <w:b/>
          <w:bCs/>
        </w:rPr>
        <w:t>REFERENCIAS</w:t>
      </w:r>
    </w:p>
    <w:sdt>
      <w:sdtPr>
        <w:rPr>
          <w:rFonts w:cs="Times New Roman"/>
          <w:b/>
          <w:bCs/>
          <w:color w:val="000000"/>
        </w:rPr>
        <w:tag w:val="MENDELEY_BIBLIOGRAPHY"/>
        <w:id w:val="-281958750"/>
        <w:placeholder>
          <w:docPart w:val="DefaultPlaceholder_-1854013440"/>
        </w:placeholder>
      </w:sdtPr>
      <w:sdtEndPr>
        <w:rPr>
          <w:b w:val="0"/>
        </w:rPr>
      </w:sdtEndPr>
      <w:sdtContent>
        <w:p w14:paraId="151E1421" w14:textId="77777777" w:rsidR="008C1886" w:rsidRPr="008C1886" w:rsidRDefault="008C1886" w:rsidP="008C1886">
          <w:pPr>
            <w:autoSpaceDE w:val="0"/>
            <w:autoSpaceDN w:val="0"/>
            <w:ind w:hanging="640"/>
            <w:jc w:val="both"/>
            <w:divId w:val="274948300"/>
            <w:rPr>
              <w:rFonts w:eastAsia="Times New Roman" w:cs="Times New Roman"/>
              <w:bCs/>
              <w:color w:val="000000"/>
              <w:kern w:val="0"/>
              <w14:ligatures w14:val="none"/>
            </w:rPr>
          </w:pPr>
          <w:r w:rsidRPr="008C1886">
            <w:rPr>
              <w:rFonts w:eastAsia="Times New Roman" w:cs="Times New Roman"/>
              <w:bCs/>
              <w:color w:val="000000"/>
            </w:rPr>
            <w:t>[1]</w:t>
          </w:r>
          <w:r w:rsidRPr="008C1886">
            <w:rPr>
              <w:rFonts w:eastAsia="Times New Roman" w:cs="Times New Roman"/>
              <w:bCs/>
              <w:color w:val="000000"/>
            </w:rPr>
            <w:tab/>
            <w:t>Y. Shen, A. Singhal, and T. Breaux, “</w:t>
          </w:r>
          <w:proofErr w:type="spellStart"/>
          <w:r w:rsidRPr="008C1886">
            <w:rPr>
              <w:rFonts w:eastAsia="Times New Roman" w:cs="Times New Roman"/>
              <w:bCs/>
              <w:color w:val="000000"/>
            </w:rPr>
            <w:t>Requirements</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Elicitation</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Follow</w:t>
          </w:r>
          <w:proofErr w:type="spellEnd"/>
          <w:r w:rsidRPr="008C1886">
            <w:rPr>
              <w:rFonts w:eastAsia="Times New Roman" w:cs="Times New Roman"/>
              <w:bCs/>
              <w:color w:val="000000"/>
            </w:rPr>
            <w:t xml:space="preserve">-Up </w:t>
          </w:r>
          <w:proofErr w:type="spellStart"/>
          <w:r w:rsidRPr="008C1886">
            <w:rPr>
              <w:rFonts w:eastAsia="Times New Roman" w:cs="Times New Roman"/>
              <w:bCs/>
              <w:color w:val="000000"/>
            </w:rPr>
            <w:t>Question</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Generation</w:t>
          </w:r>
          <w:proofErr w:type="spellEnd"/>
          <w:r w:rsidRPr="008C1886">
            <w:rPr>
              <w:rFonts w:eastAsia="Times New Roman" w:cs="Times New Roman"/>
              <w:bCs/>
              <w:color w:val="000000"/>
            </w:rPr>
            <w:t xml:space="preserve">,” in </w:t>
          </w:r>
          <w:r w:rsidRPr="008C1886">
            <w:rPr>
              <w:rFonts w:eastAsia="Times New Roman" w:cs="Times New Roman"/>
              <w:bCs/>
              <w:i/>
              <w:iCs/>
              <w:color w:val="000000"/>
            </w:rPr>
            <w:t xml:space="preserve">2025 IEEE 33rd International </w:t>
          </w:r>
          <w:proofErr w:type="spellStart"/>
          <w:r w:rsidRPr="008C1886">
            <w:rPr>
              <w:rFonts w:eastAsia="Times New Roman" w:cs="Times New Roman"/>
              <w:bCs/>
              <w:i/>
              <w:iCs/>
              <w:color w:val="000000"/>
            </w:rPr>
            <w:t>Requirements</w:t>
          </w:r>
          <w:proofErr w:type="spellEnd"/>
          <w:r w:rsidRPr="008C1886">
            <w:rPr>
              <w:rFonts w:eastAsia="Times New Roman" w:cs="Times New Roman"/>
              <w:bCs/>
              <w:i/>
              <w:iCs/>
              <w:color w:val="000000"/>
            </w:rPr>
            <w:t xml:space="preserve"> </w:t>
          </w:r>
          <w:proofErr w:type="spellStart"/>
          <w:r w:rsidRPr="008C1886">
            <w:rPr>
              <w:rFonts w:eastAsia="Times New Roman" w:cs="Times New Roman"/>
              <w:bCs/>
              <w:i/>
              <w:iCs/>
              <w:color w:val="000000"/>
            </w:rPr>
            <w:t>Engineering</w:t>
          </w:r>
          <w:proofErr w:type="spellEnd"/>
          <w:r w:rsidRPr="008C1886">
            <w:rPr>
              <w:rFonts w:eastAsia="Times New Roman" w:cs="Times New Roman"/>
              <w:bCs/>
              <w:i/>
              <w:iCs/>
              <w:color w:val="000000"/>
            </w:rPr>
            <w:t xml:space="preserve"> </w:t>
          </w:r>
          <w:proofErr w:type="spellStart"/>
          <w:r w:rsidRPr="008C1886">
            <w:rPr>
              <w:rFonts w:eastAsia="Times New Roman" w:cs="Times New Roman"/>
              <w:bCs/>
              <w:i/>
              <w:iCs/>
              <w:color w:val="000000"/>
            </w:rPr>
            <w:t>Conference</w:t>
          </w:r>
          <w:proofErr w:type="spellEnd"/>
          <w:r w:rsidRPr="008C1886">
            <w:rPr>
              <w:rFonts w:eastAsia="Times New Roman" w:cs="Times New Roman"/>
              <w:bCs/>
              <w:i/>
              <w:iCs/>
              <w:color w:val="000000"/>
            </w:rPr>
            <w:t xml:space="preserve"> (RE)</w:t>
          </w:r>
          <w:r w:rsidRPr="008C1886">
            <w:rPr>
              <w:rFonts w:eastAsia="Times New Roman" w:cs="Times New Roman"/>
              <w:bCs/>
              <w:color w:val="000000"/>
            </w:rPr>
            <w:t xml:space="preserve">, IEEE, Sep. 2025, pp. 117–129. </w:t>
          </w:r>
          <w:proofErr w:type="spellStart"/>
          <w:r w:rsidRPr="008C1886">
            <w:rPr>
              <w:rFonts w:eastAsia="Times New Roman" w:cs="Times New Roman"/>
              <w:bCs/>
              <w:color w:val="000000"/>
            </w:rPr>
            <w:t>doi</w:t>
          </w:r>
          <w:proofErr w:type="spellEnd"/>
          <w:r w:rsidRPr="008C1886">
            <w:rPr>
              <w:rFonts w:eastAsia="Times New Roman" w:cs="Times New Roman"/>
              <w:bCs/>
              <w:color w:val="000000"/>
            </w:rPr>
            <w:t>: 10.1109/RE63999.2025.00021.</w:t>
          </w:r>
        </w:p>
        <w:p w14:paraId="3DF6E9C4" w14:textId="77777777" w:rsidR="008C1886" w:rsidRPr="008C1886" w:rsidRDefault="008C1886" w:rsidP="008C1886">
          <w:pPr>
            <w:autoSpaceDE w:val="0"/>
            <w:autoSpaceDN w:val="0"/>
            <w:ind w:hanging="640"/>
            <w:jc w:val="both"/>
            <w:divId w:val="967079382"/>
            <w:rPr>
              <w:rFonts w:eastAsia="Times New Roman" w:cs="Times New Roman"/>
              <w:bCs/>
              <w:color w:val="000000"/>
            </w:rPr>
          </w:pPr>
          <w:r w:rsidRPr="008C1886">
            <w:rPr>
              <w:rFonts w:eastAsia="Times New Roman" w:cs="Times New Roman"/>
              <w:bCs/>
              <w:color w:val="000000"/>
            </w:rPr>
            <w:t>[2]</w:t>
          </w:r>
          <w:r w:rsidRPr="008C1886">
            <w:rPr>
              <w:rFonts w:eastAsia="Times New Roman" w:cs="Times New Roman"/>
              <w:bCs/>
              <w:color w:val="000000"/>
            </w:rPr>
            <w:tab/>
            <w:t xml:space="preserve">X. Franch, C. Palomares, C. Quer, P. </w:t>
          </w:r>
          <w:proofErr w:type="spellStart"/>
          <w:r w:rsidRPr="008C1886">
            <w:rPr>
              <w:rFonts w:eastAsia="Times New Roman" w:cs="Times New Roman"/>
              <w:bCs/>
              <w:color w:val="000000"/>
            </w:rPr>
            <w:t>Chatzipetrou</w:t>
          </w:r>
          <w:proofErr w:type="spellEnd"/>
          <w:r w:rsidRPr="008C1886">
            <w:rPr>
              <w:rFonts w:eastAsia="Times New Roman" w:cs="Times New Roman"/>
              <w:bCs/>
              <w:color w:val="000000"/>
            </w:rPr>
            <w:t xml:space="preserve">, and T. </w:t>
          </w:r>
          <w:proofErr w:type="spellStart"/>
          <w:r w:rsidRPr="008C1886">
            <w:rPr>
              <w:rFonts w:eastAsia="Times New Roman" w:cs="Times New Roman"/>
              <w:bCs/>
              <w:color w:val="000000"/>
            </w:rPr>
            <w:t>Gorschek</w:t>
          </w:r>
          <w:proofErr w:type="spellEnd"/>
          <w:r w:rsidRPr="008C1886">
            <w:rPr>
              <w:rFonts w:eastAsia="Times New Roman" w:cs="Times New Roman"/>
              <w:bCs/>
              <w:color w:val="000000"/>
            </w:rPr>
            <w:t xml:space="preserve">, “The </w:t>
          </w:r>
          <w:proofErr w:type="spellStart"/>
          <w:r w:rsidRPr="008C1886">
            <w:rPr>
              <w:rFonts w:eastAsia="Times New Roman" w:cs="Times New Roman"/>
              <w:bCs/>
              <w:color w:val="000000"/>
            </w:rPr>
            <w:t>state-of-practice</w:t>
          </w:r>
          <w:proofErr w:type="spellEnd"/>
          <w:r w:rsidRPr="008C1886">
            <w:rPr>
              <w:rFonts w:eastAsia="Times New Roman" w:cs="Times New Roman"/>
              <w:bCs/>
              <w:color w:val="000000"/>
            </w:rPr>
            <w:t xml:space="preserve"> in </w:t>
          </w:r>
          <w:proofErr w:type="spellStart"/>
          <w:r w:rsidRPr="008C1886">
            <w:rPr>
              <w:rFonts w:eastAsia="Times New Roman" w:cs="Times New Roman"/>
              <w:bCs/>
              <w:color w:val="000000"/>
            </w:rPr>
            <w:t>requirements</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specification</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an</w:t>
          </w:r>
          <w:proofErr w:type="spellEnd"/>
          <w:r w:rsidRPr="008C1886">
            <w:rPr>
              <w:rFonts w:eastAsia="Times New Roman" w:cs="Times New Roman"/>
              <w:bCs/>
              <w:color w:val="000000"/>
            </w:rPr>
            <w:t xml:space="preserve"> extended interview </w:t>
          </w:r>
          <w:proofErr w:type="spellStart"/>
          <w:r w:rsidRPr="008C1886">
            <w:rPr>
              <w:rFonts w:eastAsia="Times New Roman" w:cs="Times New Roman"/>
              <w:bCs/>
              <w:color w:val="000000"/>
            </w:rPr>
            <w:t>study</w:t>
          </w:r>
          <w:proofErr w:type="spellEnd"/>
          <w:r w:rsidRPr="008C1886">
            <w:rPr>
              <w:rFonts w:eastAsia="Times New Roman" w:cs="Times New Roman"/>
              <w:bCs/>
              <w:color w:val="000000"/>
            </w:rPr>
            <w:t xml:space="preserve"> at 12 </w:t>
          </w:r>
          <w:proofErr w:type="spellStart"/>
          <w:r w:rsidRPr="008C1886">
            <w:rPr>
              <w:rFonts w:eastAsia="Times New Roman" w:cs="Times New Roman"/>
              <w:bCs/>
              <w:color w:val="000000"/>
            </w:rPr>
            <w:t>companies</w:t>
          </w:r>
          <w:proofErr w:type="spellEnd"/>
          <w:r w:rsidRPr="008C1886">
            <w:rPr>
              <w:rFonts w:eastAsia="Times New Roman" w:cs="Times New Roman"/>
              <w:bCs/>
              <w:color w:val="000000"/>
            </w:rPr>
            <w:t xml:space="preserve">,” </w:t>
          </w:r>
          <w:proofErr w:type="spellStart"/>
          <w:r w:rsidRPr="008C1886">
            <w:rPr>
              <w:rFonts w:eastAsia="Times New Roman" w:cs="Times New Roman"/>
              <w:bCs/>
              <w:i/>
              <w:iCs/>
              <w:color w:val="000000"/>
            </w:rPr>
            <w:t>Requir</w:t>
          </w:r>
          <w:proofErr w:type="spellEnd"/>
          <w:r w:rsidRPr="008C1886">
            <w:rPr>
              <w:rFonts w:eastAsia="Times New Roman" w:cs="Times New Roman"/>
              <w:bCs/>
              <w:i/>
              <w:iCs/>
              <w:color w:val="000000"/>
            </w:rPr>
            <w:t>. Eng.</w:t>
          </w:r>
          <w:r w:rsidRPr="008C1886">
            <w:rPr>
              <w:rFonts w:eastAsia="Times New Roman" w:cs="Times New Roman"/>
              <w:bCs/>
              <w:color w:val="000000"/>
            </w:rPr>
            <w:t xml:space="preserve">, vol. 28, no. 3, pp. 377–409, Sep. 2023, </w:t>
          </w:r>
          <w:proofErr w:type="spellStart"/>
          <w:r w:rsidRPr="008C1886">
            <w:rPr>
              <w:rFonts w:eastAsia="Times New Roman" w:cs="Times New Roman"/>
              <w:bCs/>
              <w:color w:val="000000"/>
            </w:rPr>
            <w:t>doi</w:t>
          </w:r>
          <w:proofErr w:type="spellEnd"/>
          <w:r w:rsidRPr="008C1886">
            <w:rPr>
              <w:rFonts w:eastAsia="Times New Roman" w:cs="Times New Roman"/>
              <w:bCs/>
              <w:color w:val="000000"/>
            </w:rPr>
            <w:t>: 10.1007/s00766-023-00399-7.</w:t>
          </w:r>
        </w:p>
        <w:p w14:paraId="4472CB63" w14:textId="77777777" w:rsidR="008C1886" w:rsidRPr="008C1886" w:rsidRDefault="008C1886" w:rsidP="008C1886">
          <w:pPr>
            <w:autoSpaceDE w:val="0"/>
            <w:autoSpaceDN w:val="0"/>
            <w:ind w:hanging="640"/>
            <w:jc w:val="both"/>
            <w:divId w:val="317462548"/>
            <w:rPr>
              <w:rFonts w:eastAsia="Times New Roman" w:cs="Times New Roman"/>
              <w:bCs/>
              <w:color w:val="000000"/>
            </w:rPr>
          </w:pPr>
          <w:r w:rsidRPr="008C1886">
            <w:rPr>
              <w:rFonts w:eastAsia="Times New Roman" w:cs="Times New Roman"/>
              <w:bCs/>
              <w:color w:val="000000"/>
            </w:rPr>
            <w:t>[3]</w:t>
          </w:r>
          <w:r w:rsidRPr="008C1886">
            <w:rPr>
              <w:rFonts w:eastAsia="Times New Roman" w:cs="Times New Roman"/>
              <w:bCs/>
              <w:color w:val="000000"/>
            </w:rPr>
            <w:tab/>
            <w:t xml:space="preserve">A. Ferrari, P. </w:t>
          </w:r>
          <w:proofErr w:type="spellStart"/>
          <w:r w:rsidRPr="008C1886">
            <w:rPr>
              <w:rFonts w:eastAsia="Times New Roman" w:cs="Times New Roman"/>
              <w:bCs/>
              <w:color w:val="000000"/>
            </w:rPr>
            <w:t>Spoletini</w:t>
          </w:r>
          <w:proofErr w:type="spellEnd"/>
          <w:r w:rsidRPr="008C1886">
            <w:rPr>
              <w:rFonts w:eastAsia="Times New Roman" w:cs="Times New Roman"/>
              <w:bCs/>
              <w:color w:val="000000"/>
            </w:rPr>
            <w:t xml:space="preserve">, and S. Debnath, “How do </w:t>
          </w:r>
          <w:proofErr w:type="spellStart"/>
          <w:r w:rsidRPr="008C1886">
            <w:rPr>
              <w:rFonts w:eastAsia="Times New Roman" w:cs="Times New Roman"/>
              <w:bCs/>
              <w:color w:val="000000"/>
            </w:rPr>
            <w:t>requirements</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evolve</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during</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elicitation</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An</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empirical</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study</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combining</w:t>
          </w:r>
          <w:proofErr w:type="spellEnd"/>
          <w:r w:rsidRPr="008C1886">
            <w:rPr>
              <w:rFonts w:eastAsia="Times New Roman" w:cs="Times New Roman"/>
              <w:bCs/>
              <w:color w:val="000000"/>
            </w:rPr>
            <w:t xml:space="preserve"> interviews and app store </w:t>
          </w:r>
          <w:proofErr w:type="spellStart"/>
          <w:r w:rsidRPr="008C1886">
            <w:rPr>
              <w:rFonts w:eastAsia="Times New Roman" w:cs="Times New Roman"/>
              <w:bCs/>
              <w:color w:val="000000"/>
            </w:rPr>
            <w:t>analysis</w:t>
          </w:r>
          <w:proofErr w:type="spellEnd"/>
          <w:r w:rsidRPr="008C1886">
            <w:rPr>
              <w:rFonts w:eastAsia="Times New Roman" w:cs="Times New Roman"/>
              <w:bCs/>
              <w:color w:val="000000"/>
            </w:rPr>
            <w:t xml:space="preserve">,” </w:t>
          </w:r>
          <w:proofErr w:type="spellStart"/>
          <w:r w:rsidRPr="008C1886">
            <w:rPr>
              <w:rFonts w:eastAsia="Times New Roman" w:cs="Times New Roman"/>
              <w:bCs/>
              <w:i/>
              <w:iCs/>
              <w:color w:val="000000"/>
            </w:rPr>
            <w:t>Requir</w:t>
          </w:r>
          <w:proofErr w:type="spellEnd"/>
          <w:r w:rsidRPr="008C1886">
            <w:rPr>
              <w:rFonts w:eastAsia="Times New Roman" w:cs="Times New Roman"/>
              <w:bCs/>
              <w:i/>
              <w:iCs/>
              <w:color w:val="000000"/>
            </w:rPr>
            <w:t>. Eng.</w:t>
          </w:r>
          <w:r w:rsidRPr="008C1886">
            <w:rPr>
              <w:rFonts w:eastAsia="Times New Roman" w:cs="Times New Roman"/>
              <w:bCs/>
              <w:color w:val="000000"/>
            </w:rPr>
            <w:t xml:space="preserve">, vol. 27, no. 4, pp. 489–519, </w:t>
          </w:r>
          <w:proofErr w:type="spellStart"/>
          <w:r w:rsidRPr="008C1886">
            <w:rPr>
              <w:rFonts w:eastAsia="Times New Roman" w:cs="Times New Roman"/>
              <w:bCs/>
              <w:color w:val="000000"/>
            </w:rPr>
            <w:t>Dec</w:t>
          </w:r>
          <w:proofErr w:type="spellEnd"/>
          <w:r w:rsidRPr="008C1886">
            <w:rPr>
              <w:rFonts w:eastAsia="Times New Roman" w:cs="Times New Roman"/>
              <w:bCs/>
              <w:color w:val="000000"/>
            </w:rPr>
            <w:t xml:space="preserve">. 2022, </w:t>
          </w:r>
          <w:proofErr w:type="spellStart"/>
          <w:r w:rsidRPr="008C1886">
            <w:rPr>
              <w:rFonts w:eastAsia="Times New Roman" w:cs="Times New Roman"/>
              <w:bCs/>
              <w:color w:val="000000"/>
            </w:rPr>
            <w:t>doi</w:t>
          </w:r>
          <w:proofErr w:type="spellEnd"/>
          <w:r w:rsidRPr="008C1886">
            <w:rPr>
              <w:rFonts w:eastAsia="Times New Roman" w:cs="Times New Roman"/>
              <w:bCs/>
              <w:color w:val="000000"/>
            </w:rPr>
            <w:t>: 10.1007/s00766-022-00383-7.</w:t>
          </w:r>
        </w:p>
        <w:p w14:paraId="02F15DE0" w14:textId="77777777" w:rsidR="008C1886" w:rsidRPr="008C1886" w:rsidRDefault="008C1886" w:rsidP="008C1886">
          <w:pPr>
            <w:autoSpaceDE w:val="0"/>
            <w:autoSpaceDN w:val="0"/>
            <w:ind w:hanging="640"/>
            <w:jc w:val="both"/>
            <w:divId w:val="1034500530"/>
            <w:rPr>
              <w:rFonts w:eastAsia="Times New Roman" w:cs="Times New Roman"/>
              <w:bCs/>
              <w:color w:val="000000"/>
            </w:rPr>
          </w:pPr>
          <w:r w:rsidRPr="008C1886">
            <w:rPr>
              <w:rFonts w:eastAsia="Times New Roman" w:cs="Times New Roman"/>
              <w:bCs/>
              <w:color w:val="000000"/>
            </w:rPr>
            <w:t>[4]</w:t>
          </w:r>
          <w:r w:rsidRPr="008C1886">
            <w:rPr>
              <w:rFonts w:eastAsia="Times New Roman" w:cs="Times New Roman"/>
              <w:bCs/>
              <w:color w:val="000000"/>
            </w:rPr>
            <w:tab/>
            <w:t xml:space="preserve">Y. I. Ormeño, J. I. </w:t>
          </w:r>
          <w:proofErr w:type="spellStart"/>
          <w:r w:rsidRPr="008C1886">
            <w:rPr>
              <w:rFonts w:eastAsia="Times New Roman" w:cs="Times New Roman"/>
              <w:bCs/>
              <w:color w:val="000000"/>
            </w:rPr>
            <w:t>Panach</w:t>
          </w:r>
          <w:proofErr w:type="spellEnd"/>
          <w:r w:rsidRPr="008C1886">
            <w:rPr>
              <w:rFonts w:eastAsia="Times New Roman" w:cs="Times New Roman"/>
              <w:bCs/>
              <w:color w:val="000000"/>
            </w:rPr>
            <w:t>, and O. Pastor, “</w:t>
          </w:r>
          <w:proofErr w:type="spellStart"/>
          <w:r w:rsidRPr="008C1886">
            <w:rPr>
              <w:rFonts w:eastAsia="Times New Roman" w:cs="Times New Roman"/>
              <w:bCs/>
              <w:color w:val="000000"/>
            </w:rPr>
            <w:t>An</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empirical</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experiment</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of</w:t>
          </w:r>
          <w:proofErr w:type="spellEnd"/>
          <w:r w:rsidRPr="008C1886">
            <w:rPr>
              <w:rFonts w:eastAsia="Times New Roman" w:cs="Times New Roman"/>
              <w:bCs/>
              <w:color w:val="000000"/>
            </w:rPr>
            <w:t xml:space="preserve"> a </w:t>
          </w:r>
          <w:proofErr w:type="spellStart"/>
          <w:r w:rsidRPr="008C1886">
            <w:rPr>
              <w:rFonts w:eastAsia="Times New Roman" w:cs="Times New Roman"/>
              <w:bCs/>
              <w:color w:val="000000"/>
            </w:rPr>
            <w:t>usability</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requirements</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elicitation</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method</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to</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design</w:t>
          </w:r>
          <w:proofErr w:type="spellEnd"/>
          <w:r w:rsidRPr="008C1886">
            <w:rPr>
              <w:rFonts w:eastAsia="Times New Roman" w:cs="Times New Roman"/>
              <w:bCs/>
              <w:color w:val="000000"/>
            </w:rPr>
            <w:t xml:space="preserve"> GUIs </w:t>
          </w:r>
          <w:proofErr w:type="spellStart"/>
          <w:r w:rsidRPr="008C1886">
            <w:rPr>
              <w:rFonts w:eastAsia="Times New Roman" w:cs="Times New Roman"/>
              <w:bCs/>
              <w:color w:val="000000"/>
            </w:rPr>
            <w:t>based</w:t>
          </w:r>
          <w:proofErr w:type="spellEnd"/>
          <w:r w:rsidRPr="008C1886">
            <w:rPr>
              <w:rFonts w:eastAsia="Times New Roman" w:cs="Times New Roman"/>
              <w:bCs/>
              <w:color w:val="000000"/>
            </w:rPr>
            <w:t xml:space="preserve"> </w:t>
          </w:r>
          <w:proofErr w:type="spellStart"/>
          <w:r w:rsidRPr="008C1886">
            <w:rPr>
              <w:rFonts w:eastAsia="Times New Roman" w:cs="Times New Roman"/>
              <w:bCs/>
              <w:color w:val="000000"/>
            </w:rPr>
            <w:t>on</w:t>
          </w:r>
          <w:proofErr w:type="spellEnd"/>
          <w:r w:rsidRPr="008C1886">
            <w:rPr>
              <w:rFonts w:eastAsia="Times New Roman" w:cs="Times New Roman"/>
              <w:bCs/>
              <w:color w:val="000000"/>
            </w:rPr>
            <w:t xml:space="preserve"> interviews,” </w:t>
          </w:r>
          <w:proofErr w:type="spellStart"/>
          <w:r w:rsidRPr="008C1886">
            <w:rPr>
              <w:rFonts w:eastAsia="Times New Roman" w:cs="Times New Roman"/>
              <w:bCs/>
              <w:i/>
              <w:iCs/>
              <w:color w:val="000000"/>
            </w:rPr>
            <w:t>Inf</w:t>
          </w:r>
          <w:proofErr w:type="spellEnd"/>
          <w:r w:rsidRPr="008C1886">
            <w:rPr>
              <w:rFonts w:eastAsia="Times New Roman" w:cs="Times New Roman"/>
              <w:bCs/>
              <w:i/>
              <w:iCs/>
              <w:color w:val="000000"/>
            </w:rPr>
            <w:t xml:space="preserve">. </w:t>
          </w:r>
          <w:proofErr w:type="spellStart"/>
          <w:r w:rsidRPr="008C1886">
            <w:rPr>
              <w:rFonts w:eastAsia="Times New Roman" w:cs="Times New Roman"/>
              <w:bCs/>
              <w:i/>
              <w:iCs/>
              <w:color w:val="000000"/>
            </w:rPr>
            <w:t>Softw</w:t>
          </w:r>
          <w:proofErr w:type="spellEnd"/>
          <w:r w:rsidRPr="008C1886">
            <w:rPr>
              <w:rFonts w:eastAsia="Times New Roman" w:cs="Times New Roman"/>
              <w:bCs/>
              <w:i/>
              <w:iCs/>
              <w:color w:val="000000"/>
            </w:rPr>
            <w:t xml:space="preserve">. </w:t>
          </w:r>
          <w:proofErr w:type="spellStart"/>
          <w:r w:rsidRPr="008C1886">
            <w:rPr>
              <w:rFonts w:eastAsia="Times New Roman" w:cs="Times New Roman"/>
              <w:bCs/>
              <w:i/>
              <w:iCs/>
              <w:color w:val="000000"/>
            </w:rPr>
            <w:t>Technol</w:t>
          </w:r>
          <w:proofErr w:type="spellEnd"/>
          <w:r w:rsidRPr="008C1886">
            <w:rPr>
              <w:rFonts w:eastAsia="Times New Roman" w:cs="Times New Roman"/>
              <w:bCs/>
              <w:i/>
              <w:iCs/>
              <w:color w:val="000000"/>
            </w:rPr>
            <w:t>.</w:t>
          </w:r>
          <w:r w:rsidRPr="008C1886">
            <w:rPr>
              <w:rFonts w:eastAsia="Times New Roman" w:cs="Times New Roman"/>
              <w:bCs/>
              <w:color w:val="000000"/>
            </w:rPr>
            <w:t xml:space="preserve">, vol. 164, p. 107324, </w:t>
          </w:r>
          <w:proofErr w:type="spellStart"/>
          <w:r w:rsidRPr="008C1886">
            <w:rPr>
              <w:rFonts w:eastAsia="Times New Roman" w:cs="Times New Roman"/>
              <w:bCs/>
              <w:color w:val="000000"/>
            </w:rPr>
            <w:t>Dec</w:t>
          </w:r>
          <w:proofErr w:type="spellEnd"/>
          <w:r w:rsidRPr="008C1886">
            <w:rPr>
              <w:rFonts w:eastAsia="Times New Roman" w:cs="Times New Roman"/>
              <w:bCs/>
              <w:color w:val="000000"/>
            </w:rPr>
            <w:t xml:space="preserve">. 2023, </w:t>
          </w:r>
          <w:proofErr w:type="spellStart"/>
          <w:r w:rsidRPr="008C1886">
            <w:rPr>
              <w:rFonts w:eastAsia="Times New Roman" w:cs="Times New Roman"/>
              <w:bCs/>
              <w:color w:val="000000"/>
            </w:rPr>
            <w:t>doi</w:t>
          </w:r>
          <w:proofErr w:type="spellEnd"/>
          <w:r w:rsidRPr="008C1886">
            <w:rPr>
              <w:rFonts w:eastAsia="Times New Roman" w:cs="Times New Roman"/>
              <w:bCs/>
              <w:color w:val="000000"/>
            </w:rPr>
            <w:t>: 10.1016/j.infsof.2023.107324.</w:t>
          </w:r>
        </w:p>
        <w:p w14:paraId="5659C47A" w14:textId="00AB03BD" w:rsidR="008C1886" w:rsidRPr="008C1886" w:rsidRDefault="008C1886" w:rsidP="008C1886">
          <w:pPr>
            <w:jc w:val="both"/>
            <w:rPr>
              <w:bCs/>
            </w:rPr>
          </w:pPr>
          <w:r w:rsidRPr="008C1886">
            <w:rPr>
              <w:rFonts w:eastAsia="Times New Roman" w:cs="Times New Roman"/>
              <w:bCs/>
              <w:color w:val="000000"/>
            </w:rPr>
            <w:t> </w:t>
          </w:r>
        </w:p>
      </w:sdtContent>
    </w:sdt>
    <w:sectPr w:rsidR="008C1886" w:rsidRPr="008C1886" w:rsidSect="0007057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C653C"/>
    <w:multiLevelType w:val="hybridMultilevel"/>
    <w:tmpl w:val="153C09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B006CB1"/>
    <w:multiLevelType w:val="multilevel"/>
    <w:tmpl w:val="D340C36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71104843">
    <w:abstractNumId w:val="1"/>
  </w:num>
  <w:num w:numId="2" w16cid:durableId="57797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86"/>
    <w:rsid w:val="00033DD3"/>
    <w:rsid w:val="0004720F"/>
    <w:rsid w:val="00070577"/>
    <w:rsid w:val="000A1711"/>
    <w:rsid w:val="000B5FAE"/>
    <w:rsid w:val="00402DB6"/>
    <w:rsid w:val="004A1F6B"/>
    <w:rsid w:val="005B2F8A"/>
    <w:rsid w:val="00684072"/>
    <w:rsid w:val="007E6F4D"/>
    <w:rsid w:val="00835CEB"/>
    <w:rsid w:val="008C1886"/>
    <w:rsid w:val="00906520"/>
    <w:rsid w:val="00BB7A90"/>
    <w:rsid w:val="00BD2C86"/>
    <w:rsid w:val="00CD5891"/>
    <w:rsid w:val="00E3664B"/>
    <w:rsid w:val="00F82B6B"/>
    <w:rsid w:val="00FE34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D199"/>
  <w15:chartTrackingRefBased/>
  <w15:docId w15:val="{08FAB9FB-A72A-47FC-9505-5223EBAA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886"/>
    <w:pPr>
      <w:spacing w:line="360" w:lineRule="auto"/>
    </w:pPr>
    <w:rPr>
      <w:rFonts w:cstheme="minorBidi"/>
      <w:bCs w:val="0"/>
    </w:rPr>
  </w:style>
  <w:style w:type="paragraph" w:styleId="Ttulo1">
    <w:name w:val="heading 1"/>
    <w:basedOn w:val="Normal"/>
    <w:next w:val="Normal"/>
    <w:link w:val="Ttulo1Car"/>
    <w:uiPriority w:val="9"/>
    <w:qFormat/>
    <w:rsid w:val="00402DB6"/>
    <w:pPr>
      <w:keepNext/>
      <w:keepLines/>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402DB6"/>
    <w:pPr>
      <w:keepNext/>
      <w:keepLines/>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8C18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402DB6"/>
    <w:pPr>
      <w:keepNext/>
      <w:keepLines/>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8C188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8C18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188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188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188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02DB6"/>
    <w:rPr>
      <w:rFonts w:eastAsiaTheme="majorEastAsia" w:cstheme="majorBidi"/>
      <w:b/>
      <w:bCs w:val="0"/>
      <w:color w:val="000000" w:themeColor="text1"/>
      <w:szCs w:val="32"/>
    </w:rPr>
  </w:style>
  <w:style w:type="character" w:customStyle="1" w:styleId="Ttulo1Car">
    <w:name w:val="Título 1 Car"/>
    <w:basedOn w:val="Fuentedeprrafopredeter"/>
    <w:link w:val="Ttulo1"/>
    <w:uiPriority w:val="9"/>
    <w:rsid w:val="00402DB6"/>
    <w:rPr>
      <w:rFonts w:eastAsiaTheme="majorEastAsia" w:cstheme="majorBidi"/>
      <w:b/>
      <w:bCs w:val="0"/>
      <w:color w:val="000000" w:themeColor="text1"/>
      <w:szCs w:val="40"/>
    </w:rPr>
  </w:style>
  <w:style w:type="character" w:customStyle="1" w:styleId="Ttulo4Car">
    <w:name w:val="Título 4 Car"/>
    <w:basedOn w:val="Fuentedeprrafopredeter"/>
    <w:link w:val="Ttulo4"/>
    <w:uiPriority w:val="9"/>
    <w:rsid w:val="00402DB6"/>
    <w:rPr>
      <w:rFonts w:eastAsiaTheme="majorEastAsia" w:cstheme="majorBidi"/>
      <w:b/>
      <w:bCs w:val="0"/>
      <w:iCs/>
      <w:color w:val="000000" w:themeColor="text1"/>
    </w:rPr>
  </w:style>
  <w:style w:type="character" w:customStyle="1" w:styleId="Ttulo3Car">
    <w:name w:val="Título 3 Car"/>
    <w:basedOn w:val="Fuentedeprrafopredeter"/>
    <w:link w:val="Ttulo3"/>
    <w:uiPriority w:val="9"/>
    <w:rsid w:val="008C1886"/>
    <w:rPr>
      <w:rFonts w:asciiTheme="minorHAnsi" w:eastAsiaTheme="majorEastAsia" w:hAnsiTheme="minorHAnsi" w:cstheme="majorBidi"/>
      <w:bCs w:val="0"/>
      <w:color w:val="0F4761" w:themeColor="accent1" w:themeShade="BF"/>
      <w:sz w:val="28"/>
      <w:szCs w:val="28"/>
    </w:rPr>
  </w:style>
  <w:style w:type="character" w:customStyle="1" w:styleId="Ttulo5Car">
    <w:name w:val="Título 5 Car"/>
    <w:basedOn w:val="Fuentedeprrafopredeter"/>
    <w:link w:val="Ttulo5"/>
    <w:uiPriority w:val="9"/>
    <w:semiHidden/>
    <w:rsid w:val="008C1886"/>
    <w:rPr>
      <w:rFonts w:asciiTheme="minorHAnsi" w:eastAsiaTheme="majorEastAsia" w:hAnsiTheme="minorHAnsi" w:cstheme="majorBidi"/>
      <w:bCs w:val="0"/>
      <w:color w:val="0F4761" w:themeColor="accent1" w:themeShade="BF"/>
    </w:rPr>
  </w:style>
  <w:style w:type="character" w:customStyle="1" w:styleId="Ttulo6Car">
    <w:name w:val="Título 6 Car"/>
    <w:basedOn w:val="Fuentedeprrafopredeter"/>
    <w:link w:val="Ttulo6"/>
    <w:uiPriority w:val="9"/>
    <w:semiHidden/>
    <w:rsid w:val="008C1886"/>
    <w:rPr>
      <w:rFonts w:asciiTheme="minorHAnsi" w:eastAsiaTheme="majorEastAsia" w:hAnsiTheme="minorHAnsi" w:cstheme="majorBidi"/>
      <w:bCs w:val="0"/>
      <w:i/>
      <w:iCs/>
      <w:color w:val="595959" w:themeColor="text1" w:themeTint="A6"/>
    </w:rPr>
  </w:style>
  <w:style w:type="character" w:customStyle="1" w:styleId="Ttulo7Car">
    <w:name w:val="Título 7 Car"/>
    <w:basedOn w:val="Fuentedeprrafopredeter"/>
    <w:link w:val="Ttulo7"/>
    <w:uiPriority w:val="9"/>
    <w:semiHidden/>
    <w:rsid w:val="008C1886"/>
    <w:rPr>
      <w:rFonts w:asciiTheme="minorHAnsi" w:eastAsiaTheme="majorEastAsia" w:hAnsiTheme="minorHAnsi" w:cstheme="majorBidi"/>
      <w:bCs w:val="0"/>
      <w:color w:val="595959" w:themeColor="text1" w:themeTint="A6"/>
    </w:rPr>
  </w:style>
  <w:style w:type="character" w:customStyle="1" w:styleId="Ttulo8Car">
    <w:name w:val="Título 8 Car"/>
    <w:basedOn w:val="Fuentedeprrafopredeter"/>
    <w:link w:val="Ttulo8"/>
    <w:uiPriority w:val="9"/>
    <w:semiHidden/>
    <w:rsid w:val="008C1886"/>
    <w:rPr>
      <w:rFonts w:asciiTheme="minorHAnsi" w:eastAsiaTheme="majorEastAsia" w:hAnsiTheme="minorHAnsi" w:cstheme="majorBidi"/>
      <w:bCs w:val="0"/>
      <w:i/>
      <w:iCs/>
      <w:color w:val="272727" w:themeColor="text1" w:themeTint="D8"/>
    </w:rPr>
  </w:style>
  <w:style w:type="character" w:customStyle="1" w:styleId="Ttulo9Car">
    <w:name w:val="Título 9 Car"/>
    <w:basedOn w:val="Fuentedeprrafopredeter"/>
    <w:link w:val="Ttulo9"/>
    <w:uiPriority w:val="9"/>
    <w:semiHidden/>
    <w:rsid w:val="008C1886"/>
    <w:rPr>
      <w:rFonts w:asciiTheme="minorHAnsi" w:eastAsiaTheme="majorEastAsia" w:hAnsiTheme="minorHAnsi" w:cstheme="majorBidi"/>
      <w:bCs w:val="0"/>
      <w:color w:val="272727" w:themeColor="text1" w:themeTint="D8"/>
    </w:rPr>
  </w:style>
  <w:style w:type="paragraph" w:styleId="Ttulo">
    <w:name w:val="Title"/>
    <w:basedOn w:val="Normal"/>
    <w:next w:val="Normal"/>
    <w:link w:val="TtuloCar"/>
    <w:uiPriority w:val="10"/>
    <w:qFormat/>
    <w:rsid w:val="008C1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1886"/>
    <w:rPr>
      <w:rFonts w:asciiTheme="majorHAnsi" w:eastAsiaTheme="majorEastAsia" w:hAnsiTheme="majorHAnsi" w:cstheme="majorBidi"/>
      <w:bCs w:val="0"/>
      <w:spacing w:val="-10"/>
      <w:kern w:val="28"/>
      <w:sz w:val="56"/>
      <w:szCs w:val="56"/>
    </w:rPr>
  </w:style>
  <w:style w:type="paragraph" w:styleId="Subttulo">
    <w:name w:val="Subtitle"/>
    <w:basedOn w:val="Normal"/>
    <w:next w:val="Normal"/>
    <w:link w:val="SubttuloCar"/>
    <w:uiPriority w:val="11"/>
    <w:qFormat/>
    <w:rsid w:val="008C18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1886"/>
    <w:rPr>
      <w:rFonts w:asciiTheme="minorHAnsi" w:eastAsiaTheme="majorEastAsia" w:hAnsiTheme="minorHAnsi" w:cstheme="majorBidi"/>
      <w:bCs w:val="0"/>
      <w:color w:val="595959" w:themeColor="text1" w:themeTint="A6"/>
      <w:spacing w:val="15"/>
      <w:sz w:val="28"/>
      <w:szCs w:val="28"/>
    </w:rPr>
  </w:style>
  <w:style w:type="paragraph" w:styleId="Cita">
    <w:name w:val="Quote"/>
    <w:basedOn w:val="Normal"/>
    <w:next w:val="Normal"/>
    <w:link w:val="CitaCar"/>
    <w:uiPriority w:val="29"/>
    <w:qFormat/>
    <w:rsid w:val="008C1886"/>
    <w:pPr>
      <w:spacing w:before="160"/>
      <w:jc w:val="center"/>
    </w:pPr>
    <w:rPr>
      <w:i/>
      <w:iCs/>
      <w:color w:val="404040" w:themeColor="text1" w:themeTint="BF"/>
    </w:rPr>
  </w:style>
  <w:style w:type="character" w:customStyle="1" w:styleId="CitaCar">
    <w:name w:val="Cita Car"/>
    <w:basedOn w:val="Fuentedeprrafopredeter"/>
    <w:link w:val="Cita"/>
    <w:uiPriority w:val="29"/>
    <w:rsid w:val="008C1886"/>
    <w:rPr>
      <w:rFonts w:cstheme="minorBidi"/>
      <w:bCs w:val="0"/>
      <w:i/>
      <w:iCs/>
      <w:color w:val="404040" w:themeColor="text1" w:themeTint="BF"/>
    </w:rPr>
  </w:style>
  <w:style w:type="paragraph" w:styleId="Prrafodelista">
    <w:name w:val="List Paragraph"/>
    <w:basedOn w:val="Normal"/>
    <w:uiPriority w:val="1"/>
    <w:qFormat/>
    <w:rsid w:val="008C1886"/>
    <w:pPr>
      <w:ind w:left="720"/>
      <w:contextualSpacing/>
    </w:pPr>
  </w:style>
  <w:style w:type="character" w:styleId="nfasisintenso">
    <w:name w:val="Intense Emphasis"/>
    <w:basedOn w:val="Fuentedeprrafopredeter"/>
    <w:uiPriority w:val="21"/>
    <w:qFormat/>
    <w:rsid w:val="008C1886"/>
    <w:rPr>
      <w:i/>
      <w:iCs/>
      <w:color w:val="0F4761" w:themeColor="accent1" w:themeShade="BF"/>
    </w:rPr>
  </w:style>
  <w:style w:type="paragraph" w:styleId="Citadestacada">
    <w:name w:val="Intense Quote"/>
    <w:basedOn w:val="Normal"/>
    <w:next w:val="Normal"/>
    <w:link w:val="CitadestacadaCar"/>
    <w:uiPriority w:val="30"/>
    <w:qFormat/>
    <w:rsid w:val="008C1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1886"/>
    <w:rPr>
      <w:rFonts w:cstheme="minorBidi"/>
      <w:bCs w:val="0"/>
      <w:i/>
      <w:iCs/>
      <w:color w:val="0F4761" w:themeColor="accent1" w:themeShade="BF"/>
    </w:rPr>
  </w:style>
  <w:style w:type="character" w:styleId="Referenciaintensa">
    <w:name w:val="Intense Reference"/>
    <w:basedOn w:val="Fuentedeprrafopredeter"/>
    <w:uiPriority w:val="32"/>
    <w:qFormat/>
    <w:rsid w:val="008C1886"/>
    <w:rPr>
      <w:b/>
      <w:bCs w:val="0"/>
      <w:smallCaps/>
      <w:color w:val="0F4761" w:themeColor="accent1" w:themeShade="BF"/>
      <w:spacing w:val="5"/>
    </w:rPr>
  </w:style>
  <w:style w:type="table" w:styleId="Tablaconcuadrcula">
    <w:name w:val="Table Grid"/>
    <w:basedOn w:val="Tablanormal"/>
    <w:uiPriority w:val="39"/>
    <w:rsid w:val="008C1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C1886"/>
    <w:pPr>
      <w:spacing w:after="200" w:line="240" w:lineRule="auto"/>
    </w:pPr>
    <w:rPr>
      <w:i/>
      <w:iCs/>
      <w:color w:val="0E2841" w:themeColor="text2"/>
      <w:sz w:val="18"/>
      <w:szCs w:val="18"/>
    </w:rPr>
  </w:style>
  <w:style w:type="character" w:styleId="Textodelmarcadordeposicin">
    <w:name w:val="Placeholder Text"/>
    <w:basedOn w:val="Fuentedeprrafopredeter"/>
    <w:uiPriority w:val="99"/>
    <w:semiHidden/>
    <w:rsid w:val="008C18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68351">
      <w:marLeft w:val="480"/>
      <w:marRight w:val="0"/>
      <w:marTop w:val="0"/>
      <w:marBottom w:val="0"/>
      <w:divBdr>
        <w:top w:val="none" w:sz="0" w:space="0" w:color="auto"/>
        <w:left w:val="none" w:sz="0" w:space="0" w:color="auto"/>
        <w:bottom w:val="none" w:sz="0" w:space="0" w:color="auto"/>
        <w:right w:val="none" w:sz="0" w:space="0" w:color="auto"/>
      </w:divBdr>
    </w:div>
    <w:div w:id="274948300">
      <w:marLeft w:val="640"/>
      <w:marRight w:val="0"/>
      <w:marTop w:val="0"/>
      <w:marBottom w:val="0"/>
      <w:divBdr>
        <w:top w:val="none" w:sz="0" w:space="0" w:color="auto"/>
        <w:left w:val="none" w:sz="0" w:space="0" w:color="auto"/>
        <w:bottom w:val="none" w:sz="0" w:space="0" w:color="auto"/>
        <w:right w:val="none" w:sz="0" w:space="0" w:color="auto"/>
      </w:divBdr>
    </w:div>
    <w:div w:id="296647094">
      <w:marLeft w:val="480"/>
      <w:marRight w:val="0"/>
      <w:marTop w:val="0"/>
      <w:marBottom w:val="0"/>
      <w:divBdr>
        <w:top w:val="none" w:sz="0" w:space="0" w:color="auto"/>
        <w:left w:val="none" w:sz="0" w:space="0" w:color="auto"/>
        <w:bottom w:val="none" w:sz="0" w:space="0" w:color="auto"/>
        <w:right w:val="none" w:sz="0" w:space="0" w:color="auto"/>
      </w:divBdr>
    </w:div>
    <w:div w:id="317462548">
      <w:marLeft w:val="640"/>
      <w:marRight w:val="0"/>
      <w:marTop w:val="0"/>
      <w:marBottom w:val="0"/>
      <w:divBdr>
        <w:top w:val="none" w:sz="0" w:space="0" w:color="auto"/>
        <w:left w:val="none" w:sz="0" w:space="0" w:color="auto"/>
        <w:bottom w:val="none" w:sz="0" w:space="0" w:color="auto"/>
        <w:right w:val="none" w:sz="0" w:space="0" w:color="auto"/>
      </w:divBdr>
    </w:div>
    <w:div w:id="508525121">
      <w:marLeft w:val="480"/>
      <w:marRight w:val="0"/>
      <w:marTop w:val="0"/>
      <w:marBottom w:val="0"/>
      <w:divBdr>
        <w:top w:val="none" w:sz="0" w:space="0" w:color="auto"/>
        <w:left w:val="none" w:sz="0" w:space="0" w:color="auto"/>
        <w:bottom w:val="none" w:sz="0" w:space="0" w:color="auto"/>
        <w:right w:val="none" w:sz="0" w:space="0" w:color="auto"/>
      </w:divBdr>
    </w:div>
    <w:div w:id="967079382">
      <w:marLeft w:val="640"/>
      <w:marRight w:val="0"/>
      <w:marTop w:val="0"/>
      <w:marBottom w:val="0"/>
      <w:divBdr>
        <w:top w:val="none" w:sz="0" w:space="0" w:color="auto"/>
        <w:left w:val="none" w:sz="0" w:space="0" w:color="auto"/>
        <w:bottom w:val="none" w:sz="0" w:space="0" w:color="auto"/>
        <w:right w:val="none" w:sz="0" w:space="0" w:color="auto"/>
      </w:divBdr>
    </w:div>
    <w:div w:id="1034500530">
      <w:marLeft w:val="640"/>
      <w:marRight w:val="0"/>
      <w:marTop w:val="0"/>
      <w:marBottom w:val="0"/>
      <w:divBdr>
        <w:top w:val="none" w:sz="0" w:space="0" w:color="auto"/>
        <w:left w:val="none" w:sz="0" w:space="0" w:color="auto"/>
        <w:bottom w:val="none" w:sz="0" w:space="0" w:color="auto"/>
        <w:right w:val="none" w:sz="0" w:space="0" w:color="auto"/>
      </w:divBdr>
    </w:div>
    <w:div w:id="176371843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7DA948158647BFBA36BDFE924334B0"/>
        <w:category>
          <w:name w:val="General"/>
          <w:gallery w:val="placeholder"/>
        </w:category>
        <w:types>
          <w:type w:val="bbPlcHdr"/>
        </w:types>
        <w:behaviors>
          <w:behavior w:val="content"/>
        </w:behaviors>
        <w:guid w:val="{B20CCA42-ACDA-4F35-BD6F-9C861CA6C19C}"/>
      </w:docPartPr>
      <w:docPartBody>
        <w:p w:rsidR="00000000" w:rsidRDefault="000210D2" w:rsidP="000210D2">
          <w:pPr>
            <w:pStyle w:val="787DA948158647BFBA36BDFE924334B0"/>
          </w:pPr>
          <w:r w:rsidRPr="00AD4903">
            <w:rPr>
              <w:rStyle w:val="Textodelmarcadordeposicin"/>
            </w:rPr>
            <w:t>Haz clic o pulse aquí para escribir texto.</w:t>
          </w:r>
        </w:p>
      </w:docPartBody>
    </w:docPart>
    <w:docPart>
      <w:docPartPr>
        <w:name w:val="21294A6E20B9440AB133968D7CC6CD15"/>
        <w:category>
          <w:name w:val="General"/>
          <w:gallery w:val="placeholder"/>
        </w:category>
        <w:types>
          <w:type w:val="bbPlcHdr"/>
        </w:types>
        <w:behaviors>
          <w:behavior w:val="content"/>
        </w:behaviors>
        <w:guid w:val="{B096BFFA-34B7-4B57-B8E4-FFC9F5902C9B}"/>
      </w:docPartPr>
      <w:docPartBody>
        <w:p w:rsidR="00000000" w:rsidRDefault="000210D2" w:rsidP="000210D2">
          <w:pPr>
            <w:pStyle w:val="21294A6E20B9440AB133968D7CC6CD15"/>
          </w:pPr>
          <w:r w:rsidRPr="00AD4903">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2BDDFFA3-93BF-4C6D-8006-5ADE601429D2}"/>
      </w:docPartPr>
      <w:docPartBody>
        <w:p w:rsidR="00000000" w:rsidRDefault="000210D2">
          <w:r w:rsidRPr="00C41D82">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D2"/>
    <w:rsid w:val="000210D2"/>
    <w:rsid w:val="004A1F6B"/>
    <w:rsid w:val="00785AF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210D2"/>
    <w:rPr>
      <w:color w:val="666666"/>
    </w:rPr>
  </w:style>
  <w:style w:type="paragraph" w:customStyle="1" w:styleId="787DA948158647BFBA36BDFE924334B0">
    <w:name w:val="787DA948158647BFBA36BDFE924334B0"/>
    <w:rsid w:val="000210D2"/>
  </w:style>
  <w:style w:type="paragraph" w:customStyle="1" w:styleId="21294A6E20B9440AB133968D7CC6CD15">
    <w:name w:val="21294A6E20B9440AB133968D7CC6CD15"/>
    <w:rsid w:val="000210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1DF08A-E7A5-4AA3-889D-2A641EC9EB40}">
  <we:reference id="wa104382081" version="1.55.1.0" store="es-MX" storeType="OMEX"/>
  <we:alternateReferences>
    <we:reference id="wa104382081" version="1.55.1.0" store="wa104382081" storeType="OMEX"/>
  </we:alternateReferences>
  <we:properties>
    <we:property name="MENDELEY_BIBLIOGRAPHY_IS_DIRTY" value="false"/>
    <we:property name="MENDELEY_BIBLIOGRAPHY_LAST_MODIFIED" value="1780363990283"/>
    <we:property name="MENDELEY_CITATIONS" value="[{&quot;citationID&quot;:&quot;MENDELEY_CITATION_e0626305-3944-41c7-939c-69445d072654&quot;,&quot;properties&quot;:{&quot;noteIndex&quot;:0},&quot;isEdited&quot;:false,&quot;manualOverride&quot;:{&quot;isManuallyOverridden&quot;:false,&quot;citeprocText&quot;:&quot;[1]&quot;,&quot;manualOverrideText&quot;:&quot;&quot;},&quot;citationTag&quot;:&quot;MENDELEY_CITATION_v3_eyJjaXRhdGlvbklEIjoiTUVOREVMRVlfQ0lUQVRJT05fZTA2MjYzMDUtMzk0NC00MWM3LTkzOWMtNjk0NDVkMDcyNjU0IiwicHJvcGVydGllcyI6eyJub3RlSW5kZXgiOjB9LCJpc0VkaXRlZCI6ZmFsc2UsIm1hbnVhbE92ZXJyaWRlIjp7ImlzTWFudWFsbHlPdmVycmlkZGVuIjpmYWxzZSwiY2l0ZXByb2NUZXh0IjoiWzF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IsImNvbnRhaW5lci10aXRsZS1zaG9ydCI6IiJ9LCJpc1RlbXBvcmFyeSI6ZmFsc2UsInN1cHByZXNzLWF1dGhvciI6ZmFsc2UsImNvbXBvc2l0ZSI6ZmFsc2UsImF1dGhvci1vbmx5IjpmYWxzZX1dfQ==&quot;,&quot;citationItems&quot;:[{&quot;id&quot;:&quot;5dcc94f6-edb5-326e-8442-99d369d87b10&quot;,&quot;itemData&quot;:{&quot;type&quot;:&quot;paper-conference&quot;,&quot;id&quot;:&quot;5dcc94f6-edb5-326e-8442-99d369d87b10&quot;,&quot;title&quot;:&quot;Requirements Elicitation Follow-Up Question Generation&quot;,&quot;groupId&quot;:&quot;22d5f6da-a45b-391c-8883-9287f1fd4e6c&quot;,&quot;author&quot;:[{&quot;family&quot;:&quot;Shen&quot;,&quot;given&quot;:&quot;Yuchen&quot;,&quot;parse-names&quot;:false,&quot;dropping-particle&quot;:&quot;&quot;,&quot;non-dropping-particle&quot;:&quot;&quot;},{&quot;family&quot;:&quot;Singhal&quot;,&quot;given&quot;:&quot;Anmol&quot;,&quot;parse-names&quot;:false,&quot;dropping-particle&quot;:&quot;&quot;,&quot;non-dropping-particle&quot;:&quot;&quot;},{&quot;family&quot;:&quot;Breaux&quot;,&quot;given&quot;:&quot;Travis&quot;,&quot;parse-names&quot;:false,&quot;dropping-particle&quot;:&quot;&quot;,&quot;non-dropping-particle&quot;:&quot;&quot;}],&quot;container-title&quot;:&quot;2025 IEEE 33rd International Requirements Engineering Conference (RE)&quot;,&quot;DOI&quot;:&quot;10.1109/RE63999.2025.00021&quot;,&quot;ISBN&quot;:&quot;979-8-3315-2413-5&quot;,&quot;issued&quot;:{&quot;date-parts&quot;:[[2025,9,1]]},&quot;page&quot;:&quot;117-129&quot;,&quot;publisher&quot;:&quot;IEEE&quot;,&quot;container-title-short&quot;:&quot;&quot;},&quot;isTemporary&quot;:false,&quot;suppress-author&quot;:false,&quot;composite&quot;:false,&quot;author-only&quot;:false}]},{&quot;citationID&quot;:&quot;MENDELEY_CITATION_4b9c601f-383d-436f-8d34-bafe1aca6092&quot;,&quot;properties&quot;:{&quot;noteIndex&quot;:0},&quot;isEdited&quot;:false,&quot;manualOverride&quot;:{&quot;isManuallyOverridden&quot;:false,&quot;citeprocText&quot;:&quot;[2]&quot;,&quot;manualOverrideText&quot;:&quot;&quot;},&quot;citationTag&quot;:&quot;MENDELEY_CITATION_v3_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&quot;,&quot;citationItems&quot;:[{&quot;id&quot;:&quot;f3a9c309-44a9-34ed-bbb4-2887551fe3bc&quot;,&quot;itemData&quot;:{&quot;type&quot;:&quot;article-journal&quot;,&quot;id&quot;:&quot;f3a9c309-44a9-34ed-bbb4-2887551fe3bc&quot;,&quot;title&quot;:&quot;The state-of-practice in requirements specification: an extended interview study at 12 companies&quot;,&quot;groupId&quot;:&quot;22d5f6da-a45b-391c-8883-9287f1fd4e6c&quot;,&quot;author&quot;:[{&quot;family&quot;:&quot;Franch&quot;,&quot;given&quot;:&quot;Xavier&quot;,&quot;parse-names&quot;:false,&quot;dropping-particle&quot;:&quot;&quot;,&quot;non-dropping-particle&quot;:&quot;&quot;},{&quot;family&quot;:&quot;Palomares&quot;,&quot;given&quot;:&quot;Cristina&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DOI&quot;:&quot;10.1007/s00766-023-00399-7&quot;,&quot;ISSN&quot;:&quot;0947-3602&quot;,&quot;issued&quot;:{&quot;date-parts&quot;:[[2023,9,29]]},&quot;page&quot;:&quot;377-409&quot;,&quot;abstract&quot;:&quot;&lt;p&gt;Requirements specification is a core activity in the requirements engineering phase of a software development project. Researchers have contributed extensively to the field of requirements specification, but the extent to which their proposals have been adopted in practice remains unclear. We gathered evidence about the state of practice in requirements specification by focussing on the artefacts used in this activity, the application of templates or guidelines, how requirements are structured in the specification document, what tools practitioners use to specify requirements, and what challenges they face. We conducted an interview-based survey study involving 24 practitioners from 12 different Swedish IT companies. We recorded the interviews and analysed these recordings, primarily by using qualitative methods. Natural language constitutes the main specification artefact but is usually accompanied by some other type of instrument. Most requirements specifications use templates or guidelines, although they seldom follow any fixed standard. Requirements are always structured in the document according to the main functionalities of the system or to project areas or system parts. Different types of tools, including MS Office tools, are used, either individually or combined, in the compilation of requirements specifications. We also note that challenges related to the use of natural language (dealing with ambiguity, inconsistency, and incompleteness) are the most frequent challenges that practitioners face in the compilation of requirements specifications. These findings are contextualized in terms of demographic factors related to the individual interviewees, the organization they are affiliated with, and the project they selected to discuss during our interviews. A number of our findings have been previously reported in related studies. These findings show that, in spite of the large number of notations, models and tools proposed from academia for improving requirements specification, practitioners still mainly rely on plain natural language and general-purpose tool support. We expect more empirical studies in this area in order to better understand the reason of this low adoption of research results.&lt;/p&gt;&quot;,&quot;issue&quot;:&quot;3&quot;,&quot;volume&quot;:&quot;28&quot;,&quot;container-title-short&quot;:&quot;Requir. Eng.&quot;},&quot;isTemporary&quot;:false,&quot;suppress-author&quot;:false,&quot;composite&quot;:false,&quot;author-only&quot;:false}]},{&quot;citationID&quot;:&quot;MENDELEY_CITATION_1ed53a88-7391-4065-a48c-fd8e9808e767&quot;,&quot;properties&quot;:{&quot;noteIndex&quot;:0},&quot;isEdited&quot;:false,&quot;manualOverride&quot;:{&quot;isManuallyOverridden&quot;:false,&quot;citeprocText&quot;:&quot;[3]&quot;,&quot;manualOverrideText&quot;:&quot;&quot;},&quot;citationTag&quot;:&quot;MENDELEY_CITATION_v3_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PC9wPiIsImlzc3VlIjoiNCIsInZvbHVtZSI6IjI3IiwiY29udGFpbmVyLXRpdGxlLXNob3J0IjoiUmVxdWlyLiBFbmcuIn0sImlzVGVtcG9yYXJ5IjpmYWxzZSwic3VwcHJlc3MtYXV0aG9yIjpmYWxzZSwiY29tcG9zaXRlIjpmYWxzZSwiYXV0aG9yLW9ubHkiOmZhbHNlfV19&quot;,&quot;citationItems&quot;:[{&quot;id&quot;:&quot;06ad4713-6e2a-39c6-997e-c33ae34752bf&quot;,&quot;itemData&quot;:{&quot;type&quot;:&quot;article-journal&quot;,&quot;id&quot;:&quot;06ad4713-6e2a-39c6-997e-c33ae34752bf&quot;,&quot;title&quot;:&quot;How do requirements evolve during elicitation? An empirical study combining interviews and app store analysis&quot;,&quot;groupId&quot;:&quot;22d5f6da-a45b-391c-8883-9287f1fd4e6c&quot;,&quot;author&quot;:[{&quot;family&quot;:&quot;Ferrari&quot;,&quot;given&quot;:&quot;Alessio&quot;,&quot;parse-names&quot;:false,&quot;dropping-particle&quot;:&quot;&quot;,&quot;non-dropping-particle&quot;:&quot;&quot;},{&quot;family&quot;:&quot;Spoletini&quot;,&quot;given&quot;:&quot;Paola&quot;,&quot;parse-names&quot;:false,&quot;dropping-particle&quot;:&quot;&quot;,&quot;non-dropping-particle&quot;:&quot;&quot;},{&quot;family&quot;:&quot;Debnath&quot;,&quot;given&quot;:&quot;Sourav&quot;,&quot;parse-names&quot;:false,&quot;dropping-particle&quot;:&quot;&quot;,&quot;non-dropping-particle&quot;:&quot;&quot;}],&quot;container-title&quot;:&quot;Requirements Engineering&quot;,&quot;DOI&quot;:&quot;10.1007/s00766-022-00383-7&quot;,&quot;ISSN&quot;:&quot;0947-3602&quot;,&quot;issued&quot;:{&quot;date-parts&quot;:[[2022,12,23]]},&quot;page&quot;:&quot;489-519&quot;,&quot;abstract&quot;:&quot;&lt;p&gt;Requirements are elicited from the customer and other stakeholders through an iterative process of interviews, prototyping, and other interactive sessions. Then, requirements can be further extended, based on the analysis of the features of competing products available on the market. Understanding how this process takes place can help to identify the contribution of the different elicitation phases, thereby allowing requirements analysts to better distribute their resources. In this work, we empirically study in which way requirements get transformed from initial ideas into documented needs, and then evolve based on the inspiration coming from similar products. To this end, we select 30 subjects that act as requirements analysts, and we perform interview-based elicitation sessions with a fictional customer. After the sessions, the analysts produce a first set of requirements for the system. Then, they are required to search similar products in the app stores and extend the requirements, inspired by the identified apps. The requirements documented at each step are evaluated, to assess to which extent and in which way the initial idea evolved throughout the process. Our results show that only between 30% and 38% of the requirements produced after the interviews include content that can be fully traced to initial customer’s ideas. The rest of the content is dedicated to new requirements, and up to 21% of it belongs to completely novel topics. Furthermore, up to 42% of the requirements inspired by the app stores cover additional features compared to the ones identified after the interviews. The results empirically show that requirements are not elicited in strict sense, but actually co-created through interviews, with analysts playing a crucial role in the process. In addition, we show evidence that app store-inspired elicitation can be particularly beneficial to complete the requirements.&lt;/p&gt;&quot;,&quot;issue&quot;:&quot;4&quot;,&quot;volume&quot;:&quot;27&quot;,&quot;container-title-short&quot;:&quot;Requir. Eng.&quot;},&quot;isTemporary&quot;:false,&quot;suppress-author&quot;:false,&quot;composite&quot;:false,&quot;author-only&quot;:false}]},{&quot;citationID&quot;:&quot;MENDELEY_CITATION_efc85f21-ffc4-4960-a010-9c302d8d6885&quot;,&quot;properties&quot;:{&quot;noteIndex&quot;:0},&quot;isEdited&quot;:false,&quot;manualOverride&quot;:{&quot;isManuallyOverridden&quot;:false,&quot;citeprocText&quot;:&quot;[1]&quot;,&quot;manualOverrideText&quot;:&quot;&quot;},&quot;citationTag&quot;:&quot;MENDELEY_CITATION_v3_eyJjaXRhdGlvbklEIjoiTUVOREVMRVlfQ0lUQVRJT05fZWZjODVmMjEtZmZjNC00OTYwLWEwMTAtOWMzMDJkOGQ2ODg1IiwicHJvcGVydGllcyI6eyJub3RlSW5kZXgiOjB9LCJpc0VkaXRlZCI6ZmFsc2UsIm1hbnVhbE92ZXJyaWRlIjp7ImlzTWFudWFsbHlPdmVycmlkZGVuIjpmYWxzZSwiY2l0ZXByb2NUZXh0IjoiWzF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IsImNvbnRhaW5lci10aXRsZS1zaG9ydCI6IiJ9LCJpc1RlbXBvcmFyeSI6ZmFsc2UsInN1cHByZXNzLWF1dGhvciI6ZmFsc2UsImNvbXBvc2l0ZSI6ZmFsc2UsImF1dGhvci1vbmx5IjpmYWxzZX1dfQ==&quot;,&quot;citationItems&quot;:[{&quot;id&quot;:&quot;5dcc94f6-edb5-326e-8442-99d369d87b10&quot;,&quot;itemData&quot;:{&quot;type&quot;:&quot;paper-conference&quot;,&quot;id&quot;:&quot;5dcc94f6-edb5-326e-8442-99d369d87b10&quot;,&quot;title&quot;:&quot;Requirements Elicitation Follow-Up Question Generation&quot;,&quot;groupId&quot;:&quot;22d5f6da-a45b-391c-8883-9287f1fd4e6c&quot;,&quot;author&quot;:[{&quot;family&quot;:&quot;Shen&quot;,&quot;given&quot;:&quot;Yuchen&quot;,&quot;parse-names&quot;:false,&quot;dropping-particle&quot;:&quot;&quot;,&quot;non-dropping-particle&quot;:&quot;&quot;},{&quot;family&quot;:&quot;Singhal&quot;,&quot;given&quot;:&quot;Anmol&quot;,&quot;parse-names&quot;:false,&quot;dropping-particle&quot;:&quot;&quot;,&quot;non-dropping-particle&quot;:&quot;&quot;},{&quot;family&quot;:&quot;Breaux&quot;,&quot;given&quot;:&quot;Travis&quot;,&quot;parse-names&quot;:false,&quot;dropping-particle&quot;:&quot;&quot;,&quot;non-dropping-particle&quot;:&quot;&quot;}],&quot;container-title&quot;:&quot;2025 IEEE 33rd International Requirements Engineering Conference (RE)&quot;,&quot;DOI&quot;:&quot;10.1109/RE63999.2025.00021&quot;,&quot;ISBN&quot;:&quot;979-8-3315-2413-5&quot;,&quot;issued&quot;:{&quot;date-parts&quot;:[[2025,9,1]]},&quot;page&quot;:&quot;117-129&quot;,&quot;publisher&quot;:&quot;IEEE&quot;,&quot;container-title-short&quot;:&quot;&quot;},&quot;isTemporary&quot;:false,&quot;suppress-author&quot;:false,&quot;composite&quot;:false,&quot;author-only&quot;:false}]},{&quot;citationID&quot;:&quot;MENDELEY_CITATION_61202bee-f9a9-4277-8ae5-1e534e7ac3d9&quot;,&quot;properties&quot;:{&quot;noteIndex&quot;:0},&quot;isEdited&quot;:false,&quot;manualOverride&quot;:{&quot;isManuallyOverridden&quot;:false,&quot;citeprocText&quot;:&quot;[4]&quot;,&quot;manualOverrideText&quot;:&quot;&quot;},&quot;citationTag&quot;:&quot;MENDELEY_CITATION_v3_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&quot;,&quot;citationItems&quot;:[{&quot;id&quot;:&quot;c89072b1-f5f3-338e-ac50-e35d7d75678c&quot;,&quot;itemData&quot;:{&quot;type&quot;:&quot;article-journal&quot;,&quot;id&quot;:&quot;c89072b1-f5f3-338e-ac50-e35d7d75678c&quot;,&quot;title&quot;:&quot;An empirical experiment of a usability requirements elicitation method to design GUIs based on interviews&quot;,&quot;groupId&quot;:&quot;22d5f6da-a45b-391c-8883-9287f1fd4e6c&quot;,&quot;author&quot;:[{&quot;family&quot;:&quot;Ormeño&quot;,&quot;given&quot;:&quot;Yeshica Isela&quot;,&quot;parse-names&quot;:false,&quot;dropping-particle&quot;:&quot;&quot;,&quot;non-dropping-particle&quot;:&quot;&quot;},{&quot;family&quot;:&quot;Panach&quot;,&quot;given&quot;:&quot;José Ignacio&quot;,&quot;parse-names&quot;:false,&quot;dropping-particle&quot;:&quot;&quot;,&quot;non-dropping-particle&quot;:&quot;&quot;},{&quot;family&quot;:&quot;Pastor&quot;,&quot;given&quot;:&quot;Oscar&quot;,&quot;parse-names&quot;:false,&quot;dropping-particle&quot;:&quot;&quot;,&quot;non-dropping-particle&quot;:&quot;&quot;}],&quot;container-title&quot;:&quot;Information and Software Technology&quot;,&quot;DOI&quot;:&quot;10.1016/j.infsof.2023.107324&quot;,&quot;ISSN&quot;:&quot;09505849&quot;,&quot;issued&quot;:{&quot;date-parts&quot;:[[2023,12]]},&quot;page&quot;:&quot;107324&quot;,&quot;volume&quot;:&quot;164&quot;,&quot;container-title-short&quot;:&quot;Inf. Softw. Technol.&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FB921-D75A-4FDE-9204-3D4045C58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1651</Words>
  <Characters>9086</Characters>
  <Application>Microsoft Office Word</Application>
  <DocSecurity>0</DocSecurity>
  <Lines>75</Lines>
  <Paragraphs>21</Paragraphs>
  <ScaleCrop>false</ScaleCrop>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1</cp:revision>
  <cp:lastPrinted>2026-06-02T01:34:00Z</cp:lastPrinted>
  <dcterms:created xsi:type="dcterms:W3CDTF">2026-06-02T01:31:00Z</dcterms:created>
  <dcterms:modified xsi:type="dcterms:W3CDTF">2026-06-02T01:34:00Z</dcterms:modified>
</cp:coreProperties>
</file>