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3436A" w14:textId="4BA19537" w:rsidR="00404CD7" w:rsidRPr="00216989" w:rsidRDefault="00404CD7" w:rsidP="0079088F">
      <w:pPr>
        <w:rPr>
          <w:rFonts w:ascii="Calibri" w:hAnsi="Calibri" w:cs="Calibri"/>
          <w:b/>
          <w:bCs/>
          <w:sz w:val="28"/>
          <w:szCs w:val="28"/>
        </w:rPr>
      </w:pPr>
      <w:r w:rsidRPr="53ED78A8">
        <w:rPr>
          <w:rFonts w:ascii="Calibri" w:hAnsi="Calibri" w:cs="Calibri"/>
          <w:b/>
          <w:bCs/>
          <w:sz w:val="28"/>
          <w:szCs w:val="28"/>
        </w:rPr>
        <w:t>Data Scientist Task 2 – Business Driver Impact Modelling</w:t>
      </w:r>
    </w:p>
    <w:p w14:paraId="46205814" w14:textId="30F11C2B" w:rsidR="0079088F" w:rsidRDefault="0079088F" w:rsidP="00216989">
      <w:pPr>
        <w:pStyle w:val="Heading1"/>
      </w:pPr>
      <w:r w:rsidRPr="53ED78A8">
        <w:t>Introduction</w:t>
      </w:r>
    </w:p>
    <w:p w14:paraId="09BAD1E6" w14:textId="74505142" w:rsidR="0079088F" w:rsidRPr="00F42FE7" w:rsidRDefault="0079088F" w:rsidP="0079088F">
      <w:pPr>
        <w:rPr>
          <w:rFonts w:ascii="Calibri" w:hAnsi="Calibri" w:cs="Calibri"/>
          <w:sz w:val="22"/>
          <w:szCs w:val="22"/>
        </w:rPr>
      </w:pPr>
      <w:r w:rsidRPr="53ED78A8">
        <w:rPr>
          <w:rFonts w:ascii="Calibri" w:hAnsi="Calibri" w:cs="Calibri"/>
          <w:sz w:val="22"/>
          <w:szCs w:val="22"/>
        </w:rPr>
        <w:t>The purpose of this task is to assess your ability to analyse a problem, build st</w:t>
      </w:r>
      <w:r w:rsidR="00672E2C" w:rsidRPr="53ED78A8">
        <w:rPr>
          <w:rFonts w:ascii="Calibri" w:hAnsi="Calibri" w:cs="Calibri"/>
          <w:sz w:val="22"/>
          <w:szCs w:val="22"/>
        </w:rPr>
        <w:t xml:space="preserve">atistical </w:t>
      </w:r>
      <w:r w:rsidRPr="53ED78A8">
        <w:rPr>
          <w:rFonts w:ascii="Calibri" w:hAnsi="Calibri" w:cs="Calibri"/>
          <w:sz w:val="22"/>
          <w:szCs w:val="22"/>
        </w:rPr>
        <w:t xml:space="preserve">models to capture the relationship between different actions and </w:t>
      </w:r>
      <w:r w:rsidR="00E50675" w:rsidRPr="53ED78A8">
        <w:rPr>
          <w:rFonts w:ascii="Calibri" w:hAnsi="Calibri" w:cs="Calibri"/>
          <w:sz w:val="22"/>
          <w:szCs w:val="22"/>
        </w:rPr>
        <w:t>business metrics</w:t>
      </w:r>
      <w:r w:rsidRPr="53ED78A8">
        <w:rPr>
          <w:rFonts w:ascii="Calibri" w:hAnsi="Calibri" w:cs="Calibri"/>
          <w:sz w:val="22"/>
          <w:szCs w:val="22"/>
        </w:rPr>
        <w:t xml:space="preserve">, create effective data visualisations, and present insights and recommendations that </w:t>
      </w:r>
      <w:r w:rsidR="1A8808F5" w:rsidRPr="53ED78A8">
        <w:rPr>
          <w:rFonts w:ascii="Calibri" w:hAnsi="Calibri" w:cs="Calibri"/>
          <w:sz w:val="22"/>
          <w:szCs w:val="22"/>
        </w:rPr>
        <w:t>can shape</w:t>
      </w:r>
      <w:r w:rsidRPr="53ED78A8">
        <w:rPr>
          <w:rFonts w:ascii="Calibri" w:hAnsi="Calibri" w:cs="Calibri"/>
          <w:sz w:val="22"/>
          <w:szCs w:val="22"/>
        </w:rPr>
        <w:t xml:space="preserve"> future data products and </w:t>
      </w:r>
      <w:r w:rsidR="083FFF84" w:rsidRPr="795A1CD2">
        <w:rPr>
          <w:rFonts w:ascii="Calibri" w:hAnsi="Calibri" w:cs="Calibri"/>
          <w:sz w:val="22"/>
          <w:szCs w:val="22"/>
        </w:rPr>
        <w:t>driv</w:t>
      </w:r>
      <w:r w:rsidR="7610F108" w:rsidRPr="795A1CD2">
        <w:rPr>
          <w:rFonts w:ascii="Calibri" w:hAnsi="Calibri" w:cs="Calibri"/>
          <w:sz w:val="22"/>
          <w:szCs w:val="22"/>
        </w:rPr>
        <w:t>e</w:t>
      </w:r>
      <w:r w:rsidRPr="53ED78A8">
        <w:rPr>
          <w:rFonts w:ascii="Calibri" w:hAnsi="Calibri" w:cs="Calibri"/>
          <w:sz w:val="22"/>
          <w:szCs w:val="22"/>
        </w:rPr>
        <w:t xml:space="preserve"> future strategic decisions. For that, we provide you with a task that is very representative of the type of work we do here at ASOS.</w:t>
      </w:r>
    </w:p>
    <w:p w14:paraId="12F8627F" w14:textId="4B8B1DC4" w:rsidR="0079088F" w:rsidRDefault="0079088F" w:rsidP="00216989">
      <w:pPr>
        <w:pStyle w:val="Heading1"/>
      </w:pPr>
      <w:r w:rsidRPr="53ED78A8">
        <w:t>The problem</w:t>
      </w:r>
    </w:p>
    <w:p w14:paraId="556D6904" w14:textId="7E73527A" w:rsidR="00536B74" w:rsidRPr="00F42FE7" w:rsidRDefault="0079088F" w:rsidP="53ED78A8">
      <w:pPr>
        <w:rPr>
          <w:rFonts w:ascii="Calibri" w:hAnsi="Calibri" w:cs="Calibri"/>
          <w:sz w:val="22"/>
          <w:szCs w:val="22"/>
        </w:rPr>
      </w:pPr>
      <w:r w:rsidRPr="53ED78A8">
        <w:rPr>
          <w:rFonts w:ascii="Calibri" w:hAnsi="Calibri" w:cs="Calibri"/>
          <w:sz w:val="22"/>
          <w:szCs w:val="22"/>
        </w:rPr>
        <w:t xml:space="preserve">At ASOS we want to be able to understand the direction and scale of impact </w:t>
      </w:r>
      <w:r w:rsidR="682DCB6A" w:rsidRPr="795A1CD2">
        <w:rPr>
          <w:rFonts w:ascii="Calibri" w:hAnsi="Calibri" w:cs="Calibri"/>
          <w:sz w:val="22"/>
          <w:szCs w:val="22"/>
        </w:rPr>
        <w:t>from</w:t>
      </w:r>
      <w:r w:rsidRPr="53ED78A8">
        <w:rPr>
          <w:rFonts w:ascii="Calibri" w:hAnsi="Calibri" w:cs="Calibri"/>
          <w:sz w:val="22"/>
          <w:szCs w:val="22"/>
        </w:rPr>
        <w:t xml:space="preserve"> different </w:t>
      </w:r>
      <w:r w:rsidR="00E63CDB" w:rsidRPr="53ED78A8">
        <w:rPr>
          <w:rFonts w:ascii="Calibri" w:hAnsi="Calibri" w:cs="Calibri"/>
          <w:sz w:val="22"/>
          <w:szCs w:val="22"/>
        </w:rPr>
        <w:t xml:space="preserve">business </w:t>
      </w:r>
      <w:r w:rsidRPr="53ED78A8">
        <w:rPr>
          <w:rFonts w:ascii="Calibri" w:hAnsi="Calibri" w:cs="Calibri"/>
          <w:sz w:val="22"/>
          <w:szCs w:val="22"/>
        </w:rPr>
        <w:t xml:space="preserve">drivers, both </w:t>
      </w:r>
      <w:r w:rsidR="00536B74" w:rsidRPr="53ED78A8">
        <w:rPr>
          <w:rFonts w:ascii="Calibri" w:hAnsi="Calibri" w:cs="Calibri"/>
          <w:sz w:val="22"/>
          <w:szCs w:val="22"/>
        </w:rPr>
        <w:t xml:space="preserve">external and internal to the </w:t>
      </w:r>
      <w:r w:rsidR="00E63CDB" w:rsidRPr="53ED78A8">
        <w:rPr>
          <w:rFonts w:ascii="Calibri" w:hAnsi="Calibri" w:cs="Calibri"/>
          <w:sz w:val="22"/>
          <w:szCs w:val="22"/>
        </w:rPr>
        <w:t>company</w:t>
      </w:r>
      <w:r w:rsidRPr="53ED78A8">
        <w:rPr>
          <w:rFonts w:ascii="Calibri" w:hAnsi="Calibri" w:cs="Calibri"/>
          <w:sz w:val="22"/>
          <w:szCs w:val="22"/>
        </w:rPr>
        <w:t xml:space="preserve">, on the number of product units sold in </w:t>
      </w:r>
      <w:r w:rsidR="00E63CDB" w:rsidRPr="53ED78A8">
        <w:rPr>
          <w:rFonts w:ascii="Calibri" w:hAnsi="Calibri" w:cs="Calibri"/>
          <w:sz w:val="22"/>
          <w:szCs w:val="22"/>
        </w:rPr>
        <w:t>different regions</w:t>
      </w:r>
      <w:r w:rsidRPr="53ED78A8">
        <w:rPr>
          <w:rFonts w:ascii="Calibri" w:hAnsi="Calibri" w:cs="Calibri"/>
          <w:sz w:val="22"/>
          <w:szCs w:val="22"/>
        </w:rPr>
        <w:t>.</w:t>
      </w:r>
      <w:r w:rsidR="00672E2C" w:rsidRPr="53ED78A8">
        <w:rPr>
          <w:rFonts w:ascii="Calibri" w:hAnsi="Calibri" w:cs="Calibri"/>
          <w:sz w:val="22"/>
          <w:szCs w:val="22"/>
        </w:rPr>
        <w:t xml:space="preserve"> </w:t>
      </w:r>
      <w:r w:rsidR="00E50675" w:rsidRPr="53ED78A8">
        <w:rPr>
          <w:rFonts w:ascii="Calibri" w:hAnsi="Calibri" w:cs="Calibri"/>
          <w:sz w:val="22"/>
          <w:szCs w:val="22"/>
        </w:rPr>
        <w:t>As</w:t>
      </w:r>
      <w:r w:rsidR="00765467" w:rsidRPr="53ED78A8">
        <w:rPr>
          <w:rFonts w:ascii="Calibri" w:hAnsi="Calibri" w:cs="Calibri"/>
          <w:sz w:val="22"/>
          <w:szCs w:val="22"/>
        </w:rPr>
        <w:t xml:space="preserve"> a dynamic business operating in a dynamic market, it is non-trivial to isolate the effect of a single driver</w:t>
      </w:r>
      <w:r w:rsidR="00427BA0" w:rsidRPr="53ED78A8">
        <w:rPr>
          <w:rFonts w:ascii="Calibri" w:hAnsi="Calibri" w:cs="Calibri"/>
          <w:sz w:val="22"/>
          <w:szCs w:val="22"/>
        </w:rPr>
        <w:t>, yet t</w:t>
      </w:r>
      <w:r w:rsidR="00672E2C" w:rsidRPr="53ED78A8">
        <w:rPr>
          <w:rFonts w:ascii="Calibri" w:hAnsi="Calibri" w:cs="Calibri"/>
          <w:sz w:val="22"/>
          <w:szCs w:val="22"/>
        </w:rPr>
        <w:t>he ability to do so w</w:t>
      </w:r>
      <w:r w:rsidR="003845F6" w:rsidRPr="53ED78A8">
        <w:rPr>
          <w:rFonts w:ascii="Calibri" w:hAnsi="Calibri" w:cs="Calibri"/>
          <w:sz w:val="22"/>
          <w:szCs w:val="22"/>
        </w:rPr>
        <w:t xml:space="preserve">ould shape decisions made in many areas of the business. For example, we could </w:t>
      </w:r>
      <w:r w:rsidR="00FE422C" w:rsidRPr="53ED78A8">
        <w:rPr>
          <w:rFonts w:ascii="Calibri" w:hAnsi="Calibri" w:cs="Calibri"/>
          <w:sz w:val="22"/>
          <w:szCs w:val="22"/>
        </w:rPr>
        <w:t>update</w:t>
      </w:r>
      <w:r w:rsidR="00536B74" w:rsidRPr="53ED78A8">
        <w:rPr>
          <w:rFonts w:ascii="Calibri" w:hAnsi="Calibri" w:cs="Calibri"/>
          <w:sz w:val="22"/>
          <w:szCs w:val="22"/>
        </w:rPr>
        <w:t xml:space="preserve"> our trading events to better stimulate demand and/or </w:t>
      </w:r>
      <w:r w:rsidR="00FE422C" w:rsidRPr="53ED78A8">
        <w:rPr>
          <w:rFonts w:ascii="Calibri" w:hAnsi="Calibri" w:cs="Calibri"/>
          <w:sz w:val="22"/>
          <w:szCs w:val="22"/>
        </w:rPr>
        <w:t>modify our warehouse processes</w:t>
      </w:r>
      <w:r w:rsidR="00536B74" w:rsidRPr="53ED78A8">
        <w:rPr>
          <w:rFonts w:ascii="Calibri" w:hAnsi="Calibri" w:cs="Calibri"/>
          <w:sz w:val="22"/>
          <w:szCs w:val="22"/>
        </w:rPr>
        <w:t xml:space="preserve"> to ensure there is adequate supply.</w:t>
      </w:r>
    </w:p>
    <w:p w14:paraId="1C157B1B" w14:textId="607E249A" w:rsidR="00536B74" w:rsidRPr="00F42FE7" w:rsidRDefault="02411F47" w:rsidP="00216989">
      <w:pPr>
        <w:pStyle w:val="Heading1"/>
      </w:pPr>
      <w:r w:rsidRPr="53ED78A8">
        <w:t>The task</w:t>
      </w:r>
    </w:p>
    <w:p w14:paraId="328A03E2" w14:textId="30FB8E42" w:rsidR="00C3052E" w:rsidRDefault="00536B74" w:rsidP="0079088F">
      <w:pPr>
        <w:rPr>
          <w:rFonts w:ascii="Calibri" w:hAnsi="Calibri" w:cs="Calibri"/>
          <w:color w:val="000000"/>
          <w:sz w:val="22"/>
          <w:szCs w:val="22"/>
        </w:rPr>
      </w:pPr>
      <w:r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You are tasked with analysing and modelling the </w:t>
      </w:r>
      <w:r w:rsidR="00E63CDB" w:rsidRPr="53ED78A8">
        <w:rPr>
          <w:rFonts w:ascii="Calibri" w:hAnsi="Calibri" w:cs="Calibri"/>
          <w:color w:val="000000" w:themeColor="text1"/>
          <w:sz w:val="22"/>
          <w:szCs w:val="22"/>
        </w:rPr>
        <w:t>relationship between the drivers and the number of product units sold in one of our key markets</w:t>
      </w:r>
      <w:r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  <w:r w:rsidR="00E05F00" w:rsidRPr="53ED78A8">
        <w:rPr>
          <w:rFonts w:ascii="Calibri" w:hAnsi="Calibri" w:cs="Calibri"/>
          <w:color w:val="000000" w:themeColor="text1"/>
          <w:sz w:val="22"/>
          <w:szCs w:val="22"/>
        </w:rPr>
        <w:t>To do so, y</w:t>
      </w:r>
      <w:r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ou </w:t>
      </w:r>
      <w:r w:rsidR="00AB5CD5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are provided with the </w:t>
      </w:r>
      <w:r w:rsidR="002D6692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daily </w:t>
      </w:r>
      <w:r w:rsidR="00AB5CD5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number of units sold in the market between Jan 2019 and Nov 2020, as well as information about </w:t>
      </w:r>
      <w:r w:rsidR="00E63CDB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various potential drivers of the market </w:t>
      </w:r>
      <w:r w:rsidR="00AB5CD5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during the </w:t>
      </w:r>
      <w:r w:rsidR="00E63CDB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said </w:t>
      </w:r>
      <w:r w:rsidR="00AB5CD5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period. </w:t>
      </w:r>
      <w:r w:rsidR="00FE422C" w:rsidRPr="53ED78A8">
        <w:rPr>
          <w:rFonts w:ascii="Calibri" w:hAnsi="Calibri" w:cs="Calibri"/>
          <w:color w:val="000000" w:themeColor="text1"/>
          <w:sz w:val="22"/>
          <w:szCs w:val="22"/>
        </w:rPr>
        <w:t>While the focus of the task is to understand</w:t>
      </w:r>
      <w:r w:rsidR="00E63CDB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and model</w:t>
      </w:r>
      <w:r w:rsidR="00FE422C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E63CDB" w:rsidRPr="53ED78A8">
        <w:rPr>
          <w:rFonts w:ascii="Calibri" w:hAnsi="Calibri" w:cs="Calibri"/>
          <w:color w:val="000000" w:themeColor="text1"/>
          <w:sz w:val="22"/>
          <w:szCs w:val="22"/>
        </w:rPr>
        <w:t>the relationship based on past events,</w:t>
      </w:r>
      <w:r w:rsidR="00C3052E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E63CDB" w:rsidRPr="53ED78A8">
        <w:rPr>
          <w:rFonts w:ascii="Calibri" w:hAnsi="Calibri" w:cs="Calibri"/>
          <w:color w:val="000000" w:themeColor="text1"/>
          <w:sz w:val="22"/>
          <w:szCs w:val="22"/>
        </w:rPr>
        <w:t>a</w:t>
      </w:r>
      <w:r w:rsidR="00407C85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ny models proposed </w:t>
      </w:r>
      <w:r w:rsidR="00AB5CD5" w:rsidRPr="53ED78A8">
        <w:rPr>
          <w:rFonts w:ascii="Calibri" w:hAnsi="Calibri" w:cs="Calibri"/>
          <w:color w:val="000000" w:themeColor="text1"/>
          <w:sz w:val="22"/>
          <w:szCs w:val="22"/>
        </w:rPr>
        <w:t>should</w:t>
      </w:r>
      <w:r w:rsidR="00407C85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AB5CD5" w:rsidRPr="53ED78A8">
        <w:rPr>
          <w:rFonts w:ascii="Calibri" w:hAnsi="Calibri" w:cs="Calibri"/>
          <w:color w:val="000000" w:themeColor="text1"/>
          <w:sz w:val="22"/>
          <w:szCs w:val="22"/>
        </w:rPr>
        <w:t>also be able to</w:t>
      </w:r>
      <w:r w:rsidR="00407C85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project the expected number of units to be sold in the near future</w:t>
      </w:r>
      <w:r w:rsidR="00AB5CD5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E63CDB" w:rsidRPr="53ED78A8">
        <w:rPr>
          <w:rFonts w:ascii="Calibri" w:hAnsi="Calibri" w:cs="Calibri"/>
          <w:color w:val="000000" w:themeColor="text1"/>
          <w:sz w:val="22"/>
          <w:szCs w:val="22"/>
        </w:rPr>
        <w:t>guiding short-term business decisions</w:t>
      </w:r>
      <w:r w:rsidR="00AB5CD5" w:rsidRPr="53ED78A8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404CD7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3AFD98AE" w14:textId="77777777" w:rsidR="00C3052E" w:rsidRDefault="00C3052E" w:rsidP="0079088F">
      <w:pPr>
        <w:rPr>
          <w:rFonts w:ascii="Calibri" w:hAnsi="Calibri" w:cs="Calibri"/>
          <w:color w:val="000000"/>
          <w:sz w:val="22"/>
          <w:szCs w:val="22"/>
        </w:rPr>
      </w:pPr>
    </w:p>
    <w:p w14:paraId="08A91C42" w14:textId="73C3D635" w:rsidR="003536A1" w:rsidRPr="00F42FE7" w:rsidRDefault="003536A1" w:rsidP="0079088F">
      <w:pPr>
        <w:rPr>
          <w:rFonts w:ascii="Calibri" w:hAnsi="Calibri" w:cs="Calibri"/>
          <w:color w:val="000000"/>
          <w:sz w:val="22"/>
          <w:szCs w:val="22"/>
        </w:rPr>
      </w:pPr>
      <w:r w:rsidRPr="00F42FE7">
        <w:rPr>
          <w:rFonts w:ascii="Calibri" w:hAnsi="Calibri" w:cs="Calibri"/>
          <w:color w:val="000000"/>
          <w:sz w:val="22"/>
          <w:szCs w:val="22"/>
        </w:rPr>
        <w:t>You will present the work to fellow scientists and business stakeholders</w:t>
      </w:r>
      <w:r w:rsidR="00765467" w:rsidRPr="00F42FE7">
        <w:rPr>
          <w:rFonts w:ascii="Calibri" w:hAnsi="Calibri" w:cs="Calibri"/>
          <w:color w:val="000000"/>
          <w:sz w:val="22"/>
          <w:szCs w:val="22"/>
        </w:rPr>
        <w:t>, who are</w:t>
      </w:r>
      <w:r w:rsidRPr="00F42FE7">
        <w:rPr>
          <w:rFonts w:ascii="Calibri" w:hAnsi="Calibri" w:cs="Calibri"/>
          <w:color w:val="000000"/>
          <w:sz w:val="22"/>
          <w:szCs w:val="22"/>
        </w:rPr>
        <w:t xml:space="preserve"> interested in the</w:t>
      </w:r>
      <w:r w:rsidR="00765467" w:rsidRPr="00F42FE7">
        <w:rPr>
          <w:rFonts w:ascii="Calibri" w:hAnsi="Calibri" w:cs="Calibri"/>
          <w:color w:val="000000"/>
          <w:sz w:val="22"/>
          <w:szCs w:val="22"/>
        </w:rPr>
        <w:t xml:space="preserve"> recommended actions and their potential impact, as well as how you </w:t>
      </w:r>
      <w:r w:rsidR="00ED07A3" w:rsidRPr="00F42FE7">
        <w:rPr>
          <w:rFonts w:ascii="Calibri" w:hAnsi="Calibri" w:cs="Calibri"/>
          <w:color w:val="000000"/>
          <w:sz w:val="22"/>
          <w:szCs w:val="22"/>
        </w:rPr>
        <w:t>get to those numbers</w:t>
      </w:r>
      <w:r w:rsidR="00765467" w:rsidRPr="00F42FE7">
        <w:rPr>
          <w:rFonts w:ascii="Calibri" w:hAnsi="Calibri" w:cs="Calibri"/>
          <w:color w:val="000000"/>
          <w:sz w:val="22"/>
          <w:szCs w:val="22"/>
        </w:rPr>
        <w:t>.</w:t>
      </w:r>
    </w:p>
    <w:p w14:paraId="234ADA9D" w14:textId="09B17967" w:rsidR="00AB5CD5" w:rsidRPr="00F42FE7" w:rsidRDefault="00AB5CD5" w:rsidP="0079088F">
      <w:pPr>
        <w:rPr>
          <w:rFonts w:ascii="Calibri" w:hAnsi="Calibri" w:cs="Calibri"/>
          <w:color w:val="000000"/>
          <w:sz w:val="22"/>
          <w:szCs w:val="22"/>
        </w:rPr>
      </w:pPr>
    </w:p>
    <w:p w14:paraId="788B1904" w14:textId="5A76120B" w:rsidR="00AB5CD5" w:rsidRPr="00E05F00" w:rsidRDefault="00AB5CD5" w:rsidP="0079088F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53ED78A8">
        <w:rPr>
          <w:rFonts w:ascii="Calibri" w:hAnsi="Calibri" w:cs="Calibri"/>
          <w:b/>
          <w:bCs/>
          <w:color w:val="000000" w:themeColor="text1"/>
          <w:sz w:val="22"/>
          <w:szCs w:val="22"/>
        </w:rPr>
        <w:t>As part of your submission</w:t>
      </w:r>
      <w:r w:rsidR="4467970B" w:rsidRPr="53ED78A8">
        <w:rPr>
          <w:rFonts w:ascii="Calibri" w:hAnsi="Calibri" w:cs="Calibri"/>
          <w:b/>
          <w:bCs/>
          <w:color w:val="000000" w:themeColor="text1"/>
          <w:sz w:val="22"/>
          <w:szCs w:val="22"/>
        </w:rPr>
        <w:t>,</w:t>
      </w:r>
      <w:r w:rsidRPr="53ED78A8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we would like to understand…</w:t>
      </w:r>
    </w:p>
    <w:p w14:paraId="155C7DCA" w14:textId="1BCB2925" w:rsidR="00AB5CD5" w:rsidRPr="00F42FE7" w:rsidRDefault="00AB5CD5" w:rsidP="795A1CD2">
      <w:pPr>
        <w:pStyle w:val="ListParagraph"/>
        <w:numPr>
          <w:ilvl w:val="0"/>
          <w:numId w:val="7"/>
        </w:numPr>
        <w:ind w:left="504"/>
        <w:rPr>
          <w:rFonts w:ascii="Calibri" w:hAnsi="Calibri" w:cs="Calibri"/>
          <w:color w:val="000000"/>
          <w:sz w:val="22"/>
          <w:szCs w:val="22"/>
        </w:rPr>
      </w:pPr>
      <w:r w:rsidRPr="53ED78A8">
        <w:rPr>
          <w:rFonts w:ascii="Calibri" w:hAnsi="Calibri" w:cs="Calibri"/>
          <w:color w:val="000000" w:themeColor="text1"/>
          <w:sz w:val="22"/>
          <w:szCs w:val="22"/>
        </w:rPr>
        <w:t>How you interrogated the data and what assumptions you made</w:t>
      </w:r>
    </w:p>
    <w:p w14:paraId="3BC31A51" w14:textId="702BDB5E" w:rsidR="00AB5CD5" w:rsidRPr="00F42FE7" w:rsidRDefault="00AB5CD5" w:rsidP="795A1CD2">
      <w:pPr>
        <w:pStyle w:val="ListParagraph"/>
        <w:numPr>
          <w:ilvl w:val="0"/>
          <w:numId w:val="7"/>
        </w:numPr>
        <w:ind w:left="504"/>
        <w:rPr>
          <w:rFonts w:ascii="Calibri" w:hAnsi="Calibri" w:cs="Calibri"/>
          <w:color w:val="000000"/>
          <w:sz w:val="22"/>
          <w:szCs w:val="22"/>
        </w:rPr>
      </w:pPr>
      <w:r w:rsidRPr="53ED78A8">
        <w:rPr>
          <w:rFonts w:ascii="Calibri" w:hAnsi="Calibri" w:cs="Calibri"/>
          <w:color w:val="000000" w:themeColor="text1"/>
          <w:sz w:val="22"/>
          <w:szCs w:val="22"/>
        </w:rPr>
        <w:t>What kind of approach have you used and a discussion of its pros and cons, and any reason why a particular approach was suitable or not suitable in this case</w:t>
      </w:r>
    </w:p>
    <w:p w14:paraId="5D878B0E" w14:textId="2A39B0FF" w:rsidR="28088CA8" w:rsidRDefault="28088CA8" w:rsidP="795A1CD2">
      <w:pPr>
        <w:pStyle w:val="ListParagraph"/>
        <w:numPr>
          <w:ilvl w:val="0"/>
          <w:numId w:val="7"/>
        </w:numPr>
        <w:spacing w:line="259" w:lineRule="auto"/>
        <w:ind w:left="504"/>
        <w:rPr>
          <w:rFonts w:eastAsiaTheme="minorEastAsia"/>
          <w:color w:val="000000" w:themeColor="text1"/>
          <w:sz w:val="22"/>
          <w:szCs w:val="22"/>
        </w:rPr>
      </w:pPr>
      <w:r w:rsidRPr="53ED78A8">
        <w:rPr>
          <w:rFonts w:ascii="Calibri" w:hAnsi="Calibri" w:cs="Calibri"/>
          <w:color w:val="000000" w:themeColor="text1"/>
          <w:sz w:val="22"/>
          <w:szCs w:val="22"/>
        </w:rPr>
        <w:t>If the potential business drivers provided have any impact</w:t>
      </w:r>
      <w:r w:rsidR="4E3706F6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on the number of product units sold in the face of trend and seasonality fluctuations, and if so, the scale and direc</w:t>
      </w:r>
      <w:r w:rsidR="34FD227C" w:rsidRPr="53ED78A8">
        <w:rPr>
          <w:rFonts w:ascii="Calibri" w:hAnsi="Calibri" w:cs="Calibri"/>
          <w:color w:val="000000" w:themeColor="text1"/>
          <w:sz w:val="22"/>
          <w:szCs w:val="22"/>
        </w:rPr>
        <w:t>tion of the impact</w:t>
      </w:r>
    </w:p>
    <w:p w14:paraId="5E472020" w14:textId="6B610A51" w:rsidR="61C687D1" w:rsidRDefault="61C687D1" w:rsidP="795A1CD2">
      <w:pPr>
        <w:pStyle w:val="ListParagraph"/>
        <w:numPr>
          <w:ilvl w:val="0"/>
          <w:numId w:val="7"/>
        </w:numPr>
        <w:spacing w:line="259" w:lineRule="auto"/>
        <w:ind w:left="504"/>
        <w:rPr>
          <w:color w:val="000000" w:themeColor="text1"/>
          <w:sz w:val="22"/>
          <w:szCs w:val="22"/>
        </w:rPr>
      </w:pPr>
      <w:r w:rsidRPr="53ED78A8">
        <w:rPr>
          <w:rFonts w:ascii="Calibri" w:hAnsi="Calibri" w:cs="Calibri"/>
          <w:sz w:val="22"/>
          <w:szCs w:val="22"/>
        </w:rPr>
        <w:t>How you evaluate</w:t>
      </w:r>
      <w:r w:rsidR="5CBD7EAC" w:rsidRPr="53ED78A8">
        <w:rPr>
          <w:rFonts w:ascii="Calibri" w:hAnsi="Calibri" w:cs="Calibri"/>
          <w:sz w:val="22"/>
          <w:szCs w:val="22"/>
        </w:rPr>
        <w:t xml:space="preserve"> the </w:t>
      </w:r>
      <w:r w:rsidR="52C5363A" w:rsidRPr="795A1CD2">
        <w:rPr>
          <w:rFonts w:ascii="Calibri" w:hAnsi="Calibri" w:cs="Calibri"/>
          <w:sz w:val="22"/>
          <w:szCs w:val="22"/>
        </w:rPr>
        <w:t>mo</w:t>
      </w:r>
      <w:r w:rsidR="7967FC31" w:rsidRPr="795A1CD2">
        <w:rPr>
          <w:rFonts w:ascii="Calibri" w:hAnsi="Calibri" w:cs="Calibri"/>
          <w:sz w:val="22"/>
          <w:szCs w:val="22"/>
        </w:rPr>
        <w:t>del</w:t>
      </w:r>
      <w:r w:rsidR="4864FFB5" w:rsidRPr="795A1CD2">
        <w:rPr>
          <w:rFonts w:ascii="Calibri" w:hAnsi="Calibri" w:cs="Calibri"/>
          <w:sz w:val="22"/>
          <w:szCs w:val="22"/>
        </w:rPr>
        <w:t>'</w:t>
      </w:r>
      <w:r w:rsidR="75992702" w:rsidRPr="795A1CD2">
        <w:rPr>
          <w:rFonts w:ascii="Calibri" w:hAnsi="Calibri" w:cs="Calibri"/>
          <w:sz w:val="22"/>
          <w:szCs w:val="22"/>
        </w:rPr>
        <w:t>s</w:t>
      </w:r>
      <w:r w:rsidR="310440D1" w:rsidRPr="53ED78A8">
        <w:rPr>
          <w:rFonts w:ascii="Calibri" w:hAnsi="Calibri" w:cs="Calibri"/>
          <w:sz w:val="22"/>
          <w:szCs w:val="22"/>
        </w:rPr>
        <w:t xml:space="preserve"> fit to </w:t>
      </w:r>
      <w:r w:rsidR="6D7E6B91" w:rsidRPr="53ED78A8">
        <w:rPr>
          <w:rFonts w:ascii="Calibri" w:hAnsi="Calibri" w:cs="Calibri"/>
          <w:sz w:val="22"/>
          <w:szCs w:val="22"/>
        </w:rPr>
        <w:t xml:space="preserve">both the </w:t>
      </w:r>
      <w:r w:rsidR="310440D1" w:rsidRPr="53ED78A8">
        <w:rPr>
          <w:rFonts w:ascii="Calibri" w:hAnsi="Calibri" w:cs="Calibri"/>
          <w:sz w:val="22"/>
          <w:szCs w:val="22"/>
        </w:rPr>
        <w:t>past and future number of product units sold</w:t>
      </w:r>
    </w:p>
    <w:p w14:paraId="2499D0D9" w14:textId="0317D064" w:rsidR="574CF1DD" w:rsidRDefault="574CF1DD" w:rsidP="795A1CD2">
      <w:pPr>
        <w:pStyle w:val="ListParagraph"/>
        <w:numPr>
          <w:ilvl w:val="0"/>
          <w:numId w:val="7"/>
        </w:numPr>
        <w:spacing w:line="259" w:lineRule="auto"/>
        <w:ind w:left="504"/>
        <w:rPr>
          <w:rFonts w:eastAsiaTheme="minorEastAsia"/>
          <w:color w:val="000000" w:themeColor="text1"/>
          <w:sz w:val="22"/>
          <w:szCs w:val="22"/>
        </w:rPr>
      </w:pPr>
      <w:r w:rsidRPr="53ED78A8">
        <w:rPr>
          <w:rFonts w:ascii="Calibri" w:hAnsi="Calibri" w:cs="Calibri"/>
          <w:color w:val="000000" w:themeColor="text1"/>
          <w:sz w:val="22"/>
          <w:szCs w:val="22"/>
        </w:rPr>
        <w:t>Based on the output of the model, what business recommendation(s) would you provide; and</w:t>
      </w:r>
    </w:p>
    <w:p w14:paraId="4B762814" w14:textId="4F8108B2" w:rsidR="00AB5CD5" w:rsidRPr="004353A5" w:rsidRDefault="0079088F" w:rsidP="795A1CD2">
      <w:pPr>
        <w:pStyle w:val="ListParagraph"/>
        <w:numPr>
          <w:ilvl w:val="0"/>
          <w:numId w:val="7"/>
        </w:numPr>
        <w:spacing w:line="259" w:lineRule="auto"/>
        <w:ind w:left="504"/>
        <w:rPr>
          <w:color w:val="000000" w:themeColor="text1"/>
          <w:sz w:val="22"/>
          <w:szCs w:val="22"/>
        </w:rPr>
      </w:pPr>
      <w:r w:rsidRPr="53ED78A8">
        <w:rPr>
          <w:rFonts w:ascii="Calibri" w:hAnsi="Calibri" w:cs="Calibri"/>
          <w:color w:val="000000" w:themeColor="text1"/>
          <w:sz w:val="22"/>
          <w:szCs w:val="22"/>
        </w:rPr>
        <w:t>From what you know about th</w:t>
      </w:r>
      <w:r w:rsidR="65D27D18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e </w:t>
      </w:r>
      <w:r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business, what other data sources would you use to enhance your </w:t>
      </w:r>
      <w:r w:rsidR="2D0F6F5F" w:rsidRPr="53ED78A8">
        <w:rPr>
          <w:rFonts w:ascii="Calibri" w:hAnsi="Calibri" w:cs="Calibri"/>
          <w:color w:val="000000" w:themeColor="text1"/>
          <w:sz w:val="22"/>
          <w:szCs w:val="22"/>
        </w:rPr>
        <w:t>model</w:t>
      </w:r>
      <w:r w:rsidRPr="53ED78A8">
        <w:rPr>
          <w:rFonts w:ascii="Calibri" w:hAnsi="Calibri" w:cs="Calibri"/>
          <w:color w:val="000000" w:themeColor="text1"/>
          <w:sz w:val="22"/>
          <w:szCs w:val="22"/>
        </w:rPr>
        <w:t>, and how would you set out to collect the data</w:t>
      </w:r>
    </w:p>
    <w:p w14:paraId="2EDA4357" w14:textId="3C10AC19" w:rsidR="53ED78A8" w:rsidRPr="00216989" w:rsidRDefault="00AB5CD5" w:rsidP="00216989">
      <w:pPr>
        <w:pStyle w:val="Heading1"/>
        <w:rPr>
          <w:color w:val="000000"/>
        </w:rPr>
      </w:pPr>
      <w:r w:rsidRPr="53ED78A8">
        <w:t>W</w:t>
      </w:r>
      <w:r w:rsidR="3EFEB02F" w:rsidRPr="53ED78A8">
        <w:t>hat are we looking for?</w:t>
      </w:r>
    </w:p>
    <w:p w14:paraId="0BC9CD53" w14:textId="175EBDE8" w:rsidR="046B1EAC" w:rsidRDefault="046B1EAC" w:rsidP="795A1CD2">
      <w:pPr>
        <w:pStyle w:val="ListParagraph"/>
        <w:numPr>
          <w:ilvl w:val="0"/>
          <w:numId w:val="10"/>
        </w:numPr>
        <w:ind w:left="504"/>
        <w:rPr>
          <w:color w:val="000000" w:themeColor="text1"/>
          <w:sz w:val="22"/>
          <w:szCs w:val="22"/>
        </w:rPr>
      </w:pPr>
      <w:r w:rsidRPr="795A1CD2">
        <w:rPr>
          <w:rFonts w:ascii="Calibri" w:hAnsi="Calibri" w:cs="Calibri"/>
          <w:sz w:val="22"/>
          <w:szCs w:val="22"/>
        </w:rPr>
        <w:t>Good management of time and resources</w:t>
      </w:r>
      <w:r w:rsidR="19E2988F" w:rsidRPr="795A1CD2">
        <w:rPr>
          <w:rFonts w:ascii="Calibri" w:hAnsi="Calibri" w:cs="Calibri"/>
          <w:sz w:val="22"/>
          <w:szCs w:val="22"/>
        </w:rPr>
        <w:t xml:space="preserve"> – we </w:t>
      </w:r>
      <w:r w:rsidRPr="795A1CD2">
        <w:rPr>
          <w:rFonts w:ascii="Calibri" w:hAnsi="Calibri" w:cs="Calibri"/>
          <w:sz w:val="22"/>
          <w:szCs w:val="22"/>
        </w:rPr>
        <w:t>prefer a basic, functioning solution rather than an incomplete but ambitious one</w:t>
      </w:r>
    </w:p>
    <w:p w14:paraId="6B00B608" w14:textId="0BB21CBA" w:rsidR="79FB4CC2" w:rsidRDefault="79FB4CC2" w:rsidP="795A1CD2">
      <w:pPr>
        <w:pStyle w:val="ListParagraph"/>
        <w:numPr>
          <w:ilvl w:val="0"/>
          <w:numId w:val="10"/>
        </w:numPr>
        <w:ind w:left="504"/>
        <w:rPr>
          <w:rFonts w:eastAsiaTheme="minorEastAsia"/>
          <w:color w:val="000000" w:themeColor="text1"/>
          <w:sz w:val="22"/>
          <w:szCs w:val="22"/>
        </w:rPr>
      </w:pPr>
      <w:r w:rsidRPr="53ED78A8">
        <w:rPr>
          <w:rFonts w:ascii="Calibri" w:hAnsi="Calibri" w:cs="Calibri"/>
          <w:sz w:val="22"/>
          <w:szCs w:val="22"/>
        </w:rPr>
        <w:t>Understanding of w</w:t>
      </w:r>
      <w:r w:rsidR="532A1C6C" w:rsidRPr="53ED78A8">
        <w:rPr>
          <w:rFonts w:ascii="Calibri" w:hAnsi="Calibri" w:cs="Calibri"/>
          <w:sz w:val="22"/>
          <w:szCs w:val="22"/>
        </w:rPr>
        <w:t xml:space="preserve">hy </w:t>
      </w:r>
      <w:r w:rsidR="1E1477E6" w:rsidRPr="53ED78A8">
        <w:rPr>
          <w:rFonts w:ascii="Calibri" w:hAnsi="Calibri" w:cs="Calibri"/>
          <w:sz w:val="22"/>
          <w:szCs w:val="22"/>
        </w:rPr>
        <w:t xml:space="preserve">such analysis/modelling is important and the </w:t>
      </w:r>
      <w:r w:rsidR="548279D2" w:rsidRPr="53ED78A8">
        <w:rPr>
          <w:rFonts w:ascii="Calibri" w:hAnsi="Calibri" w:cs="Calibri"/>
          <w:sz w:val="22"/>
          <w:szCs w:val="22"/>
        </w:rPr>
        <w:t>business opportunit</w:t>
      </w:r>
      <w:r w:rsidR="16642417" w:rsidRPr="53ED78A8">
        <w:rPr>
          <w:rFonts w:ascii="Calibri" w:hAnsi="Calibri" w:cs="Calibri"/>
          <w:sz w:val="22"/>
          <w:szCs w:val="22"/>
        </w:rPr>
        <w:t>ies</w:t>
      </w:r>
      <w:r w:rsidR="548279D2" w:rsidRPr="53ED78A8">
        <w:rPr>
          <w:rFonts w:ascii="Calibri" w:hAnsi="Calibri" w:cs="Calibri"/>
          <w:sz w:val="22"/>
          <w:szCs w:val="22"/>
        </w:rPr>
        <w:t xml:space="preserve"> it could bring</w:t>
      </w:r>
    </w:p>
    <w:p w14:paraId="41A6D28B" w14:textId="6C852E79" w:rsidR="58D35A2A" w:rsidRDefault="58D35A2A" w:rsidP="795A1CD2">
      <w:pPr>
        <w:pStyle w:val="ListParagraph"/>
        <w:numPr>
          <w:ilvl w:val="0"/>
          <w:numId w:val="10"/>
        </w:numPr>
        <w:ind w:left="504"/>
        <w:rPr>
          <w:color w:val="000000" w:themeColor="text1"/>
          <w:sz w:val="22"/>
          <w:szCs w:val="22"/>
        </w:rPr>
      </w:pPr>
      <w:r w:rsidRPr="53ED78A8">
        <w:rPr>
          <w:rFonts w:ascii="Calibri" w:eastAsia="Calibri" w:hAnsi="Calibri" w:cs="Calibri"/>
          <w:color w:val="000000" w:themeColor="text1"/>
          <w:sz w:val="22"/>
          <w:szCs w:val="22"/>
        </w:rPr>
        <w:t>A solid analysis/modelling approach with a good explanation</w:t>
      </w:r>
      <w:r w:rsidR="55EEDA67" w:rsidRPr="53ED78A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evaluation strategy</w:t>
      </w:r>
    </w:p>
    <w:p w14:paraId="29D4FC15" w14:textId="4368A167" w:rsidR="0D071819" w:rsidRDefault="1E4814ED" w:rsidP="795A1CD2">
      <w:pPr>
        <w:pStyle w:val="ListParagraph"/>
        <w:numPr>
          <w:ilvl w:val="0"/>
          <w:numId w:val="10"/>
        </w:numPr>
        <w:ind w:left="504"/>
        <w:rPr>
          <w:color w:val="000000" w:themeColor="text1"/>
          <w:sz w:val="22"/>
          <w:szCs w:val="22"/>
        </w:rPr>
      </w:pPr>
      <w:r w:rsidRPr="7C884E29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Visualisations </w:t>
      </w:r>
      <w:r w:rsidRPr="44093FDD">
        <w:rPr>
          <w:rFonts w:ascii="Calibri" w:eastAsia="Calibri" w:hAnsi="Calibri" w:cs="Calibri"/>
          <w:color w:val="000000" w:themeColor="text1"/>
          <w:sz w:val="22"/>
          <w:szCs w:val="22"/>
        </w:rPr>
        <w:t>that are</w:t>
      </w:r>
      <w:r w:rsidRPr="2AC1883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7C884E29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capable of summarising complex </w:t>
      </w:r>
      <w:r w:rsidRPr="2AC1883D">
        <w:rPr>
          <w:rFonts w:ascii="Calibri" w:eastAsia="Calibri" w:hAnsi="Calibri" w:cs="Calibri"/>
          <w:color w:val="000000" w:themeColor="text1"/>
          <w:sz w:val="22"/>
          <w:szCs w:val="22"/>
        </w:rPr>
        <w:t>relationships within the data</w:t>
      </w:r>
    </w:p>
    <w:p w14:paraId="5BD84F61" w14:textId="359A2BFB" w:rsidR="55EEDA67" w:rsidRDefault="55EEDA67" w:rsidP="795A1CD2">
      <w:pPr>
        <w:pStyle w:val="ListParagraph"/>
        <w:numPr>
          <w:ilvl w:val="0"/>
          <w:numId w:val="10"/>
        </w:numPr>
        <w:ind w:left="504"/>
        <w:rPr>
          <w:rFonts w:eastAsiaTheme="minorEastAsia"/>
          <w:color w:val="000000" w:themeColor="text1"/>
          <w:sz w:val="22"/>
          <w:szCs w:val="22"/>
          <w:lang w:eastAsia="en-GB"/>
        </w:rPr>
      </w:pPr>
      <w:r w:rsidRPr="53ED78A8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Effective communication of both the technical analysis/modelling and final business recommendation, with an understanding of communicating to an audience of various technical abilities</w:t>
      </w:r>
    </w:p>
    <w:p w14:paraId="055E1F3B" w14:textId="56DEBC7E" w:rsidR="00C3052E" w:rsidRPr="00C3052E" w:rsidRDefault="6C9FB132" w:rsidP="795A1CD2">
      <w:pPr>
        <w:pStyle w:val="ListParagraph"/>
        <w:numPr>
          <w:ilvl w:val="0"/>
          <w:numId w:val="10"/>
        </w:numPr>
        <w:ind w:left="504"/>
        <w:rPr>
          <w:rFonts w:eastAsiaTheme="minorEastAsia"/>
          <w:color w:val="000000" w:themeColor="text1"/>
          <w:sz w:val="22"/>
          <w:szCs w:val="22"/>
          <w:lang w:eastAsia="en-GB"/>
        </w:rPr>
      </w:pPr>
      <w:r w:rsidRPr="00C3052E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n-GB"/>
        </w:rPr>
        <w:lastRenderedPageBreak/>
        <w:t>A discussion on what tools you have used for analysis, modelling and visualisation</w:t>
      </w:r>
      <w:r w:rsidR="7726A0ED" w:rsidRPr="00C3052E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n-GB"/>
        </w:rPr>
        <w:t xml:space="preserve"> – the </w:t>
      </w:r>
      <w:r w:rsidR="309D5778" w:rsidRPr="795A1CD2">
        <w:rPr>
          <w:rFonts w:ascii="Calibri" w:eastAsia="Calibri" w:hAnsi="Calibri" w:cs="Calibri"/>
          <w:color w:val="000000" w:themeColor="text1"/>
          <w:sz w:val="22"/>
          <w:szCs w:val="22"/>
        </w:rPr>
        <w:t>team primarily interacts with a Python-based code stack, but we are also happy to discuss solutions using R if you are more comfortable working with it for this exercise; and</w:t>
      </w:r>
    </w:p>
    <w:p w14:paraId="2F6ED720" w14:textId="4FCB6B11" w:rsidR="5058B12B" w:rsidRDefault="5058B12B" w:rsidP="795A1CD2">
      <w:pPr>
        <w:pStyle w:val="ListParagraph"/>
        <w:numPr>
          <w:ilvl w:val="0"/>
          <w:numId w:val="10"/>
        </w:numPr>
        <w:ind w:left="504"/>
        <w:rPr>
          <w:rFonts w:eastAsiaTheme="minorEastAsia"/>
          <w:color w:val="000000" w:themeColor="text1"/>
          <w:sz w:val="22"/>
          <w:szCs w:val="22"/>
        </w:rPr>
      </w:pPr>
      <w:r w:rsidRPr="53ED78A8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A discussion on the kind of experiments you would run </w:t>
      </w:r>
      <w:r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to validate the trading decisions that are made based on outputs </w:t>
      </w:r>
      <w:r w:rsidR="298DF98B" w:rsidRPr="795A1CD2">
        <w:rPr>
          <w:rFonts w:ascii="Calibri" w:hAnsi="Calibri" w:cs="Calibri"/>
          <w:color w:val="000000" w:themeColor="text1"/>
          <w:sz w:val="22"/>
          <w:szCs w:val="22"/>
        </w:rPr>
        <w:t>from</w:t>
      </w:r>
      <w:r w:rsidR="6DF712AB" w:rsidRPr="795A1CD2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53ED78A8">
        <w:rPr>
          <w:rFonts w:ascii="Calibri" w:hAnsi="Calibri" w:cs="Calibri"/>
          <w:color w:val="000000" w:themeColor="text1"/>
          <w:sz w:val="22"/>
          <w:szCs w:val="22"/>
        </w:rPr>
        <w:t>the model</w:t>
      </w:r>
      <w:r w:rsidR="1A800494" w:rsidRPr="795A1CD2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C4D94F6" w14:textId="740515B4" w:rsidR="003845F6" w:rsidRPr="00F42FE7" w:rsidRDefault="003845F6" w:rsidP="53ED78A8">
      <w:pPr>
        <w:rPr>
          <w:rFonts w:ascii="Times New Roman" w:eastAsia="Times New Roman" w:hAnsi="Times New Roman" w:cs="Times New Roman"/>
          <w:lang w:eastAsia="en-GB"/>
        </w:rPr>
      </w:pPr>
    </w:p>
    <w:p w14:paraId="30B185DF" w14:textId="2595903C" w:rsidR="003845F6" w:rsidRPr="00E05F00" w:rsidRDefault="003845F6" w:rsidP="0079088F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05F00">
        <w:rPr>
          <w:rFonts w:ascii="Calibri" w:hAnsi="Calibri" w:cs="Calibri"/>
          <w:b/>
          <w:bCs/>
          <w:color w:val="000000"/>
          <w:sz w:val="22"/>
          <w:szCs w:val="22"/>
        </w:rPr>
        <w:t>Preparation for a potential final interview:</w:t>
      </w:r>
    </w:p>
    <w:p w14:paraId="75CB02C5" w14:textId="00D9BF26" w:rsidR="003845F6" w:rsidRPr="00F42FE7" w:rsidRDefault="003845F6" w:rsidP="53ED78A8">
      <w:pPr>
        <w:rPr>
          <w:rFonts w:ascii="Calibri" w:hAnsi="Calibri" w:cs="Calibri"/>
          <w:sz w:val="22"/>
          <w:szCs w:val="22"/>
        </w:rPr>
      </w:pPr>
      <w:r w:rsidRPr="53ED78A8">
        <w:rPr>
          <w:rFonts w:ascii="Calibri" w:hAnsi="Calibri" w:cs="Calibri"/>
          <w:sz w:val="22"/>
          <w:szCs w:val="22"/>
        </w:rPr>
        <w:t>If you are invited for a final interview, we will spend some time during the interview going</w:t>
      </w:r>
      <w:r w:rsidR="1D2B2269" w:rsidRPr="53ED78A8">
        <w:rPr>
          <w:rFonts w:ascii="Calibri" w:hAnsi="Calibri" w:cs="Calibri"/>
          <w:sz w:val="22"/>
          <w:szCs w:val="22"/>
        </w:rPr>
        <w:t xml:space="preserve"> </w:t>
      </w:r>
      <w:r w:rsidRPr="53ED78A8">
        <w:rPr>
          <w:rFonts w:ascii="Calibri" w:hAnsi="Calibri" w:cs="Calibri"/>
          <w:sz w:val="22"/>
          <w:szCs w:val="22"/>
        </w:rPr>
        <w:t>through your solution. We are interested in how you approached the problem instead of</w:t>
      </w:r>
      <w:r w:rsidR="569BBEB5" w:rsidRPr="53ED78A8">
        <w:rPr>
          <w:rFonts w:ascii="Calibri" w:hAnsi="Calibri" w:cs="Calibri"/>
          <w:sz w:val="22"/>
          <w:szCs w:val="22"/>
        </w:rPr>
        <w:t xml:space="preserve"> </w:t>
      </w:r>
      <w:r w:rsidRPr="53ED78A8">
        <w:rPr>
          <w:rFonts w:ascii="Calibri" w:hAnsi="Calibri" w:cs="Calibri"/>
          <w:sz w:val="22"/>
          <w:szCs w:val="22"/>
        </w:rPr>
        <w:t>hol</w:t>
      </w:r>
      <w:r w:rsidR="4E018C72" w:rsidRPr="53ED78A8">
        <w:rPr>
          <w:rFonts w:ascii="Calibri" w:hAnsi="Calibri" w:cs="Calibri"/>
          <w:sz w:val="22"/>
          <w:szCs w:val="22"/>
        </w:rPr>
        <w:t>ding you against a set of marking criteria</w:t>
      </w:r>
      <w:r w:rsidRPr="53ED78A8">
        <w:rPr>
          <w:rFonts w:ascii="Calibri" w:hAnsi="Calibri" w:cs="Calibri"/>
          <w:sz w:val="22"/>
          <w:szCs w:val="22"/>
        </w:rPr>
        <w:t>. To prepare for this please make sure you have sent us beforehand</w:t>
      </w:r>
      <w:r w:rsidR="3587C4D3" w:rsidRPr="53ED78A8">
        <w:rPr>
          <w:rFonts w:ascii="Calibri" w:hAnsi="Calibri" w:cs="Calibri"/>
          <w:sz w:val="22"/>
          <w:szCs w:val="22"/>
        </w:rPr>
        <w:t xml:space="preserve"> the following for review</w:t>
      </w:r>
      <w:r w:rsidRPr="53ED78A8">
        <w:rPr>
          <w:rFonts w:ascii="Calibri" w:hAnsi="Calibri" w:cs="Calibri"/>
          <w:sz w:val="22"/>
          <w:szCs w:val="22"/>
        </w:rPr>
        <w:t>:</w:t>
      </w:r>
    </w:p>
    <w:p w14:paraId="32E03A35" w14:textId="233EAC0E" w:rsidR="0079088F" w:rsidRPr="00F42FE7" w:rsidRDefault="5C001BE9" w:rsidP="795A1CD2">
      <w:pPr>
        <w:pStyle w:val="ListParagraph"/>
        <w:numPr>
          <w:ilvl w:val="0"/>
          <w:numId w:val="1"/>
        </w:numPr>
        <w:ind w:left="504"/>
        <w:rPr>
          <w:rFonts w:eastAsiaTheme="minorEastAsia"/>
          <w:color w:val="000000" w:themeColor="text1"/>
          <w:sz w:val="22"/>
          <w:szCs w:val="22"/>
        </w:rPr>
      </w:pPr>
      <w:r w:rsidRPr="795A1CD2">
        <w:rPr>
          <w:rFonts w:ascii="Calibri" w:eastAsia="Calibri" w:hAnsi="Calibri" w:cs="Calibri"/>
          <w:color w:val="000000" w:themeColor="text1"/>
          <w:sz w:val="22"/>
          <w:szCs w:val="22"/>
        </w:rPr>
        <w:t>The code and/or notebook of your solution and any analysis you have done leading up to it</w:t>
      </w:r>
      <w:r w:rsidR="2783CEDF" w:rsidRPr="795A1CD2">
        <w:rPr>
          <w:rFonts w:ascii="Calibri" w:eastAsia="Calibri" w:hAnsi="Calibri" w:cs="Calibri"/>
          <w:color w:val="000000" w:themeColor="text1"/>
          <w:sz w:val="22"/>
          <w:szCs w:val="22"/>
        </w:rPr>
        <w:t>; and</w:t>
      </w:r>
    </w:p>
    <w:p w14:paraId="4B4EB060" w14:textId="5815E764" w:rsidR="0079088F" w:rsidRPr="00F42FE7" w:rsidRDefault="75EFC406" w:rsidP="795A1CD2">
      <w:pPr>
        <w:pStyle w:val="ListParagraph"/>
        <w:numPr>
          <w:ilvl w:val="0"/>
          <w:numId w:val="1"/>
        </w:numPr>
        <w:ind w:left="504"/>
        <w:rPr>
          <w:color w:val="000000" w:themeColor="text1"/>
          <w:sz w:val="22"/>
          <w:szCs w:val="22"/>
        </w:rPr>
      </w:pPr>
      <w:r w:rsidRPr="53ED78A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 presentation that you will be presenting back at </w:t>
      </w:r>
      <w:r w:rsidR="34990807" w:rsidRPr="53ED78A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potential final </w:t>
      </w:r>
      <w:r w:rsidRPr="53ED78A8">
        <w:rPr>
          <w:rFonts w:ascii="Calibri" w:eastAsia="Calibri" w:hAnsi="Calibri" w:cs="Calibri"/>
          <w:color w:val="000000" w:themeColor="text1"/>
          <w:sz w:val="22"/>
          <w:szCs w:val="22"/>
        </w:rPr>
        <w:t>interview</w:t>
      </w:r>
      <w:r w:rsidR="791E707D" w:rsidRPr="6134D685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19B18116" w14:textId="7D600CD6" w:rsidR="53ED78A8" w:rsidRDefault="53ED78A8" w:rsidP="53ED78A8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111D8A51" w14:textId="4D9CDD81" w:rsidR="0079088F" w:rsidRPr="00E05F00" w:rsidRDefault="0079088F" w:rsidP="0079088F">
      <w:pPr>
        <w:rPr>
          <w:rFonts w:ascii="Calibri" w:hAnsi="Calibri" w:cs="Calibri"/>
          <w:b/>
          <w:bCs/>
          <w:sz w:val="22"/>
          <w:szCs w:val="22"/>
        </w:rPr>
      </w:pPr>
      <w:r w:rsidRPr="00E05F00">
        <w:rPr>
          <w:rFonts w:ascii="Calibri" w:hAnsi="Calibri" w:cs="Calibri"/>
          <w:b/>
          <w:bCs/>
          <w:sz w:val="22"/>
          <w:szCs w:val="22"/>
        </w:rPr>
        <w:t>Some important remarks…</w:t>
      </w:r>
    </w:p>
    <w:p w14:paraId="0F09F738" w14:textId="5F7EC541" w:rsidR="0079088F" w:rsidRDefault="0079088F" w:rsidP="795A1CD2">
      <w:pPr>
        <w:pStyle w:val="ListParagraph"/>
        <w:numPr>
          <w:ilvl w:val="0"/>
          <w:numId w:val="9"/>
        </w:numPr>
        <w:ind w:left="504"/>
        <w:rPr>
          <w:rFonts w:eastAsiaTheme="minorEastAsia"/>
          <w:b/>
          <w:sz w:val="22"/>
          <w:szCs w:val="22"/>
        </w:rPr>
      </w:pPr>
      <w:r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We are not looking for a model with the best </w:t>
      </w:r>
      <w:r w:rsidR="00E05F00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fit to the past data or best </w:t>
      </w:r>
      <w:r w:rsidRPr="53ED78A8">
        <w:rPr>
          <w:rFonts w:ascii="Calibri" w:hAnsi="Calibri" w:cs="Calibri"/>
          <w:color w:val="000000" w:themeColor="text1"/>
          <w:sz w:val="22"/>
          <w:szCs w:val="22"/>
        </w:rPr>
        <w:t>predictive ability (although</w:t>
      </w:r>
      <w:r w:rsidR="352F4044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53ED78A8">
        <w:rPr>
          <w:rFonts w:ascii="Calibri" w:hAnsi="Calibri" w:cs="Calibri"/>
          <w:color w:val="000000" w:themeColor="text1"/>
          <w:sz w:val="22"/>
          <w:szCs w:val="22"/>
        </w:rPr>
        <w:t>having such a model is a</w:t>
      </w:r>
      <w:r w:rsidR="00672E2C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plus), but one that is also interpretable </w:t>
      </w:r>
      <w:r w:rsidR="00E05F00" w:rsidRPr="53ED78A8">
        <w:rPr>
          <w:rFonts w:ascii="Calibri" w:hAnsi="Calibri" w:cs="Calibri"/>
          <w:color w:val="000000" w:themeColor="text1"/>
          <w:sz w:val="22"/>
          <w:szCs w:val="22"/>
        </w:rPr>
        <w:t>–</w:t>
      </w:r>
      <w:r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E05F00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one that </w:t>
      </w:r>
      <w:r w:rsidR="00404CD7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can enable a decision maker to easily </w:t>
      </w:r>
      <w:r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tell </w:t>
      </w:r>
      <w:r w:rsidR="62F06EA1" w:rsidRPr="2DAD41A4">
        <w:rPr>
          <w:rFonts w:ascii="Calibri" w:hAnsi="Calibri" w:cs="Calibri"/>
          <w:color w:val="000000" w:themeColor="text1"/>
          <w:sz w:val="22"/>
          <w:szCs w:val="22"/>
        </w:rPr>
        <w:t xml:space="preserve">that </w:t>
      </w:r>
      <w:r w:rsidRPr="53ED78A8">
        <w:rPr>
          <w:rFonts w:ascii="Calibri" w:hAnsi="Calibri" w:cs="Calibri"/>
          <w:color w:val="000000" w:themeColor="text1"/>
          <w:sz w:val="22"/>
          <w:szCs w:val="22"/>
        </w:rPr>
        <w:t>making a trading decision X / event Y happened has caused, or is caused by</w:t>
      </w:r>
      <w:r w:rsidR="00404CD7" w:rsidRPr="53ED78A8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a Z change in number of units sold in the market.</w:t>
      </w:r>
    </w:p>
    <w:p w14:paraId="525E7610" w14:textId="1CD2F8DB" w:rsidR="00E05F00" w:rsidRDefault="00672E2C" w:rsidP="795A1CD2">
      <w:pPr>
        <w:pStyle w:val="ListParagraph"/>
        <w:numPr>
          <w:ilvl w:val="0"/>
          <w:numId w:val="9"/>
        </w:numPr>
        <w:ind w:left="504"/>
        <w:rPr>
          <w:rFonts w:eastAsiaTheme="minorEastAsia"/>
          <w:b/>
          <w:sz w:val="22"/>
          <w:szCs w:val="22"/>
        </w:rPr>
      </w:pPr>
      <w:r w:rsidRPr="53ED78A8">
        <w:rPr>
          <w:rFonts w:ascii="Calibri" w:hAnsi="Calibri" w:cs="Calibri"/>
          <w:sz w:val="22"/>
          <w:szCs w:val="22"/>
        </w:rPr>
        <w:t>It is fine to make assumptions that may simplify your work</w:t>
      </w:r>
      <w:r w:rsidR="2B2B9D3A" w:rsidRPr="2072CA5F">
        <w:rPr>
          <w:rFonts w:ascii="Calibri" w:hAnsi="Calibri" w:cs="Calibri"/>
          <w:sz w:val="22"/>
          <w:szCs w:val="22"/>
        </w:rPr>
        <w:t>.</w:t>
      </w:r>
      <w:r w:rsidRPr="2072CA5F">
        <w:rPr>
          <w:rFonts w:ascii="Calibri" w:hAnsi="Calibri" w:cs="Calibri"/>
          <w:sz w:val="22"/>
          <w:szCs w:val="22"/>
        </w:rPr>
        <w:t xml:space="preserve"> </w:t>
      </w:r>
      <w:r w:rsidR="3F8A7543" w:rsidRPr="2072CA5F">
        <w:rPr>
          <w:rFonts w:ascii="Calibri" w:hAnsi="Calibri" w:cs="Calibri"/>
          <w:sz w:val="22"/>
          <w:szCs w:val="22"/>
        </w:rPr>
        <w:t>I</w:t>
      </w:r>
      <w:r w:rsidR="5A3C4DFE" w:rsidRPr="2072CA5F">
        <w:rPr>
          <w:rFonts w:ascii="Calibri" w:hAnsi="Calibri" w:cs="Calibri"/>
          <w:sz w:val="22"/>
          <w:szCs w:val="22"/>
        </w:rPr>
        <w:t>n</w:t>
      </w:r>
      <w:r w:rsidR="5A3C4DFE" w:rsidRPr="53ED78A8">
        <w:rPr>
          <w:rFonts w:ascii="Calibri" w:hAnsi="Calibri" w:cs="Calibri"/>
          <w:sz w:val="22"/>
          <w:szCs w:val="22"/>
        </w:rPr>
        <w:t xml:space="preserve"> fact, it might be necessary when it comes to communicating the results effectively</w:t>
      </w:r>
      <w:r w:rsidR="0CA2ED46" w:rsidRPr="53ED78A8">
        <w:rPr>
          <w:rFonts w:ascii="Calibri" w:hAnsi="Calibri" w:cs="Calibri"/>
          <w:sz w:val="22"/>
          <w:szCs w:val="22"/>
        </w:rPr>
        <w:t xml:space="preserve">. </w:t>
      </w:r>
      <w:r w:rsidR="3030B6C3" w:rsidRPr="795A1CD2">
        <w:rPr>
          <w:rFonts w:ascii="Calibri" w:hAnsi="Calibri" w:cs="Calibri"/>
          <w:sz w:val="22"/>
          <w:szCs w:val="22"/>
        </w:rPr>
        <w:t>If that is the case, make sure you explicitly address them in the presentation you are submitting for review and have given a thought about what to do in the case that they were not correct.</w:t>
      </w:r>
    </w:p>
    <w:p w14:paraId="353E3768" w14:textId="001FC68A" w:rsidR="53ED78A8" w:rsidRDefault="51313F75" w:rsidP="00216989">
      <w:pPr>
        <w:pStyle w:val="Heading1"/>
      </w:pPr>
      <w:r w:rsidRPr="53ED78A8">
        <w:t>Data provided</w:t>
      </w:r>
    </w:p>
    <w:p w14:paraId="47DEDCB5" w14:textId="6AF834C0" w:rsidR="00F42FE7" w:rsidRPr="00F42FE7" w:rsidRDefault="00F76DD2" w:rsidP="00672E2C">
      <w:pPr>
        <w:rPr>
          <w:rFonts w:ascii="Calibri" w:hAnsi="Calibri" w:cs="Calibri"/>
          <w:sz w:val="22"/>
          <w:szCs w:val="22"/>
        </w:rPr>
      </w:pPr>
      <w:r w:rsidRPr="53ED78A8">
        <w:rPr>
          <w:rFonts w:ascii="Calibri" w:hAnsi="Calibri" w:cs="Calibri"/>
          <w:b/>
          <w:bCs/>
          <w:sz w:val="22"/>
          <w:szCs w:val="22"/>
        </w:rPr>
        <w:t>DS_task2_data</w:t>
      </w:r>
      <w:r w:rsidR="00F42FE7" w:rsidRPr="53ED78A8">
        <w:rPr>
          <w:rFonts w:ascii="Calibri" w:hAnsi="Calibri" w:cs="Calibri"/>
          <w:b/>
          <w:bCs/>
          <w:sz w:val="22"/>
          <w:szCs w:val="22"/>
        </w:rPr>
        <w:t>.csv</w:t>
      </w:r>
      <w:r w:rsidRPr="53ED78A8">
        <w:rPr>
          <w:rFonts w:ascii="Calibri" w:hAnsi="Calibri" w:cs="Calibri"/>
          <w:sz w:val="22"/>
          <w:szCs w:val="22"/>
        </w:rPr>
        <w:t xml:space="preserve"> (64 KB)</w:t>
      </w:r>
      <w:r w:rsidR="00F42FE7" w:rsidRPr="53ED78A8">
        <w:rPr>
          <w:rFonts w:ascii="Calibri" w:hAnsi="Calibri" w:cs="Calibri"/>
          <w:sz w:val="22"/>
          <w:szCs w:val="22"/>
        </w:rPr>
        <w:t xml:space="preserve"> – The CSV</w:t>
      </w:r>
      <w:r w:rsidRPr="53ED78A8">
        <w:rPr>
          <w:rFonts w:ascii="Calibri" w:hAnsi="Calibri" w:cs="Calibri"/>
          <w:sz w:val="22"/>
          <w:szCs w:val="22"/>
        </w:rPr>
        <w:t xml:space="preserve"> file</w:t>
      </w:r>
      <w:r w:rsidR="00F42FE7" w:rsidRPr="53ED78A8">
        <w:rPr>
          <w:rFonts w:ascii="Calibri" w:hAnsi="Calibri" w:cs="Calibri"/>
          <w:sz w:val="22"/>
          <w:szCs w:val="22"/>
        </w:rPr>
        <w:t xml:space="preserve"> </w:t>
      </w:r>
      <w:r w:rsidR="002D6692" w:rsidRPr="53ED78A8">
        <w:rPr>
          <w:rFonts w:ascii="Calibri" w:hAnsi="Calibri" w:cs="Calibri"/>
          <w:sz w:val="22"/>
          <w:szCs w:val="22"/>
        </w:rPr>
        <w:t xml:space="preserve">contains a dataset with </w:t>
      </w:r>
      <w:r w:rsidR="5D697FC2" w:rsidRPr="795A1CD2">
        <w:rPr>
          <w:rFonts w:ascii="Calibri" w:hAnsi="Calibri" w:cs="Calibri"/>
          <w:sz w:val="22"/>
          <w:szCs w:val="22"/>
        </w:rPr>
        <w:t>28</w:t>
      </w:r>
      <w:r w:rsidR="002D6692" w:rsidRPr="53ED78A8">
        <w:rPr>
          <w:rFonts w:ascii="Calibri" w:hAnsi="Calibri" w:cs="Calibri"/>
          <w:sz w:val="22"/>
          <w:szCs w:val="22"/>
        </w:rPr>
        <w:t xml:space="preserve"> columns, giving the daily number of product units sold and </w:t>
      </w:r>
      <w:r w:rsidR="00E05F00" w:rsidRPr="53ED78A8">
        <w:rPr>
          <w:rFonts w:ascii="Calibri" w:hAnsi="Calibri" w:cs="Calibri"/>
          <w:sz w:val="22"/>
          <w:szCs w:val="22"/>
        </w:rPr>
        <w:t>records</w:t>
      </w:r>
      <w:r w:rsidR="002D6692" w:rsidRPr="53ED78A8">
        <w:rPr>
          <w:rFonts w:ascii="Calibri" w:hAnsi="Calibri" w:cs="Calibri"/>
          <w:sz w:val="22"/>
          <w:szCs w:val="22"/>
        </w:rPr>
        <w:t xml:space="preserve"> of various potential business drivers</w:t>
      </w:r>
      <w:r w:rsidR="00E05F00" w:rsidRPr="53ED78A8">
        <w:rPr>
          <w:rFonts w:ascii="Calibri" w:hAnsi="Calibri" w:cs="Calibri"/>
          <w:sz w:val="22"/>
          <w:szCs w:val="22"/>
        </w:rPr>
        <w:t xml:space="preserve"> between 2019-01-01 and 2020-11-17</w:t>
      </w:r>
      <w:r w:rsidR="002D6692" w:rsidRPr="53ED78A8">
        <w:rPr>
          <w:rFonts w:ascii="Calibri" w:hAnsi="Calibri" w:cs="Calibri"/>
          <w:sz w:val="22"/>
          <w:szCs w:val="22"/>
        </w:rPr>
        <w:t xml:space="preserve">. </w:t>
      </w:r>
      <w:r w:rsidR="45B53A72" w:rsidRPr="795A1CD2">
        <w:rPr>
          <w:rFonts w:ascii="Calibri" w:hAnsi="Calibri" w:cs="Calibri"/>
          <w:color w:val="000000" w:themeColor="text1"/>
          <w:sz w:val="22"/>
          <w:szCs w:val="22"/>
        </w:rPr>
        <w:t>Th</w:t>
      </w:r>
      <w:r w:rsidR="385CBF00" w:rsidRPr="795A1CD2">
        <w:rPr>
          <w:rFonts w:ascii="Calibri" w:hAnsi="Calibri" w:cs="Calibri"/>
          <w:color w:val="000000" w:themeColor="text1"/>
          <w:sz w:val="22"/>
          <w:szCs w:val="22"/>
        </w:rPr>
        <w:t>ese</w:t>
      </w:r>
      <w:r w:rsidR="45B53A72" w:rsidRPr="795A1CD2">
        <w:rPr>
          <w:rFonts w:ascii="Calibri" w:hAnsi="Calibri" w:cs="Calibri"/>
          <w:color w:val="000000" w:themeColor="text1"/>
          <w:sz w:val="22"/>
          <w:szCs w:val="22"/>
        </w:rPr>
        <w:t xml:space="preserve"> include</w:t>
      </w:r>
      <w:r w:rsidR="002D6692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E05F00" w:rsidRPr="53ED78A8">
        <w:rPr>
          <w:rFonts w:ascii="Calibri" w:hAnsi="Calibri" w:cs="Calibri"/>
          <w:color w:val="000000" w:themeColor="text1"/>
          <w:sz w:val="22"/>
          <w:szCs w:val="22"/>
        </w:rPr>
        <w:t>measurements</w:t>
      </w:r>
      <w:r w:rsidR="002D6692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of the weather and governmental responses to the COVID-19 pandemic, as well as </w:t>
      </w:r>
      <w:r w:rsidR="00E05F00" w:rsidRPr="53ED78A8">
        <w:rPr>
          <w:rFonts w:ascii="Calibri" w:hAnsi="Calibri" w:cs="Calibri"/>
          <w:color w:val="000000" w:themeColor="text1"/>
          <w:sz w:val="22"/>
          <w:szCs w:val="22"/>
        </w:rPr>
        <w:t>a log of some</w:t>
      </w:r>
      <w:r w:rsidR="002D6692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trading events</w:t>
      </w:r>
      <w:r w:rsidR="00E05F00" w:rsidRPr="53ED78A8">
        <w:rPr>
          <w:rFonts w:ascii="Calibri" w:hAnsi="Calibri" w:cs="Calibri"/>
          <w:color w:val="000000" w:themeColor="text1"/>
          <w:sz w:val="22"/>
          <w:szCs w:val="22"/>
        </w:rPr>
        <w:t xml:space="preserve"> and business operation metrics:</w:t>
      </w:r>
      <w:r w:rsidR="00F42FE7">
        <w:br/>
      </w: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330"/>
        <w:gridCol w:w="1230"/>
        <w:gridCol w:w="5220"/>
      </w:tblGrid>
      <w:tr w:rsidR="00F42FE7" w:rsidRPr="00F42FE7" w14:paraId="2D5BD171" w14:textId="77777777" w:rsidTr="53ED78A8">
        <w:tc>
          <w:tcPr>
            <w:tcW w:w="3330" w:type="dxa"/>
          </w:tcPr>
          <w:p w14:paraId="4B5F539C" w14:textId="7296E324" w:rsidR="00F42FE7" w:rsidRPr="00F76DD2" w:rsidRDefault="00F42FE7" w:rsidP="00672E2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76DD2">
              <w:rPr>
                <w:rFonts w:ascii="Calibri" w:hAnsi="Calibri" w:cs="Calibri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230" w:type="dxa"/>
          </w:tcPr>
          <w:p w14:paraId="23175560" w14:textId="6A6FE9DB" w:rsidR="00F42FE7" w:rsidRPr="00F76DD2" w:rsidRDefault="00F42FE7" w:rsidP="00672E2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76DD2">
              <w:rPr>
                <w:rFonts w:ascii="Calibri" w:hAnsi="Calibri" w:cs="Calibri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5220" w:type="dxa"/>
          </w:tcPr>
          <w:p w14:paraId="51330536" w14:textId="602EE914" w:rsidR="00F42FE7" w:rsidRPr="00F76DD2" w:rsidRDefault="00F42FE7" w:rsidP="00672E2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76DD2">
              <w:rPr>
                <w:rFonts w:ascii="Calibri" w:hAnsi="Calibri" w:cs="Calibri"/>
                <w:b/>
                <w:bCs/>
                <w:sz w:val="22"/>
                <w:szCs w:val="22"/>
              </w:rPr>
              <w:t>Notes</w:t>
            </w:r>
          </w:p>
        </w:tc>
      </w:tr>
      <w:tr w:rsidR="00F42FE7" w:rsidRPr="00F42FE7" w14:paraId="42436504" w14:textId="77777777" w:rsidTr="53ED78A8">
        <w:tc>
          <w:tcPr>
            <w:tcW w:w="3330" w:type="dxa"/>
          </w:tcPr>
          <w:p w14:paraId="367EBA50" w14:textId="360D4B5D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230" w:type="dxa"/>
          </w:tcPr>
          <w:p w14:paraId="36BE55DF" w14:textId="12632CB3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5220" w:type="dxa"/>
          </w:tcPr>
          <w:p w14:paraId="3EF11870" w14:textId="2FD4015B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42FE7" w:rsidRPr="00F42FE7" w14:paraId="2F134F93" w14:textId="77777777" w:rsidTr="53ED78A8">
        <w:tc>
          <w:tcPr>
            <w:tcW w:w="3330" w:type="dxa"/>
          </w:tcPr>
          <w:p w14:paraId="2E872C9C" w14:textId="3A87A70E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units_sold</w:t>
            </w:r>
          </w:p>
        </w:tc>
        <w:tc>
          <w:tcPr>
            <w:tcW w:w="1230" w:type="dxa"/>
          </w:tcPr>
          <w:p w14:paraId="12C73491" w14:textId="49597D81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integer</w:t>
            </w:r>
          </w:p>
        </w:tc>
        <w:tc>
          <w:tcPr>
            <w:tcW w:w="5220" w:type="dxa"/>
          </w:tcPr>
          <w:p w14:paraId="7F38549F" w14:textId="288FB302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 of product units sold</w:t>
            </w:r>
          </w:p>
        </w:tc>
      </w:tr>
      <w:tr w:rsidR="00F42FE7" w:rsidRPr="00F42FE7" w14:paraId="16D1973A" w14:textId="77777777" w:rsidTr="53ED78A8">
        <w:tc>
          <w:tcPr>
            <w:tcW w:w="3330" w:type="dxa"/>
          </w:tcPr>
          <w:p w14:paraId="12E07EF7" w14:textId="3A17E40A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GR_stringency_index</w:t>
            </w:r>
          </w:p>
        </w:tc>
        <w:tc>
          <w:tcPr>
            <w:tcW w:w="1230" w:type="dxa"/>
          </w:tcPr>
          <w:p w14:paraId="497384EC" w14:textId="13F78D51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float</w:t>
            </w:r>
          </w:p>
        </w:tc>
        <w:tc>
          <w:tcPr>
            <w:tcW w:w="5220" w:type="dxa"/>
          </w:tcPr>
          <w:p w14:paraId="6FBF3E9A" w14:textId="0DA82FFE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 score reflecting the stringency of the local government’s response to </w:t>
            </w:r>
            <w:r w:rsidR="00B45CC4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COVID-19 outbreak. Adapted from </w:t>
            </w:r>
            <w:hyperlink r:id="rId8" w:history="1">
              <w:r w:rsidRPr="00F42FE7">
                <w:rPr>
                  <w:rStyle w:val="Hyperlink"/>
                  <w:rFonts w:ascii="Calibri" w:hAnsi="Calibri" w:cs="Calibri"/>
                  <w:sz w:val="22"/>
                  <w:szCs w:val="22"/>
                </w:rPr>
                <w:t>Oxford COVID-19 Government Response Tracker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F42FE7" w:rsidRPr="00F42FE7" w14:paraId="7BB7ADF1" w14:textId="77777777" w:rsidTr="53ED78A8">
        <w:tc>
          <w:tcPr>
            <w:tcW w:w="3330" w:type="dxa"/>
          </w:tcPr>
          <w:p w14:paraId="01A35A86" w14:textId="1E2A1C6B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weather_temperature</w:t>
            </w:r>
          </w:p>
        </w:tc>
        <w:tc>
          <w:tcPr>
            <w:tcW w:w="1230" w:type="dxa"/>
          </w:tcPr>
          <w:p w14:paraId="72D480F9" w14:textId="4AF2705E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float</w:t>
            </w:r>
          </w:p>
        </w:tc>
        <w:tc>
          <w:tcPr>
            <w:tcW w:w="5220" w:type="dxa"/>
          </w:tcPr>
          <w:p w14:paraId="5D64B66F" w14:textId="008E3119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Average temperature of the </w:t>
            </w:r>
            <w:r w:rsidR="00C35EA2">
              <w:rPr>
                <w:rFonts w:ascii="Calibri" w:hAnsi="Calibri" w:cs="Calibri"/>
                <w:sz w:val="22"/>
                <w:szCs w:val="22"/>
              </w:rPr>
              <w:t>region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F42FE7" w:rsidRPr="00F42FE7" w14:paraId="4E3E4BA7" w14:textId="77777777" w:rsidTr="53ED78A8">
        <w:tc>
          <w:tcPr>
            <w:tcW w:w="3330" w:type="dxa"/>
          </w:tcPr>
          <w:p w14:paraId="4370F7FA" w14:textId="01982742" w:rsidR="00F42FE7" w:rsidRDefault="28F92217" w:rsidP="00672E2C">
            <w:pPr>
              <w:rPr>
                <w:rFonts w:ascii="Calibri" w:hAnsi="Calibri" w:cs="Calibri"/>
                <w:sz w:val="22"/>
                <w:szCs w:val="22"/>
              </w:rPr>
            </w:pPr>
            <w:r w:rsidRPr="795A1CD2">
              <w:rPr>
                <w:rFonts w:ascii="Calibri" w:hAnsi="Calibri" w:cs="Calibri"/>
                <w:sz w:val="22"/>
                <w:szCs w:val="22"/>
              </w:rPr>
              <w:t>weather_</w:t>
            </w:r>
            <w:r w:rsidR="28049C50" w:rsidRPr="795A1CD2">
              <w:rPr>
                <w:rFonts w:ascii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1230" w:type="dxa"/>
          </w:tcPr>
          <w:p w14:paraId="5FE604EA" w14:textId="1D2F652C" w:rsidR="00F42FE7" w:rsidRPr="00F42FE7" w:rsidRDefault="28049C50" w:rsidP="795A1CD2">
            <w:pPr>
              <w:spacing w:line="259" w:lineRule="auto"/>
            </w:pPr>
            <w:r w:rsidRPr="795A1CD2"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  <w:tc>
          <w:tcPr>
            <w:tcW w:w="5220" w:type="dxa"/>
          </w:tcPr>
          <w:p w14:paraId="33653F68" w14:textId="16CB8AB9" w:rsidR="00F42FE7" w:rsidRPr="00F42FE7" w:rsidRDefault="00C35EA2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Indicator on whether the region is mainly cloudy, rainy, or clear.</w:t>
            </w:r>
          </w:p>
        </w:tc>
      </w:tr>
      <w:tr w:rsidR="00F42FE7" w:rsidRPr="00F42FE7" w14:paraId="103D0F02" w14:textId="77777777" w:rsidTr="53ED78A8">
        <w:tc>
          <w:tcPr>
            <w:tcW w:w="3330" w:type="dxa"/>
          </w:tcPr>
          <w:p w14:paraId="4BA9C7C6" w14:textId="069B20BC" w:rsid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marketing_spend</w:t>
            </w:r>
          </w:p>
        </w:tc>
        <w:tc>
          <w:tcPr>
            <w:tcW w:w="1230" w:type="dxa"/>
          </w:tcPr>
          <w:p w14:paraId="4B61E54C" w14:textId="177814FF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float</w:t>
            </w:r>
          </w:p>
        </w:tc>
        <w:tc>
          <w:tcPr>
            <w:tcW w:w="5220" w:type="dxa"/>
          </w:tcPr>
          <w:p w14:paraId="601B3E97" w14:textId="15216ED1" w:rsidR="00F42FE7" w:rsidRPr="00F42FE7" w:rsidRDefault="00C35EA2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Spend on marketing activities in the region.</w:t>
            </w:r>
          </w:p>
        </w:tc>
      </w:tr>
      <w:tr w:rsidR="00F42FE7" w:rsidRPr="00F42FE7" w14:paraId="47C13A99" w14:textId="77777777" w:rsidTr="53ED78A8">
        <w:tc>
          <w:tcPr>
            <w:tcW w:w="3330" w:type="dxa"/>
          </w:tcPr>
          <w:p w14:paraId="61A03CEC" w14:textId="6ECBF333" w:rsid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delivery_(standard|express)_days</w:t>
            </w:r>
          </w:p>
        </w:tc>
        <w:tc>
          <w:tcPr>
            <w:tcW w:w="1230" w:type="dxa"/>
          </w:tcPr>
          <w:p w14:paraId="5B4E1734" w14:textId="158586A5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float</w:t>
            </w:r>
          </w:p>
        </w:tc>
        <w:tc>
          <w:tcPr>
            <w:tcW w:w="5220" w:type="dxa"/>
          </w:tcPr>
          <w:p w14:paraId="047641A6" w14:textId="1549F866" w:rsidR="00F42FE7" w:rsidRPr="00F42FE7" w:rsidRDefault="00C35EA2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 of days for standard and express deliveries to be processed.</w:t>
            </w:r>
          </w:p>
        </w:tc>
      </w:tr>
      <w:tr w:rsidR="00F42FE7" w:rsidRPr="00F42FE7" w14:paraId="09BD375A" w14:textId="77777777" w:rsidTr="53ED78A8">
        <w:tc>
          <w:tcPr>
            <w:tcW w:w="3330" w:type="dxa"/>
          </w:tcPr>
          <w:p w14:paraId="274D3B0E" w14:textId="71AE1EF7" w:rsid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trading_global_*</w:t>
            </w:r>
          </w:p>
        </w:tc>
        <w:tc>
          <w:tcPr>
            <w:tcW w:w="1230" w:type="dxa"/>
          </w:tcPr>
          <w:p w14:paraId="58DF5FC0" w14:textId="0182D2AB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 w:rsidRPr="53ED78A8">
              <w:rPr>
                <w:rFonts w:ascii="Calibri" w:hAnsi="Calibri" w:cs="Calibri"/>
                <w:sz w:val="22"/>
                <w:szCs w:val="22"/>
              </w:rPr>
              <w:t xml:space="preserve">binary </w:t>
            </w:r>
            <w:r>
              <w:br/>
            </w:r>
            <w:r w:rsidRPr="53ED78A8">
              <w:rPr>
                <w:rFonts w:ascii="Calibri" w:hAnsi="Calibri" w:cs="Calibri"/>
                <w:sz w:val="22"/>
                <w:szCs w:val="22"/>
              </w:rPr>
              <w:t>(0 or 1)</w:t>
            </w:r>
          </w:p>
        </w:tc>
        <w:tc>
          <w:tcPr>
            <w:tcW w:w="5220" w:type="dxa"/>
          </w:tcPr>
          <w:p w14:paraId="6B0FBF06" w14:textId="1951ED5E" w:rsidR="002D6692" w:rsidRDefault="002D6692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Trading events include (but are not limited to) sales, promotions, and discount code events. </w:t>
            </w:r>
          </w:p>
          <w:p w14:paraId="3B5D6A21" w14:textId="6CF70EBD" w:rsidR="00F42FE7" w:rsidRPr="00F42FE7" w:rsidRDefault="002D6692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Columns represents whether a corresponding trading event that are available to customers in all markets was held during the day.</w:t>
            </w:r>
          </w:p>
        </w:tc>
      </w:tr>
      <w:tr w:rsidR="00F42FE7" w:rsidRPr="00F42FE7" w14:paraId="41E4370D" w14:textId="77777777" w:rsidTr="53ED78A8">
        <w:tc>
          <w:tcPr>
            <w:tcW w:w="3330" w:type="dxa"/>
          </w:tcPr>
          <w:p w14:paraId="49064A56" w14:textId="42740EA9" w:rsid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trading_local_*</w:t>
            </w:r>
          </w:p>
        </w:tc>
        <w:tc>
          <w:tcPr>
            <w:tcW w:w="1230" w:type="dxa"/>
          </w:tcPr>
          <w:p w14:paraId="115EB3C4" w14:textId="1588274C" w:rsidR="00F42FE7" w:rsidRPr="00F42FE7" w:rsidRDefault="00F42FE7" w:rsidP="00672E2C">
            <w:pPr>
              <w:rPr>
                <w:rFonts w:ascii="Calibri" w:hAnsi="Calibri" w:cs="Calibri"/>
                <w:sz w:val="22"/>
                <w:szCs w:val="22"/>
              </w:rPr>
            </w:pPr>
            <w:r w:rsidRPr="53ED78A8">
              <w:rPr>
                <w:rFonts w:ascii="Calibri" w:hAnsi="Calibri" w:cs="Calibri"/>
                <w:sz w:val="22"/>
                <w:szCs w:val="22"/>
              </w:rPr>
              <w:t xml:space="preserve">binary </w:t>
            </w:r>
            <w:r>
              <w:br/>
            </w:r>
            <w:r w:rsidRPr="53ED78A8">
              <w:rPr>
                <w:rFonts w:ascii="Calibri" w:hAnsi="Calibri" w:cs="Calibri"/>
                <w:sz w:val="22"/>
                <w:szCs w:val="22"/>
              </w:rPr>
              <w:t>(0 or 1)</w:t>
            </w:r>
          </w:p>
        </w:tc>
        <w:tc>
          <w:tcPr>
            <w:tcW w:w="5220" w:type="dxa"/>
          </w:tcPr>
          <w:p w14:paraId="52271F2F" w14:textId="5CF9BD77" w:rsidR="00F42FE7" w:rsidRPr="00F42FE7" w:rsidRDefault="002D6692" w:rsidP="00672E2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Whether a corresponding trading event that are available only to customers in the local region was held during the day.</w:t>
            </w:r>
          </w:p>
        </w:tc>
      </w:tr>
    </w:tbl>
    <w:p w14:paraId="0329B6A3" w14:textId="2252C056" w:rsidR="00C3052E" w:rsidRDefault="00C3052E" w:rsidP="53ED78A8">
      <w:pPr>
        <w:rPr>
          <w:rFonts w:ascii="Calibri" w:hAnsi="Calibri" w:cs="Calibri"/>
          <w:sz w:val="22"/>
          <w:szCs w:val="22"/>
        </w:rPr>
      </w:pPr>
    </w:p>
    <w:sectPr w:rsidR="00C3052E" w:rsidSect="00931233">
      <w:pgSz w:w="11900" w:h="16840"/>
      <w:pgMar w:top="1008" w:right="1080" w:bottom="1008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1657"/>
    <w:multiLevelType w:val="hybridMultilevel"/>
    <w:tmpl w:val="7A5ED9BE"/>
    <w:lvl w:ilvl="0" w:tplc="57ACB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011AD"/>
    <w:multiLevelType w:val="hybridMultilevel"/>
    <w:tmpl w:val="8B802E64"/>
    <w:lvl w:ilvl="0" w:tplc="15303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56B5"/>
    <w:multiLevelType w:val="hybridMultilevel"/>
    <w:tmpl w:val="4E3A6DDE"/>
    <w:lvl w:ilvl="0" w:tplc="11F2F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60BE3"/>
    <w:multiLevelType w:val="hybridMultilevel"/>
    <w:tmpl w:val="8E3635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9146A"/>
    <w:multiLevelType w:val="hybridMultilevel"/>
    <w:tmpl w:val="5C9E9394"/>
    <w:lvl w:ilvl="0" w:tplc="621A0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05164"/>
    <w:multiLevelType w:val="hybridMultilevel"/>
    <w:tmpl w:val="D6D6499C"/>
    <w:lvl w:ilvl="0" w:tplc="29146D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4537D"/>
    <w:multiLevelType w:val="hybridMultilevel"/>
    <w:tmpl w:val="F90251C6"/>
    <w:lvl w:ilvl="0" w:tplc="11F2F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50FAD"/>
    <w:multiLevelType w:val="hybridMultilevel"/>
    <w:tmpl w:val="021C6880"/>
    <w:lvl w:ilvl="0" w:tplc="78805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AA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05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4A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0A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65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AA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24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2A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70709"/>
    <w:multiLevelType w:val="hybridMultilevel"/>
    <w:tmpl w:val="EEEEB4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F10DA"/>
    <w:multiLevelType w:val="hybridMultilevel"/>
    <w:tmpl w:val="7C60DC1A"/>
    <w:lvl w:ilvl="0" w:tplc="5DA86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8F"/>
    <w:rsid w:val="000340E8"/>
    <w:rsid w:val="00040E72"/>
    <w:rsid w:val="00064ABE"/>
    <w:rsid w:val="00092068"/>
    <w:rsid w:val="000B7544"/>
    <w:rsid w:val="000D099A"/>
    <w:rsid w:val="00130DEA"/>
    <w:rsid w:val="00145613"/>
    <w:rsid w:val="00145E7D"/>
    <w:rsid w:val="00176C8A"/>
    <w:rsid w:val="00195612"/>
    <w:rsid w:val="00216989"/>
    <w:rsid w:val="00258E5C"/>
    <w:rsid w:val="00275BE4"/>
    <w:rsid w:val="002965D2"/>
    <w:rsid w:val="002C55C9"/>
    <w:rsid w:val="002D6692"/>
    <w:rsid w:val="002F3FCA"/>
    <w:rsid w:val="0034EE58"/>
    <w:rsid w:val="003536A1"/>
    <w:rsid w:val="003560E8"/>
    <w:rsid w:val="003845F6"/>
    <w:rsid w:val="003A323D"/>
    <w:rsid w:val="00404CD7"/>
    <w:rsid w:val="00407C85"/>
    <w:rsid w:val="00427BA0"/>
    <w:rsid w:val="004353A5"/>
    <w:rsid w:val="00441FF6"/>
    <w:rsid w:val="004546A5"/>
    <w:rsid w:val="00484D3B"/>
    <w:rsid w:val="004C28F9"/>
    <w:rsid w:val="00512D4F"/>
    <w:rsid w:val="00536B74"/>
    <w:rsid w:val="00574BE9"/>
    <w:rsid w:val="0057732B"/>
    <w:rsid w:val="005913B6"/>
    <w:rsid w:val="005A5CB8"/>
    <w:rsid w:val="005C43EC"/>
    <w:rsid w:val="00605986"/>
    <w:rsid w:val="00610CBA"/>
    <w:rsid w:val="006524B6"/>
    <w:rsid w:val="00660E21"/>
    <w:rsid w:val="00661444"/>
    <w:rsid w:val="00672E2C"/>
    <w:rsid w:val="00674CC4"/>
    <w:rsid w:val="006810DB"/>
    <w:rsid w:val="006B5CD7"/>
    <w:rsid w:val="006E0960"/>
    <w:rsid w:val="00723F44"/>
    <w:rsid w:val="007324E4"/>
    <w:rsid w:val="00765467"/>
    <w:rsid w:val="0079088F"/>
    <w:rsid w:val="007A5299"/>
    <w:rsid w:val="007AA3A3"/>
    <w:rsid w:val="007F0C80"/>
    <w:rsid w:val="007F78C6"/>
    <w:rsid w:val="008251E6"/>
    <w:rsid w:val="00830337"/>
    <w:rsid w:val="00850525"/>
    <w:rsid w:val="00851363"/>
    <w:rsid w:val="0086637A"/>
    <w:rsid w:val="008E1823"/>
    <w:rsid w:val="00911196"/>
    <w:rsid w:val="00931233"/>
    <w:rsid w:val="00982EA0"/>
    <w:rsid w:val="00986D01"/>
    <w:rsid w:val="00991DC9"/>
    <w:rsid w:val="009A740F"/>
    <w:rsid w:val="009E3F07"/>
    <w:rsid w:val="00A0514C"/>
    <w:rsid w:val="00A23FC6"/>
    <w:rsid w:val="00A427C0"/>
    <w:rsid w:val="00A609AD"/>
    <w:rsid w:val="00A87720"/>
    <w:rsid w:val="00A949B3"/>
    <w:rsid w:val="00AB5CD5"/>
    <w:rsid w:val="00AC0FA3"/>
    <w:rsid w:val="00AC78C0"/>
    <w:rsid w:val="00B16AE8"/>
    <w:rsid w:val="00B45CC4"/>
    <w:rsid w:val="00B55A77"/>
    <w:rsid w:val="00B706E2"/>
    <w:rsid w:val="00C3052E"/>
    <w:rsid w:val="00C35EA2"/>
    <w:rsid w:val="00C62279"/>
    <w:rsid w:val="00C944B8"/>
    <w:rsid w:val="00CA0C4F"/>
    <w:rsid w:val="00CA58CF"/>
    <w:rsid w:val="00CC68D2"/>
    <w:rsid w:val="00D616CC"/>
    <w:rsid w:val="00D63BC0"/>
    <w:rsid w:val="00D905C8"/>
    <w:rsid w:val="00DB76AB"/>
    <w:rsid w:val="00E05F00"/>
    <w:rsid w:val="00E13F4D"/>
    <w:rsid w:val="00E20574"/>
    <w:rsid w:val="00E34912"/>
    <w:rsid w:val="00E50675"/>
    <w:rsid w:val="00E53713"/>
    <w:rsid w:val="00E63CDB"/>
    <w:rsid w:val="00E93093"/>
    <w:rsid w:val="00ED07A3"/>
    <w:rsid w:val="00EE3749"/>
    <w:rsid w:val="00EE425C"/>
    <w:rsid w:val="00F00E0E"/>
    <w:rsid w:val="00F00EAB"/>
    <w:rsid w:val="00F25E84"/>
    <w:rsid w:val="00F42C03"/>
    <w:rsid w:val="00F42FE7"/>
    <w:rsid w:val="00F76DD2"/>
    <w:rsid w:val="00F86843"/>
    <w:rsid w:val="00F97232"/>
    <w:rsid w:val="00FA667A"/>
    <w:rsid w:val="00FB41F0"/>
    <w:rsid w:val="00FE422C"/>
    <w:rsid w:val="02411F47"/>
    <w:rsid w:val="046B1EAC"/>
    <w:rsid w:val="076C7125"/>
    <w:rsid w:val="083FFF84"/>
    <w:rsid w:val="089860D6"/>
    <w:rsid w:val="08F4EA89"/>
    <w:rsid w:val="0A0EACCA"/>
    <w:rsid w:val="0A64827F"/>
    <w:rsid w:val="0BF7CB78"/>
    <w:rsid w:val="0C0FE5B4"/>
    <w:rsid w:val="0C4E2769"/>
    <w:rsid w:val="0CA2ED46"/>
    <w:rsid w:val="0D071819"/>
    <w:rsid w:val="0D32BF86"/>
    <w:rsid w:val="0EC97E44"/>
    <w:rsid w:val="0F3E2916"/>
    <w:rsid w:val="100AA0B2"/>
    <w:rsid w:val="11480F72"/>
    <w:rsid w:val="11B9F659"/>
    <w:rsid w:val="12395EF9"/>
    <w:rsid w:val="124B226A"/>
    <w:rsid w:val="13183B65"/>
    <w:rsid w:val="145C52D1"/>
    <w:rsid w:val="147BE70A"/>
    <w:rsid w:val="14DE11D5"/>
    <w:rsid w:val="151234AF"/>
    <w:rsid w:val="1597B441"/>
    <w:rsid w:val="15BEA635"/>
    <w:rsid w:val="16642417"/>
    <w:rsid w:val="184E9BC9"/>
    <w:rsid w:val="19E2988F"/>
    <w:rsid w:val="1A740D42"/>
    <w:rsid w:val="1A800494"/>
    <w:rsid w:val="1A8808F5"/>
    <w:rsid w:val="1AD968C5"/>
    <w:rsid w:val="1AE4C4E3"/>
    <w:rsid w:val="1B47F1E0"/>
    <w:rsid w:val="1D2B2269"/>
    <w:rsid w:val="1D6A4C13"/>
    <w:rsid w:val="1DC9FDF7"/>
    <w:rsid w:val="1E103D0C"/>
    <w:rsid w:val="1E1477E6"/>
    <w:rsid w:val="1E4814ED"/>
    <w:rsid w:val="1E8EF957"/>
    <w:rsid w:val="1F01A331"/>
    <w:rsid w:val="1F6597C6"/>
    <w:rsid w:val="1FF5FEBC"/>
    <w:rsid w:val="1FFA4207"/>
    <w:rsid w:val="20375B56"/>
    <w:rsid w:val="20601A54"/>
    <w:rsid w:val="20617237"/>
    <w:rsid w:val="2072CA5F"/>
    <w:rsid w:val="2114876F"/>
    <w:rsid w:val="21C48263"/>
    <w:rsid w:val="2210F36C"/>
    <w:rsid w:val="23A0FC6D"/>
    <w:rsid w:val="243C830C"/>
    <w:rsid w:val="26FDD93F"/>
    <w:rsid w:val="2783CEDF"/>
    <w:rsid w:val="28049C50"/>
    <w:rsid w:val="28088CA8"/>
    <w:rsid w:val="281BFF66"/>
    <w:rsid w:val="28F92217"/>
    <w:rsid w:val="298DF98B"/>
    <w:rsid w:val="29AE9CC9"/>
    <w:rsid w:val="2A2C53EE"/>
    <w:rsid w:val="2A5443B6"/>
    <w:rsid w:val="2AC1883D"/>
    <w:rsid w:val="2B19EFC3"/>
    <w:rsid w:val="2B2B9D3A"/>
    <w:rsid w:val="2B7068BF"/>
    <w:rsid w:val="2C4794F1"/>
    <w:rsid w:val="2D0F6F5F"/>
    <w:rsid w:val="2D345CB1"/>
    <w:rsid w:val="2D437740"/>
    <w:rsid w:val="2DAD41A4"/>
    <w:rsid w:val="2E6FB98D"/>
    <w:rsid w:val="3006B04A"/>
    <w:rsid w:val="301930A5"/>
    <w:rsid w:val="3030B6C3"/>
    <w:rsid w:val="309578EC"/>
    <w:rsid w:val="309D5778"/>
    <w:rsid w:val="310440D1"/>
    <w:rsid w:val="328E9184"/>
    <w:rsid w:val="346A3981"/>
    <w:rsid w:val="34990807"/>
    <w:rsid w:val="34DB011D"/>
    <w:rsid w:val="34FD227C"/>
    <w:rsid w:val="352F4044"/>
    <w:rsid w:val="3587C4D3"/>
    <w:rsid w:val="37A8A491"/>
    <w:rsid w:val="385CBF00"/>
    <w:rsid w:val="3A34B271"/>
    <w:rsid w:val="3B3513EF"/>
    <w:rsid w:val="3B89BF4E"/>
    <w:rsid w:val="3CD058B4"/>
    <w:rsid w:val="3D3DE2F7"/>
    <w:rsid w:val="3DD80F8D"/>
    <w:rsid w:val="3EFEB02F"/>
    <w:rsid w:val="3F3017EF"/>
    <w:rsid w:val="3F8A7543"/>
    <w:rsid w:val="3FCC8BDE"/>
    <w:rsid w:val="41C1C826"/>
    <w:rsid w:val="44093FDD"/>
    <w:rsid w:val="4467970B"/>
    <w:rsid w:val="447D6758"/>
    <w:rsid w:val="45322A5F"/>
    <w:rsid w:val="45B53A72"/>
    <w:rsid w:val="45D5001B"/>
    <w:rsid w:val="46E98A9A"/>
    <w:rsid w:val="4864FFB5"/>
    <w:rsid w:val="4922E190"/>
    <w:rsid w:val="494B7E5C"/>
    <w:rsid w:val="49820793"/>
    <w:rsid w:val="4A616067"/>
    <w:rsid w:val="4AF9D50E"/>
    <w:rsid w:val="4CE8BC93"/>
    <w:rsid w:val="4D01F782"/>
    <w:rsid w:val="4D268610"/>
    <w:rsid w:val="4D8720C9"/>
    <w:rsid w:val="4DCC509B"/>
    <w:rsid w:val="4DCCEB9E"/>
    <w:rsid w:val="4E018C72"/>
    <w:rsid w:val="4E3706F6"/>
    <w:rsid w:val="4F0C9842"/>
    <w:rsid w:val="4FA9B6DF"/>
    <w:rsid w:val="503E8E72"/>
    <w:rsid w:val="5058B12B"/>
    <w:rsid w:val="50AE07A5"/>
    <w:rsid w:val="50B5668C"/>
    <w:rsid w:val="51313F75"/>
    <w:rsid w:val="51943309"/>
    <w:rsid w:val="52C5363A"/>
    <w:rsid w:val="532A1C6C"/>
    <w:rsid w:val="536A7C31"/>
    <w:rsid w:val="53ED78A8"/>
    <w:rsid w:val="546EA1BB"/>
    <w:rsid w:val="548279D2"/>
    <w:rsid w:val="548AD748"/>
    <w:rsid w:val="55D68AFF"/>
    <w:rsid w:val="55EEDA67"/>
    <w:rsid w:val="55F9453C"/>
    <w:rsid w:val="5670E135"/>
    <w:rsid w:val="569BBEB5"/>
    <w:rsid w:val="574CF1DD"/>
    <w:rsid w:val="584022FB"/>
    <w:rsid w:val="587CAB5A"/>
    <w:rsid w:val="58D35A2A"/>
    <w:rsid w:val="5939055A"/>
    <w:rsid w:val="5A3C4DFE"/>
    <w:rsid w:val="5AE1EC85"/>
    <w:rsid w:val="5C001BE9"/>
    <w:rsid w:val="5CA85A61"/>
    <w:rsid w:val="5CBD7EAC"/>
    <w:rsid w:val="5D0B676E"/>
    <w:rsid w:val="5D697FC2"/>
    <w:rsid w:val="5E4C0E19"/>
    <w:rsid w:val="5E51F447"/>
    <w:rsid w:val="5E97AF95"/>
    <w:rsid w:val="5F6EA111"/>
    <w:rsid w:val="60DF47AC"/>
    <w:rsid w:val="6134D685"/>
    <w:rsid w:val="61C687D1"/>
    <w:rsid w:val="61E4CF9A"/>
    <w:rsid w:val="623381F9"/>
    <w:rsid w:val="6256160C"/>
    <w:rsid w:val="62807DFC"/>
    <w:rsid w:val="62CFA8E8"/>
    <w:rsid w:val="62F06EA1"/>
    <w:rsid w:val="63059B1C"/>
    <w:rsid w:val="650E0785"/>
    <w:rsid w:val="65D27D18"/>
    <w:rsid w:val="664A4760"/>
    <w:rsid w:val="682DCB6A"/>
    <w:rsid w:val="684D9512"/>
    <w:rsid w:val="6A0D213A"/>
    <w:rsid w:val="6A265A02"/>
    <w:rsid w:val="6C127D5F"/>
    <w:rsid w:val="6C68A37D"/>
    <w:rsid w:val="6C9FB132"/>
    <w:rsid w:val="6D7E6B91"/>
    <w:rsid w:val="6DF712AB"/>
    <w:rsid w:val="6E102FAC"/>
    <w:rsid w:val="72213BC8"/>
    <w:rsid w:val="72F83B3E"/>
    <w:rsid w:val="7340D348"/>
    <w:rsid w:val="735FFCC9"/>
    <w:rsid w:val="75992702"/>
    <w:rsid w:val="75EFC406"/>
    <w:rsid w:val="7610F108"/>
    <w:rsid w:val="765CF140"/>
    <w:rsid w:val="7726A0ED"/>
    <w:rsid w:val="77E4D8F7"/>
    <w:rsid w:val="7820BE44"/>
    <w:rsid w:val="791E707D"/>
    <w:rsid w:val="7932CA5E"/>
    <w:rsid w:val="795A1CD2"/>
    <w:rsid w:val="7967FC31"/>
    <w:rsid w:val="79FB4CC2"/>
    <w:rsid w:val="7AB36F8C"/>
    <w:rsid w:val="7B76A82D"/>
    <w:rsid w:val="7C884E29"/>
    <w:rsid w:val="7D1246B8"/>
    <w:rsid w:val="7FF2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B305A"/>
  <w15:chartTrackingRefBased/>
  <w15:docId w15:val="{A271C2FD-D432-D04E-8E2D-33FF6449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989"/>
    <w:pPr>
      <w:keepNext/>
      <w:keepLines/>
      <w:spacing w:before="360" w:after="120"/>
      <w:outlineLvl w:val="0"/>
    </w:pPr>
    <w:rPr>
      <w:rFonts w:ascii="Calibri" w:eastAsiaTheme="majorEastAsia" w:hAnsi="Calibri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E2C"/>
    <w:pPr>
      <w:ind w:left="720"/>
      <w:contextualSpacing/>
    </w:pPr>
  </w:style>
  <w:style w:type="table" w:styleId="TableGrid">
    <w:name w:val="Table Grid"/>
    <w:basedOn w:val="TableNormal"/>
    <w:uiPriority w:val="39"/>
    <w:rsid w:val="00F42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E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3052E"/>
  </w:style>
  <w:style w:type="character" w:customStyle="1" w:styleId="eop">
    <w:name w:val="eop"/>
    <w:basedOn w:val="DefaultParagraphFont"/>
    <w:rsid w:val="00C3052E"/>
  </w:style>
  <w:style w:type="character" w:customStyle="1" w:styleId="Heading1Char">
    <w:name w:val="Heading 1 Char"/>
    <w:basedOn w:val="DefaultParagraphFont"/>
    <w:link w:val="Heading1"/>
    <w:uiPriority w:val="9"/>
    <w:rsid w:val="00216989"/>
    <w:rPr>
      <w:rFonts w:ascii="Calibri" w:eastAsiaTheme="majorEastAsia" w:hAnsi="Calibri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sg.ox.ac.uk/research/research-projects/coronavirus-government-response-track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6F89F0C5DBB548A73F819D1BCE4D10" ma:contentTypeVersion="4" ma:contentTypeDescription="Create a new document." ma:contentTypeScope="" ma:versionID="fc31b81bae6121eb9e5d33beda761f53">
  <xsd:schema xmlns:xsd="http://www.w3.org/2001/XMLSchema" xmlns:xs="http://www.w3.org/2001/XMLSchema" xmlns:p="http://schemas.microsoft.com/office/2006/metadata/properties" xmlns:ns2="3e32c1b7-cd9d-4993-9097-b21d4e4fbc07" targetNamespace="http://schemas.microsoft.com/office/2006/metadata/properties" ma:root="true" ma:fieldsID="a9d341f586a6d35e8f3cd8cb514c900e" ns2:_="">
    <xsd:import namespace="3e32c1b7-cd9d-4993-9097-b21d4e4fbc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2c1b7-cd9d-4993-9097-b21d4e4fb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22F098-2191-442E-96A9-BC8A944A1D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A05181-0E81-4D3C-BF03-436258CC07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29BD2E-8751-4331-8C5C-97D152DF2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32c1b7-cd9d-4993-9097-b21d4e4fbc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5432</TotalTime>
  <Pages>3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Liu</dc:creator>
  <cp:keywords/>
  <dc:description/>
  <cp:lastModifiedBy>Bryan Liu</cp:lastModifiedBy>
  <cp:revision>54</cp:revision>
  <dcterms:created xsi:type="dcterms:W3CDTF">2021-01-27T14:57:00Z</dcterms:created>
  <dcterms:modified xsi:type="dcterms:W3CDTF">2021-02-04T10:29:00Z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ae2701-d386-483e-bca7-b4332176f258_Enabled">
    <vt:lpwstr>true</vt:lpwstr>
  </property>
  <property fmtid="{D5CDD505-2E9C-101B-9397-08002B2CF9AE}" pid="3" name="MSIP_Label_9aae2701-d386-483e-bca7-b4332176f258_SetDate">
    <vt:lpwstr>2021-01-27T14:57:49Z</vt:lpwstr>
  </property>
  <property fmtid="{D5CDD505-2E9C-101B-9397-08002B2CF9AE}" pid="4" name="MSIP_Label_9aae2701-d386-483e-bca7-b4332176f258_Method">
    <vt:lpwstr>Standard</vt:lpwstr>
  </property>
  <property fmtid="{D5CDD505-2E9C-101B-9397-08002B2CF9AE}" pid="5" name="MSIP_Label_9aae2701-d386-483e-bca7-b4332176f258_Name">
    <vt:lpwstr>General</vt:lpwstr>
  </property>
  <property fmtid="{D5CDD505-2E9C-101B-9397-08002B2CF9AE}" pid="6" name="MSIP_Label_9aae2701-d386-483e-bca7-b4332176f258_SiteId">
    <vt:lpwstr>4af8322c-80ee-4819-a9ce-863d5afbea1c</vt:lpwstr>
  </property>
  <property fmtid="{D5CDD505-2E9C-101B-9397-08002B2CF9AE}" pid="7" name="MSIP_Label_9aae2701-d386-483e-bca7-b4332176f258_ActionId">
    <vt:lpwstr>7d1f509c-f061-4911-8d0d-38f0e2319fe6</vt:lpwstr>
  </property>
  <property fmtid="{D5CDD505-2E9C-101B-9397-08002B2CF9AE}" pid="8" name="MSIP_Label_9aae2701-d386-483e-bca7-b4332176f258_ContentBits">
    <vt:lpwstr>0</vt:lpwstr>
  </property>
  <property fmtid="{D5CDD505-2E9C-101B-9397-08002B2CF9AE}" pid="9" name="ContentTypeId">
    <vt:lpwstr>0x010100516F89F0C5DBB548A73F819D1BCE4D10</vt:lpwstr>
  </property>
</Properties>
</file>