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web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</w:rPr>
        <w:t>api</w:t>
      </w: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对外访问目录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  <w:lang w:val="fr-FR"/>
        </w:rPr>
        <w:t>application</w:t>
      </w: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应用目录（提供接口）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</w:rPr>
        <w:t>thinkphp</w:t>
      </w:r>
      <w:r>
        <w:rPr>
          <w:rtl w:val="0"/>
          <w:lang w:val="zh-CN" w:eastAsia="zh-CN"/>
        </w:rPr>
        <w:tab/>
        <w:tab/>
        <w:tab/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核心框架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</w:rPr>
        <w:t>doc</w:t>
      </w: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文档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</w:rPr>
        <w:t>src</w:t>
      </w: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前台资源</w:t>
      </w:r>
    </w:p>
    <w:p>
      <w:pPr>
        <w:pStyle w:val="正文"/>
        <w:bidi w:val="0"/>
      </w:pPr>
      <w:r>
        <w:rPr>
          <w:rtl w:val="0"/>
        </w:rPr>
        <w:t>|</w:t>
      </w:r>
      <w:r>
        <w:rPr>
          <w:rtl w:val="0"/>
        </w:rPr>
        <w:t>—</w:t>
      </w:r>
      <w:r>
        <w:rPr>
          <w:rtl w:val="0"/>
        </w:rPr>
        <w:t>README.md</w:t>
      </w:r>
      <w:r>
        <w:rPr>
          <w:rtl w:val="0"/>
        </w:rPr>
        <w:t xml:space="preserve"> </w:t>
      </w:r>
      <w:r>
        <w:tab/>
        <w:tab/>
      </w:r>
      <w:r>
        <w:rPr>
          <w:rtl w:val="0"/>
          <w:lang w:val="da-DK"/>
        </w:rPr>
        <w:t>README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