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9B9DB" w14:textId="77777777" w:rsidR="00D323F5" w:rsidRPr="00E3170C" w:rsidRDefault="00D323F5" w:rsidP="00D323F5">
      <w:pPr>
        <w:pStyle w:val="Frontpagenumber"/>
        <w:rPr>
          <w:rFonts w:ascii="Trebuchet MS" w:hAnsi="Trebuchet MS"/>
        </w:rPr>
      </w:pPr>
      <w:r w:rsidRPr="00E3170C">
        <w:rPr>
          <w:rFonts w:ascii="Trebuchet MS" w:hAnsi="Trebuchet MS"/>
        </w:rPr>
        <w:t>R 118</w:t>
      </w:r>
    </w:p>
    <w:p w14:paraId="541BE26B" w14:textId="77777777" w:rsidR="00D323F5" w:rsidRPr="00E3170C" w:rsidRDefault="00D323F5" w:rsidP="00D323F5">
      <w:pPr>
        <w:pStyle w:val="Frontpagetitle"/>
        <w:rPr>
          <w:rFonts w:ascii="Trebuchet MS" w:hAnsi="Trebuchet MS"/>
        </w:rPr>
      </w:pPr>
      <w:r w:rsidRPr="00E3170C">
        <w:rPr>
          <w:rFonts w:ascii="Trebuchet MS" w:hAnsi="Trebuchet MS"/>
        </w:rPr>
        <w:t xml:space="preserve">TIERING OF </w:t>
      </w:r>
      <w:r>
        <w:rPr>
          <w:rFonts w:ascii="Trebuchet MS" w:hAnsi="Trebuchet MS"/>
        </w:rPr>
        <w:t>CAMERAS FOR USE IN TELEVISION PRODUCTION</w:t>
      </w:r>
      <w:r w:rsidRPr="00E3170C">
        <w:rPr>
          <w:rFonts w:ascii="Trebuchet MS" w:hAnsi="Trebuchet MS"/>
        </w:rPr>
        <w:br/>
      </w:r>
    </w:p>
    <w:p w14:paraId="4CCA173C" w14:textId="77777777" w:rsidR="00D323F5" w:rsidRPr="00E3170C" w:rsidRDefault="00D323F5" w:rsidP="00D323F5">
      <w:pPr>
        <w:pStyle w:val="Frontpagetitle"/>
        <w:rPr>
          <w:rFonts w:ascii="Trebuchet MS" w:eastAsia="Arial Unicode MS" w:hAnsi="Trebuchet MS"/>
        </w:rPr>
      </w:pPr>
    </w:p>
    <w:p w14:paraId="7FEA3601" w14:textId="4F538044" w:rsidR="00D323F5" w:rsidRPr="00E3170C" w:rsidRDefault="00D323F5" w:rsidP="00D323F5">
      <w:pPr>
        <w:pStyle w:val="Frontpageinfo"/>
        <w:rPr>
          <w:rFonts w:ascii="Trebuchet MS" w:hAnsi="Trebuchet MS"/>
        </w:rPr>
      </w:pPr>
      <w:r w:rsidRPr="00E3170C">
        <w:rPr>
          <w:rFonts w:ascii="Trebuchet MS" w:hAnsi="Trebuchet MS"/>
        </w:rPr>
        <w:t xml:space="preserve">VERSION </w:t>
      </w:r>
      <w:r>
        <w:rPr>
          <w:rFonts w:ascii="Trebuchet MS" w:hAnsi="Trebuchet MS"/>
          <w:lang w:eastAsia="ja-JP"/>
        </w:rPr>
        <w:t>2</w:t>
      </w:r>
      <w:r>
        <w:rPr>
          <w:rFonts w:ascii="Trebuchet MS" w:hAnsi="Trebuchet MS"/>
          <w:lang w:eastAsia="ja-JP"/>
        </w:rPr>
        <w:t>-1</w:t>
      </w:r>
      <w:r w:rsidRPr="00E3170C">
        <w:rPr>
          <w:rFonts w:ascii="Trebuchet MS" w:hAnsi="Trebuchet MS"/>
        </w:rPr>
        <w:br/>
      </w:r>
    </w:p>
    <w:p w14:paraId="5726C311" w14:textId="421589C7" w:rsidR="00D323F5" w:rsidRPr="00E3170C" w:rsidRDefault="00D323F5" w:rsidP="00D323F5">
      <w:pPr>
        <w:pStyle w:val="Frontpagedateplace"/>
        <w:rPr>
          <w:rFonts w:ascii="Trebuchet MS" w:hAnsi="Trebuchet MS"/>
          <w:lang w:val="en-GB"/>
        </w:rPr>
      </w:pPr>
      <w:r w:rsidRPr="00E3170C">
        <w:rPr>
          <w:rFonts w:ascii="Trebuchet MS" w:hAnsi="Trebuchet MS"/>
          <w:lang w:val="en-GB"/>
        </w:rPr>
        <w:br/>
      </w:r>
      <w:r w:rsidRPr="00E3170C">
        <w:rPr>
          <w:rFonts w:ascii="Trebuchet MS" w:hAnsi="Trebuchet MS"/>
          <w:lang w:val="en-GB"/>
        </w:rPr>
        <w:br/>
      </w:r>
      <w:r w:rsidRPr="00E3170C">
        <w:rPr>
          <w:rFonts w:ascii="Trebuchet MS" w:hAnsi="Trebuchet MS"/>
          <w:lang w:val="en-GB"/>
        </w:rPr>
        <w:br/>
      </w:r>
      <w:r w:rsidRPr="00E3170C">
        <w:rPr>
          <w:rFonts w:ascii="Trebuchet MS" w:hAnsi="Trebuchet MS"/>
          <w:lang w:val="en-GB"/>
        </w:rPr>
        <w:br/>
      </w:r>
      <w:r w:rsidRPr="00E3170C">
        <w:rPr>
          <w:rFonts w:ascii="Trebuchet MS" w:hAnsi="Trebuchet MS"/>
          <w:lang w:val="en-GB"/>
        </w:rPr>
        <w:br/>
      </w:r>
      <w:r w:rsidRPr="00E3170C">
        <w:rPr>
          <w:rFonts w:ascii="Trebuchet MS" w:hAnsi="Trebuchet MS"/>
          <w:lang w:val="en-GB"/>
        </w:rPr>
        <w:br/>
      </w:r>
      <w:r w:rsidRPr="00E3170C">
        <w:rPr>
          <w:rFonts w:ascii="Trebuchet MS" w:hAnsi="Trebuchet MS"/>
          <w:lang w:val="en-GB"/>
        </w:rPr>
        <w:br/>
        <w:t>Geneva</w:t>
      </w:r>
      <w:r w:rsidRPr="00E3170C">
        <w:rPr>
          <w:rFonts w:ascii="Trebuchet MS" w:hAnsi="Trebuchet MS"/>
          <w:lang w:val="en-GB"/>
        </w:rPr>
        <w:br/>
      </w:r>
      <w:r>
        <w:rPr>
          <w:rFonts w:ascii="Trebuchet MS" w:hAnsi="Trebuchet MS"/>
          <w:lang w:val="en-GB"/>
        </w:rPr>
        <w:t>July</w:t>
      </w:r>
      <w:r w:rsidRPr="00E3170C">
        <w:rPr>
          <w:rFonts w:ascii="Trebuchet MS" w:hAnsi="Trebuchet MS"/>
          <w:lang w:val="en-GB"/>
        </w:rPr>
        <w:t> 2017</w:t>
      </w:r>
    </w:p>
    <w:p w14:paraId="5ABB1FB2" w14:textId="77777777" w:rsidR="001D53B5" w:rsidRDefault="001D53B5" w:rsidP="000023AD">
      <w:pPr>
        <w:spacing w:before="120" w:after="120"/>
        <w:rPr>
          <w:vanish/>
        </w:rPr>
      </w:pPr>
      <w:r>
        <w:br w:type="page"/>
      </w:r>
      <w:r w:rsidR="00703A63">
        <w:rPr>
          <w:rStyle w:val="FootnoteReference"/>
          <w:vanish/>
        </w:rPr>
        <w:lastRenderedPageBreak/>
        <w:footnoteReference w:customMarkFollows="1" w:id="1"/>
        <w:t>*</w:t>
      </w:r>
    </w:p>
    <w:p w14:paraId="57BBE8D2" w14:textId="77777777" w:rsidR="001D53B5" w:rsidRDefault="001D53B5" w:rsidP="000023AD">
      <w:pPr>
        <w:spacing w:before="120" w:after="120"/>
      </w:pPr>
    </w:p>
    <w:p w14:paraId="5EDFB57A" w14:textId="77777777" w:rsidR="001D53B5" w:rsidRDefault="001D53B5" w:rsidP="000023AD">
      <w:pPr>
        <w:pStyle w:val="Header"/>
        <w:spacing w:before="120" w:after="120"/>
        <w:sectPr w:rsidR="001D53B5" w:rsidSect="00CD4FC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0" w:right="0" w:bottom="0" w:left="0" w:header="0" w:footer="0" w:gutter="0"/>
          <w:cols w:space="708"/>
          <w:titlePg/>
          <w:docGrid w:linePitch="360"/>
        </w:sectPr>
      </w:pPr>
    </w:p>
    <w:p w14:paraId="4741E675" w14:textId="77777777" w:rsidR="00850CF1" w:rsidRPr="00D106CA" w:rsidRDefault="00850CF1" w:rsidP="000023AD">
      <w:pPr>
        <w:spacing w:before="120" w:after="120"/>
        <w:rPr>
          <w:b/>
          <w:sz w:val="27"/>
          <w:szCs w:val="27"/>
        </w:rPr>
      </w:pPr>
      <w:r w:rsidRPr="00D106CA">
        <w:rPr>
          <w:b/>
          <w:sz w:val="27"/>
          <w:szCs w:val="27"/>
        </w:rPr>
        <w:lastRenderedPageBreak/>
        <w:t>Conformance Notation</w:t>
      </w:r>
    </w:p>
    <w:p w14:paraId="4632E7E0" w14:textId="77777777" w:rsidR="00850CF1" w:rsidRDefault="00850CF1" w:rsidP="000023AD">
      <w:pPr>
        <w:spacing w:before="120" w:after="120"/>
      </w:pPr>
      <w:r>
        <w:t>This document contains both normative text and informative text.</w:t>
      </w:r>
    </w:p>
    <w:p w14:paraId="29F66042" w14:textId="77777777" w:rsidR="00850CF1" w:rsidRDefault="00850CF1" w:rsidP="000023AD">
      <w:pPr>
        <w:spacing w:before="120" w:after="120"/>
      </w:pPr>
      <w:r>
        <w:t>All text is normative except for that in the Introduction, any section explicitly labelled as ‘Informative’ or individual paragraphs which start with ‘Note:’.</w:t>
      </w:r>
    </w:p>
    <w:p w14:paraId="6BD77C52" w14:textId="77777777" w:rsidR="00850CF1" w:rsidRDefault="00850CF1" w:rsidP="000023AD">
      <w:pPr>
        <w:spacing w:before="120" w:after="120"/>
      </w:pPr>
      <w:r w:rsidRPr="00D11FEB">
        <w:t>Normative</w:t>
      </w:r>
      <w:r>
        <w:t xml:space="preserve"> text describes indispensable or mandatory elements. It contains the conformance keywords ‘shall’, ‘should’ or ‘may’, defined as follows:</w:t>
      </w:r>
    </w:p>
    <w:tbl>
      <w:tblPr>
        <w:tblW w:w="0" w:type="auto"/>
        <w:tblInd w:w="108" w:type="dxa"/>
        <w:tblLook w:val="01E0" w:firstRow="1" w:lastRow="1" w:firstColumn="1" w:lastColumn="1" w:noHBand="0" w:noVBand="0"/>
      </w:tblPr>
      <w:tblGrid>
        <w:gridCol w:w="2790"/>
        <w:gridCol w:w="6951"/>
      </w:tblGrid>
      <w:tr w:rsidR="00850CF1" w:rsidRPr="00D106CA" w14:paraId="01B46DEC" w14:textId="77777777" w:rsidTr="0003213E">
        <w:tc>
          <w:tcPr>
            <w:tcW w:w="2835" w:type="dxa"/>
          </w:tcPr>
          <w:p w14:paraId="44C94668" w14:textId="77777777" w:rsidR="00850CF1" w:rsidRPr="00D106CA" w:rsidRDefault="00850CF1" w:rsidP="000023AD">
            <w:pPr>
              <w:pStyle w:val="Tabletext11pt"/>
              <w:spacing w:before="120" w:after="120"/>
            </w:pPr>
            <w:r w:rsidRPr="00D106CA">
              <w:t>‘Shall’ and ‘shall not’:</w:t>
            </w:r>
          </w:p>
        </w:tc>
        <w:tc>
          <w:tcPr>
            <w:tcW w:w="7088" w:type="dxa"/>
          </w:tcPr>
          <w:p w14:paraId="789EDDEB" w14:textId="77777777" w:rsidR="00850CF1" w:rsidRPr="00D106CA" w:rsidRDefault="00850CF1" w:rsidP="000023AD">
            <w:pPr>
              <w:pStyle w:val="Tabletext11pt"/>
              <w:spacing w:before="120" w:after="120"/>
            </w:pPr>
            <w:r w:rsidRPr="00D106CA">
              <w:t>Indicate requirements to be followed strictly and from which no deviation is permitted in order to conform to the document.</w:t>
            </w:r>
          </w:p>
        </w:tc>
      </w:tr>
      <w:tr w:rsidR="00850CF1" w:rsidRPr="00D106CA" w14:paraId="67A27EC3" w14:textId="77777777" w:rsidTr="0003213E">
        <w:tc>
          <w:tcPr>
            <w:tcW w:w="2835" w:type="dxa"/>
          </w:tcPr>
          <w:p w14:paraId="01E9996E" w14:textId="77777777" w:rsidR="00850CF1" w:rsidRPr="00D106CA" w:rsidRDefault="00850CF1" w:rsidP="000023AD">
            <w:pPr>
              <w:pStyle w:val="Tabletext11pt"/>
              <w:spacing w:before="120" w:after="120"/>
            </w:pPr>
            <w:r w:rsidRPr="00D106CA">
              <w:t>‘Should’ and ‘should not’:</w:t>
            </w:r>
          </w:p>
        </w:tc>
        <w:tc>
          <w:tcPr>
            <w:tcW w:w="7088" w:type="dxa"/>
          </w:tcPr>
          <w:p w14:paraId="79AFC842" w14:textId="77777777" w:rsidR="00850CF1" w:rsidRPr="00D106CA" w:rsidRDefault="00850CF1" w:rsidP="000023AD">
            <w:pPr>
              <w:pStyle w:val="Tabletext11pt"/>
              <w:spacing w:before="120" w:after="120"/>
            </w:pPr>
            <w:r w:rsidRPr="00D106CA">
              <w:t>Indicate that, among several possibilities, one is recommended as particularly suitable, without mentioning or excluding others.</w:t>
            </w:r>
          </w:p>
        </w:tc>
      </w:tr>
      <w:tr w:rsidR="00850CF1" w:rsidRPr="00D106CA" w14:paraId="1D16AF1F" w14:textId="77777777" w:rsidTr="0003213E">
        <w:tc>
          <w:tcPr>
            <w:tcW w:w="2835" w:type="dxa"/>
          </w:tcPr>
          <w:p w14:paraId="5FE5DBAD" w14:textId="77777777" w:rsidR="00850CF1" w:rsidRPr="00D106CA" w:rsidRDefault="00850CF1" w:rsidP="000023AD">
            <w:pPr>
              <w:pStyle w:val="Tabletext11pt"/>
              <w:spacing w:before="120" w:after="120"/>
            </w:pPr>
          </w:p>
        </w:tc>
        <w:tc>
          <w:tcPr>
            <w:tcW w:w="7088" w:type="dxa"/>
          </w:tcPr>
          <w:p w14:paraId="102957B7" w14:textId="77777777" w:rsidR="00850CF1" w:rsidRPr="00D106CA" w:rsidRDefault="00850CF1" w:rsidP="000023AD">
            <w:pPr>
              <w:pStyle w:val="Tabletext11pt"/>
              <w:spacing w:before="120" w:after="120"/>
            </w:pPr>
            <w:r w:rsidRPr="00D106CA">
              <w:t>OR indicate that a certain course of action is preferred but not necessarily required.</w:t>
            </w:r>
          </w:p>
        </w:tc>
      </w:tr>
      <w:tr w:rsidR="00850CF1" w:rsidRPr="00D106CA" w14:paraId="3483CA59" w14:textId="77777777" w:rsidTr="0003213E">
        <w:tc>
          <w:tcPr>
            <w:tcW w:w="2835" w:type="dxa"/>
          </w:tcPr>
          <w:p w14:paraId="0A48EF1D" w14:textId="77777777" w:rsidR="00850CF1" w:rsidRPr="00D106CA" w:rsidRDefault="00850CF1" w:rsidP="000023AD">
            <w:pPr>
              <w:pStyle w:val="Tabletext11pt"/>
              <w:spacing w:before="120" w:after="120"/>
            </w:pPr>
          </w:p>
        </w:tc>
        <w:tc>
          <w:tcPr>
            <w:tcW w:w="7088" w:type="dxa"/>
          </w:tcPr>
          <w:p w14:paraId="2B09DD84" w14:textId="77777777" w:rsidR="00850CF1" w:rsidRPr="00D106CA" w:rsidRDefault="00850CF1" w:rsidP="000023AD">
            <w:pPr>
              <w:pStyle w:val="Tabletext11pt"/>
              <w:spacing w:before="120" w:after="120"/>
            </w:pPr>
            <w:r w:rsidRPr="00D106CA">
              <w:t>OR indicate that (in the negative form) a certain possibility or course of action is deprecated but not prohibited.</w:t>
            </w:r>
          </w:p>
        </w:tc>
      </w:tr>
      <w:tr w:rsidR="00850CF1" w:rsidRPr="00D106CA" w14:paraId="616CC1C4" w14:textId="77777777" w:rsidTr="0003213E">
        <w:tc>
          <w:tcPr>
            <w:tcW w:w="2835" w:type="dxa"/>
          </w:tcPr>
          <w:p w14:paraId="3EF6976B" w14:textId="77777777" w:rsidR="00850CF1" w:rsidRPr="00D106CA" w:rsidRDefault="00850CF1" w:rsidP="000023AD">
            <w:pPr>
              <w:pStyle w:val="Tabletext11pt"/>
              <w:spacing w:before="120" w:after="120"/>
            </w:pPr>
            <w:r w:rsidRPr="00D106CA">
              <w:t>‘May’ and ‘need not’:</w:t>
            </w:r>
          </w:p>
        </w:tc>
        <w:tc>
          <w:tcPr>
            <w:tcW w:w="7088" w:type="dxa"/>
          </w:tcPr>
          <w:p w14:paraId="151BAA9B" w14:textId="77777777" w:rsidR="00850CF1" w:rsidRPr="00D106CA" w:rsidRDefault="00850CF1" w:rsidP="000023AD">
            <w:pPr>
              <w:pStyle w:val="Tabletext11pt"/>
              <w:spacing w:before="120" w:after="120"/>
            </w:pPr>
            <w:r w:rsidRPr="00D106CA">
              <w:t>Indicate a course of action permissible within the limits of the document.</w:t>
            </w:r>
          </w:p>
        </w:tc>
      </w:tr>
    </w:tbl>
    <w:p w14:paraId="245264A8" w14:textId="77777777" w:rsidR="00850CF1" w:rsidRDefault="00850CF1" w:rsidP="000023AD">
      <w:pPr>
        <w:pStyle w:val="8ptspacer"/>
        <w:spacing w:before="120" w:after="120"/>
      </w:pPr>
    </w:p>
    <w:p w14:paraId="07EC3C74" w14:textId="77777777" w:rsidR="00850CF1" w:rsidRDefault="00850CF1" w:rsidP="000023AD">
      <w:pPr>
        <w:spacing w:before="120" w:after="120"/>
      </w:pPr>
      <w:r>
        <w:t xml:space="preserve">Default identifies mandatory (in phrases containing “shall”) or recommended (in phrases containing “should”) </w:t>
      </w:r>
      <w:r w:rsidR="00535CC0">
        <w:t>pre-sets</w:t>
      </w:r>
      <w:r>
        <w:t xml:space="preserve"> that can, optionally, be overwritten by user action or supplemented with other options in advanced applications. Mandatory defaults must be supported. The support of recommended defaults is preferred, but not necessarily required.</w:t>
      </w:r>
    </w:p>
    <w:p w14:paraId="0CD7E331" w14:textId="77777777" w:rsidR="00850CF1" w:rsidRDefault="00850CF1" w:rsidP="000023AD">
      <w:pPr>
        <w:spacing w:before="120" w:after="120"/>
      </w:pPr>
      <w:r>
        <w:t>Informative text is potentially helpful to the user, but it is not indispensable and it does not affect the normative text. Informative text does not contain any conformance keywords.</w:t>
      </w:r>
    </w:p>
    <w:p w14:paraId="5133995B" w14:textId="77777777" w:rsidR="00850CF1" w:rsidRDefault="00850CF1" w:rsidP="000023AD">
      <w:pPr>
        <w:spacing w:before="120" w:after="120"/>
      </w:pPr>
      <w:r>
        <w:t>A conformant implementation is one which includes all mandatory provisions (‘shall’) and, if implemented, all recommended provisions (‘should’) as described. A conformant implementation need not implement optional provisions (‘may’) and need not implement them as described.</w:t>
      </w:r>
    </w:p>
    <w:p w14:paraId="438F07A2" w14:textId="77777777" w:rsidR="00130C5A" w:rsidRDefault="00130C5A" w:rsidP="000023AD">
      <w:pPr>
        <w:spacing w:before="120" w:after="120"/>
      </w:pPr>
      <w:r>
        <w:rPr>
          <w:b/>
        </w:rPr>
        <w:br w:type="page"/>
      </w:r>
      <w:r w:rsidR="00DD7F3A">
        <w:rPr>
          <w:rStyle w:val="FootnoteReference"/>
          <w:vanish/>
        </w:rPr>
        <w:lastRenderedPageBreak/>
        <w:footnoteReference w:customMarkFollows="1" w:id="2"/>
        <w:t>*</w:t>
      </w:r>
      <w:r>
        <w:rPr>
          <w:b/>
        </w:rPr>
        <w:br w:type="page"/>
      </w:r>
    </w:p>
    <w:p w14:paraId="6124A7F1" w14:textId="77777777" w:rsidR="001D53B5" w:rsidRDefault="001D53B5" w:rsidP="000023AD">
      <w:pPr>
        <w:pStyle w:val="Contents"/>
        <w:spacing w:after="120"/>
      </w:pPr>
      <w:r>
        <w:lastRenderedPageBreak/>
        <w:t>Contents</w:t>
      </w:r>
    </w:p>
    <w:p w14:paraId="4F43C57A" w14:textId="77777777" w:rsidR="008971B7" w:rsidRDefault="00D443D9" w:rsidP="008971B7">
      <w:pPr>
        <w:pStyle w:val="TOC1"/>
        <w:rPr>
          <w:rFonts w:asciiTheme="minorHAnsi" w:eastAsiaTheme="minorEastAsia" w:hAnsiTheme="minorHAnsi" w:cstheme="minorBidi"/>
          <w:szCs w:val="24"/>
          <w:lang w:val="en-US"/>
        </w:rPr>
      </w:pPr>
      <w:r>
        <w:fldChar w:fldCharType="begin"/>
      </w:r>
      <w:r>
        <w:instrText xml:space="preserve"> TOC \o "1-3" </w:instrText>
      </w:r>
      <w:r>
        <w:fldChar w:fldCharType="separate"/>
      </w:r>
      <w:r w:rsidR="008971B7">
        <w:t>Recommendation</w:t>
      </w:r>
      <w:r w:rsidR="008971B7">
        <w:tab/>
      </w:r>
      <w:r w:rsidR="008971B7">
        <w:fldChar w:fldCharType="begin"/>
      </w:r>
      <w:r w:rsidR="008971B7">
        <w:instrText xml:space="preserve"> PAGEREF _Toc451262647 \h </w:instrText>
      </w:r>
      <w:r w:rsidR="008971B7">
        <w:fldChar w:fldCharType="separate"/>
      </w:r>
      <w:r w:rsidR="008971B7">
        <w:t>7</w:t>
      </w:r>
      <w:r w:rsidR="008971B7">
        <w:fldChar w:fldCharType="end"/>
      </w:r>
    </w:p>
    <w:p w14:paraId="75FBB15C" w14:textId="77777777" w:rsidR="008971B7" w:rsidRDefault="008971B7">
      <w:pPr>
        <w:pStyle w:val="TOC3"/>
        <w:rPr>
          <w:rFonts w:asciiTheme="minorHAnsi" w:eastAsiaTheme="minorEastAsia" w:hAnsiTheme="minorHAnsi" w:cstheme="minorBidi"/>
          <w:color w:val="auto"/>
          <w:sz w:val="24"/>
          <w:szCs w:val="24"/>
          <w:lang w:val="en-US"/>
        </w:rPr>
      </w:pPr>
      <w:r>
        <w:t>considering that</w:t>
      </w:r>
      <w:r>
        <w:tab/>
      </w:r>
      <w:r>
        <w:fldChar w:fldCharType="begin"/>
      </w:r>
      <w:r>
        <w:instrText xml:space="preserve"> PAGEREF _Toc451262648 \h </w:instrText>
      </w:r>
      <w:r>
        <w:fldChar w:fldCharType="separate"/>
      </w:r>
      <w:r>
        <w:t>7</w:t>
      </w:r>
      <w:r>
        <w:fldChar w:fldCharType="end"/>
      </w:r>
    </w:p>
    <w:p w14:paraId="53D017AC" w14:textId="77777777" w:rsidR="008971B7" w:rsidRDefault="008971B7">
      <w:pPr>
        <w:pStyle w:val="TOC3"/>
        <w:rPr>
          <w:rFonts w:asciiTheme="minorHAnsi" w:eastAsiaTheme="minorEastAsia" w:hAnsiTheme="minorHAnsi" w:cstheme="minorBidi"/>
          <w:color w:val="auto"/>
          <w:sz w:val="24"/>
          <w:szCs w:val="24"/>
          <w:lang w:val="en-US"/>
        </w:rPr>
      </w:pPr>
      <w:r>
        <w:t>recommends that</w:t>
      </w:r>
      <w:r>
        <w:tab/>
      </w:r>
      <w:r>
        <w:fldChar w:fldCharType="begin"/>
      </w:r>
      <w:r>
        <w:instrText xml:space="preserve"> PAGEREF _Toc451262649 \h </w:instrText>
      </w:r>
      <w:r>
        <w:fldChar w:fldCharType="separate"/>
      </w:r>
      <w:r>
        <w:t>7</w:t>
      </w:r>
      <w:r>
        <w:fldChar w:fldCharType="end"/>
      </w:r>
    </w:p>
    <w:p w14:paraId="7129080F" w14:textId="77777777" w:rsidR="008971B7" w:rsidRDefault="008971B7" w:rsidP="008971B7">
      <w:pPr>
        <w:pStyle w:val="TOC1"/>
        <w:rPr>
          <w:rFonts w:asciiTheme="minorHAnsi" w:eastAsiaTheme="minorEastAsia" w:hAnsiTheme="minorHAnsi" w:cstheme="minorBidi"/>
          <w:szCs w:val="24"/>
          <w:lang w:val="en-US"/>
        </w:rPr>
      </w:pPr>
      <w:r>
        <w:t>Appendix 1</w:t>
      </w:r>
      <w:r>
        <w:tab/>
      </w:r>
      <w:r>
        <w:fldChar w:fldCharType="begin"/>
      </w:r>
      <w:r>
        <w:instrText xml:space="preserve"> PAGEREF _Toc451262650 \h </w:instrText>
      </w:r>
      <w:r>
        <w:fldChar w:fldCharType="separate"/>
      </w:r>
      <w:r>
        <w:t>8</w:t>
      </w:r>
      <w:r>
        <w:fldChar w:fldCharType="end"/>
      </w:r>
    </w:p>
    <w:p w14:paraId="4E271AD7" w14:textId="77777777" w:rsidR="008971B7" w:rsidRDefault="008971B7">
      <w:pPr>
        <w:pStyle w:val="TOC2"/>
        <w:rPr>
          <w:rFonts w:asciiTheme="minorHAnsi" w:eastAsiaTheme="minorEastAsia" w:hAnsiTheme="minorHAnsi" w:cstheme="minorBidi"/>
          <w:color w:val="auto"/>
          <w:sz w:val="24"/>
          <w:szCs w:val="24"/>
          <w:lang w:val="en-US"/>
        </w:rPr>
      </w:pPr>
      <w:r>
        <w:t>Introduction</w:t>
      </w:r>
      <w:r>
        <w:tab/>
      </w:r>
      <w:r>
        <w:fldChar w:fldCharType="begin"/>
      </w:r>
      <w:r>
        <w:instrText xml:space="preserve"> PAGEREF _Toc451262651 \h </w:instrText>
      </w:r>
      <w:r>
        <w:fldChar w:fldCharType="separate"/>
      </w:r>
      <w:r>
        <w:t>8</w:t>
      </w:r>
      <w:r>
        <w:fldChar w:fldCharType="end"/>
      </w:r>
    </w:p>
    <w:p w14:paraId="4D3D7974" w14:textId="77777777" w:rsidR="008971B7" w:rsidRDefault="008971B7">
      <w:pPr>
        <w:pStyle w:val="TOC2"/>
        <w:rPr>
          <w:rFonts w:asciiTheme="minorHAnsi" w:eastAsiaTheme="minorEastAsia" w:hAnsiTheme="minorHAnsi" w:cstheme="minorBidi"/>
          <w:color w:val="auto"/>
          <w:sz w:val="24"/>
          <w:szCs w:val="24"/>
          <w:lang w:val="en-US"/>
        </w:rPr>
      </w:pPr>
      <w:r>
        <w:t>Video Signal Tolerance</w:t>
      </w:r>
      <w:r>
        <w:tab/>
      </w:r>
      <w:r>
        <w:fldChar w:fldCharType="begin"/>
      </w:r>
      <w:r>
        <w:instrText xml:space="preserve"> PAGEREF _Toc451262652 \h </w:instrText>
      </w:r>
      <w:r>
        <w:fldChar w:fldCharType="separate"/>
      </w:r>
      <w:r>
        <w:t>8</w:t>
      </w:r>
      <w:r>
        <w:fldChar w:fldCharType="end"/>
      </w:r>
    </w:p>
    <w:p w14:paraId="4A693EB1" w14:textId="77777777" w:rsidR="008971B7" w:rsidRDefault="008971B7">
      <w:pPr>
        <w:pStyle w:val="TOC3"/>
        <w:rPr>
          <w:rFonts w:asciiTheme="minorHAnsi" w:eastAsiaTheme="minorEastAsia" w:hAnsiTheme="minorHAnsi" w:cstheme="minorBidi"/>
          <w:color w:val="auto"/>
          <w:sz w:val="24"/>
          <w:szCs w:val="24"/>
          <w:lang w:val="en-US"/>
        </w:rPr>
      </w:pPr>
      <w:r>
        <w:t>the EBU recommends that,</w:t>
      </w:r>
      <w:r>
        <w:tab/>
      </w:r>
      <w:r>
        <w:fldChar w:fldCharType="begin"/>
      </w:r>
      <w:r>
        <w:instrText xml:space="preserve"> PAGEREF _Toc451262653 \h </w:instrText>
      </w:r>
      <w:r>
        <w:fldChar w:fldCharType="separate"/>
      </w:r>
      <w:r>
        <w:t>8</w:t>
      </w:r>
      <w:r>
        <w:fldChar w:fldCharType="end"/>
      </w:r>
    </w:p>
    <w:p w14:paraId="4296E730" w14:textId="77777777" w:rsidR="008971B7" w:rsidRDefault="008971B7">
      <w:pPr>
        <w:pStyle w:val="TOC2"/>
        <w:rPr>
          <w:rFonts w:asciiTheme="minorHAnsi" w:eastAsiaTheme="minorEastAsia" w:hAnsiTheme="minorHAnsi" w:cstheme="minorBidi"/>
          <w:color w:val="auto"/>
          <w:sz w:val="24"/>
          <w:szCs w:val="24"/>
          <w:lang w:val="en-US"/>
        </w:rPr>
      </w:pPr>
      <w:r>
        <w:t>Video Signal Filtering</w:t>
      </w:r>
      <w:r>
        <w:tab/>
      </w:r>
      <w:r>
        <w:fldChar w:fldCharType="begin"/>
      </w:r>
      <w:r>
        <w:instrText xml:space="preserve"> PAGEREF _Toc451262654 \h </w:instrText>
      </w:r>
      <w:r>
        <w:fldChar w:fldCharType="separate"/>
      </w:r>
      <w:r>
        <w:t>8</w:t>
      </w:r>
      <w:r>
        <w:fldChar w:fldCharType="end"/>
      </w:r>
    </w:p>
    <w:p w14:paraId="323002F1" w14:textId="77777777" w:rsidR="008971B7" w:rsidRDefault="008971B7">
      <w:pPr>
        <w:pStyle w:val="TOC3"/>
        <w:rPr>
          <w:rFonts w:asciiTheme="minorHAnsi" w:eastAsiaTheme="minorEastAsia" w:hAnsiTheme="minorHAnsi" w:cstheme="minorBidi"/>
          <w:color w:val="auto"/>
          <w:sz w:val="24"/>
          <w:szCs w:val="24"/>
          <w:lang w:val="en-US"/>
        </w:rPr>
      </w:pPr>
      <w:r>
        <w:t>For interlace signals</w:t>
      </w:r>
      <w:r>
        <w:tab/>
      </w:r>
      <w:r>
        <w:fldChar w:fldCharType="begin"/>
      </w:r>
      <w:r>
        <w:instrText xml:space="preserve"> PAGEREF _Toc451262655 \h </w:instrText>
      </w:r>
      <w:r>
        <w:fldChar w:fldCharType="separate"/>
      </w:r>
      <w:r>
        <w:t>8</w:t>
      </w:r>
      <w:r>
        <w:fldChar w:fldCharType="end"/>
      </w:r>
    </w:p>
    <w:p w14:paraId="76ED9D9B" w14:textId="77777777" w:rsidR="008971B7" w:rsidRDefault="008971B7">
      <w:pPr>
        <w:pStyle w:val="TOC3"/>
        <w:rPr>
          <w:rFonts w:asciiTheme="minorHAnsi" w:eastAsiaTheme="minorEastAsia" w:hAnsiTheme="minorHAnsi" w:cstheme="minorBidi"/>
          <w:color w:val="auto"/>
          <w:sz w:val="24"/>
          <w:szCs w:val="24"/>
          <w:lang w:val="en-US"/>
        </w:rPr>
      </w:pPr>
      <w:r>
        <w:t>For progressive signals</w:t>
      </w:r>
      <w:r>
        <w:tab/>
      </w:r>
      <w:r>
        <w:fldChar w:fldCharType="begin"/>
      </w:r>
      <w:r>
        <w:instrText xml:space="preserve"> PAGEREF _Toc451262656 \h </w:instrText>
      </w:r>
      <w:r>
        <w:fldChar w:fldCharType="separate"/>
      </w:r>
      <w:r>
        <w:t>9</w:t>
      </w:r>
      <w:r>
        <w:fldChar w:fldCharType="end"/>
      </w:r>
    </w:p>
    <w:p w14:paraId="14C43D25" w14:textId="77777777" w:rsidR="008971B7" w:rsidRDefault="008971B7">
      <w:pPr>
        <w:pStyle w:val="TOC2"/>
        <w:rPr>
          <w:rFonts w:asciiTheme="minorHAnsi" w:eastAsiaTheme="minorEastAsia" w:hAnsiTheme="minorHAnsi" w:cstheme="minorBidi"/>
          <w:color w:val="auto"/>
          <w:sz w:val="24"/>
          <w:szCs w:val="24"/>
          <w:lang w:val="en-US"/>
        </w:rPr>
      </w:pPr>
      <w:r>
        <w:t>Signal Issues</w:t>
      </w:r>
      <w:r>
        <w:tab/>
      </w:r>
      <w:r>
        <w:fldChar w:fldCharType="begin"/>
      </w:r>
      <w:r>
        <w:instrText xml:space="preserve"> PAGEREF _Toc451262657 \h </w:instrText>
      </w:r>
      <w:r>
        <w:fldChar w:fldCharType="separate"/>
      </w:r>
      <w:r>
        <w:t>9</w:t>
      </w:r>
      <w:r>
        <w:fldChar w:fldCharType="end"/>
      </w:r>
    </w:p>
    <w:p w14:paraId="476A7567" w14:textId="77777777" w:rsidR="008971B7" w:rsidRDefault="008971B7">
      <w:pPr>
        <w:pStyle w:val="TOC3"/>
        <w:rPr>
          <w:rFonts w:asciiTheme="minorHAnsi" w:eastAsiaTheme="minorEastAsia" w:hAnsiTheme="minorHAnsi" w:cstheme="minorBidi"/>
          <w:color w:val="auto"/>
          <w:sz w:val="24"/>
          <w:szCs w:val="24"/>
          <w:lang w:val="en-US"/>
        </w:rPr>
      </w:pPr>
      <w:r>
        <w:t>the EBU further recommends that</w:t>
      </w:r>
      <w:r>
        <w:tab/>
      </w:r>
      <w:r>
        <w:fldChar w:fldCharType="begin"/>
      </w:r>
      <w:r>
        <w:instrText xml:space="preserve"> PAGEREF _Toc451262658 \h </w:instrText>
      </w:r>
      <w:r>
        <w:fldChar w:fldCharType="separate"/>
      </w:r>
      <w:r>
        <w:t>9</w:t>
      </w:r>
      <w:r>
        <w:fldChar w:fldCharType="end"/>
      </w:r>
    </w:p>
    <w:p w14:paraId="5C182F21" w14:textId="77777777" w:rsidR="0003213E" w:rsidRDefault="00D443D9" w:rsidP="000023AD">
      <w:pPr>
        <w:spacing w:before="120" w:after="120"/>
      </w:pPr>
      <w:r>
        <w:fldChar w:fldCharType="end"/>
      </w:r>
    </w:p>
    <w:p w14:paraId="26D4EDE4" w14:textId="77777777" w:rsidR="001D53B5" w:rsidRDefault="001D53B5" w:rsidP="000023AD">
      <w:pPr>
        <w:spacing w:before="120" w:after="120"/>
        <w:rPr>
          <w:vanish/>
        </w:rPr>
      </w:pPr>
      <w:r>
        <w:br w:type="page"/>
      </w:r>
      <w:r w:rsidR="00DD7F3A">
        <w:rPr>
          <w:rStyle w:val="FootnoteReference"/>
          <w:vanish/>
        </w:rPr>
        <w:lastRenderedPageBreak/>
        <w:footnoteReference w:customMarkFollows="1" w:id="3"/>
        <w:t>*</w:t>
      </w:r>
    </w:p>
    <w:p w14:paraId="4E16C103" w14:textId="77777777" w:rsidR="00CC1171" w:rsidRDefault="001D53B5" w:rsidP="00CC1171">
      <w:pPr>
        <w:pStyle w:val="DocumentTitle"/>
        <w:spacing w:before="120" w:after="120"/>
        <w:ind w:right="-23"/>
        <w:jc w:val="left"/>
        <w:rPr>
          <w:rFonts w:ascii="Trebuchet MS" w:hAnsi="Trebuchet MS"/>
        </w:rPr>
      </w:pPr>
      <w:r>
        <w:br w:type="page"/>
      </w:r>
      <w:r w:rsidR="00CC1171">
        <w:rPr>
          <w:rFonts w:ascii="Trebuchet MS" w:hAnsi="Trebuchet MS"/>
        </w:rPr>
        <w:lastRenderedPageBreak/>
        <w:t xml:space="preserve">Tolerance </w:t>
      </w:r>
      <w:r w:rsidR="00DD40E3" w:rsidRPr="004C46CE">
        <w:rPr>
          <w:rFonts w:ascii="Trebuchet MS" w:hAnsi="Trebuchet MS"/>
        </w:rPr>
        <w:t>of Colours in Television Systems</w:t>
      </w:r>
    </w:p>
    <w:p w14:paraId="51B702B1" w14:textId="3B99892D" w:rsidR="00DD7F3A" w:rsidRPr="004C46CE" w:rsidRDefault="00DD7F3A" w:rsidP="00CC1171">
      <w:pPr>
        <w:pStyle w:val="DocumentTitle"/>
        <w:spacing w:before="120" w:after="120"/>
        <w:jc w:val="left"/>
        <w:rPr>
          <w:rFonts w:ascii="Trebuchet MS" w:hAnsi="Trebuchet M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56"/>
        <w:gridCol w:w="2552"/>
        <w:gridCol w:w="2551"/>
        <w:gridCol w:w="2623"/>
      </w:tblGrid>
      <w:tr w:rsidR="001D53B5" w14:paraId="315E53E3" w14:textId="77777777">
        <w:trPr>
          <w:cantSplit/>
          <w:trHeight w:val="240"/>
          <w:jc w:val="center"/>
        </w:trPr>
        <w:tc>
          <w:tcPr>
            <w:tcW w:w="2056" w:type="dxa"/>
          </w:tcPr>
          <w:p w14:paraId="74EF2959" w14:textId="77777777" w:rsidR="001D53B5" w:rsidRDefault="001D53B5" w:rsidP="000023AD">
            <w:pPr>
              <w:spacing w:before="120" w:after="120"/>
              <w:jc w:val="center"/>
              <w:rPr>
                <w:b/>
                <w:i/>
                <w:sz w:val="20"/>
              </w:rPr>
            </w:pPr>
            <w:r>
              <w:rPr>
                <w:b/>
                <w:i/>
                <w:sz w:val="20"/>
              </w:rPr>
              <w:t>EBU Committee</w:t>
            </w:r>
          </w:p>
        </w:tc>
        <w:tc>
          <w:tcPr>
            <w:tcW w:w="2552" w:type="dxa"/>
          </w:tcPr>
          <w:p w14:paraId="16122E80" w14:textId="77777777" w:rsidR="001D53B5" w:rsidRDefault="001D53B5" w:rsidP="000023AD">
            <w:pPr>
              <w:spacing w:before="120" w:after="120"/>
              <w:jc w:val="center"/>
              <w:rPr>
                <w:b/>
                <w:i/>
                <w:sz w:val="20"/>
              </w:rPr>
            </w:pPr>
            <w:r>
              <w:rPr>
                <w:b/>
                <w:i/>
                <w:sz w:val="20"/>
              </w:rPr>
              <w:t>First Issued</w:t>
            </w:r>
          </w:p>
        </w:tc>
        <w:tc>
          <w:tcPr>
            <w:tcW w:w="2551" w:type="dxa"/>
          </w:tcPr>
          <w:p w14:paraId="528E9F05" w14:textId="77777777" w:rsidR="001D53B5" w:rsidRDefault="001D53B5" w:rsidP="000023AD">
            <w:pPr>
              <w:spacing w:before="120" w:after="120"/>
              <w:jc w:val="center"/>
              <w:rPr>
                <w:b/>
                <w:i/>
                <w:sz w:val="20"/>
              </w:rPr>
            </w:pPr>
            <w:r>
              <w:rPr>
                <w:b/>
                <w:i/>
                <w:sz w:val="20"/>
              </w:rPr>
              <w:t>Revised</w:t>
            </w:r>
          </w:p>
        </w:tc>
        <w:tc>
          <w:tcPr>
            <w:tcW w:w="2623" w:type="dxa"/>
          </w:tcPr>
          <w:p w14:paraId="44775756" w14:textId="77777777" w:rsidR="001D53B5" w:rsidRDefault="001D53B5" w:rsidP="000023AD">
            <w:pPr>
              <w:spacing w:before="120" w:after="120"/>
              <w:jc w:val="center"/>
              <w:rPr>
                <w:b/>
                <w:i/>
                <w:sz w:val="20"/>
              </w:rPr>
            </w:pPr>
            <w:r>
              <w:rPr>
                <w:b/>
                <w:i/>
                <w:sz w:val="20"/>
              </w:rPr>
              <w:t>Re-issued</w:t>
            </w:r>
          </w:p>
        </w:tc>
      </w:tr>
      <w:tr w:rsidR="001D53B5" w14:paraId="374A49B0" w14:textId="77777777">
        <w:trPr>
          <w:cantSplit/>
          <w:trHeight w:val="240"/>
          <w:jc w:val="center"/>
        </w:trPr>
        <w:tc>
          <w:tcPr>
            <w:tcW w:w="2056" w:type="dxa"/>
          </w:tcPr>
          <w:p w14:paraId="0AC4F68C" w14:textId="52823E76" w:rsidR="001D53B5" w:rsidRDefault="009213A4" w:rsidP="000023AD">
            <w:pPr>
              <w:spacing w:before="120" w:after="120"/>
              <w:jc w:val="center"/>
              <w:rPr>
                <w:sz w:val="20"/>
              </w:rPr>
            </w:pPr>
            <w:r>
              <w:rPr>
                <w:sz w:val="20"/>
              </w:rPr>
              <w:t>TC</w:t>
            </w:r>
          </w:p>
        </w:tc>
        <w:tc>
          <w:tcPr>
            <w:tcW w:w="2552" w:type="dxa"/>
          </w:tcPr>
          <w:p w14:paraId="41330C7C" w14:textId="5D79A37E" w:rsidR="001D53B5" w:rsidRDefault="009213A4" w:rsidP="000023AD">
            <w:pPr>
              <w:spacing w:before="120" w:after="120"/>
              <w:jc w:val="center"/>
              <w:rPr>
                <w:sz w:val="20"/>
              </w:rPr>
            </w:pPr>
            <w:r>
              <w:rPr>
                <w:sz w:val="20"/>
              </w:rPr>
              <w:t>2000</w:t>
            </w:r>
          </w:p>
        </w:tc>
        <w:tc>
          <w:tcPr>
            <w:tcW w:w="2551" w:type="dxa"/>
          </w:tcPr>
          <w:p w14:paraId="5E72D0A7" w14:textId="6B99A191" w:rsidR="001D53B5" w:rsidRDefault="009213A4" w:rsidP="009213A4">
            <w:pPr>
              <w:spacing w:before="120" w:after="120"/>
              <w:jc w:val="center"/>
              <w:rPr>
                <w:sz w:val="20"/>
              </w:rPr>
            </w:pPr>
            <w:r>
              <w:rPr>
                <w:sz w:val="20"/>
              </w:rPr>
              <w:t>2000</w:t>
            </w:r>
          </w:p>
        </w:tc>
        <w:tc>
          <w:tcPr>
            <w:tcW w:w="2623" w:type="dxa"/>
          </w:tcPr>
          <w:p w14:paraId="75BB8E2D" w14:textId="2DDBFD85" w:rsidR="001D53B5" w:rsidRDefault="009213A4" w:rsidP="000023AD">
            <w:pPr>
              <w:spacing w:before="120" w:after="120"/>
              <w:jc w:val="center"/>
              <w:rPr>
                <w:sz w:val="20"/>
              </w:rPr>
            </w:pPr>
            <w:r>
              <w:rPr>
                <w:sz w:val="20"/>
              </w:rPr>
              <w:t>2016</w:t>
            </w:r>
          </w:p>
        </w:tc>
      </w:tr>
    </w:tbl>
    <w:p w14:paraId="37F9A9CC" w14:textId="77777777" w:rsidR="001D53B5" w:rsidRDefault="001D53B5" w:rsidP="000023AD">
      <w:pPr>
        <w:spacing w:before="120" w:after="120"/>
      </w:pPr>
    </w:p>
    <w:p w14:paraId="7FF3CE2C" w14:textId="77777777" w:rsidR="001D53B5" w:rsidRDefault="001D53B5" w:rsidP="000023AD">
      <w:pPr>
        <w:spacing w:before="120" w:after="120"/>
      </w:pPr>
      <w:r w:rsidRPr="00DD7F3A">
        <w:rPr>
          <w:b/>
        </w:rPr>
        <w:t>Keywords:</w:t>
      </w:r>
      <w:r w:rsidR="00DD7F3A" w:rsidRPr="00DD7F3A">
        <w:t xml:space="preserve"> </w:t>
      </w:r>
      <w:r w:rsidR="00DD40E3">
        <w:t xml:space="preserve">Gamut, Luminance, RGB Levels, HDR, HLG, PQ, Spatial Filtering </w:t>
      </w:r>
    </w:p>
    <w:p w14:paraId="473970BC" w14:textId="77777777" w:rsidR="00C31B53" w:rsidRPr="007B2502" w:rsidRDefault="007B2502" w:rsidP="000023AD">
      <w:pPr>
        <w:pStyle w:val="Heading1"/>
        <w:tabs>
          <w:tab w:val="clear" w:pos="9781"/>
        </w:tabs>
      </w:pPr>
      <w:bookmarkStart w:id="0" w:name="_Toc364090771"/>
      <w:bookmarkStart w:id="1" w:name="_Toc451262647"/>
      <w:r w:rsidRPr="007B2502">
        <w:t>Recommendation</w:t>
      </w:r>
      <w:bookmarkEnd w:id="0"/>
      <w:bookmarkEnd w:id="1"/>
    </w:p>
    <w:p w14:paraId="01A6B4CB" w14:textId="77777777" w:rsidR="00C429F2" w:rsidRPr="00C429F2" w:rsidRDefault="00C429F2" w:rsidP="00C429F2">
      <w:pPr>
        <w:pStyle w:val="Heading4"/>
      </w:pPr>
      <w:r w:rsidRPr="00C429F2">
        <w:t>The EBU</w:t>
      </w:r>
    </w:p>
    <w:p w14:paraId="737270B6" w14:textId="56A55E5F" w:rsidR="00C31B53" w:rsidRPr="00D443D9" w:rsidRDefault="00C31B53" w:rsidP="00C429F2">
      <w:pPr>
        <w:pStyle w:val="Heading3"/>
      </w:pPr>
      <w:bookmarkStart w:id="2" w:name="_Toc451262648"/>
      <w:r w:rsidRPr="00D443D9">
        <w:t>considering that</w:t>
      </w:r>
      <w:bookmarkEnd w:id="2"/>
    </w:p>
    <w:p w14:paraId="085AF354" w14:textId="7FE06156" w:rsidR="007126FD" w:rsidRDefault="007126FD" w:rsidP="000023AD">
      <w:pPr>
        <w:pStyle w:val="Bullet1"/>
        <w:numPr>
          <w:ilvl w:val="0"/>
          <w:numId w:val="3"/>
        </w:numPr>
        <w:tabs>
          <w:tab w:val="clear" w:pos="360"/>
          <w:tab w:val="left" w:pos="709"/>
        </w:tabs>
        <w:spacing w:before="120" w:after="120"/>
        <w:ind w:left="704" w:hanging="352"/>
      </w:pPr>
      <w:r w:rsidRPr="004C46CE">
        <w:t>video levels have traditionally been measured with devices that display a trace like a traditional waveform monitor</w:t>
      </w:r>
      <w:r w:rsidR="00C429F2">
        <w:t>,</w:t>
      </w:r>
    </w:p>
    <w:p w14:paraId="24358A40" w14:textId="77777777" w:rsidR="007126FD" w:rsidRDefault="007126FD" w:rsidP="000023AD">
      <w:pPr>
        <w:pStyle w:val="Bullet1"/>
        <w:numPr>
          <w:ilvl w:val="0"/>
          <w:numId w:val="3"/>
        </w:numPr>
        <w:tabs>
          <w:tab w:val="clear" w:pos="360"/>
          <w:tab w:val="left" w:pos="709"/>
        </w:tabs>
        <w:spacing w:before="120" w:after="120"/>
        <w:ind w:left="704" w:hanging="352"/>
      </w:pPr>
      <w:r>
        <w:t xml:space="preserve">that </w:t>
      </w:r>
      <w:r w:rsidRPr="004C46CE">
        <w:t>readings in mV</w:t>
      </w:r>
      <w:r>
        <w:t xml:space="preserve"> no longer give relevant information in digital signal infrastructure</w:t>
      </w:r>
      <w:r w:rsidR="00E65D89">
        <w:t>s</w:t>
      </w:r>
      <w:r w:rsidR="00C429F2">
        <w:t>,</w:t>
      </w:r>
    </w:p>
    <w:p w14:paraId="392F27A4" w14:textId="32CFB32E" w:rsidR="00355677" w:rsidRDefault="00355677" w:rsidP="00AB1A8C">
      <w:pPr>
        <w:pStyle w:val="Bullet1"/>
        <w:numPr>
          <w:ilvl w:val="0"/>
          <w:numId w:val="3"/>
        </w:numPr>
        <w:tabs>
          <w:tab w:val="clear" w:pos="360"/>
          <w:tab w:val="left" w:pos="709"/>
        </w:tabs>
        <w:spacing w:before="120" w:after="120"/>
        <w:ind w:left="704" w:hanging="352"/>
      </w:pPr>
      <w:r>
        <w:t>television systems now include high dynamic range and</w:t>
      </w:r>
      <w:r w:rsidR="00C31576">
        <w:t xml:space="preserve"> </w:t>
      </w:r>
      <w:r>
        <w:t xml:space="preserve">wide colour space images </w:t>
      </w:r>
      <w:r w:rsidR="00C31576">
        <w:t xml:space="preserve">as well as standard dynamic range and colour space </w:t>
      </w:r>
      <w:r>
        <w:t>in the same digital container,</w:t>
      </w:r>
    </w:p>
    <w:p w14:paraId="05BE1B2D" w14:textId="6E240617" w:rsidR="00355677" w:rsidRDefault="00355677" w:rsidP="00355677">
      <w:pPr>
        <w:pStyle w:val="Bullet1"/>
        <w:numPr>
          <w:ilvl w:val="0"/>
          <w:numId w:val="3"/>
        </w:numPr>
        <w:tabs>
          <w:tab w:val="clear" w:pos="360"/>
          <w:tab w:val="left" w:pos="709"/>
        </w:tabs>
        <w:spacing w:before="120" w:after="120"/>
        <w:ind w:left="704" w:hanging="352"/>
      </w:pPr>
      <w:r>
        <w:t xml:space="preserve">that </w:t>
      </w:r>
      <w:r w:rsidRPr="009F0A1C">
        <w:t>a certain tolerance can be allowed</w:t>
      </w:r>
      <w:r>
        <w:t xml:space="preserve"> in digital signal levels,</w:t>
      </w:r>
    </w:p>
    <w:p w14:paraId="2EAFB025" w14:textId="77777777" w:rsidR="00AB1A8C" w:rsidRDefault="00AB1A8C" w:rsidP="00AB1A8C">
      <w:pPr>
        <w:pStyle w:val="Bullet1"/>
        <w:numPr>
          <w:ilvl w:val="0"/>
          <w:numId w:val="0"/>
        </w:numPr>
        <w:tabs>
          <w:tab w:val="left" w:pos="709"/>
        </w:tabs>
        <w:spacing w:before="120" w:after="120"/>
        <w:ind w:left="352"/>
      </w:pPr>
    </w:p>
    <w:p w14:paraId="25054E50" w14:textId="21225395" w:rsidR="00C31B53" w:rsidRPr="00AE4E36" w:rsidRDefault="00C429F2" w:rsidP="00C429F2">
      <w:pPr>
        <w:pStyle w:val="Heading3"/>
      </w:pPr>
      <w:bookmarkStart w:id="3" w:name="_Toc451262649"/>
      <w:r>
        <w:t>r</w:t>
      </w:r>
      <w:r w:rsidR="00C31B53" w:rsidRPr="00AE4E36">
        <w:t>ecommends that</w:t>
      </w:r>
      <w:bookmarkEnd w:id="3"/>
    </w:p>
    <w:p w14:paraId="579A28DB" w14:textId="77777777" w:rsidR="00C31B53" w:rsidRPr="00AE4E36" w:rsidRDefault="007126FD" w:rsidP="000023AD">
      <w:pPr>
        <w:spacing w:before="120" w:after="120"/>
      </w:pPr>
      <w:r>
        <w:t xml:space="preserve">the </w:t>
      </w:r>
      <w:r w:rsidR="00D443D9">
        <w:t xml:space="preserve">guidelines in Appendix 1 be used when </w:t>
      </w:r>
      <w:r w:rsidR="006E4497">
        <w:t xml:space="preserve">measuring and </w:t>
      </w:r>
      <w:r w:rsidR="00D443D9">
        <w:t>assessing video signal levels</w:t>
      </w:r>
      <w:r w:rsidR="00C429F2">
        <w:t>.</w:t>
      </w:r>
    </w:p>
    <w:p w14:paraId="501E3293" w14:textId="77777777" w:rsidR="00D443D9" w:rsidRDefault="00C31B53" w:rsidP="00D443D9">
      <w:pPr>
        <w:pStyle w:val="Heading1"/>
        <w:tabs>
          <w:tab w:val="clear" w:pos="9781"/>
        </w:tabs>
        <w:spacing w:before="120"/>
      </w:pPr>
      <w:r>
        <w:br w:type="column"/>
      </w:r>
      <w:bookmarkStart w:id="4" w:name="_Toc451262650"/>
      <w:r w:rsidR="00D443D9">
        <w:lastRenderedPageBreak/>
        <w:t>Appendix 1</w:t>
      </w:r>
      <w:bookmarkEnd w:id="4"/>
    </w:p>
    <w:p w14:paraId="31870326" w14:textId="77777777" w:rsidR="009F0A1C" w:rsidRPr="00C429F2" w:rsidRDefault="009F0A1C" w:rsidP="00C429F2">
      <w:pPr>
        <w:pStyle w:val="Heading2"/>
      </w:pPr>
      <w:bookmarkStart w:id="5" w:name="_Toc451262651"/>
      <w:r w:rsidRPr="00C429F2">
        <w:t>Introduction</w:t>
      </w:r>
      <w:bookmarkEnd w:id="5"/>
      <w:r w:rsidRPr="00C429F2">
        <w:t xml:space="preserve"> </w:t>
      </w:r>
    </w:p>
    <w:p w14:paraId="2390A92A" w14:textId="27C0C947" w:rsidR="009F0A1C" w:rsidRDefault="003537B1" w:rsidP="000023AD">
      <w:pPr>
        <w:pStyle w:val="BodyText"/>
        <w:tabs>
          <w:tab w:val="clear" w:pos="9781"/>
        </w:tabs>
      </w:pPr>
      <w:r>
        <w:t>In a</w:t>
      </w:r>
      <w:r w:rsidR="009F0A1C" w:rsidRPr="004C46CE">
        <w:t xml:space="preserve"> video signal, each </w:t>
      </w:r>
      <w:r w:rsidR="004C46CE" w:rsidRPr="004C46CE">
        <w:t xml:space="preserve">primary </w:t>
      </w:r>
      <w:r w:rsidR="009F0A1C" w:rsidRPr="004C46CE">
        <w:t>component should lie between 0 and 100% of the video range be</w:t>
      </w:r>
      <w:r>
        <w:t>tween black level an</w:t>
      </w:r>
      <w:r w:rsidR="00FD67EF">
        <w:t>d the peak level (R and G and B</w:t>
      </w:r>
      <w:r>
        <w:t>)</w:t>
      </w:r>
      <w:r w:rsidR="009F0A1C" w:rsidRPr="004C46CE">
        <w:t>.</w:t>
      </w:r>
      <w:r w:rsidR="004C46CE" w:rsidRPr="004C46CE">
        <w:t xml:space="preserve"> </w:t>
      </w:r>
      <w:r>
        <w:t xml:space="preserve"> </w:t>
      </w:r>
      <w:r w:rsidR="004C46CE" w:rsidRPr="004C46CE">
        <w:t>Ideally, video levels</w:t>
      </w:r>
      <w:r w:rsidR="004C46CE" w:rsidRPr="004C46CE">
        <w:fldChar w:fldCharType="begin"/>
      </w:r>
      <w:r w:rsidR="004C46CE" w:rsidRPr="004C46CE">
        <w:instrText>xe "Line-up"</w:instrText>
      </w:r>
      <w:r w:rsidR="004C46CE" w:rsidRPr="004C46CE">
        <w:fldChar w:fldCharType="end"/>
      </w:r>
      <w:r w:rsidR="004C46CE" w:rsidRPr="004C46CE">
        <w:t xml:space="preserve"> should lie within the specified limits so that programmes can be distributed without adjustment</w:t>
      </w:r>
      <w:r w:rsidR="004C46CE" w:rsidRPr="009F0A1C">
        <w:t xml:space="preserve">. </w:t>
      </w:r>
    </w:p>
    <w:p w14:paraId="7FB67A5C" w14:textId="77777777" w:rsidR="009F0A1C" w:rsidRPr="009F0A1C" w:rsidRDefault="009F0A1C" w:rsidP="000023AD">
      <w:pPr>
        <w:pStyle w:val="BodyText"/>
        <w:tabs>
          <w:tab w:val="clear" w:pos="9781"/>
        </w:tabs>
      </w:pPr>
      <w:r w:rsidRPr="009F0A1C">
        <w:t xml:space="preserve">When television signals are manipulated in YUV form, it is possible to produce "illegal" combinations that, when de-matrixed, would produce R, G or B signals outside the range 0% to 100%.  </w:t>
      </w:r>
    </w:p>
    <w:p w14:paraId="16810DEA" w14:textId="77777777" w:rsidR="003656AF" w:rsidRPr="003656AF" w:rsidRDefault="000023AD" w:rsidP="00C429F2">
      <w:pPr>
        <w:pStyle w:val="Heading2"/>
      </w:pPr>
      <w:bookmarkStart w:id="6" w:name="_Toc449542406"/>
      <w:bookmarkStart w:id="7" w:name="_Toc451262652"/>
      <w:r>
        <w:t>Video Signal</w:t>
      </w:r>
      <w:r w:rsidR="003656AF" w:rsidRPr="003656AF">
        <w:t xml:space="preserve"> Tolerance</w:t>
      </w:r>
      <w:bookmarkEnd w:id="6"/>
      <w:bookmarkEnd w:id="7"/>
    </w:p>
    <w:p w14:paraId="6FFF9276" w14:textId="29F65E25" w:rsidR="004C46CE" w:rsidRDefault="003656AF" w:rsidP="000023AD">
      <w:pPr>
        <w:pStyle w:val="BodyText"/>
        <w:tabs>
          <w:tab w:val="clear" w:pos="9781"/>
        </w:tabs>
      </w:pPr>
      <w:r w:rsidRPr="003656AF">
        <w:t>In practice it is difficult to avoid generating signals slightly out of range, and it is considered reason</w:t>
      </w:r>
      <w:r w:rsidR="00E65D89">
        <w:t>able to al</w:t>
      </w:r>
      <w:r w:rsidR="003537B1">
        <w:t>low a small tolerance</w:t>
      </w:r>
      <w:r w:rsidR="00FD67EF">
        <w:t>,</w:t>
      </w:r>
      <w:r w:rsidR="003537B1">
        <w:t xml:space="preserve"> therefore</w:t>
      </w:r>
      <w:r w:rsidRPr="003656AF">
        <w:t xml:space="preserve"> </w:t>
      </w:r>
    </w:p>
    <w:p w14:paraId="3AA2AB82" w14:textId="77777777" w:rsidR="00226653" w:rsidRDefault="00E65D89" w:rsidP="00C429F2">
      <w:pPr>
        <w:pStyle w:val="Heading3"/>
      </w:pPr>
      <w:bookmarkStart w:id="8" w:name="_Toc451262653"/>
      <w:r>
        <w:t>t</w:t>
      </w:r>
      <w:r w:rsidR="004C46CE" w:rsidRPr="00C429F2">
        <w:t>he EBU recommends that</w:t>
      </w:r>
      <w:r>
        <w:t>,</w:t>
      </w:r>
      <w:bookmarkEnd w:id="8"/>
    </w:p>
    <w:p w14:paraId="0D9A70C6" w14:textId="34A19A8F" w:rsidR="003656AF" w:rsidRPr="008971B7" w:rsidRDefault="00226653" w:rsidP="000023AD">
      <w:pPr>
        <w:pStyle w:val="BodyText"/>
        <w:numPr>
          <w:ilvl w:val="0"/>
          <w:numId w:val="7"/>
        </w:numPr>
        <w:tabs>
          <w:tab w:val="clear" w:pos="9781"/>
        </w:tabs>
        <w:spacing w:before="360" w:after="360"/>
        <w:ind w:hanging="720"/>
      </w:pPr>
      <w:r w:rsidRPr="008971B7">
        <w:rPr>
          <w:i/>
        </w:rPr>
        <w:t>t</w:t>
      </w:r>
      <w:r w:rsidR="004C46CE" w:rsidRPr="008971B7">
        <w:rPr>
          <w:i/>
        </w:rPr>
        <w:t xml:space="preserve">he </w:t>
      </w:r>
      <w:r w:rsidR="003656AF" w:rsidRPr="008971B7">
        <w:rPr>
          <w:i/>
        </w:rPr>
        <w:t>RGB compo</w:t>
      </w:r>
      <w:r w:rsidR="00A44E8D" w:rsidRPr="008971B7">
        <w:rPr>
          <w:i/>
        </w:rPr>
        <w:t>nents and the corresponding</w:t>
      </w:r>
      <w:r w:rsidR="00A40DA8" w:rsidRPr="008971B7">
        <w:rPr>
          <w:i/>
        </w:rPr>
        <w:t xml:space="preserve"> Luminance </w:t>
      </w:r>
      <w:r w:rsidR="007457A2" w:rsidRPr="008971B7">
        <w:rPr>
          <w:i/>
        </w:rPr>
        <w:t>(Y) signal</w:t>
      </w:r>
      <w:r w:rsidR="00A40DA8" w:rsidRPr="008971B7">
        <w:rPr>
          <w:i/>
        </w:rPr>
        <w:t xml:space="preserve"> should </w:t>
      </w:r>
      <w:r w:rsidR="007457A2" w:rsidRPr="008971B7">
        <w:rPr>
          <w:i/>
        </w:rPr>
        <w:t xml:space="preserve">not normally exceed </w:t>
      </w:r>
      <w:r w:rsidR="001939CD" w:rsidRPr="008971B7">
        <w:t>the “Preferred Minimum/M</w:t>
      </w:r>
      <w:r w:rsidR="003656AF" w:rsidRPr="008971B7">
        <w:t>aximum” range of digital sample levels</w:t>
      </w:r>
      <w:r w:rsidR="00E65D89" w:rsidRPr="008971B7">
        <w:t xml:space="preserve"> in the table below</w:t>
      </w:r>
      <w:r w:rsidR="00CE4D19" w:rsidRPr="008971B7">
        <w:t>.</w:t>
      </w:r>
    </w:p>
    <w:p w14:paraId="78E50789" w14:textId="6B82634F" w:rsidR="003656AF" w:rsidRPr="003656AF" w:rsidRDefault="003656AF" w:rsidP="000023AD">
      <w:pPr>
        <w:pStyle w:val="BodyText"/>
        <w:tabs>
          <w:tab w:val="clear" w:pos="9781"/>
        </w:tabs>
      </w:pPr>
      <w:r w:rsidRPr="003656AF">
        <w:t xml:space="preserve">Any </w:t>
      </w:r>
      <w:r w:rsidR="00E65D89">
        <w:t>signals outside the “Preferred Minimum/Maximum”</w:t>
      </w:r>
      <w:r w:rsidR="001939CD" w:rsidRPr="003656AF">
        <w:t xml:space="preserve"> range are</w:t>
      </w:r>
      <w:r w:rsidRPr="003656AF">
        <w:t xml:space="preserve"> described as having a gamut error (</w:t>
      </w:r>
      <w:r w:rsidR="00226653">
        <w:t>or as</w:t>
      </w:r>
      <w:r w:rsidR="00E65D89">
        <w:t>,</w:t>
      </w:r>
      <w:r w:rsidR="00226653">
        <w:t xml:space="preserve"> being </w:t>
      </w:r>
      <w:r w:rsidRPr="003656AF">
        <w:t>out of gamut).</w:t>
      </w:r>
      <w:r w:rsidR="00FD153D">
        <w:t xml:space="preserve">  Signals shall not exceed the “Total Video Signal Range”</w:t>
      </w:r>
      <w:r w:rsidR="005948FC">
        <w:t>, overshoots that attemp</w:t>
      </w:r>
      <w:r w:rsidR="00511965">
        <w:t>t to “exceed” these values may</w:t>
      </w:r>
      <w:r w:rsidR="005948FC">
        <w:t xml:space="preserve"> clip</w:t>
      </w:r>
      <w:r w:rsidR="00E65D89">
        <w:t>.</w:t>
      </w:r>
    </w:p>
    <w:tbl>
      <w:tblPr>
        <w:tblpPr w:leftFromText="181" w:rightFromText="181" w:bottomFromText="142" w:vertAnchor="text" w:horzAnchor="page" w:tblpXSpec="center" w:tblpY="143"/>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2333"/>
        <w:gridCol w:w="2923"/>
        <w:gridCol w:w="2560"/>
      </w:tblGrid>
      <w:tr w:rsidR="00AC2C4B" w:rsidRPr="00881E4E" w14:paraId="5F1DC336" w14:textId="77777777" w:rsidTr="00D323F5">
        <w:trPr>
          <w:cantSplit/>
        </w:trPr>
        <w:tc>
          <w:tcPr>
            <w:tcW w:w="0" w:type="auto"/>
            <w:tcBorders>
              <w:bottom w:val="single" w:sz="4" w:space="0" w:color="000000" w:themeColor="text1"/>
              <w:right w:val="single" w:sz="4" w:space="0" w:color="000000" w:themeColor="text1"/>
            </w:tcBorders>
            <w:shd w:val="clear" w:color="auto" w:fill="F3F3F3"/>
            <w:vAlign w:val="center"/>
          </w:tcPr>
          <w:p w14:paraId="055F0809" w14:textId="77777777" w:rsidR="00AC2C4B" w:rsidRPr="00A547B3" w:rsidRDefault="00AC2C4B" w:rsidP="000023AD">
            <w:pPr>
              <w:pStyle w:val="TableParagraph"/>
              <w:spacing w:before="120" w:after="120"/>
              <w:jc w:val="center"/>
              <w:rPr>
                <w:sz w:val="18"/>
                <w:szCs w:val="18"/>
                <w:lang w:val="en-GB"/>
              </w:rPr>
            </w:pPr>
            <w:r>
              <w:rPr>
                <w:sz w:val="18"/>
                <w:szCs w:val="18"/>
                <w:lang w:val="en-GB"/>
              </w:rPr>
              <w:t>System</w:t>
            </w:r>
          </w:p>
        </w:tc>
        <w:tc>
          <w:tcPr>
            <w:tcW w:w="0" w:type="auto"/>
            <w:gridSpan w:val="3"/>
            <w:tcBorders>
              <w:left w:val="single" w:sz="4" w:space="0" w:color="000000" w:themeColor="text1"/>
              <w:bottom w:val="single" w:sz="4" w:space="0" w:color="000000" w:themeColor="text1"/>
            </w:tcBorders>
            <w:shd w:val="clear" w:color="auto" w:fill="F3F3F3"/>
            <w:vAlign w:val="center"/>
          </w:tcPr>
          <w:p w14:paraId="29C3FF16" w14:textId="77777777" w:rsidR="00AC2C4B" w:rsidRDefault="00AC2C4B" w:rsidP="000023AD">
            <w:pPr>
              <w:pStyle w:val="TableParagraph"/>
              <w:spacing w:before="120" w:after="120"/>
              <w:jc w:val="center"/>
              <w:rPr>
                <w:sz w:val="18"/>
                <w:szCs w:val="18"/>
                <w:lang w:val="en-GB"/>
              </w:rPr>
            </w:pPr>
            <w:r>
              <w:rPr>
                <w:sz w:val="18"/>
                <w:szCs w:val="18"/>
                <w:lang w:val="en-GB"/>
              </w:rPr>
              <w:t>Range in Digital Sample (Code) Values</w:t>
            </w:r>
          </w:p>
        </w:tc>
      </w:tr>
      <w:tr w:rsidR="00E65D89" w:rsidRPr="00881E4E" w14:paraId="2B3BB438" w14:textId="77777777" w:rsidTr="00D323F5">
        <w:trPr>
          <w:cantSplit/>
          <w:trHeight w:val="567"/>
        </w:trPr>
        <w:tc>
          <w:tcPr>
            <w:tcW w:w="0" w:type="auto"/>
            <w:tcBorders>
              <w:top w:val="single" w:sz="4" w:space="0" w:color="000000" w:themeColor="text1"/>
              <w:right w:val="single" w:sz="4" w:space="0" w:color="000000" w:themeColor="text1"/>
            </w:tcBorders>
            <w:shd w:val="clear" w:color="auto" w:fill="F3F3F3"/>
            <w:vAlign w:val="center"/>
          </w:tcPr>
          <w:p w14:paraId="13D6CEC1" w14:textId="77777777" w:rsidR="003656AF" w:rsidRPr="00A547B3" w:rsidRDefault="003656AF" w:rsidP="000023AD">
            <w:pPr>
              <w:pStyle w:val="TableParagraph"/>
              <w:spacing w:before="120" w:after="120"/>
              <w:jc w:val="center"/>
              <w:rPr>
                <w:sz w:val="18"/>
                <w:szCs w:val="18"/>
                <w:lang w:val="en-GB"/>
              </w:rPr>
            </w:pPr>
            <w:r w:rsidRPr="00A547B3">
              <w:rPr>
                <w:sz w:val="18"/>
                <w:szCs w:val="18"/>
                <w:lang w:val="en-GB"/>
              </w:rPr>
              <w:t>System Bit Depth</w:t>
            </w:r>
          </w:p>
        </w:tc>
        <w:tc>
          <w:tcPr>
            <w:tcW w:w="0" w:type="auto"/>
            <w:tcBorders>
              <w:top w:val="single" w:sz="4" w:space="0" w:color="000000" w:themeColor="text1"/>
              <w:left w:val="single" w:sz="4" w:space="0" w:color="000000" w:themeColor="text1"/>
              <w:right w:val="single" w:sz="4" w:space="0" w:color="000000" w:themeColor="text1"/>
            </w:tcBorders>
            <w:shd w:val="clear" w:color="auto" w:fill="F3F3F3"/>
            <w:vAlign w:val="center"/>
          </w:tcPr>
          <w:p w14:paraId="32C67750" w14:textId="77777777" w:rsidR="003656AF" w:rsidRPr="00A547B3" w:rsidRDefault="003656AF" w:rsidP="000023AD">
            <w:pPr>
              <w:pStyle w:val="TableParagraph"/>
              <w:spacing w:before="120" w:after="120"/>
              <w:jc w:val="center"/>
              <w:rPr>
                <w:sz w:val="18"/>
                <w:szCs w:val="18"/>
                <w:lang w:val="en-GB"/>
              </w:rPr>
            </w:pPr>
            <w:r w:rsidRPr="00A547B3">
              <w:rPr>
                <w:sz w:val="18"/>
                <w:szCs w:val="18"/>
                <w:lang w:val="en-GB"/>
              </w:rPr>
              <w:t>Expected</w:t>
            </w:r>
            <w:r w:rsidR="004C46CE">
              <w:rPr>
                <w:sz w:val="18"/>
                <w:szCs w:val="18"/>
                <w:lang w:val="en-GB"/>
              </w:rPr>
              <w:t xml:space="preserve"> Video</w:t>
            </w:r>
            <w:r w:rsidRPr="00A547B3">
              <w:rPr>
                <w:sz w:val="18"/>
                <w:szCs w:val="18"/>
                <w:lang w:val="en-GB"/>
              </w:rPr>
              <w:t xml:space="preserve"> Range</w:t>
            </w:r>
          </w:p>
        </w:tc>
        <w:tc>
          <w:tcPr>
            <w:tcW w:w="0" w:type="auto"/>
            <w:tcBorders>
              <w:top w:val="single" w:sz="4" w:space="0" w:color="000000" w:themeColor="text1"/>
              <w:left w:val="single" w:sz="4" w:space="0" w:color="000000" w:themeColor="text1"/>
              <w:right w:val="single" w:sz="4" w:space="0" w:color="000000" w:themeColor="text1"/>
            </w:tcBorders>
            <w:shd w:val="clear" w:color="auto" w:fill="F3F3F3"/>
            <w:vAlign w:val="center"/>
          </w:tcPr>
          <w:p w14:paraId="02DC108F" w14:textId="77777777" w:rsidR="003656AF" w:rsidRPr="00A547B3" w:rsidRDefault="003656AF" w:rsidP="000023AD">
            <w:pPr>
              <w:pStyle w:val="TableParagraph"/>
              <w:spacing w:before="120" w:after="120"/>
              <w:jc w:val="center"/>
              <w:rPr>
                <w:sz w:val="18"/>
                <w:szCs w:val="18"/>
                <w:lang w:val="en-GB"/>
              </w:rPr>
            </w:pPr>
            <w:r w:rsidRPr="00A547B3">
              <w:rPr>
                <w:sz w:val="18"/>
                <w:szCs w:val="18"/>
                <w:lang w:val="en-GB"/>
              </w:rPr>
              <w:t>Preferred Minimum/Maximum</w:t>
            </w:r>
          </w:p>
        </w:tc>
        <w:tc>
          <w:tcPr>
            <w:tcW w:w="0" w:type="auto"/>
            <w:tcBorders>
              <w:top w:val="single" w:sz="4" w:space="0" w:color="000000" w:themeColor="text1"/>
              <w:left w:val="single" w:sz="4" w:space="0" w:color="000000" w:themeColor="text1"/>
            </w:tcBorders>
            <w:shd w:val="clear" w:color="auto" w:fill="F3F3F3"/>
            <w:vAlign w:val="center"/>
          </w:tcPr>
          <w:p w14:paraId="4F73DEEB" w14:textId="77777777" w:rsidR="003656AF" w:rsidRPr="00A547B3" w:rsidRDefault="00E65D89" w:rsidP="000023AD">
            <w:pPr>
              <w:pStyle w:val="TableParagraph"/>
              <w:spacing w:before="120" w:after="120"/>
              <w:jc w:val="center"/>
              <w:rPr>
                <w:sz w:val="18"/>
                <w:szCs w:val="18"/>
                <w:lang w:val="en-GB"/>
              </w:rPr>
            </w:pPr>
            <w:r>
              <w:rPr>
                <w:sz w:val="18"/>
                <w:szCs w:val="18"/>
                <w:lang w:val="en-GB"/>
              </w:rPr>
              <w:t>Total Video Signal Range</w:t>
            </w:r>
          </w:p>
        </w:tc>
      </w:tr>
      <w:tr w:rsidR="00E65D89" w:rsidRPr="00881E4E" w14:paraId="1DCC0C06" w14:textId="77777777" w:rsidTr="000023AD">
        <w:trPr>
          <w:cantSplit/>
        </w:trPr>
        <w:tc>
          <w:tcPr>
            <w:tcW w:w="0" w:type="auto"/>
            <w:shd w:val="clear" w:color="auto" w:fill="auto"/>
            <w:vAlign w:val="center"/>
          </w:tcPr>
          <w:p w14:paraId="2C7D8077" w14:textId="77777777" w:rsidR="003656AF" w:rsidRPr="00A547B3" w:rsidRDefault="00E65D89" w:rsidP="00F62285">
            <w:pPr>
              <w:pStyle w:val="TableParagraph"/>
              <w:jc w:val="center"/>
              <w:rPr>
                <w:sz w:val="18"/>
                <w:szCs w:val="18"/>
                <w:lang w:val="en-GB"/>
              </w:rPr>
            </w:pPr>
            <w:r>
              <w:rPr>
                <w:sz w:val="18"/>
                <w:szCs w:val="18"/>
                <w:lang w:val="en-GB"/>
              </w:rPr>
              <w:t xml:space="preserve"> </w:t>
            </w:r>
            <w:r w:rsidR="003656AF" w:rsidRPr="00A547B3">
              <w:rPr>
                <w:sz w:val="18"/>
                <w:szCs w:val="18"/>
                <w:lang w:val="en-GB"/>
              </w:rPr>
              <w:t>8 bit</w:t>
            </w:r>
          </w:p>
        </w:tc>
        <w:tc>
          <w:tcPr>
            <w:tcW w:w="0" w:type="auto"/>
            <w:shd w:val="clear" w:color="auto" w:fill="auto"/>
            <w:vAlign w:val="center"/>
          </w:tcPr>
          <w:p w14:paraId="65B630F1" w14:textId="77777777" w:rsidR="003656AF" w:rsidRPr="00A547B3" w:rsidRDefault="003656AF" w:rsidP="00F62285">
            <w:pPr>
              <w:pStyle w:val="TableParagraph"/>
              <w:jc w:val="center"/>
              <w:rPr>
                <w:sz w:val="18"/>
                <w:szCs w:val="18"/>
                <w:lang w:val="en-GB"/>
              </w:rPr>
            </w:pPr>
            <w:r w:rsidRPr="00A547B3">
              <w:rPr>
                <w:sz w:val="18"/>
                <w:szCs w:val="18"/>
                <w:lang w:val="en-GB"/>
              </w:rPr>
              <w:t>16 – 235</w:t>
            </w:r>
          </w:p>
        </w:tc>
        <w:tc>
          <w:tcPr>
            <w:tcW w:w="0" w:type="auto"/>
            <w:shd w:val="clear" w:color="auto" w:fill="auto"/>
            <w:vAlign w:val="center"/>
          </w:tcPr>
          <w:p w14:paraId="198073FB" w14:textId="77777777" w:rsidR="003656AF" w:rsidRPr="00A547B3" w:rsidRDefault="005F125B" w:rsidP="005F125B">
            <w:pPr>
              <w:pStyle w:val="TableParagraph"/>
              <w:jc w:val="center"/>
              <w:rPr>
                <w:sz w:val="18"/>
                <w:szCs w:val="18"/>
                <w:lang w:val="en-GB"/>
              </w:rPr>
            </w:pPr>
            <w:r>
              <w:rPr>
                <w:sz w:val="18"/>
                <w:szCs w:val="18"/>
                <w:lang w:val="en-GB"/>
              </w:rPr>
              <w:t>5 – 246</w:t>
            </w:r>
          </w:p>
        </w:tc>
        <w:tc>
          <w:tcPr>
            <w:tcW w:w="0" w:type="auto"/>
            <w:shd w:val="clear" w:color="auto" w:fill="auto"/>
            <w:vAlign w:val="center"/>
          </w:tcPr>
          <w:p w14:paraId="6FEE2345" w14:textId="77777777" w:rsidR="003656AF" w:rsidRPr="00A547B3" w:rsidRDefault="003656AF" w:rsidP="00F62285">
            <w:pPr>
              <w:pStyle w:val="TableParagraph"/>
              <w:jc w:val="center"/>
              <w:rPr>
                <w:sz w:val="18"/>
                <w:szCs w:val="18"/>
                <w:lang w:val="en-GB"/>
              </w:rPr>
            </w:pPr>
            <w:r w:rsidRPr="00A547B3">
              <w:rPr>
                <w:sz w:val="18"/>
                <w:szCs w:val="18"/>
                <w:lang w:val="en-GB"/>
              </w:rPr>
              <w:t>1 – 254</w:t>
            </w:r>
          </w:p>
        </w:tc>
      </w:tr>
      <w:tr w:rsidR="00E65D89" w:rsidRPr="00881E4E" w14:paraId="104DB6EF" w14:textId="77777777" w:rsidTr="000023AD">
        <w:trPr>
          <w:cantSplit/>
        </w:trPr>
        <w:tc>
          <w:tcPr>
            <w:tcW w:w="0" w:type="auto"/>
            <w:shd w:val="clear" w:color="auto" w:fill="auto"/>
            <w:vAlign w:val="center"/>
          </w:tcPr>
          <w:p w14:paraId="37F602B2" w14:textId="77777777" w:rsidR="003656AF" w:rsidRPr="00A547B3" w:rsidRDefault="003656AF" w:rsidP="00F62285">
            <w:pPr>
              <w:pStyle w:val="TableParagraph"/>
              <w:jc w:val="center"/>
              <w:rPr>
                <w:sz w:val="18"/>
                <w:szCs w:val="18"/>
                <w:lang w:val="en-GB"/>
              </w:rPr>
            </w:pPr>
            <w:r w:rsidRPr="00A547B3">
              <w:rPr>
                <w:sz w:val="18"/>
                <w:szCs w:val="18"/>
                <w:lang w:val="en-GB"/>
              </w:rPr>
              <w:t>10 bit</w:t>
            </w:r>
          </w:p>
        </w:tc>
        <w:tc>
          <w:tcPr>
            <w:tcW w:w="0" w:type="auto"/>
            <w:shd w:val="clear" w:color="auto" w:fill="auto"/>
            <w:vAlign w:val="center"/>
          </w:tcPr>
          <w:p w14:paraId="73D22933" w14:textId="77777777" w:rsidR="003656AF" w:rsidRPr="00A547B3" w:rsidRDefault="003656AF" w:rsidP="00F62285">
            <w:pPr>
              <w:pStyle w:val="TableParagraph"/>
              <w:jc w:val="center"/>
              <w:rPr>
                <w:sz w:val="18"/>
                <w:szCs w:val="18"/>
                <w:lang w:val="en-GB"/>
              </w:rPr>
            </w:pPr>
            <w:r w:rsidRPr="00A547B3">
              <w:rPr>
                <w:sz w:val="18"/>
                <w:szCs w:val="18"/>
                <w:lang w:val="en-GB"/>
              </w:rPr>
              <w:t xml:space="preserve">64 </w:t>
            </w:r>
            <w:r w:rsidR="001939CD">
              <w:rPr>
                <w:sz w:val="18"/>
                <w:szCs w:val="18"/>
                <w:lang w:val="en-GB"/>
              </w:rPr>
              <w:t>–</w:t>
            </w:r>
            <w:r w:rsidR="004D3D6C">
              <w:rPr>
                <w:sz w:val="18"/>
                <w:szCs w:val="18"/>
                <w:lang w:val="en-GB"/>
              </w:rPr>
              <w:t xml:space="preserve"> 940</w:t>
            </w:r>
          </w:p>
        </w:tc>
        <w:tc>
          <w:tcPr>
            <w:tcW w:w="0" w:type="auto"/>
            <w:shd w:val="clear" w:color="auto" w:fill="auto"/>
            <w:vAlign w:val="center"/>
          </w:tcPr>
          <w:p w14:paraId="60836EC1" w14:textId="77777777" w:rsidR="003656AF" w:rsidRPr="00A547B3" w:rsidRDefault="008C1BCC" w:rsidP="00F62285">
            <w:pPr>
              <w:pStyle w:val="TableParagraph"/>
              <w:jc w:val="center"/>
              <w:rPr>
                <w:sz w:val="18"/>
                <w:szCs w:val="18"/>
                <w:lang w:val="en-GB"/>
              </w:rPr>
            </w:pPr>
            <w:r>
              <w:rPr>
                <w:sz w:val="18"/>
                <w:szCs w:val="18"/>
                <w:lang w:val="en-GB"/>
              </w:rPr>
              <w:t>20</w:t>
            </w:r>
            <w:r w:rsidR="005F125B">
              <w:rPr>
                <w:sz w:val="18"/>
                <w:szCs w:val="18"/>
                <w:lang w:val="en-GB"/>
              </w:rPr>
              <w:t xml:space="preserve"> –</w:t>
            </w:r>
            <w:r>
              <w:rPr>
                <w:sz w:val="18"/>
                <w:szCs w:val="18"/>
                <w:lang w:val="en-GB"/>
              </w:rPr>
              <w:t xml:space="preserve"> 984</w:t>
            </w:r>
          </w:p>
        </w:tc>
        <w:tc>
          <w:tcPr>
            <w:tcW w:w="0" w:type="auto"/>
            <w:shd w:val="clear" w:color="auto" w:fill="auto"/>
            <w:vAlign w:val="center"/>
          </w:tcPr>
          <w:p w14:paraId="2D3CCB3D" w14:textId="77777777" w:rsidR="003656AF" w:rsidRPr="00A547B3" w:rsidRDefault="003656AF" w:rsidP="00F62285">
            <w:pPr>
              <w:pStyle w:val="TableParagraph"/>
              <w:jc w:val="center"/>
              <w:rPr>
                <w:sz w:val="18"/>
                <w:szCs w:val="18"/>
                <w:lang w:val="en-GB"/>
              </w:rPr>
            </w:pPr>
            <w:r w:rsidRPr="00A547B3">
              <w:rPr>
                <w:sz w:val="18"/>
                <w:szCs w:val="18"/>
                <w:lang w:val="en-GB"/>
              </w:rPr>
              <w:t>4 – 1 019</w:t>
            </w:r>
          </w:p>
        </w:tc>
      </w:tr>
      <w:tr w:rsidR="00E65D89" w:rsidRPr="00881E4E" w14:paraId="19C4C296" w14:textId="77777777" w:rsidTr="000023AD">
        <w:trPr>
          <w:cantSplit/>
        </w:trPr>
        <w:tc>
          <w:tcPr>
            <w:tcW w:w="0" w:type="auto"/>
            <w:shd w:val="clear" w:color="auto" w:fill="auto"/>
            <w:vAlign w:val="center"/>
          </w:tcPr>
          <w:p w14:paraId="106FA527" w14:textId="77777777" w:rsidR="003656AF" w:rsidRPr="00A547B3" w:rsidRDefault="003656AF" w:rsidP="00F62285">
            <w:pPr>
              <w:pStyle w:val="TableParagraph"/>
              <w:jc w:val="center"/>
              <w:rPr>
                <w:sz w:val="18"/>
                <w:szCs w:val="18"/>
                <w:lang w:val="en-GB"/>
              </w:rPr>
            </w:pPr>
            <w:r w:rsidRPr="00A547B3">
              <w:rPr>
                <w:sz w:val="18"/>
                <w:szCs w:val="18"/>
                <w:lang w:val="en-GB"/>
              </w:rPr>
              <w:t>12 bit</w:t>
            </w:r>
          </w:p>
        </w:tc>
        <w:tc>
          <w:tcPr>
            <w:tcW w:w="0" w:type="auto"/>
            <w:shd w:val="clear" w:color="auto" w:fill="auto"/>
            <w:vAlign w:val="center"/>
          </w:tcPr>
          <w:p w14:paraId="261F70BB" w14:textId="77777777" w:rsidR="003656AF" w:rsidRPr="00A547B3" w:rsidRDefault="008C1BCC" w:rsidP="00F62285">
            <w:pPr>
              <w:pStyle w:val="TableParagraph"/>
              <w:jc w:val="center"/>
              <w:rPr>
                <w:sz w:val="18"/>
                <w:szCs w:val="18"/>
                <w:lang w:val="en-GB"/>
              </w:rPr>
            </w:pPr>
            <w:r>
              <w:rPr>
                <w:sz w:val="18"/>
                <w:szCs w:val="18"/>
                <w:lang w:val="en-GB"/>
              </w:rPr>
              <w:t>256 – 3 760</w:t>
            </w:r>
          </w:p>
        </w:tc>
        <w:tc>
          <w:tcPr>
            <w:tcW w:w="0" w:type="auto"/>
            <w:shd w:val="clear" w:color="auto" w:fill="auto"/>
            <w:vAlign w:val="center"/>
          </w:tcPr>
          <w:p w14:paraId="1F348C2E" w14:textId="77777777" w:rsidR="003656AF" w:rsidRPr="00A547B3" w:rsidRDefault="008C1BCC" w:rsidP="00A44E8D">
            <w:pPr>
              <w:pStyle w:val="TableParagraph"/>
              <w:jc w:val="center"/>
              <w:rPr>
                <w:sz w:val="18"/>
                <w:szCs w:val="18"/>
                <w:lang w:val="en-GB"/>
              </w:rPr>
            </w:pPr>
            <w:r>
              <w:rPr>
                <w:sz w:val="18"/>
                <w:szCs w:val="18"/>
                <w:lang w:val="en-GB"/>
              </w:rPr>
              <w:t>8</w:t>
            </w:r>
            <w:r w:rsidR="00A44E8D">
              <w:rPr>
                <w:sz w:val="18"/>
                <w:szCs w:val="18"/>
                <w:lang w:val="en-GB"/>
              </w:rPr>
              <w:t>0</w:t>
            </w:r>
            <w:r w:rsidR="005F125B">
              <w:rPr>
                <w:sz w:val="18"/>
                <w:szCs w:val="18"/>
                <w:lang w:val="en-GB"/>
              </w:rPr>
              <w:t xml:space="preserve"> – </w:t>
            </w:r>
            <w:r>
              <w:rPr>
                <w:sz w:val="18"/>
                <w:szCs w:val="18"/>
                <w:lang w:val="en-GB"/>
              </w:rPr>
              <w:t>3 936</w:t>
            </w:r>
          </w:p>
        </w:tc>
        <w:tc>
          <w:tcPr>
            <w:tcW w:w="0" w:type="auto"/>
            <w:shd w:val="clear" w:color="auto" w:fill="auto"/>
            <w:vAlign w:val="center"/>
          </w:tcPr>
          <w:p w14:paraId="3DF276CF" w14:textId="77777777" w:rsidR="003656AF" w:rsidRPr="00A547B3" w:rsidRDefault="003656AF" w:rsidP="00F62285">
            <w:pPr>
              <w:pStyle w:val="TableParagraph"/>
              <w:jc w:val="center"/>
              <w:rPr>
                <w:sz w:val="18"/>
                <w:szCs w:val="18"/>
                <w:lang w:val="en-GB"/>
              </w:rPr>
            </w:pPr>
            <w:r w:rsidRPr="00A547B3">
              <w:rPr>
                <w:sz w:val="18"/>
                <w:szCs w:val="18"/>
                <w:lang w:val="en-GB"/>
              </w:rPr>
              <w:t>16 – 4 079</w:t>
            </w:r>
          </w:p>
        </w:tc>
      </w:tr>
      <w:tr w:rsidR="00CB622B" w:rsidRPr="00881E4E" w14:paraId="27B36615" w14:textId="77777777" w:rsidTr="000023AD">
        <w:trPr>
          <w:cantSplit/>
        </w:trPr>
        <w:tc>
          <w:tcPr>
            <w:tcW w:w="0" w:type="auto"/>
            <w:shd w:val="clear" w:color="auto" w:fill="auto"/>
            <w:vAlign w:val="center"/>
          </w:tcPr>
          <w:p w14:paraId="2C69B0BC" w14:textId="02007351" w:rsidR="00CB622B" w:rsidRPr="00A547B3" w:rsidRDefault="00CB622B" w:rsidP="00CB622B">
            <w:pPr>
              <w:pStyle w:val="TableParagraph"/>
              <w:jc w:val="center"/>
              <w:rPr>
                <w:sz w:val="18"/>
                <w:szCs w:val="18"/>
                <w:lang w:val="en-GB"/>
              </w:rPr>
            </w:pPr>
            <w:r>
              <w:rPr>
                <w:sz w:val="18"/>
                <w:szCs w:val="18"/>
                <w:lang w:val="en-GB"/>
              </w:rPr>
              <w:t xml:space="preserve">16 bit </w:t>
            </w:r>
          </w:p>
        </w:tc>
        <w:tc>
          <w:tcPr>
            <w:tcW w:w="0" w:type="auto"/>
            <w:shd w:val="clear" w:color="auto" w:fill="auto"/>
            <w:vAlign w:val="center"/>
          </w:tcPr>
          <w:p w14:paraId="6DADF7A2" w14:textId="004F900F" w:rsidR="00CB622B" w:rsidRPr="00A547B3" w:rsidRDefault="00CB622B" w:rsidP="00CB622B">
            <w:pPr>
              <w:pStyle w:val="TableParagraph"/>
              <w:jc w:val="center"/>
              <w:rPr>
                <w:sz w:val="18"/>
                <w:szCs w:val="18"/>
                <w:lang w:val="en-GB"/>
              </w:rPr>
            </w:pPr>
            <w:r>
              <w:rPr>
                <w:sz w:val="18"/>
                <w:szCs w:val="18"/>
                <w:lang w:val="en-GB"/>
              </w:rPr>
              <w:t>4 096 – 60 160</w:t>
            </w:r>
          </w:p>
        </w:tc>
        <w:tc>
          <w:tcPr>
            <w:tcW w:w="0" w:type="auto"/>
            <w:shd w:val="clear" w:color="auto" w:fill="auto"/>
            <w:vAlign w:val="center"/>
          </w:tcPr>
          <w:p w14:paraId="4601EBCD" w14:textId="10B1AE09" w:rsidR="00CB622B" w:rsidRPr="00A547B3" w:rsidRDefault="00CB622B" w:rsidP="00CB622B">
            <w:pPr>
              <w:pStyle w:val="TableParagraph"/>
              <w:jc w:val="center"/>
              <w:rPr>
                <w:sz w:val="18"/>
                <w:szCs w:val="18"/>
                <w:lang w:val="en-GB"/>
              </w:rPr>
            </w:pPr>
            <w:r>
              <w:rPr>
                <w:sz w:val="18"/>
                <w:szCs w:val="18"/>
                <w:lang w:val="en-GB"/>
              </w:rPr>
              <w:t>1 280 – 62 976</w:t>
            </w:r>
          </w:p>
        </w:tc>
        <w:tc>
          <w:tcPr>
            <w:tcW w:w="0" w:type="auto"/>
            <w:shd w:val="clear" w:color="auto" w:fill="auto"/>
            <w:vAlign w:val="center"/>
          </w:tcPr>
          <w:p w14:paraId="52BFEB51" w14:textId="22E2EDFB" w:rsidR="00CB622B" w:rsidRPr="00A547B3" w:rsidRDefault="00CB622B" w:rsidP="00CB622B">
            <w:pPr>
              <w:pStyle w:val="TableParagraph"/>
              <w:jc w:val="center"/>
              <w:rPr>
                <w:sz w:val="18"/>
                <w:szCs w:val="18"/>
                <w:lang w:val="en-GB"/>
              </w:rPr>
            </w:pPr>
            <w:r>
              <w:rPr>
                <w:sz w:val="18"/>
                <w:szCs w:val="18"/>
                <w:lang w:val="en-GB"/>
              </w:rPr>
              <w:t>256 – 65 279</w:t>
            </w:r>
          </w:p>
        </w:tc>
      </w:tr>
    </w:tbl>
    <w:p w14:paraId="285FFD6F" w14:textId="77777777" w:rsidR="001939CD" w:rsidRDefault="000023AD" w:rsidP="00C429F2">
      <w:pPr>
        <w:pStyle w:val="Heading2"/>
      </w:pPr>
      <w:bookmarkStart w:id="9" w:name="_Toc451262654"/>
      <w:r>
        <w:t xml:space="preserve">Video </w:t>
      </w:r>
      <w:r w:rsidR="001939CD">
        <w:t>Signal Filtering</w:t>
      </w:r>
      <w:bookmarkEnd w:id="9"/>
    </w:p>
    <w:p w14:paraId="058A61F2" w14:textId="63DC162F" w:rsidR="001939CD" w:rsidRPr="00E36FB4" w:rsidRDefault="001939CD" w:rsidP="000023AD">
      <w:pPr>
        <w:pStyle w:val="BodyText"/>
        <w:tabs>
          <w:tab w:val="clear" w:pos="9781"/>
        </w:tabs>
      </w:pPr>
      <w:r w:rsidRPr="00E36FB4">
        <w:t>In order to remove transient over and under-excursions of the signals</w:t>
      </w:r>
      <w:r w:rsidR="00535CC0" w:rsidRPr="00E36FB4">
        <w:t>,</w:t>
      </w:r>
      <w:r w:rsidRPr="00E36FB4">
        <w:t xml:space="preserve"> and to minimise the effect of high frequency noise on the colour gamut measurements, the use of appropriate filters in all measur</w:t>
      </w:r>
      <w:r w:rsidR="00F62285" w:rsidRPr="00E36FB4">
        <w:t>ement channels is</w:t>
      </w:r>
      <w:r w:rsidR="00FD67EF" w:rsidRPr="00E36FB4">
        <w:t xml:space="preserve"> recommended.</w:t>
      </w:r>
    </w:p>
    <w:p w14:paraId="28DC337E" w14:textId="54BFC128" w:rsidR="00B378DE" w:rsidRPr="00B378DE" w:rsidRDefault="003E4133" w:rsidP="00C429F2">
      <w:pPr>
        <w:pStyle w:val="Heading3"/>
      </w:pPr>
      <w:bookmarkStart w:id="10" w:name="_Toc451262655"/>
      <w:r>
        <w:t>For i</w:t>
      </w:r>
      <w:r w:rsidR="00B378DE" w:rsidRPr="00B378DE">
        <w:t>nterlace signals</w:t>
      </w:r>
      <w:bookmarkEnd w:id="10"/>
    </w:p>
    <w:p w14:paraId="22B0338E" w14:textId="77777777" w:rsidR="00E333B7" w:rsidRDefault="000023AD" w:rsidP="00E333B7">
      <w:pPr>
        <w:pStyle w:val="BodyText"/>
        <w:tabs>
          <w:tab w:val="clear" w:pos="9781"/>
        </w:tabs>
        <w:rPr>
          <w:rStyle w:val="BodyBulletChar"/>
        </w:rPr>
      </w:pPr>
      <w:r>
        <w:t xml:space="preserve">A </w:t>
      </w:r>
      <w:r w:rsidR="00B378DE" w:rsidRPr="00B378DE">
        <w:t>quarter band</w:t>
      </w:r>
      <w:r w:rsidR="00B378DE">
        <w:t xml:space="preserve"> filter </w:t>
      </w:r>
      <w:r>
        <w:t>applied horizontally and</w:t>
      </w:r>
      <w:r w:rsidR="00B378DE">
        <w:t xml:space="preserve"> a</w:t>
      </w:r>
      <w:r w:rsidR="00B378DE" w:rsidRPr="00B378DE">
        <w:t xml:space="preserve"> half band filter </w:t>
      </w:r>
      <w:r w:rsidR="00B378DE">
        <w:t>applied vertically</w:t>
      </w:r>
      <w:r w:rsidR="00F62285">
        <w:t xml:space="preserve"> is recommended</w:t>
      </w:r>
      <w:r w:rsidR="00B378DE">
        <w:t>.</w:t>
      </w:r>
      <w:r w:rsidR="00E333B7">
        <w:rPr>
          <w:rStyle w:val="BodyBulletChar"/>
        </w:rPr>
        <w:t xml:space="preserve"> </w:t>
      </w:r>
    </w:p>
    <w:p w14:paraId="5CB68CB3" w14:textId="6E52AA0C" w:rsidR="00B378DE" w:rsidRDefault="00E333B7" w:rsidP="000023AD">
      <w:pPr>
        <w:pStyle w:val="BodyText"/>
        <w:tabs>
          <w:tab w:val="clear" w:pos="9781"/>
        </w:tabs>
      </w:pPr>
      <w:r>
        <w:t>Horizontal Filter Coefficients:</w:t>
      </w:r>
      <w:r>
        <w:rPr>
          <w:rStyle w:val="BodyBulletChar"/>
        </w:rPr>
        <w:t xml:space="preserve"> </w:t>
      </w:r>
      <w:r w:rsidR="001565E2">
        <w:t>1/16, 2/16</w:t>
      </w:r>
      <w:r w:rsidRPr="00B378DE">
        <w:t>, 3/16, 4/16, 3/16, 2/16, 1/16</w:t>
      </w:r>
    </w:p>
    <w:p w14:paraId="62409F1E" w14:textId="47199A0D" w:rsidR="00B378DE" w:rsidRDefault="00E333B7" w:rsidP="00E333B7">
      <w:pPr>
        <w:pStyle w:val="BodyText"/>
        <w:tabs>
          <w:tab w:val="clear" w:pos="9781"/>
        </w:tabs>
        <w:rPr>
          <w:rStyle w:val="BodyBulletChar"/>
        </w:rPr>
      </w:pPr>
      <w:r>
        <w:t xml:space="preserve">Vertical </w:t>
      </w:r>
      <w:r w:rsidR="00B378DE">
        <w:t xml:space="preserve">Filter </w:t>
      </w:r>
      <w:r w:rsidR="00B378DE" w:rsidRPr="00B378DE">
        <w:rPr>
          <w:rStyle w:val="BodyBulletChar"/>
        </w:rPr>
        <w:t>Coefficients</w:t>
      </w:r>
      <w:r w:rsidR="00B378DE">
        <w:rPr>
          <w:rStyle w:val="BodyBulletChar"/>
        </w:rPr>
        <w:t>:</w:t>
      </w:r>
      <w:r w:rsidR="00B378DE" w:rsidRPr="00B378DE">
        <w:rPr>
          <w:rStyle w:val="BodyBulletChar"/>
        </w:rPr>
        <w:t xml:space="preserve"> 1/4, 1/2, 1/4 applied intra field</w:t>
      </w:r>
      <w:r w:rsidR="00E36FB4">
        <w:rPr>
          <w:rStyle w:val="FootnoteReference"/>
        </w:rPr>
        <w:footnoteReference w:id="4"/>
      </w:r>
      <w:r w:rsidR="00B378DE" w:rsidRPr="00B378DE">
        <w:rPr>
          <w:rStyle w:val="BodyBulletChar"/>
        </w:rPr>
        <w:t>.</w:t>
      </w:r>
    </w:p>
    <w:p w14:paraId="46230F9E" w14:textId="77777777" w:rsidR="008971B7" w:rsidRDefault="008971B7" w:rsidP="00C429F2">
      <w:pPr>
        <w:pStyle w:val="Heading3"/>
      </w:pPr>
    </w:p>
    <w:p w14:paraId="36E06429" w14:textId="38EEBB80" w:rsidR="00B378DE" w:rsidRPr="00535CC0" w:rsidRDefault="003E4133" w:rsidP="00C429F2">
      <w:pPr>
        <w:pStyle w:val="Heading3"/>
      </w:pPr>
      <w:bookmarkStart w:id="11" w:name="_Toc451262656"/>
      <w:r>
        <w:lastRenderedPageBreak/>
        <w:t>For p</w:t>
      </w:r>
      <w:r w:rsidR="00B378DE" w:rsidRPr="00535CC0">
        <w:t>rogressive signals</w:t>
      </w:r>
      <w:bookmarkEnd w:id="11"/>
    </w:p>
    <w:p w14:paraId="596F3A88" w14:textId="77777777" w:rsidR="00E333B7" w:rsidRDefault="000023AD" w:rsidP="00E333B7">
      <w:pPr>
        <w:pStyle w:val="BodyText"/>
        <w:tabs>
          <w:tab w:val="clear" w:pos="9781"/>
        </w:tabs>
        <w:rPr>
          <w:rStyle w:val="BodyBulletChar"/>
        </w:rPr>
      </w:pPr>
      <w:r>
        <w:t xml:space="preserve">A </w:t>
      </w:r>
      <w:r w:rsidRPr="00B378DE">
        <w:t>quarter band</w:t>
      </w:r>
      <w:r>
        <w:t xml:space="preserve"> filter applied </w:t>
      </w:r>
      <w:r w:rsidR="00226653">
        <w:t xml:space="preserve">both </w:t>
      </w:r>
      <w:r>
        <w:t>horizontally and vertically</w:t>
      </w:r>
      <w:r w:rsidR="00523008">
        <w:t xml:space="preserve"> is recommended</w:t>
      </w:r>
      <w:r>
        <w:t>.</w:t>
      </w:r>
    </w:p>
    <w:p w14:paraId="1B2568BF" w14:textId="59C99293" w:rsidR="00E333B7" w:rsidRPr="008971B7" w:rsidRDefault="00AF61FB" w:rsidP="00E333B7">
      <w:pPr>
        <w:pStyle w:val="BodyText"/>
        <w:tabs>
          <w:tab w:val="clear" w:pos="9781"/>
        </w:tabs>
      </w:pPr>
      <w:r>
        <w:t xml:space="preserve">Horizontal </w:t>
      </w:r>
      <w:r w:rsidR="00E333B7">
        <w:t>Filter Coefficients:</w:t>
      </w:r>
      <w:r w:rsidR="00E333B7">
        <w:rPr>
          <w:rStyle w:val="BodyBulletChar"/>
        </w:rPr>
        <w:t xml:space="preserve"> </w:t>
      </w:r>
      <w:r w:rsidR="00E333B7" w:rsidRPr="00B378DE">
        <w:t>1/16, 2/1</w:t>
      </w:r>
      <w:r w:rsidR="001565E2">
        <w:t>6</w:t>
      </w:r>
      <w:r w:rsidR="00E333B7" w:rsidRPr="00B378DE">
        <w:t>, 3/16, 4/16, 3/16, 2/</w:t>
      </w:r>
      <w:r w:rsidR="00E333B7" w:rsidRPr="008971B7">
        <w:t>16, 1/16</w:t>
      </w:r>
    </w:p>
    <w:p w14:paraId="09ED93F3" w14:textId="724C3835" w:rsidR="00AB3EEB" w:rsidRDefault="00AF61FB" w:rsidP="00AF61FB">
      <w:pPr>
        <w:pStyle w:val="BodyText"/>
        <w:tabs>
          <w:tab w:val="clear" w:pos="9781"/>
        </w:tabs>
      </w:pPr>
      <w:r w:rsidRPr="008971B7">
        <w:t xml:space="preserve">Vertical Filter </w:t>
      </w:r>
      <w:r w:rsidRPr="008971B7">
        <w:rPr>
          <w:rStyle w:val="BodyBulletChar"/>
        </w:rPr>
        <w:t>Coefficients: 1/4, 1/2, 1/4 applied intra frame.</w:t>
      </w:r>
    </w:p>
    <w:p w14:paraId="05302C1A" w14:textId="77777777" w:rsidR="001939CD" w:rsidRDefault="00226653" w:rsidP="00C429F2">
      <w:pPr>
        <w:pStyle w:val="Heading2"/>
      </w:pPr>
      <w:bookmarkStart w:id="12" w:name="_Toc451262657"/>
      <w:r>
        <w:t>Signal Issues</w:t>
      </w:r>
      <w:bookmarkEnd w:id="12"/>
    </w:p>
    <w:p w14:paraId="24188437" w14:textId="1CF86A09" w:rsidR="00F62285" w:rsidRDefault="001939CD" w:rsidP="000023AD">
      <w:pPr>
        <w:pStyle w:val="BodyText"/>
        <w:tabs>
          <w:tab w:val="clear" w:pos="9781"/>
        </w:tabs>
      </w:pPr>
      <w:r>
        <w:t xml:space="preserve">Certain operations </w:t>
      </w:r>
      <w:r w:rsidR="00226653">
        <w:t xml:space="preserve">and signal processing </w:t>
      </w:r>
      <w:r>
        <w:t>may produce relatively benign gamut overshoot errors</w:t>
      </w:r>
      <w:r w:rsidR="00226653">
        <w:t xml:space="preserve"> in the picture</w:t>
      </w:r>
      <w:r w:rsidR="005948FC">
        <w:t xml:space="preserve"> therefore</w:t>
      </w:r>
    </w:p>
    <w:p w14:paraId="5B94F03F" w14:textId="36C534B8" w:rsidR="00F62285" w:rsidRDefault="00E077BF" w:rsidP="00C429F2">
      <w:pPr>
        <w:pStyle w:val="Heading3"/>
      </w:pPr>
      <w:bookmarkStart w:id="13" w:name="_Toc451262658"/>
      <w:r>
        <w:t>t</w:t>
      </w:r>
      <w:r w:rsidR="00F62285">
        <w:t xml:space="preserve">he EBU </w:t>
      </w:r>
      <w:r w:rsidR="00FD67EF">
        <w:t>further</w:t>
      </w:r>
      <w:r>
        <w:t xml:space="preserve"> </w:t>
      </w:r>
      <w:r w:rsidR="00F62285">
        <w:t>recommends that</w:t>
      </w:r>
      <w:bookmarkEnd w:id="13"/>
    </w:p>
    <w:p w14:paraId="7BD1788D" w14:textId="4ECC087C" w:rsidR="001939CD" w:rsidRPr="00F62285" w:rsidRDefault="00E077BF" w:rsidP="00F62285">
      <w:pPr>
        <w:pStyle w:val="BodyBullet"/>
        <w:tabs>
          <w:tab w:val="clear" w:pos="709"/>
        </w:tabs>
        <w:spacing w:before="360" w:after="360"/>
        <w:ind w:hanging="709"/>
        <w:rPr>
          <w:i/>
        </w:rPr>
      </w:pPr>
      <w:proofErr w:type="gramStart"/>
      <w:r>
        <w:rPr>
          <w:i/>
        </w:rPr>
        <w:t>m</w:t>
      </w:r>
      <w:r w:rsidR="001939CD" w:rsidRPr="00F62285">
        <w:rPr>
          <w:i/>
        </w:rPr>
        <w:t>easuring</w:t>
      </w:r>
      <w:proofErr w:type="gramEnd"/>
      <w:r w:rsidR="00452B37" w:rsidRPr="00F62285">
        <w:rPr>
          <w:i/>
        </w:rPr>
        <w:t xml:space="preserve"> equipment should indicate an “Out-of-Gamut” occurrence only when the error occupies an integrated area of the active screens</w:t>
      </w:r>
      <w:r w:rsidR="00D323F5">
        <w:rPr>
          <w:i/>
        </w:rPr>
        <w:t xml:space="preserve"> exceeding 3</w:t>
      </w:r>
      <w:bookmarkStart w:id="14" w:name="_GoBack"/>
      <w:bookmarkEnd w:id="14"/>
      <w:r w:rsidR="001939CD" w:rsidRPr="00F62285">
        <w:rPr>
          <w:i/>
        </w:rPr>
        <w:t>%.</w:t>
      </w:r>
    </w:p>
    <w:p w14:paraId="2E0AA6FE" w14:textId="55C9A4E1" w:rsidR="00DD7F3A" w:rsidRDefault="00E077BF" w:rsidP="000023AD">
      <w:pPr>
        <w:pStyle w:val="BodyText"/>
        <w:tabs>
          <w:tab w:val="clear" w:pos="9781"/>
        </w:tabs>
      </w:pPr>
      <w:r>
        <w:t>S</w:t>
      </w:r>
      <w:r w:rsidR="001939CD">
        <w:t xml:space="preserve">ignals outside the active picture area </w:t>
      </w:r>
      <w:r w:rsidR="00D52B3D">
        <w:t>shall be excluded</w:t>
      </w:r>
      <w:r w:rsidR="001939CD">
        <w:t xml:space="preserve"> from measurement.</w:t>
      </w:r>
    </w:p>
    <w:p w14:paraId="69B53C28" w14:textId="77777777" w:rsidR="00E077BF" w:rsidRDefault="00E077BF" w:rsidP="00E077BF">
      <w:pPr>
        <w:pStyle w:val="BodyText"/>
        <w:tabs>
          <w:tab w:val="clear" w:pos="9781"/>
        </w:tabs>
      </w:pPr>
      <w:r w:rsidRPr="004C46CE">
        <w:t>Exp</w:t>
      </w:r>
      <w:r>
        <w:t>erience has shown that</w:t>
      </w:r>
      <w:r w:rsidRPr="004C46CE">
        <w:t xml:space="preserve"> colour gamut "legalisers" should be used with caution </w:t>
      </w:r>
      <w:r>
        <w:t>as</w:t>
      </w:r>
      <w:r w:rsidRPr="004C46CE">
        <w:t xml:space="preserve"> they may create artefacts in the picture that are more </w:t>
      </w:r>
      <w:r>
        <w:t>disturbing</w:t>
      </w:r>
      <w:r w:rsidRPr="004C46CE">
        <w:t xml:space="preserve"> than the gamut errors they are attempting to correct</w:t>
      </w:r>
      <w:r>
        <w:t>.  It is advisable not to “legalise” video signals before all signal processing has been carried out.</w:t>
      </w:r>
    </w:p>
    <w:p w14:paraId="68D1BB39" w14:textId="77777777" w:rsidR="00E077BF" w:rsidRPr="00DD7F3A" w:rsidRDefault="00E077BF" w:rsidP="000023AD">
      <w:pPr>
        <w:pStyle w:val="BodyText"/>
        <w:tabs>
          <w:tab w:val="clear" w:pos="9781"/>
        </w:tabs>
      </w:pPr>
    </w:p>
    <w:sectPr w:rsidR="00E077BF" w:rsidRPr="00DD7F3A" w:rsidSect="00226653">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1" w:h="16817"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155C2" w14:textId="77777777" w:rsidR="00691CFF" w:rsidRDefault="00691CFF">
      <w:r>
        <w:separator/>
      </w:r>
    </w:p>
  </w:endnote>
  <w:endnote w:type="continuationSeparator" w:id="0">
    <w:p w14:paraId="01FD49E4" w14:textId="77777777" w:rsidR="00691CFF" w:rsidRDefault="00691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Yu Mincho">
    <w:charset w:val="80"/>
    <w:family w:val="auto"/>
    <w:pitch w:val="variable"/>
    <w:sig w:usb0="800002E7" w:usb1="2AC7FCFF" w:usb2="00000012" w:usb3="00000000" w:csb0="0002009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A1AAF" w14:textId="77777777" w:rsidR="00CF7256" w:rsidRDefault="00CF72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30237" w14:textId="77777777" w:rsidR="003537B1" w:rsidRDefault="003537B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85CA1" w14:textId="77777777" w:rsidR="003537B1" w:rsidRDefault="003537B1">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D780E" w14:textId="77777777" w:rsidR="003537B1" w:rsidRDefault="003537B1">
    <w:pPr>
      <w:pStyle w:val="Footer"/>
      <w:jc w:val="center"/>
    </w:pPr>
    <w:r>
      <w:rPr>
        <w:rStyle w:val="PageNumber"/>
      </w:rPr>
      <w:fldChar w:fldCharType="begin"/>
    </w:r>
    <w:r>
      <w:rPr>
        <w:rStyle w:val="PageNumber"/>
      </w:rPr>
      <w:instrText xml:space="preserve"> PAGE </w:instrText>
    </w:r>
    <w:r>
      <w:rPr>
        <w:rStyle w:val="PageNumber"/>
      </w:rPr>
      <w:fldChar w:fldCharType="separate"/>
    </w:r>
    <w:r w:rsidR="00D323F5">
      <w:rPr>
        <w:rStyle w:val="PageNumber"/>
        <w:noProof/>
      </w:rPr>
      <w:t>4</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9F849" w14:textId="77777777" w:rsidR="003537B1" w:rsidRDefault="003537B1">
    <w:pPr>
      <w:pStyle w:val="Footer"/>
      <w:jc w:val="center"/>
    </w:pPr>
    <w:r>
      <w:rPr>
        <w:rStyle w:val="PageNumber"/>
      </w:rPr>
      <w:fldChar w:fldCharType="begin"/>
    </w:r>
    <w:r>
      <w:rPr>
        <w:rStyle w:val="PageNumber"/>
      </w:rPr>
      <w:instrText xml:space="preserve"> PAGE </w:instrText>
    </w:r>
    <w:r>
      <w:rPr>
        <w:rStyle w:val="PageNumber"/>
      </w:rPr>
      <w:fldChar w:fldCharType="separate"/>
    </w:r>
    <w:r w:rsidR="00D323F5">
      <w:rPr>
        <w:rStyle w:val="PageNumber"/>
        <w:noProof/>
      </w:rPr>
      <w:t>5</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692CB" w14:textId="77777777" w:rsidR="003537B1" w:rsidRDefault="003537B1">
    <w:pPr>
      <w:pStyle w:val="Footer"/>
      <w:jc w:val="center"/>
    </w:pPr>
    <w:r>
      <w:rPr>
        <w:rStyle w:val="PageNumber"/>
      </w:rPr>
      <w:fldChar w:fldCharType="begin"/>
    </w:r>
    <w:r>
      <w:rPr>
        <w:rStyle w:val="PageNumber"/>
      </w:rPr>
      <w:instrText xml:space="preserve"> PAGE </w:instrText>
    </w:r>
    <w:r>
      <w:rPr>
        <w:rStyle w:val="PageNumber"/>
      </w:rPr>
      <w:fldChar w:fldCharType="separate"/>
    </w:r>
    <w:r w:rsidR="00D323F5">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F2157" w14:textId="77777777" w:rsidR="00691CFF" w:rsidRDefault="00691CFF">
      <w:r>
        <w:separator/>
      </w:r>
    </w:p>
  </w:footnote>
  <w:footnote w:type="continuationSeparator" w:id="0">
    <w:p w14:paraId="06674F4F" w14:textId="77777777" w:rsidR="00691CFF" w:rsidRDefault="00691CFF">
      <w:r>
        <w:continuationSeparator/>
      </w:r>
    </w:p>
  </w:footnote>
  <w:footnote w:id="1">
    <w:p w14:paraId="6795B07F" w14:textId="77777777" w:rsidR="003537B1" w:rsidRDefault="003537B1" w:rsidP="00E9099B">
      <w:pPr>
        <w:pStyle w:val="FootnoteText"/>
        <w:ind w:left="1136"/>
      </w:pPr>
      <w:r>
        <w:rPr>
          <w:rStyle w:val="FootnoteReference"/>
        </w:rPr>
        <w:t>*</w:t>
      </w:r>
      <w:r>
        <w:t xml:space="preserve"> Page intentionally left blank. This document is paginated for two sided printing</w:t>
      </w:r>
    </w:p>
    <w:p w14:paraId="74A0D904" w14:textId="77777777" w:rsidR="003537B1" w:rsidRDefault="003537B1">
      <w:pPr>
        <w:pStyle w:val="FootnoteText"/>
      </w:pPr>
    </w:p>
    <w:p w14:paraId="59B26956" w14:textId="77777777" w:rsidR="003537B1" w:rsidRDefault="003537B1">
      <w:pPr>
        <w:pStyle w:val="FootnoteText"/>
      </w:pPr>
    </w:p>
  </w:footnote>
  <w:footnote w:id="2">
    <w:p w14:paraId="2C7FDDE3" w14:textId="77777777" w:rsidR="003537B1" w:rsidRDefault="003537B1" w:rsidP="00DD7F3A">
      <w:pPr>
        <w:pStyle w:val="FootnoteText"/>
      </w:pPr>
      <w:r>
        <w:rPr>
          <w:rStyle w:val="FootnoteReference"/>
        </w:rPr>
        <w:t>*</w:t>
      </w:r>
      <w:r>
        <w:t xml:space="preserve"> Page intentionally left blank. This document is paginated for two sided printing</w:t>
      </w:r>
    </w:p>
  </w:footnote>
  <w:footnote w:id="3">
    <w:p w14:paraId="4070188B" w14:textId="77777777" w:rsidR="003537B1" w:rsidRDefault="003537B1" w:rsidP="00DD7F3A">
      <w:pPr>
        <w:pStyle w:val="FootnoteText"/>
      </w:pPr>
      <w:r>
        <w:rPr>
          <w:rStyle w:val="FootnoteReference"/>
        </w:rPr>
        <w:t>*</w:t>
      </w:r>
      <w:r>
        <w:t xml:space="preserve"> Page intentionally left blank. This document is paginated for two sided printing</w:t>
      </w:r>
    </w:p>
  </w:footnote>
  <w:footnote w:id="4">
    <w:p w14:paraId="3C37CF92" w14:textId="5ED4E2C1" w:rsidR="00E36FB4" w:rsidRDefault="00E36FB4" w:rsidP="00E36FB4">
      <w:pPr>
        <w:pStyle w:val="FootnoteText"/>
        <w:jc w:val="left"/>
      </w:pPr>
      <w:r>
        <w:rPr>
          <w:rStyle w:val="FootnoteReference"/>
        </w:rPr>
        <w:footnoteRef/>
      </w:r>
      <w:r>
        <w:t xml:space="preserve"> </w:t>
      </w:r>
      <w:r w:rsidRPr="00E36FB4">
        <w:rPr>
          <w:color w:val="000000" w:themeColor="text1"/>
          <w:szCs w:val="18"/>
        </w:rPr>
        <w:t xml:space="preserve">In certain extreme </w:t>
      </w:r>
      <w:r w:rsidR="00E5625E">
        <w:rPr>
          <w:color w:val="000000" w:themeColor="text1"/>
          <w:szCs w:val="18"/>
        </w:rPr>
        <w:t>cases v</w:t>
      </w:r>
      <w:r w:rsidRPr="00E36FB4">
        <w:rPr>
          <w:color w:val="000000" w:themeColor="text1"/>
          <w:szCs w:val="18"/>
        </w:rPr>
        <w:t>ertical filtering</w:t>
      </w:r>
      <w:r w:rsidRPr="00E36FB4">
        <w:rPr>
          <w:b/>
          <w:bCs/>
          <w:i/>
          <w:iCs/>
          <w:color w:val="000000" w:themeColor="text1"/>
          <w:szCs w:val="18"/>
        </w:rPr>
        <w:t> </w:t>
      </w:r>
      <w:r w:rsidRPr="00E36FB4">
        <w:rPr>
          <w:color w:val="000000" w:themeColor="text1"/>
          <w:szCs w:val="18"/>
        </w:rPr>
        <w:t>on interlaced content could cause hue shifts that may affect measurements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348C5" w14:textId="1E5FE173" w:rsidR="003537B1" w:rsidRDefault="003537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BAE1" w14:textId="137C3091" w:rsidR="003537B1" w:rsidRDefault="003537B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967B3" w14:textId="5F58CA26" w:rsidR="003537B1" w:rsidRDefault="003537B1">
    <w:pPr>
      <w:pStyle w:val="Header"/>
    </w:pPr>
    <w:r>
      <w:rPr>
        <w:noProof/>
        <w:lang w:val="en-US"/>
      </w:rPr>
      <w:drawing>
        <wp:anchor distT="0" distB="0" distL="114300" distR="114300" simplePos="0" relativeHeight="251657728" behindDoc="1" locked="0" layoutInCell="0" allowOverlap="1" wp14:anchorId="642E8448" wp14:editId="2CF05BFA">
          <wp:simplePos x="0" y="0"/>
          <wp:positionH relativeFrom="column">
            <wp:posOffset>0</wp:posOffset>
          </wp:positionH>
          <wp:positionV relativeFrom="paragraph">
            <wp:posOffset>-24130</wp:posOffset>
          </wp:positionV>
          <wp:extent cx="7553325" cy="10687050"/>
          <wp:effectExtent l="0" t="0" r="0" b="6350"/>
          <wp:wrapNone/>
          <wp:docPr id="2" name="Picture 2" descr="Tech_pubs_fp_ graphic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_pubs_fp_ graphic_scre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87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B4362" w14:textId="52DDD348" w:rsidR="003537B1" w:rsidRDefault="003537B1" w:rsidP="00DD7F3A">
    <w:pPr>
      <w:pBdr>
        <w:bottom w:val="single" w:sz="4" w:space="1" w:color="auto"/>
      </w:pBdr>
      <w:tabs>
        <w:tab w:val="right" w:pos="9923"/>
      </w:tabs>
      <w:rPr>
        <w:sz w:val="16"/>
      </w:rPr>
    </w:pPr>
    <w:r>
      <w:rPr>
        <w:b/>
      </w:rPr>
      <w:t>Video Signal Tolerance in Digital Television Systems</w:t>
    </w:r>
    <w:r>
      <w:rPr>
        <w:b/>
      </w:rPr>
      <w:tab/>
      <w:t>EBU R 103</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2E68F" w14:textId="6C4FF7AF" w:rsidR="003537B1" w:rsidRDefault="003537B1" w:rsidP="00DD7F3A">
    <w:pPr>
      <w:pBdr>
        <w:bottom w:val="single" w:sz="4" w:space="1" w:color="auto"/>
      </w:pBdr>
      <w:tabs>
        <w:tab w:val="right" w:pos="9923"/>
      </w:tabs>
      <w:rPr>
        <w:sz w:val="16"/>
      </w:rPr>
    </w:pPr>
    <w:r>
      <w:rPr>
        <w:b/>
      </w:rPr>
      <w:t>EBU R 103</w:t>
    </w:r>
    <w:r>
      <w:rPr>
        <w:b/>
      </w:rPr>
      <w:tab/>
      <w:t>Video Signal Tolerance in Digital Television Systems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DD96C" w14:textId="22FF61C7" w:rsidR="003537B1" w:rsidRDefault="003537B1">
    <w:pPr>
      <w:pBdr>
        <w:bottom w:val="single" w:sz="4" w:space="1" w:color="auto"/>
      </w:pBdr>
      <w:tabs>
        <w:tab w:val="right" w:pos="9923"/>
      </w:tabs>
      <w:rPr>
        <w:sz w:val="16"/>
      </w:rPr>
    </w:pPr>
    <w:r>
      <w:rPr>
        <w:b/>
      </w:rPr>
      <w:t>EBU R 103</w:t>
    </w:r>
    <w:r>
      <w:rPr>
        <w:b/>
      </w:rPr>
      <w:tab/>
      <w:t>Video Signal Tolerance in Digital Television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F3EC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14766D6C"/>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23D1DB2"/>
    <w:multiLevelType w:val="multilevel"/>
    <w:tmpl w:val="08920866"/>
    <w:lvl w:ilvl="0">
      <w:start w:val="1"/>
      <w:numFmt w:val="bullet"/>
      <w:lvlText w:val=""/>
      <w:lvlJc w:val="left"/>
      <w:pPr>
        <w:tabs>
          <w:tab w:val="num" w:pos="360"/>
        </w:tabs>
        <w:ind w:left="360" w:hanging="360"/>
      </w:pPr>
      <w:rPr>
        <w:rFonts w:ascii="Symbol" w:hAnsi="Symbol" w:hint="default"/>
        <w:sz w:val="28"/>
      </w:rPr>
    </w:lvl>
    <w:lvl w:ilvl="1">
      <w:start w:val="1"/>
      <w:numFmt w:val="bullet"/>
      <w:pStyle w:val="Bullet2"/>
      <w:lvlText w:val="◦"/>
      <w:lvlJc w:val="left"/>
      <w:pPr>
        <w:tabs>
          <w:tab w:val="num" w:pos="720"/>
        </w:tabs>
        <w:ind w:left="720" w:hanging="360"/>
      </w:pPr>
      <w:rPr>
        <w:rFonts w:ascii="Times New Roman" w:hAnsi="Times New Roman" w:hint="default"/>
      </w:rPr>
    </w:lvl>
    <w:lvl w:ilvl="2">
      <w:start w:val="1"/>
      <w:numFmt w:val="bullet"/>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D0F0AB1"/>
    <w:multiLevelType w:val="hybridMultilevel"/>
    <w:tmpl w:val="659C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951F2"/>
    <w:multiLevelType w:val="hybridMultilevel"/>
    <w:tmpl w:val="D2C68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ED13331"/>
    <w:multiLevelType w:val="hybridMultilevel"/>
    <w:tmpl w:val="41303F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2523315"/>
    <w:multiLevelType w:val="singleLevel"/>
    <w:tmpl w:val="D1A2DA22"/>
    <w:lvl w:ilvl="0">
      <w:start w:val="2"/>
      <w:numFmt w:val="bullet"/>
      <w:lvlText w:val=""/>
      <w:lvlJc w:val="left"/>
      <w:pPr>
        <w:tabs>
          <w:tab w:val="num" w:pos="360"/>
        </w:tabs>
        <w:ind w:left="360" w:hanging="360"/>
      </w:pPr>
      <w:rPr>
        <w:rFonts w:ascii="Symbol" w:hAnsi="Symbol" w:hint="default"/>
      </w:rPr>
    </w:lvl>
  </w:abstractNum>
  <w:abstractNum w:abstractNumId="7">
    <w:nsid w:val="36370F12"/>
    <w:multiLevelType w:val="hybridMultilevel"/>
    <w:tmpl w:val="BE92809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79633C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45A46D3F"/>
    <w:multiLevelType w:val="hybridMultilevel"/>
    <w:tmpl w:val="BD920094"/>
    <w:lvl w:ilvl="0" w:tplc="98906F32">
      <w:start w:val="1"/>
      <w:numFmt w:val="bullet"/>
      <w:pStyle w:val="BodyBullet"/>
      <w:lvlText w:val=""/>
      <w:lvlJc w:val="left"/>
      <w:pPr>
        <w:ind w:left="838" w:hanging="360"/>
      </w:pPr>
      <w:rPr>
        <w:rFonts w:ascii="Symbol" w:hAnsi="Symbol" w:hint="default"/>
      </w:rPr>
    </w:lvl>
    <w:lvl w:ilvl="1" w:tplc="10090003">
      <w:start w:val="1"/>
      <w:numFmt w:val="bullet"/>
      <w:lvlText w:val="o"/>
      <w:lvlJc w:val="left"/>
      <w:pPr>
        <w:ind w:left="1558" w:hanging="360"/>
      </w:pPr>
      <w:rPr>
        <w:rFonts w:ascii="Courier New" w:hAnsi="Courier New" w:cs="Courier New" w:hint="default"/>
      </w:rPr>
    </w:lvl>
    <w:lvl w:ilvl="2" w:tplc="10090005">
      <w:start w:val="1"/>
      <w:numFmt w:val="bullet"/>
      <w:lvlText w:val=""/>
      <w:lvlJc w:val="left"/>
      <w:pPr>
        <w:ind w:left="2278" w:hanging="360"/>
      </w:pPr>
      <w:rPr>
        <w:rFonts w:ascii="Wingdings" w:hAnsi="Wingdings" w:hint="default"/>
      </w:rPr>
    </w:lvl>
    <w:lvl w:ilvl="3" w:tplc="10090001">
      <w:start w:val="1"/>
      <w:numFmt w:val="bullet"/>
      <w:lvlText w:val=""/>
      <w:lvlJc w:val="left"/>
      <w:pPr>
        <w:ind w:left="2998" w:hanging="360"/>
      </w:pPr>
      <w:rPr>
        <w:rFonts w:ascii="Symbol" w:hAnsi="Symbol" w:hint="default"/>
      </w:rPr>
    </w:lvl>
    <w:lvl w:ilvl="4" w:tplc="10090003" w:tentative="1">
      <w:start w:val="1"/>
      <w:numFmt w:val="bullet"/>
      <w:lvlText w:val="o"/>
      <w:lvlJc w:val="left"/>
      <w:pPr>
        <w:ind w:left="3718" w:hanging="360"/>
      </w:pPr>
      <w:rPr>
        <w:rFonts w:ascii="Courier New" w:hAnsi="Courier New" w:cs="Courier New" w:hint="default"/>
      </w:rPr>
    </w:lvl>
    <w:lvl w:ilvl="5" w:tplc="10090005" w:tentative="1">
      <w:start w:val="1"/>
      <w:numFmt w:val="bullet"/>
      <w:lvlText w:val=""/>
      <w:lvlJc w:val="left"/>
      <w:pPr>
        <w:ind w:left="4438" w:hanging="360"/>
      </w:pPr>
      <w:rPr>
        <w:rFonts w:ascii="Wingdings" w:hAnsi="Wingdings" w:hint="default"/>
      </w:rPr>
    </w:lvl>
    <w:lvl w:ilvl="6" w:tplc="10090001" w:tentative="1">
      <w:start w:val="1"/>
      <w:numFmt w:val="bullet"/>
      <w:lvlText w:val=""/>
      <w:lvlJc w:val="left"/>
      <w:pPr>
        <w:ind w:left="5158" w:hanging="360"/>
      </w:pPr>
      <w:rPr>
        <w:rFonts w:ascii="Symbol" w:hAnsi="Symbol" w:hint="default"/>
      </w:rPr>
    </w:lvl>
    <w:lvl w:ilvl="7" w:tplc="10090003" w:tentative="1">
      <w:start w:val="1"/>
      <w:numFmt w:val="bullet"/>
      <w:lvlText w:val="o"/>
      <w:lvlJc w:val="left"/>
      <w:pPr>
        <w:ind w:left="5878" w:hanging="360"/>
      </w:pPr>
      <w:rPr>
        <w:rFonts w:ascii="Courier New" w:hAnsi="Courier New" w:cs="Courier New" w:hint="default"/>
      </w:rPr>
    </w:lvl>
    <w:lvl w:ilvl="8" w:tplc="10090005" w:tentative="1">
      <w:start w:val="1"/>
      <w:numFmt w:val="bullet"/>
      <w:lvlText w:val=""/>
      <w:lvlJc w:val="left"/>
      <w:pPr>
        <w:ind w:left="6598" w:hanging="360"/>
      </w:pPr>
      <w:rPr>
        <w:rFonts w:ascii="Wingdings" w:hAnsi="Wingdings" w:hint="default"/>
      </w:rPr>
    </w:lvl>
  </w:abstractNum>
  <w:abstractNum w:abstractNumId="10">
    <w:nsid w:val="48162BB5"/>
    <w:multiLevelType w:val="hybridMultilevel"/>
    <w:tmpl w:val="12ACB6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8674C13"/>
    <w:multiLevelType w:val="hybridMultilevel"/>
    <w:tmpl w:val="8EB653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F2A293B"/>
    <w:multiLevelType w:val="multilevel"/>
    <w:tmpl w:val="5B44D2F8"/>
    <w:lvl w:ilvl="0">
      <w:start w:val="1"/>
      <w:numFmt w:val="bullet"/>
      <w:pStyle w:val="Bullet1"/>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Times New Roman" w:hAnsi="Times New Roman" w:hint="default"/>
      </w:rPr>
    </w:lvl>
    <w:lvl w:ilvl="2">
      <w:start w:val="1"/>
      <w:numFmt w:val="bullet"/>
      <w:pStyle w:va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60AB5A13"/>
    <w:multiLevelType w:val="hybridMultilevel"/>
    <w:tmpl w:val="81FC02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7A207D29"/>
    <w:multiLevelType w:val="multilevel"/>
    <w:tmpl w:val="D690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2"/>
  </w:num>
  <w:num w:numId="4">
    <w:abstractNumId w:val="12"/>
  </w:num>
  <w:num w:numId="5">
    <w:abstractNumId w:val="2"/>
  </w:num>
  <w:num w:numId="6">
    <w:abstractNumId w:val="12"/>
  </w:num>
  <w:num w:numId="7">
    <w:abstractNumId w:val="3"/>
  </w:num>
  <w:num w:numId="8">
    <w:abstractNumId w:val="14"/>
  </w:num>
  <w:num w:numId="9">
    <w:abstractNumId w:val="11"/>
  </w:num>
  <w:num w:numId="10">
    <w:abstractNumId w:val="10"/>
  </w:num>
  <w:num w:numId="11">
    <w:abstractNumId w:val="7"/>
  </w:num>
  <w:num w:numId="12">
    <w:abstractNumId w:val="4"/>
  </w:num>
  <w:num w:numId="13">
    <w:abstractNumId w:val="0"/>
  </w:num>
  <w:num w:numId="14">
    <w:abstractNumId w:val="9"/>
  </w:num>
  <w:num w:numId="15">
    <w:abstractNumId w:val="1"/>
  </w:num>
  <w:num w:numId="16">
    <w:abstractNumId w:val="13"/>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evenAndOddHeaders/>
  <w:drawingGridHorizontalSpacing w:val="110"/>
  <w:displayHorizontalDrawingGridEvery w:val="2"/>
  <w:displayVerticalDrawingGridEvery w:val="2"/>
  <w:noPunctuationKerning/>
  <w:characterSpacingControl w:val="doNotCompress"/>
  <w:hdrShapeDefaults>
    <o:shapedefaults v:ext="edit" spidmax="2057"/>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3A"/>
    <w:rsid w:val="000023AD"/>
    <w:rsid w:val="00002EE7"/>
    <w:rsid w:val="00014021"/>
    <w:rsid w:val="00027E07"/>
    <w:rsid w:val="0003213E"/>
    <w:rsid w:val="00033BD3"/>
    <w:rsid w:val="000838C0"/>
    <w:rsid w:val="000C0614"/>
    <w:rsid w:val="000C1B7C"/>
    <w:rsid w:val="000C6B9C"/>
    <w:rsid w:val="000D1041"/>
    <w:rsid w:val="0010134D"/>
    <w:rsid w:val="001100B1"/>
    <w:rsid w:val="0011675F"/>
    <w:rsid w:val="00130C5A"/>
    <w:rsid w:val="00155689"/>
    <w:rsid w:val="001565E2"/>
    <w:rsid w:val="00163B17"/>
    <w:rsid w:val="001714B6"/>
    <w:rsid w:val="001939CD"/>
    <w:rsid w:val="001A2942"/>
    <w:rsid w:val="001C5BA8"/>
    <w:rsid w:val="001C777A"/>
    <w:rsid w:val="001D0BA7"/>
    <w:rsid w:val="001D53B5"/>
    <w:rsid w:val="00226653"/>
    <w:rsid w:val="00240817"/>
    <w:rsid w:val="00242CEC"/>
    <w:rsid w:val="00243D89"/>
    <w:rsid w:val="002603ED"/>
    <w:rsid w:val="00261888"/>
    <w:rsid w:val="002A1DD5"/>
    <w:rsid w:val="002C0DBF"/>
    <w:rsid w:val="002C42EA"/>
    <w:rsid w:val="002D473A"/>
    <w:rsid w:val="002F0E78"/>
    <w:rsid w:val="002F4000"/>
    <w:rsid w:val="002F493E"/>
    <w:rsid w:val="00312994"/>
    <w:rsid w:val="00325315"/>
    <w:rsid w:val="00325355"/>
    <w:rsid w:val="003537B1"/>
    <w:rsid w:val="00355677"/>
    <w:rsid w:val="00360AD9"/>
    <w:rsid w:val="003656AF"/>
    <w:rsid w:val="0038023B"/>
    <w:rsid w:val="00381D24"/>
    <w:rsid w:val="003A74E8"/>
    <w:rsid w:val="003A7C93"/>
    <w:rsid w:val="003C4C54"/>
    <w:rsid w:val="003D37F0"/>
    <w:rsid w:val="003D7F6B"/>
    <w:rsid w:val="003E4133"/>
    <w:rsid w:val="003F21E1"/>
    <w:rsid w:val="0040037A"/>
    <w:rsid w:val="00405286"/>
    <w:rsid w:val="004314A3"/>
    <w:rsid w:val="00452B37"/>
    <w:rsid w:val="00485BB5"/>
    <w:rsid w:val="004A221B"/>
    <w:rsid w:val="004C46CE"/>
    <w:rsid w:val="004D3D6C"/>
    <w:rsid w:val="00506C9E"/>
    <w:rsid w:val="00511965"/>
    <w:rsid w:val="00523008"/>
    <w:rsid w:val="00535CC0"/>
    <w:rsid w:val="005448F2"/>
    <w:rsid w:val="005550C9"/>
    <w:rsid w:val="00583F1F"/>
    <w:rsid w:val="00586BCC"/>
    <w:rsid w:val="005905A6"/>
    <w:rsid w:val="005948FC"/>
    <w:rsid w:val="005B747E"/>
    <w:rsid w:val="005C78EE"/>
    <w:rsid w:val="005D6135"/>
    <w:rsid w:val="005F125B"/>
    <w:rsid w:val="005F7343"/>
    <w:rsid w:val="00613C97"/>
    <w:rsid w:val="0062398A"/>
    <w:rsid w:val="0062578D"/>
    <w:rsid w:val="00625C13"/>
    <w:rsid w:val="006323FB"/>
    <w:rsid w:val="00691CFF"/>
    <w:rsid w:val="006B24AA"/>
    <w:rsid w:val="006E4497"/>
    <w:rsid w:val="00703A63"/>
    <w:rsid w:val="007126FD"/>
    <w:rsid w:val="007144B2"/>
    <w:rsid w:val="0074092E"/>
    <w:rsid w:val="00744354"/>
    <w:rsid w:val="00744630"/>
    <w:rsid w:val="007457A2"/>
    <w:rsid w:val="007856A0"/>
    <w:rsid w:val="007915E5"/>
    <w:rsid w:val="007B2502"/>
    <w:rsid w:val="007E08CE"/>
    <w:rsid w:val="007E796F"/>
    <w:rsid w:val="007F02FD"/>
    <w:rsid w:val="00802A0B"/>
    <w:rsid w:val="0080626C"/>
    <w:rsid w:val="0084612A"/>
    <w:rsid w:val="00850CF1"/>
    <w:rsid w:val="00865855"/>
    <w:rsid w:val="00880417"/>
    <w:rsid w:val="008971B7"/>
    <w:rsid w:val="008B7433"/>
    <w:rsid w:val="008C1BCC"/>
    <w:rsid w:val="008F11B6"/>
    <w:rsid w:val="008F752E"/>
    <w:rsid w:val="00900C42"/>
    <w:rsid w:val="00912D1C"/>
    <w:rsid w:val="00916687"/>
    <w:rsid w:val="009213A4"/>
    <w:rsid w:val="00932800"/>
    <w:rsid w:val="00932A94"/>
    <w:rsid w:val="0093761D"/>
    <w:rsid w:val="00946B2B"/>
    <w:rsid w:val="00947F3B"/>
    <w:rsid w:val="00951429"/>
    <w:rsid w:val="0096582A"/>
    <w:rsid w:val="009677A3"/>
    <w:rsid w:val="00981C89"/>
    <w:rsid w:val="009A683B"/>
    <w:rsid w:val="009B2875"/>
    <w:rsid w:val="009B6554"/>
    <w:rsid w:val="009C364B"/>
    <w:rsid w:val="009F0A1C"/>
    <w:rsid w:val="00A2173D"/>
    <w:rsid w:val="00A40DA8"/>
    <w:rsid w:val="00A44E8D"/>
    <w:rsid w:val="00A547B3"/>
    <w:rsid w:val="00AB1A8C"/>
    <w:rsid w:val="00AB3EEB"/>
    <w:rsid w:val="00AC2C4B"/>
    <w:rsid w:val="00AD25F0"/>
    <w:rsid w:val="00AF61FB"/>
    <w:rsid w:val="00B01DA0"/>
    <w:rsid w:val="00B1645D"/>
    <w:rsid w:val="00B378DE"/>
    <w:rsid w:val="00B66885"/>
    <w:rsid w:val="00B714E6"/>
    <w:rsid w:val="00B77F85"/>
    <w:rsid w:val="00B94167"/>
    <w:rsid w:val="00B9650D"/>
    <w:rsid w:val="00BA5E2D"/>
    <w:rsid w:val="00BB114F"/>
    <w:rsid w:val="00BB1DF2"/>
    <w:rsid w:val="00BC4F3F"/>
    <w:rsid w:val="00BD2F6B"/>
    <w:rsid w:val="00C106B2"/>
    <w:rsid w:val="00C11FDB"/>
    <w:rsid w:val="00C31576"/>
    <w:rsid w:val="00C31B53"/>
    <w:rsid w:val="00C429F2"/>
    <w:rsid w:val="00C528CD"/>
    <w:rsid w:val="00CB622B"/>
    <w:rsid w:val="00CC1171"/>
    <w:rsid w:val="00CC5EEF"/>
    <w:rsid w:val="00CD4FC0"/>
    <w:rsid w:val="00CE4D19"/>
    <w:rsid w:val="00CF7256"/>
    <w:rsid w:val="00D126F3"/>
    <w:rsid w:val="00D323F5"/>
    <w:rsid w:val="00D37CC9"/>
    <w:rsid w:val="00D443D9"/>
    <w:rsid w:val="00D52B3D"/>
    <w:rsid w:val="00D55D7F"/>
    <w:rsid w:val="00D63253"/>
    <w:rsid w:val="00DC473D"/>
    <w:rsid w:val="00DC7256"/>
    <w:rsid w:val="00DD40E3"/>
    <w:rsid w:val="00DD7F3A"/>
    <w:rsid w:val="00DE5DDC"/>
    <w:rsid w:val="00E04103"/>
    <w:rsid w:val="00E077BF"/>
    <w:rsid w:val="00E333B7"/>
    <w:rsid w:val="00E36FB4"/>
    <w:rsid w:val="00E5625E"/>
    <w:rsid w:val="00E576B9"/>
    <w:rsid w:val="00E651DB"/>
    <w:rsid w:val="00E65D89"/>
    <w:rsid w:val="00E9099B"/>
    <w:rsid w:val="00E9667F"/>
    <w:rsid w:val="00EB1D27"/>
    <w:rsid w:val="00F042DD"/>
    <w:rsid w:val="00F30946"/>
    <w:rsid w:val="00F47460"/>
    <w:rsid w:val="00F62285"/>
    <w:rsid w:val="00F77412"/>
    <w:rsid w:val="00F941F4"/>
    <w:rsid w:val="00FA5A50"/>
    <w:rsid w:val="00FD153D"/>
    <w:rsid w:val="00FD67EF"/>
    <w:rsid w:val="00FD7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3AA3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C5A"/>
    <w:pPr>
      <w:widowControl w:val="0"/>
      <w:adjustRightInd w:val="0"/>
      <w:spacing w:before="40" w:after="200"/>
      <w:jc w:val="both"/>
      <w:textAlignment w:val="baseline"/>
    </w:pPr>
    <w:rPr>
      <w:rFonts w:ascii="Trebuchet MS" w:hAnsi="Trebuchet MS"/>
      <w:color w:val="000000"/>
      <w:sz w:val="22"/>
      <w:lang w:val="en-GB"/>
    </w:rPr>
  </w:style>
  <w:style w:type="paragraph" w:styleId="Heading1">
    <w:name w:val="heading 1"/>
    <w:basedOn w:val="BodyText"/>
    <w:next w:val="Normal"/>
    <w:link w:val="Heading1Char"/>
    <w:qFormat/>
    <w:rsid w:val="00B378DE"/>
    <w:pPr>
      <w:spacing w:before="360" w:after="240"/>
      <w:outlineLvl w:val="0"/>
    </w:pPr>
    <w:rPr>
      <w:b/>
      <w:sz w:val="28"/>
      <w:szCs w:val="28"/>
    </w:rPr>
  </w:style>
  <w:style w:type="paragraph" w:styleId="Heading2">
    <w:name w:val="heading 2"/>
    <w:basedOn w:val="Heading1"/>
    <w:next w:val="Normal"/>
    <w:qFormat/>
    <w:rsid w:val="008971B7"/>
    <w:pPr>
      <w:tabs>
        <w:tab w:val="clear" w:pos="9781"/>
      </w:tabs>
      <w:spacing w:before="240"/>
      <w:outlineLvl w:val="1"/>
    </w:pPr>
  </w:style>
  <w:style w:type="paragraph" w:styleId="Heading3">
    <w:name w:val="heading 3"/>
    <w:basedOn w:val="Normal"/>
    <w:next w:val="Normal"/>
    <w:qFormat/>
    <w:rsid w:val="00C429F2"/>
    <w:pPr>
      <w:spacing w:before="240" w:after="120"/>
      <w:outlineLvl w:val="2"/>
    </w:pPr>
    <w:rPr>
      <w:b/>
    </w:rPr>
  </w:style>
  <w:style w:type="paragraph" w:styleId="Heading4">
    <w:name w:val="heading 4"/>
    <w:basedOn w:val="Heading3"/>
    <w:next w:val="Normal"/>
    <w:qFormat/>
    <w:rsid w:val="00C429F2"/>
    <w:pPr>
      <w:outlineLvl w:val="3"/>
    </w:pPr>
  </w:style>
  <w:style w:type="paragraph" w:styleId="Heading5">
    <w:name w:val="heading 5"/>
    <w:basedOn w:val="Normal"/>
    <w:next w:val="Normal"/>
    <w:qFormat/>
    <w:pPr>
      <w:spacing w:before="240" w:after="60"/>
      <w:outlineLvl w:val="4"/>
    </w:pPr>
    <w:rPr>
      <w:rFonts w:ascii="Arial" w:hAnsi="Arial"/>
      <w:b/>
      <w:i/>
    </w:rPr>
  </w:style>
  <w:style w:type="paragraph" w:styleId="Heading6">
    <w:name w:val="heading 6"/>
    <w:basedOn w:val="Normal"/>
    <w:next w:val="Normal"/>
    <w:qFormat/>
    <w:pPr>
      <w:spacing w:before="240" w:after="60"/>
      <w:outlineLvl w:val="5"/>
    </w:pPr>
    <w:rPr>
      <w:rFonts w:ascii="Arial" w:hAnsi="Arial"/>
      <w:i/>
      <w:u w:val="single"/>
    </w:rPr>
  </w:style>
  <w:style w:type="paragraph" w:styleId="Heading7">
    <w:name w:val="heading 7"/>
    <w:basedOn w:val="Normal"/>
    <w:next w:val="Normal"/>
    <w:qFormat/>
    <w:pPr>
      <w:keepNext/>
      <w:spacing w:before="960"/>
      <w:outlineLvl w:val="6"/>
    </w:pPr>
    <w:rPr>
      <w:rFonts w:ascii="Arial" w:hAnsi="Arial"/>
      <w:sz w:val="20"/>
      <w:u w:val="single"/>
      <w:lang w:val="en-US"/>
    </w:rPr>
  </w:style>
  <w:style w:type="paragraph" w:styleId="Heading8">
    <w:name w:val="heading 8"/>
    <w:basedOn w:val="Heading4"/>
    <w:next w:val="Normal"/>
    <w:qFormat/>
    <w:pPr>
      <w:keepLines/>
      <w:tabs>
        <w:tab w:val="left" w:pos="1191"/>
        <w:tab w:val="left" w:pos="2127"/>
        <w:tab w:val="left" w:pos="2410"/>
        <w:tab w:val="left" w:pos="2921"/>
        <w:tab w:val="left" w:pos="3261"/>
      </w:tabs>
      <w:overflowPunct w:val="0"/>
      <w:autoSpaceDE w:val="0"/>
      <w:autoSpaceDN w:val="0"/>
      <w:spacing w:before="200" w:after="0"/>
      <w:jc w:val="left"/>
      <w:outlineLvl w:val="7"/>
    </w:pPr>
    <w:rPr>
      <w:rFonts w:ascii="Times New Roman" w:hAnsi="Times New Roman"/>
      <w:b w:val="0"/>
      <w:i/>
      <w:color w:val="auto"/>
    </w:rPr>
  </w:style>
  <w:style w:type="paragraph" w:styleId="Heading9">
    <w:name w:val="heading 9"/>
    <w:basedOn w:val="Heading4"/>
    <w:next w:val="Normal"/>
    <w:qFormat/>
    <w:pPr>
      <w:keepLines/>
      <w:tabs>
        <w:tab w:val="left" w:pos="1191"/>
        <w:tab w:val="left" w:pos="2127"/>
        <w:tab w:val="left" w:pos="2410"/>
        <w:tab w:val="left" w:pos="2921"/>
        <w:tab w:val="left" w:pos="3261"/>
      </w:tabs>
      <w:overflowPunct w:val="0"/>
      <w:autoSpaceDE w:val="0"/>
      <w:autoSpaceDN w:val="0"/>
      <w:spacing w:before="200" w:after="0"/>
      <w:jc w:val="left"/>
      <w:outlineLvl w:val="8"/>
    </w:pPr>
    <w:rPr>
      <w:rFonts w:ascii="Times New Roman" w:hAnsi="Times New Roman"/>
      <w:b w:val="0"/>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Heading1"/>
    <w:link w:val="AnnexHeadingChar"/>
    <w:pPr>
      <w:widowControl w:val="0"/>
      <w:adjustRightInd w:val="0"/>
      <w:ind w:left="1418" w:hanging="1418"/>
      <w:textAlignment w:val="baseline"/>
    </w:pPr>
  </w:style>
  <w:style w:type="paragraph" w:customStyle="1" w:styleId="Frontpagetitle">
    <w:name w:val="Frontpage title"/>
    <w:basedOn w:val="Normal"/>
    <w:rsid w:val="0074092E"/>
    <w:pPr>
      <w:spacing w:before="720" w:after="0"/>
      <w:ind w:left="1134" w:right="3119"/>
      <w:jc w:val="left"/>
    </w:pPr>
    <w:rPr>
      <w:rFonts w:ascii="Arial" w:hAnsi="Arial"/>
      <w:b/>
      <w:color w:val="2144FF"/>
      <w:sz w:val="48"/>
      <w:szCs w:val="48"/>
    </w:rPr>
  </w:style>
  <w:style w:type="paragraph" w:customStyle="1" w:styleId="Frontpagenumber">
    <w:name w:val="Frontpage number"/>
    <w:basedOn w:val="Normal"/>
    <w:rsid w:val="0074092E"/>
    <w:pPr>
      <w:tabs>
        <w:tab w:val="left" w:pos="7428"/>
      </w:tabs>
      <w:spacing w:before="3000" w:after="0"/>
      <w:ind w:left="1134"/>
    </w:pPr>
    <w:rPr>
      <w:rFonts w:ascii="Arial" w:hAnsi="Arial"/>
      <w:b/>
      <w:color w:val="2144FF"/>
      <w:sz w:val="52"/>
      <w:szCs w:val="52"/>
    </w:rPr>
  </w:style>
  <w:style w:type="paragraph" w:customStyle="1" w:styleId="Frontpageinfo">
    <w:name w:val="Frontpage info"/>
    <w:basedOn w:val="Normal"/>
    <w:rsid w:val="0074092E"/>
    <w:pPr>
      <w:spacing w:before="600" w:after="0"/>
      <w:ind w:left="1134"/>
      <w:jc w:val="left"/>
    </w:pPr>
    <w:rPr>
      <w:rFonts w:ascii="Arial" w:hAnsi="Arial"/>
      <w:color w:val="2144FF"/>
      <w:sz w:val="48"/>
      <w:szCs w:val="48"/>
    </w:rPr>
  </w:style>
  <w:style w:type="paragraph" w:customStyle="1" w:styleId="Frontpagedateplace">
    <w:name w:val="Frontpage date&amp;place"/>
    <w:basedOn w:val="Normal"/>
    <w:rsid w:val="0074092E"/>
    <w:pPr>
      <w:spacing w:before="1920" w:after="0"/>
      <w:ind w:left="1134" w:right="3119"/>
      <w:jc w:val="left"/>
    </w:pPr>
    <w:rPr>
      <w:rFonts w:ascii="Arial" w:hAnsi="Arial"/>
      <w:color w:val="2144FF"/>
      <w:sz w:val="40"/>
      <w:szCs w:val="40"/>
      <w:lang w:val="en-US"/>
    </w:rPr>
  </w:style>
  <w:style w:type="paragraph" w:styleId="Header">
    <w:name w:val="header"/>
    <w:basedOn w:val="Normal"/>
    <w:pPr>
      <w:spacing w:after="40"/>
      <w:jc w:val="left"/>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echnicaltext">
    <w:name w:val="technical text"/>
    <w:basedOn w:val="Normal"/>
    <w:pPr>
      <w:spacing w:before="60" w:after="60"/>
      <w:jc w:val="left"/>
    </w:pPr>
    <w:rPr>
      <w:rFonts w:ascii="Tahoma" w:hAnsi="Tahoma"/>
    </w:rPr>
  </w:style>
  <w:style w:type="paragraph" w:customStyle="1" w:styleId="Contents">
    <w:name w:val="Contents"/>
    <w:basedOn w:val="Normal"/>
    <w:next w:val="Normal"/>
    <w:pPr>
      <w:keepNext/>
      <w:spacing w:before="120" w:after="240"/>
    </w:pPr>
    <w:rPr>
      <w:rFonts w:ascii="Arial" w:hAnsi="Arial"/>
      <w:b/>
      <w:sz w:val="40"/>
    </w:rPr>
  </w:style>
  <w:style w:type="paragraph" w:customStyle="1" w:styleId="DocumentTitle">
    <w:name w:val="Document Title"/>
    <w:basedOn w:val="Normal"/>
    <w:rsid w:val="00312994"/>
    <w:pPr>
      <w:spacing w:before="600" w:after="840"/>
      <w:jc w:val="center"/>
    </w:pPr>
    <w:rPr>
      <w:rFonts w:ascii="Arial" w:eastAsia="MS Mincho" w:hAnsi="Arial"/>
      <w:b/>
      <w:kern w:val="28"/>
      <w:sz w:val="28"/>
      <w:lang w:eastAsia="ja-JP"/>
    </w:rPr>
  </w:style>
  <w:style w:type="paragraph" w:customStyle="1" w:styleId="Keywords">
    <w:name w:val="Keywords"/>
    <w:basedOn w:val="Normal"/>
    <w:pPr>
      <w:tabs>
        <w:tab w:val="right" w:pos="9781"/>
      </w:tabs>
    </w:pPr>
    <w:rPr>
      <w:rFonts w:ascii="Arial" w:hAnsi="Arial"/>
      <w:b/>
      <w:sz w:val="20"/>
    </w:rPr>
  </w:style>
  <w:style w:type="paragraph" w:styleId="FootnoteText">
    <w:name w:val="footnote text"/>
    <w:aliases w:val="footnote text"/>
    <w:basedOn w:val="Normal"/>
    <w:semiHidden/>
    <w:rsid w:val="00DC473D"/>
    <w:pPr>
      <w:spacing w:after="40"/>
    </w:pPr>
    <w:rPr>
      <w:sz w:val="18"/>
    </w:rPr>
  </w:style>
  <w:style w:type="character" w:styleId="FootnoteReference">
    <w:name w:val="footnote reference"/>
    <w:aliases w:val="Appel note de bas de p"/>
    <w:semiHidden/>
    <w:rPr>
      <w:vertAlign w:val="superscript"/>
    </w:rPr>
  </w:style>
  <w:style w:type="paragraph" w:customStyle="1" w:styleId="Tableheading">
    <w:name w:val="Table heading"/>
    <w:basedOn w:val="Normal"/>
    <w:next w:val="Normal"/>
    <w:pPr>
      <w:keepNext/>
      <w:jc w:val="center"/>
    </w:pPr>
    <w:rPr>
      <w:b/>
    </w:rPr>
  </w:style>
  <w:style w:type="paragraph" w:customStyle="1" w:styleId="Tabletext9pt">
    <w:name w:val="Tabletext 9pt"/>
    <w:basedOn w:val="Normal"/>
    <w:pPr>
      <w:spacing w:after="40"/>
      <w:jc w:val="left"/>
    </w:pPr>
    <w:rPr>
      <w:sz w:val="18"/>
    </w:rPr>
  </w:style>
  <w:style w:type="paragraph" w:customStyle="1" w:styleId="Figurelabel">
    <w:name w:val="Figure label"/>
    <w:basedOn w:val="Tableheading"/>
    <w:pPr>
      <w:keepNext w:val="0"/>
      <w:spacing w:before="60"/>
    </w:pPr>
  </w:style>
  <w:style w:type="paragraph" w:customStyle="1" w:styleId="Tabletext10pt">
    <w:name w:val="Tabletext 10pt"/>
    <w:basedOn w:val="Normal"/>
    <w:pPr>
      <w:spacing w:after="40"/>
      <w:jc w:val="left"/>
    </w:pPr>
    <w:rPr>
      <w:sz w:val="20"/>
    </w:rPr>
  </w:style>
  <w:style w:type="paragraph" w:customStyle="1" w:styleId="Tabletext11pt">
    <w:name w:val="Tabletext 11pt"/>
    <w:basedOn w:val="Normal"/>
    <w:pPr>
      <w:spacing w:after="40"/>
      <w:jc w:val="left"/>
    </w:pPr>
  </w:style>
  <w:style w:type="paragraph" w:customStyle="1" w:styleId="Bullet1">
    <w:name w:val="Bullet 1"/>
    <w:basedOn w:val="Tabletext11pt"/>
    <w:pPr>
      <w:numPr>
        <w:numId w:val="4"/>
      </w:numPr>
      <w:ind w:left="704" w:hanging="352"/>
    </w:pPr>
  </w:style>
  <w:style w:type="paragraph" w:customStyle="1" w:styleId="Bullet2">
    <w:name w:val="Bullet 2"/>
    <w:basedOn w:val="Bullet1"/>
    <w:pPr>
      <w:numPr>
        <w:ilvl w:val="1"/>
        <w:numId w:val="5"/>
      </w:numPr>
      <w:tabs>
        <w:tab w:val="clear" w:pos="720"/>
        <w:tab w:val="num" w:pos="993"/>
      </w:tabs>
      <w:ind w:left="993" w:hanging="426"/>
    </w:pPr>
  </w:style>
  <w:style w:type="paragraph" w:customStyle="1" w:styleId="Bullet3">
    <w:name w:val="Bullet 3"/>
    <w:basedOn w:val="Bullet1"/>
    <w:pPr>
      <w:numPr>
        <w:ilvl w:val="2"/>
      </w:numPr>
    </w:pPr>
  </w:style>
  <w:style w:type="paragraph" w:customStyle="1" w:styleId="Note">
    <w:name w:val="Note"/>
    <w:basedOn w:val="Normal"/>
    <w:next w:val="Normal"/>
    <w:pPr>
      <w:ind w:left="1276" w:right="282" w:hanging="992"/>
    </w:pPr>
    <w:rPr>
      <w:i/>
    </w:rPr>
  </w:style>
  <w:style w:type="paragraph" w:customStyle="1" w:styleId="XMLtext">
    <w:name w:val="XMLtext"/>
    <w:basedOn w:val="Normal"/>
    <w:next w:val="Normal"/>
    <w:pPr>
      <w:tabs>
        <w:tab w:val="left" w:pos="386"/>
        <w:tab w:val="left" w:pos="765"/>
        <w:tab w:val="left" w:pos="1151"/>
        <w:tab w:val="left" w:pos="1537"/>
        <w:tab w:val="left" w:pos="1922"/>
        <w:tab w:val="left" w:pos="2302"/>
        <w:tab w:val="left" w:pos="2688"/>
        <w:tab w:val="left" w:pos="3073"/>
        <w:tab w:val="left" w:pos="3459"/>
        <w:tab w:val="left" w:pos="3839"/>
        <w:tab w:val="left" w:pos="4224"/>
      </w:tabs>
      <w:autoSpaceDE w:val="0"/>
      <w:autoSpaceDN w:val="0"/>
      <w:spacing w:after="0"/>
      <w:jc w:val="left"/>
    </w:pPr>
    <w:rPr>
      <w:color w:val="auto"/>
      <w:sz w:val="16"/>
    </w:rPr>
  </w:style>
  <w:style w:type="paragraph" w:customStyle="1" w:styleId="8ptspacer">
    <w:name w:val="8pt spacer"/>
    <w:basedOn w:val="Normal"/>
    <w:pPr>
      <w:spacing w:after="0"/>
      <w:jc w:val="left"/>
    </w:pPr>
    <w:rPr>
      <w:sz w:val="16"/>
    </w:rPr>
  </w:style>
  <w:style w:type="table" w:styleId="TableGrid">
    <w:name w:val="Table Grid"/>
    <w:basedOn w:val="TableNormal"/>
    <w:uiPriority w:val="59"/>
    <w:rsid w:val="00850CF1"/>
    <w:pPr>
      <w:widowControl w:val="0"/>
      <w:adjustRightInd w:val="0"/>
      <w:spacing w:before="40" w:after="16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color w:val="0000FF"/>
      <w:u w:val="single"/>
    </w:rPr>
  </w:style>
  <w:style w:type="paragraph" w:customStyle="1" w:styleId="Tabletext8pt">
    <w:name w:val="Tabletext 8pt"/>
    <w:basedOn w:val="Normal"/>
    <w:pPr>
      <w:spacing w:after="40"/>
      <w:jc w:val="left"/>
    </w:pPr>
    <w:rPr>
      <w:sz w:val="16"/>
    </w:rPr>
  </w:style>
  <w:style w:type="paragraph" w:styleId="TOC1">
    <w:name w:val="toc 1"/>
    <w:basedOn w:val="Normal"/>
    <w:next w:val="Normal"/>
    <w:autoRedefine/>
    <w:uiPriority w:val="39"/>
    <w:rsid w:val="008971B7"/>
    <w:pPr>
      <w:tabs>
        <w:tab w:val="left" w:pos="426"/>
        <w:tab w:val="right" w:leader="dot" w:pos="9911"/>
      </w:tabs>
      <w:spacing w:before="200" w:after="40"/>
      <w:ind w:left="426" w:hanging="426"/>
      <w:jc w:val="left"/>
    </w:pPr>
    <w:rPr>
      <w:b/>
      <w:noProof/>
      <w:color w:val="auto"/>
      <w:sz w:val="24"/>
    </w:rPr>
  </w:style>
  <w:style w:type="paragraph" w:styleId="TOC2">
    <w:name w:val="toc 2"/>
    <w:basedOn w:val="Normal"/>
    <w:next w:val="Normal"/>
    <w:autoRedefine/>
    <w:uiPriority w:val="39"/>
    <w:rsid w:val="0062578D"/>
    <w:pPr>
      <w:tabs>
        <w:tab w:val="right" w:pos="9752"/>
      </w:tabs>
      <w:overflowPunct w:val="0"/>
      <w:autoSpaceDE w:val="0"/>
      <w:autoSpaceDN w:val="0"/>
      <w:spacing w:before="60" w:after="60"/>
      <w:ind w:left="680" w:hanging="510"/>
    </w:pPr>
    <w:rPr>
      <w:noProof/>
      <w:sz w:val="21"/>
    </w:rPr>
  </w:style>
  <w:style w:type="paragraph" w:styleId="TOC3">
    <w:name w:val="toc 3"/>
    <w:basedOn w:val="TOC2"/>
    <w:next w:val="Normal"/>
    <w:autoRedefine/>
    <w:uiPriority w:val="39"/>
    <w:rsid w:val="0062578D"/>
    <w:pPr>
      <w:tabs>
        <w:tab w:val="left" w:pos="1021"/>
      </w:tabs>
      <w:spacing w:before="80"/>
      <w:ind w:left="1123" w:hanging="839"/>
    </w:pPr>
    <w:rPr>
      <w:sz w:val="18"/>
    </w:rPr>
  </w:style>
  <w:style w:type="paragraph" w:styleId="TOC4">
    <w:name w:val="toc 4"/>
    <w:basedOn w:val="TOC3"/>
    <w:next w:val="Normal"/>
    <w:autoRedefine/>
    <w:semiHidden/>
  </w:style>
  <w:style w:type="paragraph" w:styleId="TOC5">
    <w:name w:val="toc 5"/>
    <w:basedOn w:val="TOC3"/>
    <w:next w:val="Normal"/>
    <w:autoRedefine/>
    <w:semiHidden/>
  </w:style>
  <w:style w:type="paragraph" w:styleId="TOC6">
    <w:name w:val="toc 6"/>
    <w:basedOn w:val="TOC3"/>
    <w:next w:val="Normal"/>
    <w:autoRedefine/>
    <w:semiHidden/>
  </w:style>
  <w:style w:type="paragraph" w:styleId="TOC7">
    <w:name w:val="toc 7"/>
    <w:basedOn w:val="TOC3"/>
    <w:next w:val="Normal"/>
    <w:autoRedefine/>
    <w:semiHidden/>
  </w:style>
  <w:style w:type="paragraph" w:styleId="TOC8">
    <w:name w:val="toc 8"/>
    <w:basedOn w:val="TOC3"/>
    <w:next w:val="Normal"/>
    <w:autoRedefine/>
    <w:semiHidden/>
  </w:style>
  <w:style w:type="paragraph" w:styleId="TOC9">
    <w:name w:val="toc 9"/>
    <w:basedOn w:val="TOC3"/>
    <w:next w:val="Normal"/>
    <w:autoRedefine/>
    <w:semiHidden/>
  </w:style>
  <w:style w:type="paragraph" w:customStyle="1" w:styleId="Para">
    <w:name w:val="Para"/>
    <w:basedOn w:val="Normal"/>
    <w:link w:val="Para1"/>
    <w:rsid w:val="00C31B53"/>
    <w:pPr>
      <w:widowControl/>
      <w:adjustRightInd/>
      <w:spacing w:before="240" w:after="0"/>
      <w:textAlignment w:val="auto"/>
    </w:pPr>
    <w:rPr>
      <w:rFonts w:ascii="Times New Roman" w:hAnsi="Times New Roman"/>
      <w:color w:val="auto"/>
      <w:lang w:eastAsia="en-GB"/>
    </w:rPr>
  </w:style>
  <w:style w:type="character" w:customStyle="1" w:styleId="Para1">
    <w:name w:val="Para1"/>
    <w:aliases w:val="Char1"/>
    <w:link w:val="Para"/>
    <w:locked/>
    <w:rsid w:val="00C31B53"/>
    <w:rPr>
      <w:sz w:val="22"/>
      <w:lang w:val="en-GB" w:eastAsia="en-GB" w:bidi="ar-SA"/>
    </w:rPr>
  </w:style>
  <w:style w:type="character" w:customStyle="1" w:styleId="Heading1Char">
    <w:name w:val="Heading 1 Char"/>
    <w:link w:val="Heading1"/>
    <w:rsid w:val="00B378DE"/>
    <w:rPr>
      <w:rFonts w:ascii="Trebuchet MS" w:eastAsia="Arial" w:hAnsi="Trebuchet MS" w:cs="Arial"/>
      <w:b/>
      <w:w w:val="105"/>
      <w:sz w:val="28"/>
      <w:szCs w:val="28"/>
    </w:rPr>
  </w:style>
  <w:style w:type="character" w:customStyle="1" w:styleId="AnnexHeadingChar">
    <w:name w:val="Annex Heading Char"/>
    <w:link w:val="AnnexHeading"/>
    <w:rsid w:val="00FD768B"/>
    <w:rPr>
      <w:rFonts w:ascii="Arial" w:hAnsi="Arial"/>
      <w:b/>
      <w:color w:val="000000"/>
      <w:kern w:val="32"/>
      <w:sz w:val="28"/>
      <w:lang w:val="en-GB" w:eastAsia="en-US" w:bidi="ar-SA"/>
    </w:rPr>
  </w:style>
  <w:style w:type="paragraph" w:styleId="TOCHeading">
    <w:name w:val="TOC Heading"/>
    <w:basedOn w:val="Heading1"/>
    <w:next w:val="Normal"/>
    <w:uiPriority w:val="39"/>
    <w:qFormat/>
    <w:rsid w:val="0003213E"/>
    <w:pPr>
      <w:keepLines/>
      <w:spacing w:before="480" w:after="0" w:line="276" w:lineRule="auto"/>
      <w:outlineLvl w:val="9"/>
    </w:pPr>
    <w:rPr>
      <w:rFonts w:ascii="Cambria" w:eastAsia="Times New Roman" w:hAnsi="Cambria" w:cs="Times New Roman"/>
      <w:bCs/>
      <w:color w:val="365F91"/>
      <w:lang w:val="en-US"/>
    </w:rPr>
  </w:style>
  <w:style w:type="paragraph" w:styleId="BalloonText">
    <w:name w:val="Balloon Text"/>
    <w:basedOn w:val="Normal"/>
    <w:link w:val="BalloonTextChar"/>
    <w:rsid w:val="008F11B6"/>
    <w:pPr>
      <w:spacing w:before="0" w:after="0"/>
    </w:pPr>
    <w:rPr>
      <w:rFonts w:ascii="Tahoma" w:hAnsi="Tahoma" w:cs="Tahoma"/>
      <w:sz w:val="16"/>
      <w:szCs w:val="16"/>
    </w:rPr>
  </w:style>
  <w:style w:type="character" w:customStyle="1" w:styleId="BalloonTextChar">
    <w:name w:val="Balloon Text Char"/>
    <w:link w:val="BalloonText"/>
    <w:rsid w:val="008F11B6"/>
    <w:rPr>
      <w:rFonts w:ascii="Tahoma" w:hAnsi="Tahoma" w:cs="Tahoma"/>
      <w:color w:val="000000"/>
      <w:sz w:val="16"/>
      <w:szCs w:val="16"/>
      <w:lang w:val="en-GB" w:eastAsia="en-US"/>
    </w:rPr>
  </w:style>
  <w:style w:type="paragraph" w:customStyle="1" w:styleId="ColorfulShading-Accent11">
    <w:name w:val="Colorful Shading - Accent 11"/>
    <w:hidden/>
    <w:uiPriority w:val="71"/>
    <w:rsid w:val="00DD40E3"/>
    <w:rPr>
      <w:rFonts w:ascii="Trebuchet MS" w:hAnsi="Trebuchet MS"/>
      <w:color w:val="000000"/>
      <w:sz w:val="22"/>
      <w:lang w:val="en-GB"/>
    </w:rPr>
  </w:style>
  <w:style w:type="paragraph" w:styleId="BodyText">
    <w:name w:val="Body Text"/>
    <w:basedOn w:val="Normal"/>
    <w:link w:val="BodyTextChar"/>
    <w:uiPriority w:val="1"/>
    <w:qFormat/>
    <w:rsid w:val="000023AD"/>
    <w:pPr>
      <w:widowControl/>
      <w:tabs>
        <w:tab w:val="left" w:pos="9781"/>
      </w:tabs>
      <w:adjustRightInd/>
      <w:spacing w:before="0" w:after="120"/>
      <w:jc w:val="left"/>
      <w:textAlignment w:val="auto"/>
    </w:pPr>
    <w:rPr>
      <w:rFonts w:eastAsia="Arial" w:cs="Arial"/>
      <w:color w:val="auto"/>
      <w:w w:val="105"/>
      <w:szCs w:val="22"/>
    </w:rPr>
  </w:style>
  <w:style w:type="character" w:customStyle="1" w:styleId="BodyTextChar">
    <w:name w:val="Body Text Char"/>
    <w:link w:val="BodyText"/>
    <w:uiPriority w:val="1"/>
    <w:rsid w:val="000023AD"/>
    <w:rPr>
      <w:rFonts w:ascii="Trebuchet MS" w:eastAsia="Arial" w:hAnsi="Trebuchet MS" w:cs="Arial"/>
      <w:w w:val="105"/>
      <w:sz w:val="22"/>
      <w:szCs w:val="22"/>
    </w:rPr>
  </w:style>
  <w:style w:type="paragraph" w:customStyle="1" w:styleId="TableParagraph">
    <w:name w:val="Table Paragraph"/>
    <w:basedOn w:val="Normal"/>
    <w:uiPriority w:val="1"/>
    <w:qFormat/>
    <w:rsid w:val="003656AF"/>
    <w:pPr>
      <w:widowControl/>
      <w:adjustRightInd/>
      <w:spacing w:after="40"/>
      <w:jc w:val="left"/>
      <w:textAlignment w:val="auto"/>
    </w:pPr>
    <w:rPr>
      <w:rFonts w:ascii="Arial" w:eastAsia="Calibri" w:hAnsi="Arial" w:cs="Arial"/>
      <w:color w:val="auto"/>
      <w:sz w:val="20"/>
      <w:lang w:val="en-US"/>
    </w:rPr>
  </w:style>
  <w:style w:type="paragraph" w:customStyle="1" w:styleId="BodyBullet">
    <w:name w:val="Body Bullet"/>
    <w:basedOn w:val="BodyText"/>
    <w:link w:val="BodyBulletChar"/>
    <w:uiPriority w:val="1"/>
    <w:qFormat/>
    <w:rsid w:val="001939CD"/>
    <w:pPr>
      <w:numPr>
        <w:numId w:val="14"/>
      </w:numPr>
      <w:tabs>
        <w:tab w:val="clear" w:pos="9781"/>
        <w:tab w:val="left" w:pos="709"/>
      </w:tabs>
      <w:spacing w:before="60" w:after="60"/>
      <w:ind w:left="709" w:hanging="708"/>
    </w:pPr>
  </w:style>
  <w:style w:type="character" w:customStyle="1" w:styleId="BodyBulletChar">
    <w:name w:val="Body Bullet Char"/>
    <w:link w:val="BodyBullet"/>
    <w:uiPriority w:val="1"/>
    <w:rsid w:val="001939CD"/>
    <w:rPr>
      <w:rFonts w:ascii="Trebuchet MS" w:eastAsia="Arial" w:hAnsi="Trebuchet MS" w:cs="Arial"/>
      <w:w w:val="105"/>
      <w:sz w:val="22"/>
      <w:szCs w:val="22"/>
    </w:rPr>
  </w:style>
  <w:style w:type="paragraph" w:customStyle="1" w:styleId="DPPHyperlink">
    <w:name w:val="DPP_Hyperlink"/>
    <w:basedOn w:val="BodyBullet"/>
    <w:link w:val="DPPHyperlinkChar"/>
    <w:qFormat/>
    <w:rsid w:val="003656AF"/>
    <w:pPr>
      <w:numPr>
        <w:numId w:val="0"/>
      </w:numPr>
      <w:ind w:left="713"/>
    </w:pPr>
    <w:rPr>
      <w:color w:val="7F1734"/>
    </w:rPr>
  </w:style>
  <w:style w:type="character" w:customStyle="1" w:styleId="DPPHyperlinkChar">
    <w:name w:val="DPP_Hyperlink Char"/>
    <w:link w:val="DPPHyperlink"/>
    <w:rsid w:val="003656AF"/>
    <w:rPr>
      <w:rFonts w:ascii="Arial" w:eastAsia="Arial" w:hAnsi="Arial" w:cs="Arial"/>
      <w:color w:val="7F1734"/>
      <w:w w:val="105"/>
      <w:lang w:val="en-GB"/>
    </w:rPr>
  </w:style>
  <w:style w:type="paragraph" w:styleId="ListBullet5">
    <w:name w:val="List Bullet 5"/>
    <w:basedOn w:val="Normal"/>
    <w:autoRedefine/>
    <w:rsid w:val="009F0A1C"/>
    <w:pPr>
      <w:widowControl/>
      <w:numPr>
        <w:numId w:val="15"/>
      </w:numPr>
      <w:adjustRightInd/>
      <w:spacing w:before="0" w:after="120"/>
      <w:textAlignment w:val="auto"/>
    </w:pPr>
    <w:rPr>
      <w:rFonts w:ascii="Times New Roman" w:hAnsi="Times New Roman"/>
      <w:color w:val="auto"/>
    </w:rPr>
  </w:style>
  <w:style w:type="character" w:styleId="CommentReference">
    <w:name w:val="annotation reference"/>
    <w:rsid w:val="00E333B7"/>
    <w:rPr>
      <w:sz w:val="16"/>
      <w:szCs w:val="16"/>
    </w:rPr>
  </w:style>
  <w:style w:type="paragraph" w:styleId="CommentText">
    <w:name w:val="annotation text"/>
    <w:basedOn w:val="Normal"/>
    <w:link w:val="CommentTextChar"/>
    <w:rsid w:val="00E333B7"/>
    <w:rPr>
      <w:sz w:val="20"/>
    </w:rPr>
  </w:style>
  <w:style w:type="character" w:customStyle="1" w:styleId="CommentTextChar">
    <w:name w:val="Comment Text Char"/>
    <w:link w:val="CommentText"/>
    <w:rsid w:val="00E333B7"/>
    <w:rPr>
      <w:rFonts w:ascii="Trebuchet MS" w:hAnsi="Trebuchet MS"/>
      <w:color w:val="000000"/>
      <w:lang w:eastAsia="en-US"/>
    </w:rPr>
  </w:style>
  <w:style w:type="paragraph" w:styleId="CommentSubject">
    <w:name w:val="annotation subject"/>
    <w:basedOn w:val="CommentText"/>
    <w:next w:val="CommentText"/>
    <w:link w:val="CommentSubjectChar"/>
    <w:rsid w:val="00E333B7"/>
    <w:rPr>
      <w:b/>
      <w:bCs/>
    </w:rPr>
  </w:style>
  <w:style w:type="character" w:customStyle="1" w:styleId="CommentSubjectChar">
    <w:name w:val="Comment Subject Char"/>
    <w:link w:val="CommentSubject"/>
    <w:rsid w:val="00E333B7"/>
    <w:rPr>
      <w:rFonts w:ascii="Trebuchet MS" w:hAnsi="Trebuchet MS"/>
      <w:b/>
      <w:bCs/>
      <w:color w:val="000000"/>
      <w:lang w:eastAsia="en-US"/>
    </w:rPr>
  </w:style>
  <w:style w:type="character" w:customStyle="1" w:styleId="apple-converted-space">
    <w:name w:val="apple-converted-space"/>
    <w:basedOn w:val="DefaultParagraphFont"/>
    <w:rsid w:val="00E36F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C5A"/>
    <w:pPr>
      <w:widowControl w:val="0"/>
      <w:adjustRightInd w:val="0"/>
      <w:spacing w:before="40" w:after="200"/>
      <w:jc w:val="both"/>
      <w:textAlignment w:val="baseline"/>
    </w:pPr>
    <w:rPr>
      <w:rFonts w:ascii="Trebuchet MS" w:hAnsi="Trebuchet MS"/>
      <w:color w:val="000000"/>
      <w:sz w:val="22"/>
      <w:lang w:val="en-GB"/>
    </w:rPr>
  </w:style>
  <w:style w:type="paragraph" w:styleId="Heading1">
    <w:name w:val="heading 1"/>
    <w:basedOn w:val="BodyText"/>
    <w:next w:val="Normal"/>
    <w:link w:val="Heading1Char"/>
    <w:qFormat/>
    <w:rsid w:val="00B378DE"/>
    <w:pPr>
      <w:spacing w:before="360" w:after="240"/>
      <w:outlineLvl w:val="0"/>
    </w:pPr>
    <w:rPr>
      <w:b/>
      <w:sz w:val="28"/>
      <w:szCs w:val="28"/>
    </w:rPr>
  </w:style>
  <w:style w:type="paragraph" w:styleId="Heading2">
    <w:name w:val="heading 2"/>
    <w:basedOn w:val="Heading1"/>
    <w:next w:val="Normal"/>
    <w:qFormat/>
    <w:rsid w:val="008971B7"/>
    <w:pPr>
      <w:tabs>
        <w:tab w:val="clear" w:pos="9781"/>
      </w:tabs>
      <w:spacing w:before="240"/>
      <w:outlineLvl w:val="1"/>
    </w:pPr>
  </w:style>
  <w:style w:type="paragraph" w:styleId="Heading3">
    <w:name w:val="heading 3"/>
    <w:basedOn w:val="Normal"/>
    <w:next w:val="Normal"/>
    <w:qFormat/>
    <w:rsid w:val="00C429F2"/>
    <w:pPr>
      <w:spacing w:before="240" w:after="120"/>
      <w:outlineLvl w:val="2"/>
    </w:pPr>
    <w:rPr>
      <w:b/>
    </w:rPr>
  </w:style>
  <w:style w:type="paragraph" w:styleId="Heading4">
    <w:name w:val="heading 4"/>
    <w:basedOn w:val="Heading3"/>
    <w:next w:val="Normal"/>
    <w:qFormat/>
    <w:rsid w:val="00C429F2"/>
    <w:pPr>
      <w:outlineLvl w:val="3"/>
    </w:pPr>
  </w:style>
  <w:style w:type="paragraph" w:styleId="Heading5">
    <w:name w:val="heading 5"/>
    <w:basedOn w:val="Normal"/>
    <w:next w:val="Normal"/>
    <w:qFormat/>
    <w:pPr>
      <w:spacing w:before="240" w:after="60"/>
      <w:outlineLvl w:val="4"/>
    </w:pPr>
    <w:rPr>
      <w:rFonts w:ascii="Arial" w:hAnsi="Arial"/>
      <w:b/>
      <w:i/>
    </w:rPr>
  </w:style>
  <w:style w:type="paragraph" w:styleId="Heading6">
    <w:name w:val="heading 6"/>
    <w:basedOn w:val="Normal"/>
    <w:next w:val="Normal"/>
    <w:qFormat/>
    <w:pPr>
      <w:spacing w:before="240" w:after="60"/>
      <w:outlineLvl w:val="5"/>
    </w:pPr>
    <w:rPr>
      <w:rFonts w:ascii="Arial" w:hAnsi="Arial"/>
      <w:i/>
      <w:u w:val="single"/>
    </w:rPr>
  </w:style>
  <w:style w:type="paragraph" w:styleId="Heading7">
    <w:name w:val="heading 7"/>
    <w:basedOn w:val="Normal"/>
    <w:next w:val="Normal"/>
    <w:qFormat/>
    <w:pPr>
      <w:keepNext/>
      <w:spacing w:before="960"/>
      <w:outlineLvl w:val="6"/>
    </w:pPr>
    <w:rPr>
      <w:rFonts w:ascii="Arial" w:hAnsi="Arial"/>
      <w:sz w:val="20"/>
      <w:u w:val="single"/>
      <w:lang w:val="en-US"/>
    </w:rPr>
  </w:style>
  <w:style w:type="paragraph" w:styleId="Heading8">
    <w:name w:val="heading 8"/>
    <w:basedOn w:val="Heading4"/>
    <w:next w:val="Normal"/>
    <w:qFormat/>
    <w:pPr>
      <w:keepLines/>
      <w:tabs>
        <w:tab w:val="left" w:pos="1191"/>
        <w:tab w:val="left" w:pos="2127"/>
        <w:tab w:val="left" w:pos="2410"/>
        <w:tab w:val="left" w:pos="2921"/>
        <w:tab w:val="left" w:pos="3261"/>
      </w:tabs>
      <w:overflowPunct w:val="0"/>
      <w:autoSpaceDE w:val="0"/>
      <w:autoSpaceDN w:val="0"/>
      <w:spacing w:before="200" w:after="0"/>
      <w:jc w:val="left"/>
      <w:outlineLvl w:val="7"/>
    </w:pPr>
    <w:rPr>
      <w:rFonts w:ascii="Times New Roman" w:hAnsi="Times New Roman"/>
      <w:b w:val="0"/>
      <w:i/>
      <w:color w:val="auto"/>
    </w:rPr>
  </w:style>
  <w:style w:type="paragraph" w:styleId="Heading9">
    <w:name w:val="heading 9"/>
    <w:basedOn w:val="Heading4"/>
    <w:next w:val="Normal"/>
    <w:qFormat/>
    <w:pPr>
      <w:keepLines/>
      <w:tabs>
        <w:tab w:val="left" w:pos="1191"/>
        <w:tab w:val="left" w:pos="2127"/>
        <w:tab w:val="left" w:pos="2410"/>
        <w:tab w:val="left" w:pos="2921"/>
        <w:tab w:val="left" w:pos="3261"/>
      </w:tabs>
      <w:overflowPunct w:val="0"/>
      <w:autoSpaceDE w:val="0"/>
      <w:autoSpaceDN w:val="0"/>
      <w:spacing w:before="200" w:after="0"/>
      <w:jc w:val="left"/>
      <w:outlineLvl w:val="8"/>
    </w:pPr>
    <w:rPr>
      <w:rFonts w:ascii="Times New Roman" w:hAnsi="Times New Roman"/>
      <w:b w:val="0"/>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Heading1"/>
    <w:link w:val="AnnexHeadingChar"/>
    <w:pPr>
      <w:widowControl w:val="0"/>
      <w:adjustRightInd w:val="0"/>
      <w:ind w:left="1418" w:hanging="1418"/>
      <w:textAlignment w:val="baseline"/>
    </w:pPr>
  </w:style>
  <w:style w:type="paragraph" w:customStyle="1" w:styleId="Frontpagetitle">
    <w:name w:val="Frontpage title"/>
    <w:basedOn w:val="Normal"/>
    <w:rsid w:val="0074092E"/>
    <w:pPr>
      <w:spacing w:before="720" w:after="0"/>
      <w:ind w:left="1134" w:right="3119"/>
      <w:jc w:val="left"/>
    </w:pPr>
    <w:rPr>
      <w:rFonts w:ascii="Arial" w:hAnsi="Arial"/>
      <w:b/>
      <w:color w:val="2144FF"/>
      <w:sz w:val="48"/>
      <w:szCs w:val="48"/>
    </w:rPr>
  </w:style>
  <w:style w:type="paragraph" w:customStyle="1" w:styleId="Frontpagenumber">
    <w:name w:val="Frontpage number"/>
    <w:basedOn w:val="Normal"/>
    <w:rsid w:val="0074092E"/>
    <w:pPr>
      <w:tabs>
        <w:tab w:val="left" w:pos="7428"/>
      </w:tabs>
      <w:spacing w:before="3000" w:after="0"/>
      <w:ind w:left="1134"/>
    </w:pPr>
    <w:rPr>
      <w:rFonts w:ascii="Arial" w:hAnsi="Arial"/>
      <w:b/>
      <w:color w:val="2144FF"/>
      <w:sz w:val="52"/>
      <w:szCs w:val="52"/>
    </w:rPr>
  </w:style>
  <w:style w:type="paragraph" w:customStyle="1" w:styleId="Frontpageinfo">
    <w:name w:val="Frontpage info"/>
    <w:basedOn w:val="Normal"/>
    <w:rsid w:val="0074092E"/>
    <w:pPr>
      <w:spacing w:before="600" w:after="0"/>
      <w:ind w:left="1134"/>
      <w:jc w:val="left"/>
    </w:pPr>
    <w:rPr>
      <w:rFonts w:ascii="Arial" w:hAnsi="Arial"/>
      <w:color w:val="2144FF"/>
      <w:sz w:val="48"/>
      <w:szCs w:val="48"/>
    </w:rPr>
  </w:style>
  <w:style w:type="paragraph" w:customStyle="1" w:styleId="Frontpagedateplace">
    <w:name w:val="Frontpage date&amp;place"/>
    <w:basedOn w:val="Normal"/>
    <w:rsid w:val="0074092E"/>
    <w:pPr>
      <w:spacing w:before="1920" w:after="0"/>
      <w:ind w:left="1134" w:right="3119"/>
      <w:jc w:val="left"/>
    </w:pPr>
    <w:rPr>
      <w:rFonts w:ascii="Arial" w:hAnsi="Arial"/>
      <w:color w:val="2144FF"/>
      <w:sz w:val="40"/>
      <w:szCs w:val="40"/>
      <w:lang w:val="en-US"/>
    </w:rPr>
  </w:style>
  <w:style w:type="paragraph" w:styleId="Header">
    <w:name w:val="header"/>
    <w:basedOn w:val="Normal"/>
    <w:pPr>
      <w:spacing w:after="40"/>
      <w:jc w:val="left"/>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echnicaltext">
    <w:name w:val="technical text"/>
    <w:basedOn w:val="Normal"/>
    <w:pPr>
      <w:spacing w:before="60" w:after="60"/>
      <w:jc w:val="left"/>
    </w:pPr>
    <w:rPr>
      <w:rFonts w:ascii="Tahoma" w:hAnsi="Tahoma"/>
    </w:rPr>
  </w:style>
  <w:style w:type="paragraph" w:customStyle="1" w:styleId="Contents">
    <w:name w:val="Contents"/>
    <w:basedOn w:val="Normal"/>
    <w:next w:val="Normal"/>
    <w:pPr>
      <w:keepNext/>
      <w:spacing w:before="120" w:after="240"/>
    </w:pPr>
    <w:rPr>
      <w:rFonts w:ascii="Arial" w:hAnsi="Arial"/>
      <w:b/>
      <w:sz w:val="40"/>
    </w:rPr>
  </w:style>
  <w:style w:type="paragraph" w:customStyle="1" w:styleId="DocumentTitle">
    <w:name w:val="Document Title"/>
    <w:basedOn w:val="Normal"/>
    <w:rsid w:val="00312994"/>
    <w:pPr>
      <w:spacing w:before="600" w:after="840"/>
      <w:jc w:val="center"/>
    </w:pPr>
    <w:rPr>
      <w:rFonts w:ascii="Arial" w:eastAsia="MS Mincho" w:hAnsi="Arial"/>
      <w:b/>
      <w:kern w:val="28"/>
      <w:sz w:val="28"/>
      <w:lang w:eastAsia="ja-JP"/>
    </w:rPr>
  </w:style>
  <w:style w:type="paragraph" w:customStyle="1" w:styleId="Keywords">
    <w:name w:val="Keywords"/>
    <w:basedOn w:val="Normal"/>
    <w:pPr>
      <w:tabs>
        <w:tab w:val="right" w:pos="9781"/>
      </w:tabs>
    </w:pPr>
    <w:rPr>
      <w:rFonts w:ascii="Arial" w:hAnsi="Arial"/>
      <w:b/>
      <w:sz w:val="20"/>
    </w:rPr>
  </w:style>
  <w:style w:type="paragraph" w:styleId="FootnoteText">
    <w:name w:val="footnote text"/>
    <w:aliases w:val="footnote text"/>
    <w:basedOn w:val="Normal"/>
    <w:semiHidden/>
    <w:rsid w:val="00DC473D"/>
    <w:pPr>
      <w:spacing w:after="40"/>
    </w:pPr>
    <w:rPr>
      <w:sz w:val="18"/>
    </w:rPr>
  </w:style>
  <w:style w:type="character" w:styleId="FootnoteReference">
    <w:name w:val="footnote reference"/>
    <w:aliases w:val="Appel note de bas de p"/>
    <w:semiHidden/>
    <w:rPr>
      <w:vertAlign w:val="superscript"/>
    </w:rPr>
  </w:style>
  <w:style w:type="paragraph" w:customStyle="1" w:styleId="Tableheading">
    <w:name w:val="Table heading"/>
    <w:basedOn w:val="Normal"/>
    <w:next w:val="Normal"/>
    <w:pPr>
      <w:keepNext/>
      <w:jc w:val="center"/>
    </w:pPr>
    <w:rPr>
      <w:b/>
    </w:rPr>
  </w:style>
  <w:style w:type="paragraph" w:customStyle="1" w:styleId="Tabletext9pt">
    <w:name w:val="Tabletext 9pt"/>
    <w:basedOn w:val="Normal"/>
    <w:pPr>
      <w:spacing w:after="40"/>
      <w:jc w:val="left"/>
    </w:pPr>
    <w:rPr>
      <w:sz w:val="18"/>
    </w:rPr>
  </w:style>
  <w:style w:type="paragraph" w:customStyle="1" w:styleId="Figurelabel">
    <w:name w:val="Figure label"/>
    <w:basedOn w:val="Tableheading"/>
    <w:pPr>
      <w:keepNext w:val="0"/>
      <w:spacing w:before="60"/>
    </w:pPr>
  </w:style>
  <w:style w:type="paragraph" w:customStyle="1" w:styleId="Tabletext10pt">
    <w:name w:val="Tabletext 10pt"/>
    <w:basedOn w:val="Normal"/>
    <w:pPr>
      <w:spacing w:after="40"/>
      <w:jc w:val="left"/>
    </w:pPr>
    <w:rPr>
      <w:sz w:val="20"/>
    </w:rPr>
  </w:style>
  <w:style w:type="paragraph" w:customStyle="1" w:styleId="Tabletext11pt">
    <w:name w:val="Tabletext 11pt"/>
    <w:basedOn w:val="Normal"/>
    <w:pPr>
      <w:spacing w:after="40"/>
      <w:jc w:val="left"/>
    </w:pPr>
  </w:style>
  <w:style w:type="paragraph" w:customStyle="1" w:styleId="Bullet1">
    <w:name w:val="Bullet 1"/>
    <w:basedOn w:val="Tabletext11pt"/>
    <w:pPr>
      <w:numPr>
        <w:numId w:val="4"/>
      </w:numPr>
      <w:ind w:left="704" w:hanging="352"/>
    </w:pPr>
  </w:style>
  <w:style w:type="paragraph" w:customStyle="1" w:styleId="Bullet2">
    <w:name w:val="Bullet 2"/>
    <w:basedOn w:val="Bullet1"/>
    <w:pPr>
      <w:numPr>
        <w:ilvl w:val="1"/>
        <w:numId w:val="5"/>
      </w:numPr>
      <w:tabs>
        <w:tab w:val="clear" w:pos="720"/>
        <w:tab w:val="num" w:pos="993"/>
      </w:tabs>
      <w:ind w:left="993" w:hanging="426"/>
    </w:pPr>
  </w:style>
  <w:style w:type="paragraph" w:customStyle="1" w:styleId="Bullet3">
    <w:name w:val="Bullet 3"/>
    <w:basedOn w:val="Bullet1"/>
    <w:pPr>
      <w:numPr>
        <w:ilvl w:val="2"/>
      </w:numPr>
    </w:pPr>
  </w:style>
  <w:style w:type="paragraph" w:customStyle="1" w:styleId="Note">
    <w:name w:val="Note"/>
    <w:basedOn w:val="Normal"/>
    <w:next w:val="Normal"/>
    <w:pPr>
      <w:ind w:left="1276" w:right="282" w:hanging="992"/>
    </w:pPr>
    <w:rPr>
      <w:i/>
    </w:rPr>
  </w:style>
  <w:style w:type="paragraph" w:customStyle="1" w:styleId="XMLtext">
    <w:name w:val="XMLtext"/>
    <w:basedOn w:val="Normal"/>
    <w:next w:val="Normal"/>
    <w:pPr>
      <w:tabs>
        <w:tab w:val="left" w:pos="386"/>
        <w:tab w:val="left" w:pos="765"/>
        <w:tab w:val="left" w:pos="1151"/>
        <w:tab w:val="left" w:pos="1537"/>
        <w:tab w:val="left" w:pos="1922"/>
        <w:tab w:val="left" w:pos="2302"/>
        <w:tab w:val="left" w:pos="2688"/>
        <w:tab w:val="left" w:pos="3073"/>
        <w:tab w:val="left" w:pos="3459"/>
        <w:tab w:val="left" w:pos="3839"/>
        <w:tab w:val="left" w:pos="4224"/>
      </w:tabs>
      <w:autoSpaceDE w:val="0"/>
      <w:autoSpaceDN w:val="0"/>
      <w:spacing w:after="0"/>
      <w:jc w:val="left"/>
    </w:pPr>
    <w:rPr>
      <w:color w:val="auto"/>
      <w:sz w:val="16"/>
    </w:rPr>
  </w:style>
  <w:style w:type="paragraph" w:customStyle="1" w:styleId="8ptspacer">
    <w:name w:val="8pt spacer"/>
    <w:basedOn w:val="Normal"/>
    <w:pPr>
      <w:spacing w:after="0"/>
      <w:jc w:val="left"/>
    </w:pPr>
    <w:rPr>
      <w:sz w:val="16"/>
    </w:rPr>
  </w:style>
  <w:style w:type="table" w:styleId="TableGrid">
    <w:name w:val="Table Grid"/>
    <w:basedOn w:val="TableNormal"/>
    <w:uiPriority w:val="59"/>
    <w:rsid w:val="00850CF1"/>
    <w:pPr>
      <w:widowControl w:val="0"/>
      <w:adjustRightInd w:val="0"/>
      <w:spacing w:before="40" w:after="16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color w:val="0000FF"/>
      <w:u w:val="single"/>
    </w:rPr>
  </w:style>
  <w:style w:type="paragraph" w:customStyle="1" w:styleId="Tabletext8pt">
    <w:name w:val="Tabletext 8pt"/>
    <w:basedOn w:val="Normal"/>
    <w:pPr>
      <w:spacing w:after="40"/>
      <w:jc w:val="left"/>
    </w:pPr>
    <w:rPr>
      <w:sz w:val="16"/>
    </w:rPr>
  </w:style>
  <w:style w:type="paragraph" w:styleId="TOC1">
    <w:name w:val="toc 1"/>
    <w:basedOn w:val="Normal"/>
    <w:next w:val="Normal"/>
    <w:autoRedefine/>
    <w:uiPriority w:val="39"/>
    <w:rsid w:val="008971B7"/>
    <w:pPr>
      <w:tabs>
        <w:tab w:val="left" w:pos="426"/>
        <w:tab w:val="right" w:leader="dot" w:pos="9911"/>
      </w:tabs>
      <w:spacing w:before="200" w:after="40"/>
      <w:ind w:left="426" w:hanging="426"/>
      <w:jc w:val="left"/>
    </w:pPr>
    <w:rPr>
      <w:b/>
      <w:noProof/>
      <w:color w:val="auto"/>
      <w:sz w:val="24"/>
    </w:rPr>
  </w:style>
  <w:style w:type="paragraph" w:styleId="TOC2">
    <w:name w:val="toc 2"/>
    <w:basedOn w:val="Normal"/>
    <w:next w:val="Normal"/>
    <w:autoRedefine/>
    <w:uiPriority w:val="39"/>
    <w:rsid w:val="0062578D"/>
    <w:pPr>
      <w:tabs>
        <w:tab w:val="right" w:pos="9752"/>
      </w:tabs>
      <w:overflowPunct w:val="0"/>
      <w:autoSpaceDE w:val="0"/>
      <w:autoSpaceDN w:val="0"/>
      <w:spacing w:before="60" w:after="60"/>
      <w:ind w:left="680" w:hanging="510"/>
    </w:pPr>
    <w:rPr>
      <w:noProof/>
      <w:sz w:val="21"/>
    </w:rPr>
  </w:style>
  <w:style w:type="paragraph" w:styleId="TOC3">
    <w:name w:val="toc 3"/>
    <w:basedOn w:val="TOC2"/>
    <w:next w:val="Normal"/>
    <w:autoRedefine/>
    <w:uiPriority w:val="39"/>
    <w:rsid w:val="0062578D"/>
    <w:pPr>
      <w:tabs>
        <w:tab w:val="left" w:pos="1021"/>
      </w:tabs>
      <w:spacing w:before="80"/>
      <w:ind w:left="1123" w:hanging="839"/>
    </w:pPr>
    <w:rPr>
      <w:sz w:val="18"/>
    </w:rPr>
  </w:style>
  <w:style w:type="paragraph" w:styleId="TOC4">
    <w:name w:val="toc 4"/>
    <w:basedOn w:val="TOC3"/>
    <w:next w:val="Normal"/>
    <w:autoRedefine/>
    <w:semiHidden/>
  </w:style>
  <w:style w:type="paragraph" w:styleId="TOC5">
    <w:name w:val="toc 5"/>
    <w:basedOn w:val="TOC3"/>
    <w:next w:val="Normal"/>
    <w:autoRedefine/>
    <w:semiHidden/>
  </w:style>
  <w:style w:type="paragraph" w:styleId="TOC6">
    <w:name w:val="toc 6"/>
    <w:basedOn w:val="TOC3"/>
    <w:next w:val="Normal"/>
    <w:autoRedefine/>
    <w:semiHidden/>
  </w:style>
  <w:style w:type="paragraph" w:styleId="TOC7">
    <w:name w:val="toc 7"/>
    <w:basedOn w:val="TOC3"/>
    <w:next w:val="Normal"/>
    <w:autoRedefine/>
    <w:semiHidden/>
  </w:style>
  <w:style w:type="paragraph" w:styleId="TOC8">
    <w:name w:val="toc 8"/>
    <w:basedOn w:val="TOC3"/>
    <w:next w:val="Normal"/>
    <w:autoRedefine/>
    <w:semiHidden/>
  </w:style>
  <w:style w:type="paragraph" w:styleId="TOC9">
    <w:name w:val="toc 9"/>
    <w:basedOn w:val="TOC3"/>
    <w:next w:val="Normal"/>
    <w:autoRedefine/>
    <w:semiHidden/>
  </w:style>
  <w:style w:type="paragraph" w:customStyle="1" w:styleId="Para">
    <w:name w:val="Para"/>
    <w:basedOn w:val="Normal"/>
    <w:link w:val="Para1"/>
    <w:rsid w:val="00C31B53"/>
    <w:pPr>
      <w:widowControl/>
      <w:adjustRightInd/>
      <w:spacing w:before="240" w:after="0"/>
      <w:textAlignment w:val="auto"/>
    </w:pPr>
    <w:rPr>
      <w:rFonts w:ascii="Times New Roman" w:hAnsi="Times New Roman"/>
      <w:color w:val="auto"/>
      <w:lang w:eastAsia="en-GB"/>
    </w:rPr>
  </w:style>
  <w:style w:type="character" w:customStyle="1" w:styleId="Para1">
    <w:name w:val="Para1"/>
    <w:aliases w:val="Char1"/>
    <w:link w:val="Para"/>
    <w:locked/>
    <w:rsid w:val="00C31B53"/>
    <w:rPr>
      <w:sz w:val="22"/>
      <w:lang w:val="en-GB" w:eastAsia="en-GB" w:bidi="ar-SA"/>
    </w:rPr>
  </w:style>
  <w:style w:type="character" w:customStyle="1" w:styleId="Heading1Char">
    <w:name w:val="Heading 1 Char"/>
    <w:link w:val="Heading1"/>
    <w:rsid w:val="00B378DE"/>
    <w:rPr>
      <w:rFonts w:ascii="Trebuchet MS" w:eastAsia="Arial" w:hAnsi="Trebuchet MS" w:cs="Arial"/>
      <w:b/>
      <w:w w:val="105"/>
      <w:sz w:val="28"/>
      <w:szCs w:val="28"/>
    </w:rPr>
  </w:style>
  <w:style w:type="character" w:customStyle="1" w:styleId="AnnexHeadingChar">
    <w:name w:val="Annex Heading Char"/>
    <w:link w:val="AnnexHeading"/>
    <w:rsid w:val="00FD768B"/>
    <w:rPr>
      <w:rFonts w:ascii="Arial" w:hAnsi="Arial"/>
      <w:b/>
      <w:color w:val="000000"/>
      <w:kern w:val="32"/>
      <w:sz w:val="28"/>
      <w:lang w:val="en-GB" w:eastAsia="en-US" w:bidi="ar-SA"/>
    </w:rPr>
  </w:style>
  <w:style w:type="paragraph" w:styleId="TOCHeading">
    <w:name w:val="TOC Heading"/>
    <w:basedOn w:val="Heading1"/>
    <w:next w:val="Normal"/>
    <w:uiPriority w:val="39"/>
    <w:qFormat/>
    <w:rsid w:val="0003213E"/>
    <w:pPr>
      <w:keepLines/>
      <w:spacing w:before="480" w:after="0" w:line="276" w:lineRule="auto"/>
      <w:outlineLvl w:val="9"/>
    </w:pPr>
    <w:rPr>
      <w:rFonts w:ascii="Cambria" w:eastAsia="Times New Roman" w:hAnsi="Cambria" w:cs="Times New Roman"/>
      <w:bCs/>
      <w:color w:val="365F91"/>
      <w:lang w:val="en-US"/>
    </w:rPr>
  </w:style>
  <w:style w:type="paragraph" w:styleId="BalloonText">
    <w:name w:val="Balloon Text"/>
    <w:basedOn w:val="Normal"/>
    <w:link w:val="BalloonTextChar"/>
    <w:rsid w:val="008F11B6"/>
    <w:pPr>
      <w:spacing w:before="0" w:after="0"/>
    </w:pPr>
    <w:rPr>
      <w:rFonts w:ascii="Tahoma" w:hAnsi="Tahoma" w:cs="Tahoma"/>
      <w:sz w:val="16"/>
      <w:szCs w:val="16"/>
    </w:rPr>
  </w:style>
  <w:style w:type="character" w:customStyle="1" w:styleId="BalloonTextChar">
    <w:name w:val="Balloon Text Char"/>
    <w:link w:val="BalloonText"/>
    <w:rsid w:val="008F11B6"/>
    <w:rPr>
      <w:rFonts w:ascii="Tahoma" w:hAnsi="Tahoma" w:cs="Tahoma"/>
      <w:color w:val="000000"/>
      <w:sz w:val="16"/>
      <w:szCs w:val="16"/>
      <w:lang w:val="en-GB" w:eastAsia="en-US"/>
    </w:rPr>
  </w:style>
  <w:style w:type="paragraph" w:customStyle="1" w:styleId="ColorfulShading-Accent11">
    <w:name w:val="Colorful Shading - Accent 11"/>
    <w:hidden/>
    <w:uiPriority w:val="71"/>
    <w:rsid w:val="00DD40E3"/>
    <w:rPr>
      <w:rFonts w:ascii="Trebuchet MS" w:hAnsi="Trebuchet MS"/>
      <w:color w:val="000000"/>
      <w:sz w:val="22"/>
      <w:lang w:val="en-GB"/>
    </w:rPr>
  </w:style>
  <w:style w:type="paragraph" w:styleId="BodyText">
    <w:name w:val="Body Text"/>
    <w:basedOn w:val="Normal"/>
    <w:link w:val="BodyTextChar"/>
    <w:uiPriority w:val="1"/>
    <w:qFormat/>
    <w:rsid w:val="000023AD"/>
    <w:pPr>
      <w:widowControl/>
      <w:tabs>
        <w:tab w:val="left" w:pos="9781"/>
      </w:tabs>
      <w:adjustRightInd/>
      <w:spacing w:before="0" w:after="120"/>
      <w:jc w:val="left"/>
      <w:textAlignment w:val="auto"/>
    </w:pPr>
    <w:rPr>
      <w:rFonts w:eastAsia="Arial" w:cs="Arial"/>
      <w:color w:val="auto"/>
      <w:w w:val="105"/>
      <w:szCs w:val="22"/>
    </w:rPr>
  </w:style>
  <w:style w:type="character" w:customStyle="1" w:styleId="BodyTextChar">
    <w:name w:val="Body Text Char"/>
    <w:link w:val="BodyText"/>
    <w:uiPriority w:val="1"/>
    <w:rsid w:val="000023AD"/>
    <w:rPr>
      <w:rFonts w:ascii="Trebuchet MS" w:eastAsia="Arial" w:hAnsi="Trebuchet MS" w:cs="Arial"/>
      <w:w w:val="105"/>
      <w:sz w:val="22"/>
      <w:szCs w:val="22"/>
    </w:rPr>
  </w:style>
  <w:style w:type="paragraph" w:customStyle="1" w:styleId="TableParagraph">
    <w:name w:val="Table Paragraph"/>
    <w:basedOn w:val="Normal"/>
    <w:uiPriority w:val="1"/>
    <w:qFormat/>
    <w:rsid w:val="003656AF"/>
    <w:pPr>
      <w:widowControl/>
      <w:adjustRightInd/>
      <w:spacing w:after="40"/>
      <w:jc w:val="left"/>
      <w:textAlignment w:val="auto"/>
    </w:pPr>
    <w:rPr>
      <w:rFonts w:ascii="Arial" w:eastAsia="Calibri" w:hAnsi="Arial" w:cs="Arial"/>
      <w:color w:val="auto"/>
      <w:sz w:val="20"/>
      <w:lang w:val="en-US"/>
    </w:rPr>
  </w:style>
  <w:style w:type="paragraph" w:customStyle="1" w:styleId="BodyBullet">
    <w:name w:val="Body Bullet"/>
    <w:basedOn w:val="BodyText"/>
    <w:link w:val="BodyBulletChar"/>
    <w:uiPriority w:val="1"/>
    <w:qFormat/>
    <w:rsid w:val="001939CD"/>
    <w:pPr>
      <w:numPr>
        <w:numId w:val="14"/>
      </w:numPr>
      <w:tabs>
        <w:tab w:val="clear" w:pos="9781"/>
        <w:tab w:val="left" w:pos="709"/>
      </w:tabs>
      <w:spacing w:before="60" w:after="60"/>
      <w:ind w:left="709" w:hanging="708"/>
    </w:pPr>
  </w:style>
  <w:style w:type="character" w:customStyle="1" w:styleId="BodyBulletChar">
    <w:name w:val="Body Bullet Char"/>
    <w:link w:val="BodyBullet"/>
    <w:uiPriority w:val="1"/>
    <w:rsid w:val="001939CD"/>
    <w:rPr>
      <w:rFonts w:ascii="Trebuchet MS" w:eastAsia="Arial" w:hAnsi="Trebuchet MS" w:cs="Arial"/>
      <w:w w:val="105"/>
      <w:sz w:val="22"/>
      <w:szCs w:val="22"/>
    </w:rPr>
  </w:style>
  <w:style w:type="paragraph" w:customStyle="1" w:styleId="DPPHyperlink">
    <w:name w:val="DPP_Hyperlink"/>
    <w:basedOn w:val="BodyBullet"/>
    <w:link w:val="DPPHyperlinkChar"/>
    <w:qFormat/>
    <w:rsid w:val="003656AF"/>
    <w:pPr>
      <w:numPr>
        <w:numId w:val="0"/>
      </w:numPr>
      <w:ind w:left="713"/>
    </w:pPr>
    <w:rPr>
      <w:color w:val="7F1734"/>
    </w:rPr>
  </w:style>
  <w:style w:type="character" w:customStyle="1" w:styleId="DPPHyperlinkChar">
    <w:name w:val="DPP_Hyperlink Char"/>
    <w:link w:val="DPPHyperlink"/>
    <w:rsid w:val="003656AF"/>
    <w:rPr>
      <w:rFonts w:ascii="Arial" w:eastAsia="Arial" w:hAnsi="Arial" w:cs="Arial"/>
      <w:color w:val="7F1734"/>
      <w:w w:val="105"/>
      <w:lang w:val="en-GB"/>
    </w:rPr>
  </w:style>
  <w:style w:type="paragraph" w:styleId="ListBullet5">
    <w:name w:val="List Bullet 5"/>
    <w:basedOn w:val="Normal"/>
    <w:autoRedefine/>
    <w:rsid w:val="009F0A1C"/>
    <w:pPr>
      <w:widowControl/>
      <w:numPr>
        <w:numId w:val="15"/>
      </w:numPr>
      <w:adjustRightInd/>
      <w:spacing w:before="0" w:after="120"/>
      <w:textAlignment w:val="auto"/>
    </w:pPr>
    <w:rPr>
      <w:rFonts w:ascii="Times New Roman" w:hAnsi="Times New Roman"/>
      <w:color w:val="auto"/>
    </w:rPr>
  </w:style>
  <w:style w:type="character" w:styleId="CommentReference">
    <w:name w:val="annotation reference"/>
    <w:rsid w:val="00E333B7"/>
    <w:rPr>
      <w:sz w:val="16"/>
      <w:szCs w:val="16"/>
    </w:rPr>
  </w:style>
  <w:style w:type="paragraph" w:styleId="CommentText">
    <w:name w:val="annotation text"/>
    <w:basedOn w:val="Normal"/>
    <w:link w:val="CommentTextChar"/>
    <w:rsid w:val="00E333B7"/>
    <w:rPr>
      <w:sz w:val="20"/>
    </w:rPr>
  </w:style>
  <w:style w:type="character" w:customStyle="1" w:styleId="CommentTextChar">
    <w:name w:val="Comment Text Char"/>
    <w:link w:val="CommentText"/>
    <w:rsid w:val="00E333B7"/>
    <w:rPr>
      <w:rFonts w:ascii="Trebuchet MS" w:hAnsi="Trebuchet MS"/>
      <w:color w:val="000000"/>
      <w:lang w:eastAsia="en-US"/>
    </w:rPr>
  </w:style>
  <w:style w:type="paragraph" w:styleId="CommentSubject">
    <w:name w:val="annotation subject"/>
    <w:basedOn w:val="CommentText"/>
    <w:next w:val="CommentText"/>
    <w:link w:val="CommentSubjectChar"/>
    <w:rsid w:val="00E333B7"/>
    <w:rPr>
      <w:b/>
      <w:bCs/>
    </w:rPr>
  </w:style>
  <w:style w:type="character" w:customStyle="1" w:styleId="CommentSubjectChar">
    <w:name w:val="Comment Subject Char"/>
    <w:link w:val="CommentSubject"/>
    <w:rsid w:val="00E333B7"/>
    <w:rPr>
      <w:rFonts w:ascii="Trebuchet MS" w:hAnsi="Trebuchet MS"/>
      <w:b/>
      <w:bCs/>
      <w:color w:val="000000"/>
      <w:lang w:eastAsia="en-US"/>
    </w:rPr>
  </w:style>
  <w:style w:type="character" w:customStyle="1" w:styleId="apple-converted-space">
    <w:name w:val="apple-converted-space"/>
    <w:basedOn w:val="DefaultParagraphFont"/>
    <w:rsid w:val="00E36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3301">
      <w:bodyDiv w:val="1"/>
      <w:marLeft w:val="0"/>
      <w:marRight w:val="0"/>
      <w:marTop w:val="0"/>
      <w:marBottom w:val="0"/>
      <w:divBdr>
        <w:top w:val="none" w:sz="0" w:space="0" w:color="auto"/>
        <w:left w:val="none" w:sz="0" w:space="0" w:color="auto"/>
        <w:bottom w:val="none" w:sz="0" w:space="0" w:color="auto"/>
        <w:right w:val="none" w:sz="0" w:space="0" w:color="auto"/>
      </w:divBdr>
      <w:divsChild>
        <w:div w:id="784008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3697180">
              <w:marLeft w:val="0"/>
              <w:marRight w:val="0"/>
              <w:marTop w:val="0"/>
              <w:marBottom w:val="0"/>
              <w:divBdr>
                <w:top w:val="none" w:sz="0" w:space="0" w:color="auto"/>
                <w:left w:val="none" w:sz="0" w:space="0" w:color="auto"/>
                <w:bottom w:val="none" w:sz="0" w:space="0" w:color="auto"/>
                <w:right w:val="none" w:sz="0" w:space="0" w:color="auto"/>
              </w:divBdr>
              <w:divsChild>
                <w:div w:id="1994792821">
                  <w:marLeft w:val="0"/>
                  <w:marRight w:val="0"/>
                  <w:marTop w:val="0"/>
                  <w:marBottom w:val="0"/>
                  <w:divBdr>
                    <w:top w:val="none" w:sz="0" w:space="0" w:color="auto"/>
                    <w:left w:val="none" w:sz="0" w:space="0" w:color="auto"/>
                    <w:bottom w:val="none" w:sz="0" w:space="0" w:color="auto"/>
                    <w:right w:val="none" w:sz="0" w:space="0" w:color="auto"/>
                  </w:divBdr>
                  <w:divsChild>
                    <w:div w:id="786777296">
                      <w:marLeft w:val="0"/>
                      <w:marRight w:val="0"/>
                      <w:marTop w:val="0"/>
                      <w:marBottom w:val="0"/>
                      <w:divBdr>
                        <w:top w:val="none" w:sz="0" w:space="0" w:color="auto"/>
                        <w:left w:val="none" w:sz="0" w:space="0" w:color="auto"/>
                        <w:bottom w:val="none" w:sz="0" w:space="0" w:color="auto"/>
                        <w:right w:val="none" w:sz="0" w:space="0" w:color="auto"/>
                      </w:divBdr>
                      <w:divsChild>
                        <w:div w:id="8807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86960">
      <w:bodyDiv w:val="1"/>
      <w:marLeft w:val="0"/>
      <w:marRight w:val="0"/>
      <w:marTop w:val="0"/>
      <w:marBottom w:val="0"/>
      <w:divBdr>
        <w:top w:val="none" w:sz="0" w:space="0" w:color="auto"/>
        <w:left w:val="none" w:sz="0" w:space="0" w:color="auto"/>
        <w:bottom w:val="none" w:sz="0" w:space="0" w:color="auto"/>
        <w:right w:val="none" w:sz="0" w:space="0" w:color="auto"/>
      </w:divBdr>
    </w:div>
    <w:div w:id="17897404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Templates\Tech_Pubs_2013_scre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 Documents\Templates\Tech_Pubs_2013_screen.dot</Template>
  <TotalTime>3</TotalTime>
  <Pages>9</Pages>
  <Words>924</Words>
  <Characters>5269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EBU – R103 Version 2</vt:lpstr>
    </vt:vector>
  </TitlesOfParts>
  <Manager>EBU QC</Manager>
  <Company>EBU/UER</Company>
  <LinksUpToDate>false</LinksUpToDate>
  <CharactersWithSpaces>6181</CharactersWithSpaces>
  <SharedDoc>false</SharedDoc>
  <HyperlinkBase/>
  <HLinks>
    <vt:vector size="6" baseType="variant">
      <vt:variant>
        <vt:i4>4980766</vt:i4>
      </vt:variant>
      <vt:variant>
        <vt:i4>-1</vt:i4>
      </vt:variant>
      <vt:variant>
        <vt:i4>2050</vt:i4>
      </vt:variant>
      <vt:variant>
        <vt:i4>1</vt:i4>
      </vt:variant>
      <vt:variant>
        <vt:lpwstr>Tech_pubs_fp_ graphic_screen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 – R103 Version 2</dc:title>
  <dc:subject>Video Signal Tolerance in Digital Television Systems</dc:subject>
  <dc:creator>Miles</dc:creator>
  <cp:keywords>Gamut, Error, Code Value</cp:keywords>
  <dc:description/>
  <cp:lastModifiedBy>Andy Quested</cp:lastModifiedBy>
  <cp:revision>2</cp:revision>
  <cp:lastPrinted>2015-02-19T15:24:00Z</cp:lastPrinted>
  <dcterms:created xsi:type="dcterms:W3CDTF">2017-04-04T20:25:00Z</dcterms:created>
  <dcterms:modified xsi:type="dcterms:W3CDTF">2017-04-04T20:25:00Z</dcterms:modified>
  <cp:category>Recommendation Revision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blends 011</vt:lpwstr>
  </property>
</Properties>
</file>