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089" w:rsidRDefault="00C86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86089" w:rsidRDefault="003F2628">
      <w:pPr>
        <w:rPr>
          <w:rFonts w:ascii="Times New Roman" w:eastAsia="Times New Roman" w:hAnsi="Times New Roman" w:cs="Times New Roman"/>
          <w:sz w:val="20"/>
          <w:szCs w:val="20"/>
        </w:rPr>
      </w:pPr>
      <w:r w:rsidRPr="003F2628">
        <w:rPr>
          <w:noProof/>
          <w:lang w:val="en-GB" w:eastAsia="en-GB"/>
        </w:rPr>
        <w:drawing>
          <wp:inline distT="0" distB="0" distL="0" distR="0" wp14:anchorId="493E9AF2" wp14:editId="01CB20EA">
            <wp:extent cx="4382781" cy="331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90" cy="3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89" w:rsidRDefault="00C86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86089" w:rsidRDefault="00C860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86089" w:rsidRPr="009A41E4" w:rsidRDefault="009047AA">
      <w:pPr>
        <w:pStyle w:val="BodyText"/>
        <w:jc w:val="center"/>
        <w:rPr>
          <w:bCs w:val="0"/>
          <w:sz w:val="36"/>
          <w:szCs w:val="36"/>
        </w:rPr>
      </w:pPr>
      <w:r w:rsidRPr="009A41E4"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027A4DAE" wp14:editId="2902B858">
            <wp:simplePos x="0" y="0"/>
            <wp:positionH relativeFrom="page">
              <wp:posOffset>12763500</wp:posOffset>
            </wp:positionH>
            <wp:positionV relativeFrom="paragraph">
              <wp:posOffset>-572770</wp:posOffset>
            </wp:positionV>
            <wp:extent cx="1714500" cy="786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258" w:rsidRPr="009A41E4">
        <w:rPr>
          <w:sz w:val="36"/>
          <w:szCs w:val="36"/>
        </w:rPr>
        <w:t>I</w:t>
      </w:r>
      <w:r w:rsidR="00E050B3" w:rsidRPr="009A41E4">
        <w:rPr>
          <w:sz w:val="36"/>
          <w:szCs w:val="36"/>
        </w:rPr>
        <w:t>n-house</w:t>
      </w:r>
      <w:r w:rsidR="00E050B3" w:rsidRPr="009A41E4">
        <w:rPr>
          <w:spacing w:val="-10"/>
          <w:sz w:val="36"/>
          <w:szCs w:val="36"/>
        </w:rPr>
        <w:t xml:space="preserve"> </w:t>
      </w:r>
      <w:r w:rsidR="00E050B3" w:rsidRPr="009A41E4">
        <w:rPr>
          <w:sz w:val="36"/>
          <w:szCs w:val="36"/>
        </w:rPr>
        <w:t>Flying</w:t>
      </w:r>
      <w:r w:rsidR="00E050B3" w:rsidRPr="009A41E4">
        <w:rPr>
          <w:spacing w:val="-7"/>
          <w:sz w:val="36"/>
          <w:szCs w:val="36"/>
        </w:rPr>
        <w:t xml:space="preserve"> </w:t>
      </w:r>
      <w:r w:rsidR="00E050B3" w:rsidRPr="009A41E4">
        <w:rPr>
          <w:spacing w:val="-1"/>
          <w:sz w:val="36"/>
          <w:szCs w:val="36"/>
        </w:rPr>
        <w:t>Grid</w:t>
      </w:r>
      <w:r w:rsidR="00E050B3" w:rsidRPr="009A41E4">
        <w:rPr>
          <w:spacing w:val="-7"/>
          <w:sz w:val="36"/>
          <w:szCs w:val="36"/>
        </w:rPr>
        <w:t xml:space="preserve"> </w:t>
      </w:r>
      <w:r w:rsidR="00E050B3" w:rsidRPr="009A41E4">
        <w:rPr>
          <w:rFonts w:cs="Calibri"/>
          <w:sz w:val="36"/>
          <w:szCs w:val="36"/>
        </w:rPr>
        <w:t>–</w:t>
      </w:r>
      <w:r w:rsidR="00E050B3" w:rsidRPr="009A41E4">
        <w:rPr>
          <w:rFonts w:cs="Calibri"/>
          <w:spacing w:val="-7"/>
          <w:sz w:val="36"/>
          <w:szCs w:val="36"/>
        </w:rPr>
        <w:t xml:space="preserve"> </w:t>
      </w:r>
      <w:r w:rsidR="00E050B3" w:rsidRPr="009A41E4">
        <w:rPr>
          <w:sz w:val="36"/>
          <w:szCs w:val="36"/>
        </w:rPr>
        <w:t>Summer</w:t>
      </w:r>
      <w:r w:rsidR="00E050B3" w:rsidRPr="009A41E4">
        <w:rPr>
          <w:spacing w:val="-10"/>
          <w:sz w:val="36"/>
          <w:szCs w:val="36"/>
        </w:rPr>
        <w:t xml:space="preserve"> </w:t>
      </w:r>
      <w:r w:rsidR="00332602" w:rsidRPr="009A41E4">
        <w:rPr>
          <w:sz w:val="36"/>
          <w:szCs w:val="36"/>
        </w:rPr>
        <w:t>18</w:t>
      </w: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1066"/>
        <w:gridCol w:w="1267"/>
        <w:gridCol w:w="1171"/>
        <w:gridCol w:w="1369"/>
        <w:gridCol w:w="1289"/>
        <w:gridCol w:w="1596"/>
        <w:gridCol w:w="1267"/>
        <w:gridCol w:w="1721"/>
        <w:gridCol w:w="1270"/>
        <w:gridCol w:w="1270"/>
        <w:gridCol w:w="1621"/>
        <w:gridCol w:w="1231"/>
        <w:gridCol w:w="1417"/>
        <w:gridCol w:w="1418"/>
      </w:tblGrid>
      <w:tr w:rsidR="00C86089" w:rsidTr="00076258">
        <w:trPr>
          <w:trHeight w:hRule="exact" w:val="510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72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Airports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1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Malaga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21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Alicante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15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Madeira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righ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Faro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14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Lanzarote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1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Gran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Canaria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21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Tenerife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14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Fuerteventura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3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Palma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3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Ibiza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35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Menorca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Italy</w:t>
            </w:r>
            <w:r w:rsidR="00F14348">
              <w:rPr>
                <w:rFonts w:ascii="Calibri"/>
                <w:b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43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Greece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71"/>
              <w:ind w:left="4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Turkey</w:t>
            </w:r>
          </w:p>
        </w:tc>
      </w:tr>
      <w:tr w:rsidR="00332602" w:rsidRPr="00332602" w:rsidTr="00E32C38">
        <w:trPr>
          <w:trHeight w:hRule="exact" w:val="468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03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ABZ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4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4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47"/>
              <w:ind w:left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6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6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23DDF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6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8204D8" w:rsidP="00473990">
            <w:pPr>
              <w:pStyle w:val="TableParagraph"/>
              <w:spacing w:line="276" w:lineRule="auto"/>
              <w:ind w:left="6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ind w:left="66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</w:tr>
      <w:tr w:rsidR="00473990" w:rsidRPr="00332602" w:rsidTr="006E7022">
        <w:trPr>
          <w:trHeight w:hRule="exact" w:val="470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0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BFS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>
            <w:pPr>
              <w:pStyle w:val="TableParagraph"/>
              <w:spacing w:line="248" w:lineRule="exact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70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left="6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ind w:left="6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F56AB7" w:rsidRPr="00332602" w:rsidTr="008204D8">
        <w:trPr>
          <w:trHeight w:hRule="exact" w:val="478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BHD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before="51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line="248" w:lineRule="exact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51"/>
              <w:ind w:left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69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67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8D7A16" w:rsidRPr="00332602" w:rsidTr="006E7022">
        <w:trPr>
          <w:trHeight w:hRule="exact" w:val="628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75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BHX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18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 w:rsidP="008F76DA">
            <w:pPr>
              <w:pStyle w:val="TableParagraph"/>
              <w:spacing w:before="18"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51F9A" w:rsidP="008F76DA">
            <w:pPr>
              <w:pStyle w:val="TableParagraph"/>
              <w:spacing w:before="18" w:line="276" w:lineRule="auto"/>
              <w:ind w:left="6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8204D8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5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BOH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51F9A" w:rsidP="00451F9A">
            <w:pPr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59"/>
              <w:ind w:left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6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6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23DDF" w:rsidP="00473990">
            <w:pPr>
              <w:pStyle w:val="TableParagraph"/>
              <w:spacing w:line="276" w:lineRule="auto"/>
              <w:ind w:left="6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6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left="6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6E7022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ind w:left="6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66"/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F14348" w:rsidRPr="00332602" w:rsidTr="008D7A16">
        <w:trPr>
          <w:trHeight w:hRule="exact" w:val="466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0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BRS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4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51F9A">
            <w:pPr>
              <w:pStyle w:val="TableParagraph"/>
              <w:spacing w:before="4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6E7022">
        <w:trPr>
          <w:trHeight w:hRule="exact" w:val="488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5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CWL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56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56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56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F56AB7">
        <w:trPr>
          <w:trHeight w:hRule="exact" w:val="48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3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DSA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5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5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5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>
            <w:pPr>
              <w:pStyle w:val="TableParagraph"/>
              <w:spacing w:before="5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93E3F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6E7022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</w:tr>
      <w:tr w:rsidR="00332602" w:rsidRPr="00332602" w:rsidTr="00451F9A">
        <w:trPr>
          <w:trHeight w:hRule="exact" w:val="468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06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EDI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4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4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before="47"/>
              <w:ind w:left="67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4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C86089">
            <w:pPr>
              <w:pStyle w:val="TableParagraph"/>
              <w:spacing w:before="47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6E7022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8D7A16" w:rsidRPr="00332602" w:rsidTr="008D7A16">
        <w:trPr>
          <w:trHeight w:hRule="exact" w:val="494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EMA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51F9A">
            <w:pPr>
              <w:pStyle w:val="TableParagraph"/>
              <w:spacing w:before="61"/>
              <w:ind w:left="6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8204D8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EXT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 w:rsidP="00591105">
            <w:pPr>
              <w:pStyle w:val="TableParagraph"/>
              <w:spacing w:before="59"/>
              <w:jc w:val="right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  <w:r w:rsidRPr="00F02B9C">
              <w:rPr>
                <w:rFonts w:ascii="Webdings" w:hAnsi="Webdings"/>
                <w:sz w:val="60"/>
                <w:szCs w:val="60"/>
              </w:rPr>
              <w:t></w:t>
            </w: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51F9A">
            <w:pPr>
              <w:pStyle w:val="TableParagraph"/>
              <w:spacing w:before="59"/>
              <w:ind w:left="6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F14348" w:rsidRPr="00332602" w:rsidTr="006E7022">
        <w:trPr>
          <w:trHeight w:hRule="exact" w:val="494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GLA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 w:rsidP="00F02B9C">
            <w:pPr>
              <w:jc w:val="center"/>
              <w:rPr>
                <w:rFonts w:ascii="Webdings" w:hAnsi="Webdings"/>
                <w:sz w:val="60"/>
                <w:szCs w:val="60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51F9A" w:rsidP="00451F9A">
            <w:pPr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6E7022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6E7022" w:rsidRPr="00332602" w:rsidTr="008204D8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HUY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93E3F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6E7022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LBA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 w:rsidP="002C6220">
            <w:pPr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A71E08">
            <w:pPr>
              <w:pStyle w:val="TableParagraph"/>
              <w:spacing w:before="59"/>
              <w:ind w:left="67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 w:rsidP="00A71E08">
            <w:pPr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332602" w:rsidRPr="00332602" w:rsidTr="008204D8">
        <w:trPr>
          <w:trHeight w:hRule="exact" w:val="495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LCY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23DDF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473990" w:rsidRPr="00332602" w:rsidTr="008204D8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LDY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695CD3" w:rsidRPr="00332602" w:rsidTr="008D7A16">
        <w:trPr>
          <w:trHeight w:hRule="exact" w:val="494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LGW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>
            <w:pPr>
              <w:pStyle w:val="TableParagraph"/>
              <w:spacing w:before="61"/>
              <w:ind w:left="67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E32C38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LHR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23DDF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E32C3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8204D8">
        <w:trPr>
          <w:trHeight w:hRule="exact" w:val="494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LPL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61"/>
              <w:jc w:val="center"/>
              <w:rPr>
                <w:rFonts w:ascii="Webdings" w:eastAsia="MS Gothic" w:hAnsi="Webdings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23DDF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6E7022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332602" w:rsidRPr="00332602" w:rsidTr="008D7A16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LTN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51F9A">
            <w:pPr>
              <w:pStyle w:val="TableParagraph"/>
              <w:spacing w:before="59"/>
              <w:ind w:left="67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6E7022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695CD3" w:rsidRPr="00332602" w:rsidTr="008D7A16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332602" w:rsidRPr="00F02B9C" w:rsidRDefault="00332602" w:rsidP="00332602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lang w:val="en-GB"/>
              </w:rPr>
            </w:pPr>
          </w:p>
          <w:p w:rsidR="00332602" w:rsidRPr="00F02B9C" w:rsidRDefault="00332602" w:rsidP="00332602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lang w:val="en-GB"/>
              </w:rPr>
            </w:pPr>
            <w:r w:rsidRPr="00F02B9C">
              <w:rPr>
                <w:rFonts w:ascii="Segoe Print" w:hAnsi="Segoe Print" w:cs="Segoe Print"/>
                <w:lang w:val="en-GB"/>
              </w:rPr>
              <w:t xml:space="preserve"> Diane</w:t>
            </w:r>
          </w:p>
          <w:p w:rsidR="00332602" w:rsidRPr="00F02B9C" w:rsidRDefault="00332602" w:rsidP="00332602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lang w:val="en-GB"/>
              </w:rPr>
            </w:pPr>
            <w:r w:rsidRPr="00F02B9C">
              <w:rPr>
                <w:rFonts w:ascii="Segoe Print" w:hAnsi="Segoe Print" w:cs="Segoe Print"/>
                <w:lang w:val="en-GB"/>
              </w:rPr>
              <w:t>Payments by retail stores</w:t>
            </w:r>
          </w:p>
          <w:p w:rsidR="00332602" w:rsidRPr="00F02B9C" w:rsidRDefault="00332602" w:rsidP="00332602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lang w:val="en-GB"/>
              </w:rPr>
            </w:pPr>
            <w:r w:rsidRPr="00F02B9C">
              <w:rPr>
                <w:rFonts w:ascii="Segoe Print" w:hAnsi="Segoe Print" w:cs="Segoe Print"/>
                <w:lang w:val="en-GB"/>
              </w:rPr>
              <w:t>Flight &amp; Hotel tab</w:t>
            </w:r>
          </w:p>
          <w:p w:rsidR="00332602" w:rsidRPr="00F02B9C" w:rsidRDefault="00332602" w:rsidP="00332602">
            <w:pPr>
              <w:widowControl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Segoe Print" w:hAnsi="Segoe Print" w:cs="Segoe Print"/>
                <w:lang w:val="en-GB"/>
              </w:rPr>
            </w:pPr>
            <w:r w:rsidRPr="00F02B9C">
              <w:rPr>
                <w:rFonts w:ascii="Segoe Print" w:hAnsi="Segoe Print" w:cs="Segoe Print"/>
                <w:lang w:val="en-GB"/>
              </w:rPr>
              <w:t>Peaks - Hotels/ support</w:t>
            </w:r>
          </w:p>
          <w:p w:rsidR="00C86089" w:rsidRPr="00F02B9C" w:rsidRDefault="00332602" w:rsidP="00332602">
            <w:r w:rsidRPr="00F02B9C">
              <w:rPr>
                <w:rFonts w:ascii="Segoe Print" w:hAnsi="Segoe Print" w:cs="Segoe Print"/>
                <w:lang w:val="en-GB"/>
              </w:rPr>
              <w:t>Belfast Visits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F14348" w:rsidRPr="00332602" w:rsidTr="00A71E08">
        <w:trPr>
          <w:trHeight w:hRule="exact" w:val="494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NCL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before="61"/>
              <w:ind w:left="67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6E7022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6E7022" w:rsidRPr="00332602" w:rsidTr="008204D8">
        <w:trPr>
          <w:trHeight w:hRule="exact" w:val="493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NQY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 w:rsidP="00A71E08">
            <w:pPr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F93E3F">
        <w:trPr>
          <w:trHeight w:hRule="exact" w:val="494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NWI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8204D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F93E3F" w:rsidRPr="00332602" w:rsidTr="00E32C38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PIK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591105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F93E3F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F93E3F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F93E3F">
            <w:pPr>
              <w:pStyle w:val="TableParagraph"/>
              <w:spacing w:before="59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F93E3F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F93E3F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F93E3F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93E3F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:rsidR="00C86089" w:rsidRPr="00F02B9C" w:rsidRDefault="00E32C38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8204D8">
        <w:trPr>
          <w:trHeight w:hRule="exact" w:val="492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3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SEN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58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>
            <w:pPr>
              <w:pStyle w:val="TableParagraph"/>
              <w:spacing w:before="58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58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473990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pStyle w:val="TableParagraph"/>
              <w:spacing w:line="276" w:lineRule="auto"/>
              <w:ind w:left="2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right="1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  <w:tr w:rsidR="00332602" w:rsidRPr="00332602" w:rsidTr="008204D8">
        <w:trPr>
          <w:trHeight w:hRule="exact" w:val="435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 w:rsidP="00591105">
            <w:pPr>
              <w:pStyle w:val="TableParagraph"/>
              <w:spacing w:before="48"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SOU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591105" w:rsidRDefault="00F02B9C" w:rsidP="00591105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591105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2C6220" w:rsidP="002C622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 w:rsidP="00A71E08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D111A5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 w:rsidP="00473990">
            <w:pPr>
              <w:pStyle w:val="TableParagraph"/>
              <w:spacing w:line="276" w:lineRule="auto"/>
              <w:jc w:val="center"/>
              <w:rPr>
                <w:rFonts w:ascii="MS Gothic" w:eastAsia="MS Gothic" w:hAnsi="MS Gothic" w:cs="MS Gothic"/>
              </w:rPr>
            </w:pPr>
          </w:p>
        </w:tc>
      </w:tr>
      <w:tr w:rsidR="00F14348" w:rsidRPr="00332602" w:rsidTr="00A71E08">
        <w:trPr>
          <w:trHeight w:hRule="exact" w:val="494"/>
        </w:trPr>
        <w:tc>
          <w:tcPr>
            <w:tcW w:w="2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089" w:rsidRDefault="00E050B3">
            <w:pPr>
              <w:pStyle w:val="TableParagraph"/>
              <w:spacing w:before="118"/>
              <w:ind w:right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STN</w:t>
            </w:r>
          </w:p>
        </w:tc>
        <w:tc>
          <w:tcPr>
            <w:tcW w:w="1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02B9C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C86089" w:rsidRPr="00F02B9C" w:rsidRDefault="00C86089"/>
        </w:tc>
        <w:tc>
          <w:tcPr>
            <w:tcW w:w="1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A71E08">
            <w:pPr>
              <w:pStyle w:val="TableParagraph"/>
              <w:spacing w:before="61"/>
              <w:jc w:val="center"/>
              <w:rPr>
                <w:rFonts w:ascii="MS Gothic" w:eastAsia="MS Gothic" w:hAnsi="MS Gothic" w:cs="MS Gothic"/>
              </w:rPr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/>
        </w:tc>
        <w:tc>
          <w:tcPr>
            <w:tcW w:w="1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C86089" w:rsidRPr="00F02B9C" w:rsidRDefault="00F56AB7" w:rsidP="00473990">
            <w:pPr>
              <w:spacing w:line="276" w:lineRule="auto"/>
              <w:jc w:val="center"/>
            </w:pPr>
            <w:r w:rsidRPr="00F02B9C">
              <w:rPr>
                <w:rFonts w:ascii="Webdings" w:hAnsi="Webdings"/>
                <w:sz w:val="60"/>
                <w:szCs w:val="60"/>
              </w:rPr>
              <w:t>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pStyle w:val="TableParagraph"/>
              <w:spacing w:line="276" w:lineRule="auto"/>
              <w:ind w:left="4"/>
              <w:jc w:val="center"/>
              <w:rPr>
                <w:rFonts w:ascii="MS Gothic" w:eastAsia="MS Gothic" w:hAnsi="MS Gothic" w:cs="MS Gothic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 w:themeFill="background1" w:themeFillShade="A6"/>
          </w:tcPr>
          <w:p w:rsidR="00C86089" w:rsidRPr="00F02B9C" w:rsidRDefault="00C86089" w:rsidP="00473990">
            <w:pPr>
              <w:spacing w:line="276" w:lineRule="auto"/>
              <w:jc w:val="center"/>
            </w:pPr>
          </w:p>
        </w:tc>
      </w:tr>
    </w:tbl>
    <w:p w:rsidR="00E050B3" w:rsidRDefault="00E050B3" w:rsidP="003F2628"/>
    <w:sectPr w:rsidR="00E050B3">
      <w:type w:val="continuous"/>
      <w:pgSz w:w="23820" w:h="16840" w:orient="landscape"/>
      <w:pgMar w:top="240" w:right="8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89"/>
    <w:rsid w:val="000642AC"/>
    <w:rsid w:val="00076258"/>
    <w:rsid w:val="001072B6"/>
    <w:rsid w:val="002C6220"/>
    <w:rsid w:val="00332602"/>
    <w:rsid w:val="00351C08"/>
    <w:rsid w:val="003F2628"/>
    <w:rsid w:val="00451F9A"/>
    <w:rsid w:val="00473990"/>
    <w:rsid w:val="004A1852"/>
    <w:rsid w:val="00525611"/>
    <w:rsid w:val="00591105"/>
    <w:rsid w:val="00695CD3"/>
    <w:rsid w:val="006E7022"/>
    <w:rsid w:val="008204D8"/>
    <w:rsid w:val="008D7A16"/>
    <w:rsid w:val="008F76DA"/>
    <w:rsid w:val="009047AA"/>
    <w:rsid w:val="009A41E4"/>
    <w:rsid w:val="00A71E08"/>
    <w:rsid w:val="00C86089"/>
    <w:rsid w:val="00D111A5"/>
    <w:rsid w:val="00E050B3"/>
    <w:rsid w:val="00E32C38"/>
    <w:rsid w:val="00ED309F"/>
    <w:rsid w:val="00F02B9C"/>
    <w:rsid w:val="00F14348"/>
    <w:rsid w:val="00F23DDF"/>
    <w:rsid w:val="00F56AB7"/>
    <w:rsid w:val="00F93E3F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077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7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077"/>
    </w:pPr>
    <w:rPr>
      <w:rFonts w:ascii="Calibri" w:eastAsia="Calibri" w:hAnsi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76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Cook GIST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Jennings, Edward</dc:creator>
  <cp:lastModifiedBy>Harrison, Vicki</cp:lastModifiedBy>
  <cp:revision>19</cp:revision>
  <cp:lastPrinted>2017-11-19T12:34:00Z</cp:lastPrinted>
  <dcterms:created xsi:type="dcterms:W3CDTF">2017-11-16T16:00:00Z</dcterms:created>
  <dcterms:modified xsi:type="dcterms:W3CDTF">2017-11-19T12:34:00Z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LastSaved">
    <vt:filetime>2017-11-16T00:00:00Z</vt:filetime>
  </property>
</Properties>
</file>