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《清平乐》</w:t>
      </w:r>
    </w:p>
    <w:p>
      <w:r>
        <w:t>禁闱清夜，月探金窗罅。</w:t>
      </w:r>
    </w:p>
    <w:p>
      <w:r>
        <w:t>玉帐鸳鸯喷兰麝，时落银灯香□。</w:t>
      </w:r>
    </w:p>
    <w:p>
      <w:r>
        <w:t>女伴莫话孤眠，六宫罗绮三千。</w:t>
      </w:r>
    </w:p>
    <w:p>
      <w:r>
        <w:t>一笑皆生百媚，宸衷教在谁边？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