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409B7" w14:textId="77777777" w:rsidR="007E7ECF" w:rsidRDefault="007E7ECF" w:rsidP="00A46559">
      <w:pPr>
        <w:spacing w:line="560" w:lineRule="exact"/>
        <w:ind w:firstLineChars="200" w:firstLine="870"/>
        <w:rPr>
          <w:rFonts w:ascii="方正小标宋_GBK" w:eastAsia="方正小标宋_GBK" w:hAnsi="宋体" w:hint="eastAsia"/>
          <w:sz w:val="44"/>
          <w:szCs w:val="44"/>
        </w:rPr>
      </w:pPr>
      <w:r>
        <w:rPr>
          <w:rFonts w:ascii="方正小标宋_GBK" w:eastAsia="方正小标宋_GBK" w:hAnsi="宋体" w:hint="eastAsia"/>
          <w:sz w:val="44"/>
          <w:szCs w:val="44"/>
        </w:rPr>
        <w:t>青岛市政府采购电子卖场管理暂行办法</w:t>
      </w:r>
    </w:p>
    <w:p w14:paraId="48F58EEA" w14:textId="77777777" w:rsidR="007E7ECF" w:rsidRDefault="007E7ECF">
      <w:pPr>
        <w:spacing w:line="560" w:lineRule="exact"/>
        <w:jc w:val="center"/>
        <w:rPr>
          <w:rFonts w:ascii="黑体" w:eastAsia="黑体" w:hAnsi="宋体" w:hint="eastAsia"/>
          <w:szCs w:val="32"/>
        </w:rPr>
      </w:pPr>
    </w:p>
    <w:p w14:paraId="0F789442" w14:textId="77777777" w:rsidR="007E7ECF" w:rsidRDefault="007E7ECF">
      <w:pPr>
        <w:spacing w:line="560" w:lineRule="exact"/>
        <w:jc w:val="center"/>
        <w:rPr>
          <w:rFonts w:ascii="黑体" w:eastAsia="黑体" w:hAnsi="宋体" w:hint="eastAsia"/>
          <w:szCs w:val="32"/>
        </w:rPr>
      </w:pPr>
      <w:r>
        <w:rPr>
          <w:rFonts w:ascii="黑体" w:eastAsia="黑体" w:hAnsi="宋体" w:hint="eastAsia"/>
          <w:szCs w:val="32"/>
        </w:rPr>
        <w:t>第一章  总  则</w:t>
      </w:r>
    </w:p>
    <w:p w14:paraId="1FDC5503" w14:textId="77777777" w:rsidR="007E7ECF" w:rsidRDefault="007E7ECF">
      <w:pPr>
        <w:spacing w:line="560" w:lineRule="exact"/>
        <w:jc w:val="center"/>
        <w:rPr>
          <w:rFonts w:ascii="黑体" w:eastAsia="黑体" w:hAnsi="宋体" w:hint="eastAsia"/>
          <w:szCs w:val="32"/>
        </w:rPr>
      </w:pPr>
    </w:p>
    <w:p w14:paraId="62B60DEF"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第一条  为进一步提高政府采购效率，规范政府采购电子卖场采购行为，</w:t>
      </w:r>
      <w:r>
        <w:rPr>
          <w:rFonts w:ascii="仿宋_GB2312" w:hAnsi="仿宋_GB2312" w:cs="仿宋_GB2312" w:hint="eastAsia"/>
          <w:kern w:val="0"/>
          <w:szCs w:val="32"/>
        </w:rPr>
        <w:t>促进电子卖场健康、有序运行，</w:t>
      </w:r>
      <w:r>
        <w:rPr>
          <w:rFonts w:ascii="仿宋_GB2312" w:hAnsi="宋体" w:hint="eastAsia"/>
          <w:szCs w:val="32"/>
        </w:rPr>
        <w:t>根据《中华人民共和国政府采购法》及其实施条例等有关法律法规和规定，结合我市实际，制定本办法。</w:t>
      </w:r>
    </w:p>
    <w:p w14:paraId="7D416C5A"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第二条  青岛市各级国家机关、事业单位和团体组织（以下简称采购人）使用财政性资金，通过青岛市政府采购电子卖场（以下简称电子卖场）采购纳入集中采购目录且在规定限额以下的货物和服务而实施的政府采购活动，适用本办法。</w:t>
      </w:r>
    </w:p>
    <w:p w14:paraId="51E6B36D" w14:textId="77777777" w:rsidR="007E7ECF" w:rsidRDefault="007E7ECF" w:rsidP="00994BC2">
      <w:pPr>
        <w:spacing w:line="520" w:lineRule="exact"/>
        <w:ind w:firstLineChars="195" w:firstLine="614"/>
        <w:jc w:val="left"/>
        <w:rPr>
          <w:rFonts w:ascii="仿宋_GB2312" w:hAnsi="宋体" w:hint="eastAsia"/>
          <w:szCs w:val="32"/>
        </w:rPr>
      </w:pPr>
      <w:r>
        <w:rPr>
          <w:rFonts w:ascii="仿宋_GB2312" w:hAnsi="宋体" w:hint="eastAsia"/>
          <w:szCs w:val="32"/>
        </w:rPr>
        <w:t>第三条  本办法所称电子卖场，是指依托大数据、互联网等信息技术，按照统一数据标准建立的，供采购人与供应商通过电子化平台完成商品、服务采购交易行为的执行操作及监管平台。</w:t>
      </w:r>
    </w:p>
    <w:p w14:paraId="1A7E4AD2"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第四条  电子卖场建设和管理遵循公平、公正、诚信原则，做到科学建设、依法监管、有效竞争、便捷高效。</w:t>
      </w:r>
    </w:p>
    <w:p w14:paraId="7A09152E"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第五条  电子卖场通过设立特色场馆、加挂标识、搜索排序、流量引导方式，落实节能、环保、扶贫、中小企业发展等各项政府采购政策功能。</w:t>
      </w:r>
    </w:p>
    <w:p w14:paraId="497E7D12" w14:textId="77777777" w:rsidR="007E7ECF" w:rsidRDefault="007E7ECF" w:rsidP="00994BC2">
      <w:pPr>
        <w:spacing w:line="520" w:lineRule="exact"/>
        <w:ind w:firstLineChars="196" w:firstLine="617"/>
        <w:jc w:val="left"/>
        <w:rPr>
          <w:rFonts w:ascii="仿宋_GB2312" w:hAnsi="宋体" w:hint="eastAsia"/>
          <w:color w:val="000000"/>
          <w:szCs w:val="32"/>
        </w:rPr>
      </w:pPr>
      <w:r>
        <w:rPr>
          <w:rFonts w:ascii="仿宋_GB2312" w:hAnsi="宋体" w:hint="eastAsia"/>
          <w:szCs w:val="32"/>
        </w:rPr>
        <w:t xml:space="preserve">第六条  </w:t>
      </w:r>
      <w:r>
        <w:rPr>
          <w:rFonts w:ascii="仿宋_GB2312" w:hAnsi="宋体" w:hint="eastAsia"/>
          <w:color w:val="000000"/>
          <w:szCs w:val="32"/>
        </w:rPr>
        <w:t>青岛市财政局负责制定电子卖场交易规则和管理制度，监督管理电子卖场交易活动，根据需要委托市政府采购中心负责电子卖场相关具体管理工作。各区（市）财政局依法负责辖区内电子卖场采购行为监管工作。</w:t>
      </w:r>
    </w:p>
    <w:p w14:paraId="14910305" w14:textId="77777777" w:rsidR="007E7ECF" w:rsidRDefault="007E7ECF">
      <w:pPr>
        <w:spacing w:line="520" w:lineRule="exact"/>
        <w:jc w:val="left"/>
        <w:rPr>
          <w:rFonts w:ascii="仿宋_GB2312" w:hAnsi="宋体" w:hint="eastAsia"/>
          <w:szCs w:val="32"/>
        </w:rPr>
      </w:pPr>
    </w:p>
    <w:p w14:paraId="1A2D8460" w14:textId="77777777" w:rsidR="007E7ECF" w:rsidRDefault="007E7ECF">
      <w:pPr>
        <w:spacing w:line="520" w:lineRule="exact"/>
        <w:jc w:val="center"/>
        <w:rPr>
          <w:rFonts w:ascii="黑体" w:eastAsia="黑体" w:hAnsi="宋体" w:hint="eastAsia"/>
          <w:szCs w:val="32"/>
        </w:rPr>
      </w:pPr>
      <w:r>
        <w:rPr>
          <w:rFonts w:ascii="黑体" w:eastAsia="黑体" w:hAnsi="宋体" w:hint="eastAsia"/>
          <w:szCs w:val="32"/>
        </w:rPr>
        <w:t>第二章  交易规则及流程</w:t>
      </w:r>
    </w:p>
    <w:p w14:paraId="5F3C1B22" w14:textId="77777777" w:rsidR="007E7ECF" w:rsidRDefault="007E7ECF">
      <w:pPr>
        <w:spacing w:line="520" w:lineRule="exact"/>
        <w:jc w:val="center"/>
        <w:rPr>
          <w:rFonts w:ascii="黑体" w:eastAsia="黑体" w:hAnsi="宋体" w:hint="eastAsia"/>
          <w:szCs w:val="32"/>
        </w:rPr>
      </w:pPr>
    </w:p>
    <w:p w14:paraId="1FE9D367"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第七条  电子卖场积极推进商品标准化工程，为有效竞争提供基准。</w:t>
      </w:r>
    </w:p>
    <w:p w14:paraId="685FC70B"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第八条  电子卖场交易方式包括网上直购、定点采购、网上竞价、电子反拍和二次竞价五种，具体适用范围根据年度政府集中采购目录确定。</w:t>
      </w:r>
    </w:p>
    <w:p w14:paraId="3D63ECC7"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第九条  网上直购，适用于货物采购。</w:t>
      </w:r>
    </w:p>
    <w:p w14:paraId="3D7F6AD4"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（一）比选。采购人综合考虑需求、性能和价格等因素，根据平台提供的检索结果，在标的商品最低价上浮1</w:t>
      </w:r>
      <w:r>
        <w:rPr>
          <w:rFonts w:ascii="仿宋_GB2312" w:hAnsi="宋体"/>
          <w:szCs w:val="32"/>
        </w:rPr>
        <w:t>0</w:t>
      </w:r>
      <w:r>
        <w:rPr>
          <w:rFonts w:ascii="仿宋_GB2312" w:hAnsi="宋体" w:hint="eastAsia"/>
          <w:szCs w:val="32"/>
        </w:rPr>
        <w:t>%范围内自主选择供应商。未按规则选择的，应报经主管预算部门批准，并在电子卖场平台予以公开。</w:t>
      </w:r>
    </w:p>
    <w:p w14:paraId="5C322D5E"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（二）成交。采购人提交网上直购成交通知书，供应商在线确认。</w:t>
      </w:r>
    </w:p>
    <w:p w14:paraId="0C034DA3"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第十条  网上竞价，适用于货物采购。</w:t>
      </w:r>
    </w:p>
    <w:p w14:paraId="75C61B90"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（一）发布竞价公告。采购人创建网上竞价项目，并发布网上竞价采购公告。</w:t>
      </w:r>
    </w:p>
    <w:p w14:paraId="4C1C49BD"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二）供应商竞价。有意参加的供应商在规定的竞价时间内参与竞价，竞价时间不得少于一个工作日，参与竞价供应商不得少于三家，参与品牌不少于三个（同一品牌需同一配置），竞价实行背对背方式，在截止时间前供应商可以多次修改报价。</w:t>
      </w:r>
    </w:p>
    <w:p w14:paraId="7445BD2F" w14:textId="77777777" w:rsidR="007E7ECF" w:rsidRDefault="007E7ECF" w:rsidP="001C6A50">
      <w:pPr>
        <w:spacing w:line="520" w:lineRule="exact"/>
        <w:ind w:firstLineChars="200" w:firstLine="630"/>
        <w:rPr>
          <w:rFonts w:ascii="仿宋_GB2312" w:hAnsi="宋体" w:hint="eastAsia"/>
          <w:szCs w:val="32"/>
        </w:rPr>
      </w:pPr>
      <w:r>
        <w:rPr>
          <w:rFonts w:ascii="仿宋_GB2312" w:hAnsi="宋体" w:hint="eastAsia"/>
          <w:szCs w:val="32"/>
        </w:rPr>
        <w:t>（三）确定竞价结果。在满足竞价商品技术规格、性能和服务要求等前提下，按最低价原则确定成交供应商。采购人认为报</w:t>
      </w:r>
      <w:r>
        <w:rPr>
          <w:rFonts w:ascii="仿宋_GB2312" w:hAnsi="宋体" w:hint="eastAsia"/>
          <w:szCs w:val="32"/>
        </w:rPr>
        <w:lastRenderedPageBreak/>
        <w:t>价最低供应商的商品配套的相关服务不符合要求或不满足需求的，应当说明情况并经主管预算部门批准，在电子卖场平台予以公开，按原报价顺序依次确定成交供应商。当出现两个以上相同最低价格时，最先报价的为成交供应商。成交价不得高于该供应商在卖场的报价。</w:t>
      </w:r>
    </w:p>
    <w:p w14:paraId="3277B900"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（四）成交。采购人提交网上竞价成交通知书，供应商在线确认。供应商确认订单后，采购人不得以成交产品不符合需求为由取消订单。</w:t>
      </w:r>
    </w:p>
    <w:p w14:paraId="3600F178"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第十一条  电子反拍，适用于货物采购。</w:t>
      </w:r>
    </w:p>
    <w:p w14:paraId="5D3C5279"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（一）发布反拍公告。采购人创建电子反拍项目，发布电子反拍采购公告，明确所采购的商品品牌型号、参数及数量要求、最高控制价格、竞价轮次、竞价时限、降价幅度等竞价规则。</w:t>
      </w:r>
    </w:p>
    <w:p w14:paraId="6E34C98A"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二）供应商参与反拍。有意参加的供应商在规定的反拍时间内参与反拍报价，反拍时间不得少于一个工作日，并需在三个工作日内完成，参与反拍的供应商不得少于两家，报价全过程公开，在截止时间前供应商可以多次修改报价</w:t>
      </w:r>
      <w:r w:rsidR="00A946AB">
        <w:rPr>
          <w:rFonts w:ascii="仿宋_GB2312" w:hAnsi="宋体" w:hint="eastAsia"/>
          <w:szCs w:val="32"/>
        </w:rPr>
        <w:t>，以最后一次报价为其最终报价</w:t>
      </w:r>
      <w:r>
        <w:rPr>
          <w:rFonts w:ascii="仿宋_GB2312" w:hAnsi="宋体" w:hint="eastAsia"/>
          <w:szCs w:val="32"/>
        </w:rPr>
        <w:t>。</w:t>
      </w:r>
    </w:p>
    <w:p w14:paraId="7A24AE50"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三）确定反拍结果。在满足反拍商品技术规格、性能和服务要求等前提下，按最低价原则确定成交供应商。采购人认为报价最低供应商的商品配套的相关服务不符合要求或不满足需求的，应当说明情况并经主管预算部门批准，在电子卖场平台予以公开，按原报价顺序依次确定成交供应商。当出现两个以上相同最低价格时，最先报价的为成交供应商。</w:t>
      </w:r>
    </w:p>
    <w:p w14:paraId="6C402494"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（四）成交。采购人提交电子反拍成交通知书，供应商在线</w:t>
      </w:r>
      <w:r>
        <w:rPr>
          <w:rFonts w:ascii="仿宋_GB2312" w:hAnsi="宋体" w:hint="eastAsia"/>
          <w:szCs w:val="32"/>
        </w:rPr>
        <w:lastRenderedPageBreak/>
        <w:t>确认。供应商确认订单后，采购人不得以成交产品不符合需求为由取消订单。</w:t>
      </w:r>
    </w:p>
    <w:p w14:paraId="73C822CC"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第十二条  定点采购，适用于服务采购以及车辆等特殊货物</w:t>
      </w:r>
      <w:r w:rsidR="000C013A">
        <w:rPr>
          <w:rFonts w:ascii="仿宋_GB2312" w:hAnsi="宋体" w:hint="eastAsia"/>
          <w:szCs w:val="32"/>
        </w:rPr>
        <w:t>采购</w:t>
      </w:r>
      <w:r>
        <w:rPr>
          <w:rFonts w:ascii="仿宋_GB2312" w:hAnsi="宋体" w:hint="eastAsia"/>
          <w:szCs w:val="32"/>
        </w:rPr>
        <w:t>。</w:t>
      </w:r>
    </w:p>
    <w:p w14:paraId="5FEBCEA3"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（一）比选。采购人综合考虑供应商相关条件、价格因素和服务质量等因素，自主选择符合需要的供应商。网上公布的服务价格为供应商必须履行的成交上限，允许在此基础上继续进行谈判协商。</w:t>
      </w:r>
    </w:p>
    <w:p w14:paraId="74633E05"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（二）成交。采购人提交定点采购成交通知书，供应商在线确认并完成平台交易。</w:t>
      </w:r>
    </w:p>
    <w:p w14:paraId="1E4F3ADB"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第十三条  二次竞价，适用于服务采购以及家具货物</w:t>
      </w:r>
      <w:r w:rsidR="00E84A41">
        <w:rPr>
          <w:rFonts w:ascii="仿宋_GB2312" w:hAnsi="宋体" w:hint="eastAsia"/>
          <w:szCs w:val="32"/>
        </w:rPr>
        <w:t>采购</w:t>
      </w:r>
      <w:r>
        <w:rPr>
          <w:rFonts w:ascii="仿宋_GB2312" w:hAnsi="宋体" w:hint="eastAsia"/>
          <w:szCs w:val="32"/>
        </w:rPr>
        <w:t>。</w:t>
      </w:r>
    </w:p>
    <w:p w14:paraId="6091B2E8" w14:textId="77777777" w:rsidR="007E7ECF" w:rsidRDefault="007E7ECF" w:rsidP="00994BC2">
      <w:pPr>
        <w:spacing w:line="560" w:lineRule="exact"/>
        <w:ind w:firstLineChars="196" w:firstLine="617"/>
        <w:jc w:val="left"/>
        <w:rPr>
          <w:rFonts w:ascii="仿宋_GB2312" w:hAnsi="宋体" w:hint="eastAsia"/>
          <w:szCs w:val="32"/>
        </w:rPr>
      </w:pPr>
      <w:r>
        <w:rPr>
          <w:rFonts w:ascii="仿宋_GB2312" w:hAnsi="宋体" w:hint="eastAsia"/>
          <w:szCs w:val="32"/>
        </w:rPr>
        <w:t>（一）确定采购需求。采购人根据项目情况，通过调研确定采购需求。</w:t>
      </w:r>
    </w:p>
    <w:p w14:paraId="508955D5"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（二）发出邀请。采购人在电子卖场平台的供应商库中自主选择至少三家供应商，发出二次竞价邀请；</w:t>
      </w:r>
    </w:p>
    <w:p w14:paraId="3FAEA744"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（三）确认响应。供应商收到竞价邀请后，如有意向参加，应当在一个工作日内在平台中向采购人发出确认。确认发出后，未经采购人同意不得撤回；</w:t>
      </w:r>
    </w:p>
    <w:p w14:paraId="2A53C235"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四）发出二次竞价文件。采购人收到至少三家供应商的确认后，发出二次竞价文件，列明项目需求、评审指标等主要内容，并明确提交响应文件时间和地点，响应文件可以电子版形式在平台内提交。供应商确认响应后无正当理由不得放弃后续竞价活动；</w:t>
      </w:r>
    </w:p>
    <w:p w14:paraId="6A4E314F"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（五）组织评审。采购人应成立三人以上采购小组，对供应商提交的二次竞价响应文件进行评审，根据规定的评审指标确定</w:t>
      </w:r>
      <w:r>
        <w:rPr>
          <w:rFonts w:ascii="仿宋_GB2312" w:hAnsi="宋体" w:hint="eastAsia"/>
          <w:szCs w:val="32"/>
        </w:rPr>
        <w:lastRenderedPageBreak/>
        <w:t>成交供应商，填写内部评审报告。对于一些技术要求较高的项目，可以聘请技术专家参与评审。评审工作可以线下组织，也可以在平台中线上组织；</w:t>
      </w:r>
    </w:p>
    <w:p w14:paraId="54C69D88"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（六）确定成交供应商。采购人提交二次竞价成交通知书，供应商在线确认。</w:t>
      </w:r>
    </w:p>
    <w:p w14:paraId="62965195" w14:textId="77777777" w:rsidR="007E7ECF" w:rsidRDefault="007E7ECF" w:rsidP="00994BC2">
      <w:pPr>
        <w:spacing w:line="560" w:lineRule="exact"/>
        <w:ind w:firstLineChars="196" w:firstLine="617"/>
        <w:jc w:val="left"/>
        <w:rPr>
          <w:rFonts w:ascii="仿宋_GB2312" w:hAnsi="宋体" w:hint="eastAsia"/>
          <w:szCs w:val="32"/>
          <w:highlight w:val="yellow"/>
        </w:rPr>
      </w:pPr>
      <w:r>
        <w:rPr>
          <w:rFonts w:ascii="仿宋_GB2312" w:hAnsi="宋体" w:hint="eastAsia"/>
          <w:szCs w:val="32"/>
        </w:rPr>
        <w:t>第十四条  供应商接到采购人发出的成交通知书后应在两个工作日内确认，未在期限内确认的视为不响应采购人邀请。</w:t>
      </w:r>
    </w:p>
    <w:p w14:paraId="3BC49F8A"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第十五条  采购人依据成交通知书与供应商</w:t>
      </w:r>
      <w:r w:rsidR="00643397">
        <w:rPr>
          <w:rFonts w:ascii="仿宋_GB2312" w:hAnsi="宋体" w:hint="eastAsia"/>
          <w:szCs w:val="32"/>
        </w:rPr>
        <w:t>10</w:t>
      </w:r>
      <w:r>
        <w:rPr>
          <w:rFonts w:ascii="仿宋_GB2312" w:hAnsi="宋体" w:hint="eastAsia"/>
          <w:szCs w:val="32"/>
        </w:rPr>
        <w:t>日内在线签订合同（服务类项目可线下签订合同并上传），并于合同签订后</w:t>
      </w:r>
      <w:r>
        <w:rPr>
          <w:rFonts w:ascii="仿宋_GB2312" w:hAnsi="宋体" w:cs="仿宋_GB2312"/>
          <w:color w:val="000000"/>
          <w:sz w:val="31"/>
          <w:szCs w:val="31"/>
          <w:shd w:val="clear" w:color="auto" w:fill="FFFFFF"/>
        </w:rPr>
        <w:t>2个工作日内</w:t>
      </w:r>
      <w:r>
        <w:rPr>
          <w:rFonts w:ascii="仿宋_GB2312" w:hAnsi="宋体" w:cs="仿宋_GB2312" w:hint="eastAsia"/>
          <w:color w:val="000000"/>
          <w:sz w:val="31"/>
          <w:szCs w:val="31"/>
          <w:shd w:val="clear" w:color="auto" w:fill="FFFFFF"/>
        </w:rPr>
        <w:t>进行</w:t>
      </w:r>
      <w:r>
        <w:rPr>
          <w:rFonts w:ascii="仿宋_GB2312" w:hAnsi="宋体" w:hint="eastAsia"/>
          <w:szCs w:val="32"/>
        </w:rPr>
        <w:t>公开并备案。采购人应当在提交成交通知书时一并确定资金支付方式和付款时限，不得以任何理由拖欠供应商款项。未形成成交通知书视为未履行电子卖场采购程序。</w:t>
      </w:r>
    </w:p>
    <w:p w14:paraId="012945E2" w14:textId="77777777" w:rsidR="007E7ECF" w:rsidRDefault="007E7ECF" w:rsidP="00994BC2">
      <w:pPr>
        <w:spacing w:line="520" w:lineRule="exact"/>
        <w:ind w:firstLineChars="200" w:firstLine="630"/>
        <w:jc w:val="left"/>
        <w:rPr>
          <w:rFonts w:ascii="仿宋_GB2312" w:hAnsi="宋体" w:hint="eastAsia"/>
          <w:szCs w:val="32"/>
        </w:rPr>
      </w:pPr>
      <w:r>
        <w:rPr>
          <w:rFonts w:ascii="仿宋_GB2312" w:hAnsi="宋体" w:hint="eastAsia"/>
          <w:szCs w:val="32"/>
        </w:rPr>
        <w:t>第十六条  采购人收货或接受服务后，应在7个工作日内，按照采购单或合同规定的技术、服务等要求，对供应商履约情况进行验收，并将验收小组人员名单（验收小组人员不能参与前期评审）和验收结果相关信息录入电子卖场系统，验收结果予以公开。有特殊情况需延期验收的，双方应事先达成一致意见。</w:t>
      </w:r>
      <w:r w:rsidR="000A01AF">
        <w:rPr>
          <w:rFonts w:ascii="仿宋_GB2312" w:hAnsi="宋体" w:hint="eastAsia"/>
          <w:szCs w:val="32"/>
        </w:rPr>
        <w:t>项目验收合格后，采购人</w:t>
      </w:r>
      <w:r w:rsidR="000A01AF">
        <w:rPr>
          <w:rFonts w:ascii="仿宋_GB2312" w:hAnsi="仿宋_GB2312" w:cs="仿宋_GB2312" w:hint="eastAsia"/>
          <w:szCs w:val="32"/>
        </w:rPr>
        <w:t>自收到发票之日起5个工作日内向中标（成交）供应商支付资金。</w:t>
      </w:r>
    </w:p>
    <w:p w14:paraId="276A8CED"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第十七条  采购人验收后，发现供应商违约或所供商品存在质量问题或服务不符合法定、约定标准，或供应商认为采购人有违约或违反本办法及相关法规规定的，可通过双方协商解决；协商不成的，可以按照合同约定仲裁或诉讼，有违法违规行为的，提报财政部门处理。</w:t>
      </w:r>
    </w:p>
    <w:p w14:paraId="3DAD1ED0"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lastRenderedPageBreak/>
        <w:t>第十八条  当出现下列情形之一时，经同级财政部门批准，采购人终止电子卖场采购，可从其他供应商处采购或者进行招标采购。</w:t>
      </w:r>
    </w:p>
    <w:p w14:paraId="3583F82E"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（一）入围供应商报价均高于项目采购预算的（采购人提供情况说明，并附相关供应商报价截图）。</w:t>
      </w:r>
    </w:p>
    <w:p w14:paraId="22D4BA01"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（二）电子卖场以外供应商报价低于电子卖场内供应商同一产品和服务最低报价5%以上的，采购人提供同一时间电子卖场最低报价截图证明和其他供应商报价证明。</w:t>
      </w:r>
    </w:p>
    <w:p w14:paraId="55F0822B"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（三）因需求特殊，电子卖场供应商无法满足采购人要求的（采购人提供相关证明）。</w:t>
      </w:r>
    </w:p>
    <w:p w14:paraId="06BE823E" w14:textId="77777777" w:rsidR="007E7ECF" w:rsidRDefault="007E7ECF">
      <w:pPr>
        <w:spacing w:line="520" w:lineRule="exact"/>
        <w:jc w:val="center"/>
        <w:rPr>
          <w:rFonts w:ascii="黑体" w:eastAsia="黑体" w:hAnsi="宋体"/>
          <w:szCs w:val="32"/>
        </w:rPr>
      </w:pPr>
    </w:p>
    <w:p w14:paraId="55973719" w14:textId="77777777" w:rsidR="007E7ECF" w:rsidRDefault="007E7ECF">
      <w:pPr>
        <w:spacing w:line="520" w:lineRule="exact"/>
        <w:jc w:val="center"/>
        <w:rPr>
          <w:rFonts w:ascii="黑体" w:eastAsia="黑体" w:hAnsi="宋体" w:hint="eastAsia"/>
          <w:szCs w:val="32"/>
        </w:rPr>
      </w:pPr>
      <w:r>
        <w:rPr>
          <w:rFonts w:ascii="黑体" w:eastAsia="黑体" w:hAnsi="宋体" w:hint="eastAsia"/>
          <w:szCs w:val="32"/>
        </w:rPr>
        <w:t>第三章  供应商管理</w:t>
      </w:r>
    </w:p>
    <w:p w14:paraId="2529AB3A" w14:textId="77777777" w:rsidR="007E7ECF" w:rsidRDefault="007E7ECF">
      <w:pPr>
        <w:spacing w:line="520" w:lineRule="exact"/>
        <w:jc w:val="center"/>
        <w:rPr>
          <w:rFonts w:ascii="黑体" w:eastAsia="黑体" w:hAnsi="宋体" w:hint="eastAsia"/>
          <w:szCs w:val="32"/>
        </w:rPr>
      </w:pPr>
    </w:p>
    <w:p w14:paraId="4A9A8E30"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 xml:space="preserve">第十九条  </w:t>
      </w:r>
      <w:r w:rsidR="00F03D74">
        <w:rPr>
          <w:rFonts w:ascii="仿宋_GB2312" w:hAnsi="宋体" w:hint="eastAsia"/>
          <w:szCs w:val="32"/>
        </w:rPr>
        <w:t>市财政局</w:t>
      </w:r>
      <w:r w:rsidR="004E19F2">
        <w:rPr>
          <w:rFonts w:ascii="仿宋_GB2312" w:hAnsi="宋体" w:hint="eastAsia"/>
          <w:szCs w:val="32"/>
        </w:rPr>
        <w:t>组织</w:t>
      </w:r>
      <w:r w:rsidR="007B568C">
        <w:rPr>
          <w:rFonts w:ascii="仿宋_GB2312" w:hAnsi="宋体" w:hint="eastAsia"/>
          <w:color w:val="000000"/>
          <w:szCs w:val="32"/>
        </w:rPr>
        <w:t>市政府采购中心</w:t>
      </w:r>
      <w:r w:rsidR="004E19F2">
        <w:rPr>
          <w:rFonts w:ascii="仿宋_GB2312" w:hAnsi="宋体" w:hint="eastAsia"/>
          <w:color w:val="000000"/>
          <w:szCs w:val="32"/>
        </w:rPr>
        <w:t>等单位，</w:t>
      </w:r>
      <w:r>
        <w:rPr>
          <w:rFonts w:ascii="仿宋_GB2312" w:hAnsi="宋体" w:hint="eastAsia"/>
          <w:szCs w:val="32"/>
        </w:rPr>
        <w:t>根据集采目录和电子卖场工作安排，确定纳入电子卖场交易的货物、服务品目等内容，通过公开征集等方式确定入驻供应商</w:t>
      </w:r>
      <w:r w:rsidR="00CA09E3">
        <w:rPr>
          <w:rFonts w:ascii="仿宋_GB2312" w:hAnsi="宋体" w:hint="eastAsia"/>
          <w:szCs w:val="32"/>
        </w:rPr>
        <w:t>，并统一与供应商签订框架协议，明确成交供应商的规则以及收费单价、收费费率或者其他合同定价机制</w:t>
      </w:r>
      <w:r>
        <w:rPr>
          <w:rFonts w:ascii="仿宋_GB2312" w:hAnsi="宋体" w:hint="eastAsia"/>
          <w:szCs w:val="32"/>
        </w:rPr>
        <w:t>。</w:t>
      </w:r>
    </w:p>
    <w:p w14:paraId="264D912B"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第二十条  电子卖场入驻供应商应当符合以下基本条件：</w:t>
      </w:r>
    </w:p>
    <w:p w14:paraId="08C6EE46" w14:textId="77777777" w:rsidR="007E7ECF" w:rsidRDefault="007E7ECF">
      <w:pPr>
        <w:spacing w:line="520" w:lineRule="exact"/>
        <w:ind w:left="617"/>
        <w:jc w:val="left"/>
        <w:rPr>
          <w:rFonts w:ascii="仿宋_GB2312" w:hAnsi="宋体"/>
          <w:szCs w:val="32"/>
        </w:rPr>
      </w:pPr>
      <w:r>
        <w:rPr>
          <w:rFonts w:ascii="仿宋_GB2312" w:hAnsi="宋体" w:hint="eastAsia"/>
          <w:szCs w:val="32"/>
        </w:rPr>
        <w:t>（一）属于合法登记注册的市场主体；</w:t>
      </w:r>
    </w:p>
    <w:p w14:paraId="52AFAA20" w14:textId="77777777" w:rsidR="007E7ECF" w:rsidRDefault="007E7ECF">
      <w:pPr>
        <w:spacing w:line="520" w:lineRule="exact"/>
        <w:ind w:left="617"/>
        <w:jc w:val="left"/>
        <w:rPr>
          <w:rFonts w:ascii="仿宋_GB2312" w:hAnsi="宋体" w:hint="eastAsia"/>
          <w:szCs w:val="32"/>
        </w:rPr>
      </w:pPr>
      <w:r>
        <w:rPr>
          <w:rFonts w:ascii="仿宋_GB2312" w:hAnsi="宋体" w:hint="eastAsia"/>
          <w:szCs w:val="32"/>
        </w:rPr>
        <w:t>（二）具有独立承担民事责任的能力；</w:t>
      </w:r>
    </w:p>
    <w:p w14:paraId="381E7E65"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（三）具有良好的商业信誉和健全的财务会计制度；</w:t>
      </w:r>
    </w:p>
    <w:p w14:paraId="04E3AA55"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（四）有依法缴纳税收和社会保障资金的良好记录；</w:t>
      </w:r>
    </w:p>
    <w:p w14:paraId="2D0A36DA"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（五）属于电子卖场交易品目的生产厂家、经销商或者服务</w:t>
      </w:r>
      <w:r>
        <w:rPr>
          <w:rFonts w:ascii="仿宋_GB2312" w:hAnsi="宋体" w:hint="eastAsia"/>
          <w:szCs w:val="32"/>
        </w:rPr>
        <w:lastRenderedPageBreak/>
        <w:t>提供方等，且经营范围包含上述品目产品或拥有相关服务资质；</w:t>
      </w:r>
    </w:p>
    <w:p w14:paraId="7BE716F8"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（六）入驻电子卖场前三年内，在经营活动中没有重大违法记录；</w:t>
      </w:r>
    </w:p>
    <w:p w14:paraId="6B6916C3"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（七）法律、行政法规规定的其他条件。</w:t>
      </w:r>
    </w:p>
    <w:p w14:paraId="399B1B9E"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 xml:space="preserve">第二十一条  供应商应当将售卖商品或提供服务的相关信息在电子卖场交易平台如实发布，遵照监管要求如实报备基础信息，承诺遵守平台各项管理规定。 </w:t>
      </w:r>
    </w:p>
    <w:p w14:paraId="0E7F6214"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第二十二条　电子卖场供应商应根据电子卖场管理要求，如实完整录入商品和服务信息,及时做好信息变更维护工作。供应商对录入产品信息的真实性和及时性负责。</w:t>
      </w:r>
    </w:p>
    <w:p w14:paraId="47E25F66"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第二十三条  电子卖场供应商提供的商品与服务应当符合以下条件和要求：</w:t>
      </w:r>
    </w:p>
    <w:p w14:paraId="5272A67E"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（一）满足国家或行业的强制性标准，符合国家“三包”政策及相关产业政策，执行有关政府采购政策。</w:t>
      </w:r>
    </w:p>
    <w:p w14:paraId="136A12D5"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（二）提供可在市场查询验证的依据，上架商品价格不得高于生产厂商官方网站同期对外公布的价格。其中，电商提供的商品价格不得高于其自有平台同期销售价格*承诺折扣率。</w:t>
      </w:r>
    </w:p>
    <w:p w14:paraId="67612DCC"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（三）商品价格变动的，应在一个工作日内完成调整；商品主要参数、服务承诺、供应商相关资质降低及其他可能影响履约的信息变更，应在变更发生后一个工作日内完成修改。</w:t>
      </w:r>
    </w:p>
    <w:p w14:paraId="1626E2B3"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（四）商品安装调试或提供服务中涉及另行购置其他配件或</w:t>
      </w:r>
      <w:r w:rsidR="005379EA">
        <w:rPr>
          <w:rFonts w:ascii="仿宋_GB2312" w:hAnsi="宋体" w:hint="eastAsia"/>
          <w:szCs w:val="32"/>
        </w:rPr>
        <w:t>支付服务费用的，应当事前公开有偿收费标准，否则不得要求采购人另行</w:t>
      </w:r>
      <w:r>
        <w:rPr>
          <w:rFonts w:ascii="仿宋_GB2312" w:hAnsi="宋体" w:hint="eastAsia"/>
          <w:szCs w:val="32"/>
        </w:rPr>
        <w:t>支付。</w:t>
      </w:r>
    </w:p>
    <w:p w14:paraId="6CD39C9B"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（五）供应商在电子卖场之外实施的促销活动或优惠政策，</w:t>
      </w:r>
      <w:r>
        <w:rPr>
          <w:rFonts w:ascii="仿宋_GB2312" w:hAnsi="宋体" w:hint="eastAsia"/>
          <w:szCs w:val="32"/>
        </w:rPr>
        <w:lastRenderedPageBreak/>
        <w:t>应当同步在电子卖场实施。</w:t>
      </w:r>
    </w:p>
    <w:p w14:paraId="0D2BCD43"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 xml:space="preserve">第二十四条　供应商应当指定专人负责电子卖场交易工作，包括商品及服务信息维护，采购订单受理、确认及报价，商品或服务咨询、退换货等售后服务及纠纷处理等。 </w:t>
      </w:r>
    </w:p>
    <w:p w14:paraId="646E4CFE" w14:textId="77777777" w:rsidR="007E7ECF" w:rsidRDefault="007E7ECF">
      <w:pPr>
        <w:spacing w:line="520" w:lineRule="exact"/>
        <w:jc w:val="left"/>
        <w:rPr>
          <w:rFonts w:ascii="仿宋_GB2312" w:hAnsi="宋体" w:hint="eastAsia"/>
          <w:szCs w:val="32"/>
        </w:rPr>
      </w:pPr>
    </w:p>
    <w:p w14:paraId="768C9B50" w14:textId="77777777" w:rsidR="007E7ECF" w:rsidRDefault="007E7ECF">
      <w:pPr>
        <w:spacing w:line="520" w:lineRule="exact"/>
        <w:jc w:val="center"/>
        <w:rPr>
          <w:rFonts w:ascii="黑体" w:eastAsia="黑体" w:hAnsi="黑体" w:hint="eastAsia"/>
          <w:szCs w:val="32"/>
        </w:rPr>
      </w:pPr>
      <w:r>
        <w:rPr>
          <w:rFonts w:ascii="黑体" w:eastAsia="黑体" w:hAnsi="黑体" w:hint="eastAsia"/>
          <w:szCs w:val="32"/>
        </w:rPr>
        <w:t xml:space="preserve">第四章 </w:t>
      </w:r>
      <w:r>
        <w:rPr>
          <w:rFonts w:ascii="黑体" w:eastAsia="黑体" w:hAnsi="黑体"/>
          <w:szCs w:val="32"/>
        </w:rPr>
        <w:t xml:space="preserve"> </w:t>
      </w:r>
      <w:r>
        <w:rPr>
          <w:rFonts w:ascii="黑体" w:eastAsia="黑体" w:hAnsi="黑体" w:hint="eastAsia"/>
          <w:szCs w:val="32"/>
        </w:rPr>
        <w:t>采购人管理</w:t>
      </w:r>
    </w:p>
    <w:p w14:paraId="0B2F539D" w14:textId="77777777" w:rsidR="007E7ECF" w:rsidRDefault="007E7ECF">
      <w:pPr>
        <w:spacing w:line="520" w:lineRule="exact"/>
        <w:jc w:val="center"/>
        <w:rPr>
          <w:rFonts w:ascii="黑体" w:eastAsia="黑体" w:hAnsi="黑体" w:hint="eastAsia"/>
          <w:szCs w:val="32"/>
        </w:rPr>
      </w:pPr>
    </w:p>
    <w:p w14:paraId="31A751C7"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第二十</w:t>
      </w:r>
      <w:r w:rsidR="003B34A3">
        <w:rPr>
          <w:rFonts w:ascii="仿宋_GB2312" w:hAnsi="宋体" w:hint="eastAsia"/>
          <w:szCs w:val="32"/>
        </w:rPr>
        <w:t>五</w:t>
      </w:r>
      <w:r>
        <w:rPr>
          <w:rFonts w:ascii="仿宋_GB2312" w:hAnsi="宋体" w:hint="eastAsia"/>
          <w:szCs w:val="32"/>
        </w:rPr>
        <w:t>条  采购人应当合理确定采购需求，落实优化营商环境各项要求，支持节能、环保、中小企业等各项政府采购政策，按照批准的预算编报采购计划，依照规定的资产配置标准和有关程序组织采购活动，认真办理合同公开及备案，严格组织履约验收，按规定及时足额支付资金并办理资产入账手续。</w:t>
      </w:r>
    </w:p>
    <w:p w14:paraId="7AF90B6B"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第二十</w:t>
      </w:r>
      <w:r w:rsidR="003B34A3">
        <w:rPr>
          <w:rFonts w:ascii="仿宋_GB2312" w:hAnsi="宋体" w:hint="eastAsia"/>
          <w:szCs w:val="32"/>
        </w:rPr>
        <w:t>六</w:t>
      </w:r>
      <w:r>
        <w:rPr>
          <w:rFonts w:ascii="仿宋_GB2312" w:hAnsi="宋体" w:hint="eastAsia"/>
          <w:szCs w:val="32"/>
        </w:rPr>
        <w:t>条  采购人在电子卖场采购过程中</w:t>
      </w:r>
      <w:r w:rsidR="00B6756A">
        <w:rPr>
          <w:rFonts w:ascii="仿宋_GB2312" w:hAnsi="宋体" w:hint="eastAsia"/>
          <w:szCs w:val="32"/>
        </w:rPr>
        <w:t>应当</w:t>
      </w:r>
      <w:r>
        <w:rPr>
          <w:rFonts w:ascii="仿宋_GB2312" w:hAnsi="宋体" w:hint="eastAsia"/>
          <w:szCs w:val="32"/>
        </w:rPr>
        <w:t>严格执行政府采购法律法规，不得以不合理的条件对供应商实行差别待遇或者歧视待遇，不得设置规模、行业、地域等门槛条件。</w:t>
      </w:r>
    </w:p>
    <w:p w14:paraId="3F37F6B1"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第二十</w:t>
      </w:r>
      <w:r w:rsidR="0051651B">
        <w:rPr>
          <w:rFonts w:ascii="仿宋_GB2312" w:hAnsi="宋体" w:hint="eastAsia"/>
          <w:szCs w:val="32"/>
        </w:rPr>
        <w:t>七</w:t>
      </w:r>
      <w:r>
        <w:rPr>
          <w:rFonts w:ascii="仿宋_GB2312" w:hAnsi="宋体" w:hint="eastAsia"/>
          <w:szCs w:val="32"/>
        </w:rPr>
        <w:t>条  采购人应当在验收后一并对供应商的产品（服务）质量等情况进行如实评价，售后服务可以后续追加评价；服务类项目在服务结束后一个月内进行评价，评价结果在电子卖场平台公开。未评价的将无法继续开展采购活动。</w:t>
      </w:r>
    </w:p>
    <w:p w14:paraId="60FFB0A7" w14:textId="77777777" w:rsidR="007E7ECF" w:rsidRDefault="007E7ECF" w:rsidP="00B10D97">
      <w:pPr>
        <w:spacing w:line="520" w:lineRule="exact"/>
        <w:ind w:firstLineChars="196" w:firstLine="617"/>
        <w:rPr>
          <w:rFonts w:ascii="仿宋_GB2312" w:hAnsi="宋体" w:hint="eastAsia"/>
          <w:szCs w:val="32"/>
        </w:rPr>
      </w:pPr>
      <w:r>
        <w:rPr>
          <w:rFonts w:ascii="仿宋_GB2312" w:hAnsi="宋体" w:hint="eastAsia"/>
          <w:szCs w:val="32"/>
        </w:rPr>
        <w:t>第二十</w:t>
      </w:r>
      <w:r w:rsidR="0051651B">
        <w:rPr>
          <w:rFonts w:ascii="仿宋_GB2312" w:hAnsi="宋体" w:hint="eastAsia"/>
          <w:szCs w:val="32"/>
        </w:rPr>
        <w:t>八</w:t>
      </w:r>
      <w:r w:rsidR="00AD022A">
        <w:rPr>
          <w:rFonts w:ascii="仿宋_GB2312" w:hAnsi="宋体" w:hint="eastAsia"/>
          <w:szCs w:val="32"/>
        </w:rPr>
        <w:t xml:space="preserve">条  </w:t>
      </w:r>
      <w:r>
        <w:rPr>
          <w:rFonts w:ascii="仿宋_GB2312" w:hAnsi="宋体" w:hint="eastAsia"/>
          <w:szCs w:val="32"/>
        </w:rPr>
        <w:t>采购人不得向供应商提出超出合同约定的要求，不得无故拖延或拒绝签订合同、履约验收、支付资金，不得索要或者接受与交易商品或服务不直接相关的赠品、回扣或者其他商品、服务等利益。</w:t>
      </w:r>
    </w:p>
    <w:p w14:paraId="4C28D407"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w:t>
      </w:r>
      <w:r w:rsidR="0051651B">
        <w:rPr>
          <w:rFonts w:ascii="仿宋_GB2312" w:hAnsi="宋体" w:hint="eastAsia"/>
          <w:szCs w:val="32"/>
        </w:rPr>
        <w:t>二十九</w:t>
      </w:r>
      <w:r>
        <w:rPr>
          <w:rFonts w:ascii="仿宋_GB2312" w:hAnsi="宋体" w:hint="eastAsia"/>
          <w:szCs w:val="32"/>
        </w:rPr>
        <w:t>条　采购人不得将超过电子卖场采购限额标准的项</w:t>
      </w:r>
      <w:r>
        <w:rPr>
          <w:rFonts w:ascii="仿宋_GB2312" w:hAnsi="宋体" w:hint="eastAsia"/>
          <w:szCs w:val="32"/>
        </w:rPr>
        <w:lastRenderedPageBreak/>
        <w:t>目化整为零实施电子卖场采购。</w:t>
      </w:r>
    </w:p>
    <w:p w14:paraId="555AF6D2" w14:textId="77777777" w:rsidR="00B732B6" w:rsidRDefault="0051651B" w:rsidP="002847E3">
      <w:pPr>
        <w:spacing w:line="520" w:lineRule="exact"/>
        <w:ind w:firstLineChars="196" w:firstLine="617"/>
        <w:rPr>
          <w:rFonts w:ascii="仿宋_GB2312" w:hAnsi="宋体" w:hint="eastAsia"/>
          <w:szCs w:val="32"/>
        </w:rPr>
      </w:pPr>
      <w:r>
        <w:rPr>
          <w:rFonts w:ascii="仿宋_GB2312" w:hAnsi="宋体" w:hint="eastAsia"/>
          <w:szCs w:val="32"/>
        </w:rPr>
        <w:t>第三十</w:t>
      </w:r>
      <w:r w:rsidR="00B732B6">
        <w:rPr>
          <w:rFonts w:ascii="仿宋_GB2312" w:hAnsi="宋体" w:hint="eastAsia"/>
          <w:szCs w:val="32"/>
        </w:rPr>
        <w:t xml:space="preserve">条  </w:t>
      </w:r>
      <w:r w:rsidR="00F42444">
        <w:rPr>
          <w:rFonts w:ascii="仿宋_GB2312" w:hAnsi="宋体" w:hint="eastAsia"/>
          <w:szCs w:val="32"/>
        </w:rPr>
        <w:t>采购人</w:t>
      </w:r>
      <w:r w:rsidR="00B732B6">
        <w:rPr>
          <w:rFonts w:ascii="仿宋_GB2312" w:hAnsi="宋体" w:hint="eastAsia"/>
          <w:szCs w:val="32"/>
        </w:rPr>
        <w:t>对电子卖场交易实行专项核算或台账管理，相关合同、发票、验收单等</w:t>
      </w:r>
      <w:r w:rsidR="0070593F">
        <w:rPr>
          <w:rFonts w:ascii="仿宋_GB2312" w:hAnsi="宋体" w:hint="eastAsia"/>
          <w:szCs w:val="32"/>
        </w:rPr>
        <w:t>电子及纸质</w:t>
      </w:r>
      <w:r w:rsidR="00B732B6">
        <w:rPr>
          <w:rFonts w:ascii="仿宋_GB2312" w:hAnsi="宋体" w:hint="eastAsia"/>
          <w:szCs w:val="32"/>
        </w:rPr>
        <w:t>资料应当至少保存十五年以上。</w:t>
      </w:r>
    </w:p>
    <w:p w14:paraId="1DBBADCF" w14:textId="77777777" w:rsidR="007E7ECF" w:rsidRPr="00E94CFE" w:rsidRDefault="007E7ECF" w:rsidP="00994BC2">
      <w:pPr>
        <w:spacing w:line="520" w:lineRule="exact"/>
        <w:ind w:firstLineChars="196" w:firstLine="617"/>
        <w:jc w:val="left"/>
        <w:rPr>
          <w:rFonts w:ascii="仿宋_GB2312" w:hAnsi="宋体" w:hint="eastAsia"/>
          <w:szCs w:val="32"/>
        </w:rPr>
      </w:pPr>
    </w:p>
    <w:p w14:paraId="440797AB" w14:textId="77777777" w:rsidR="007E7ECF" w:rsidRDefault="007E7ECF">
      <w:pPr>
        <w:spacing w:line="520" w:lineRule="exact"/>
        <w:jc w:val="center"/>
        <w:rPr>
          <w:rFonts w:ascii="黑体" w:eastAsia="黑体" w:hAnsi="宋体" w:hint="eastAsia"/>
          <w:szCs w:val="32"/>
        </w:rPr>
      </w:pPr>
      <w:r>
        <w:rPr>
          <w:rFonts w:ascii="黑体" w:eastAsia="黑体" w:hAnsi="宋体" w:hint="eastAsia"/>
          <w:szCs w:val="32"/>
        </w:rPr>
        <w:t>第五章  评价和监督</w:t>
      </w:r>
    </w:p>
    <w:p w14:paraId="7252612C" w14:textId="77777777" w:rsidR="007E7ECF" w:rsidRDefault="007E7ECF">
      <w:pPr>
        <w:spacing w:line="520" w:lineRule="exact"/>
        <w:jc w:val="center"/>
        <w:rPr>
          <w:rFonts w:ascii="黑体" w:eastAsia="黑体" w:hAnsi="宋体" w:hint="eastAsia"/>
          <w:szCs w:val="32"/>
        </w:rPr>
      </w:pPr>
    </w:p>
    <w:p w14:paraId="5D66BDF5"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第三十</w:t>
      </w:r>
      <w:r w:rsidR="0051651B">
        <w:rPr>
          <w:rFonts w:ascii="仿宋_GB2312" w:hAnsi="宋体" w:hint="eastAsia"/>
          <w:szCs w:val="32"/>
        </w:rPr>
        <w:t>一</w:t>
      </w:r>
      <w:r>
        <w:rPr>
          <w:rFonts w:ascii="仿宋_GB2312" w:hAnsi="宋体" w:hint="eastAsia"/>
          <w:szCs w:val="32"/>
        </w:rPr>
        <w:t>条  采购人、供应商违反本办法规定的，财政部门应当责令限期整改，其中违反交易规则的应认定成交结果无效，合同已经履行的，依法承担赔偿责任。</w:t>
      </w:r>
    </w:p>
    <w:p w14:paraId="49924C46"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第三十</w:t>
      </w:r>
      <w:r w:rsidR="0051651B">
        <w:rPr>
          <w:rFonts w:ascii="仿宋_GB2312" w:hAnsi="宋体" w:hint="eastAsia"/>
          <w:szCs w:val="32"/>
        </w:rPr>
        <w:t>二</w:t>
      </w:r>
      <w:r>
        <w:rPr>
          <w:rFonts w:ascii="仿宋_GB2312" w:hAnsi="宋体" w:hint="eastAsia"/>
          <w:szCs w:val="32"/>
        </w:rPr>
        <w:t>条  采购人、供应商未履行电子卖场采购程序、无故不履行合同以及存在其他违规情形的，将根据政府采购相关法律法规予以处理。</w:t>
      </w:r>
    </w:p>
    <w:p w14:paraId="0C850554" w14:textId="77777777" w:rsidR="007E7ECF" w:rsidRDefault="007E7ECF" w:rsidP="00403FD4">
      <w:pPr>
        <w:spacing w:line="520" w:lineRule="exact"/>
        <w:ind w:firstLineChars="196" w:firstLine="617"/>
        <w:rPr>
          <w:rFonts w:ascii="仿宋_GB2312" w:hAnsi="宋体" w:hint="eastAsia"/>
          <w:szCs w:val="32"/>
        </w:rPr>
      </w:pPr>
      <w:r>
        <w:rPr>
          <w:rFonts w:ascii="仿宋_GB2312" w:hAnsi="宋体" w:hint="eastAsia"/>
          <w:szCs w:val="32"/>
        </w:rPr>
        <w:t>第三十</w:t>
      </w:r>
      <w:r w:rsidR="0051651B">
        <w:rPr>
          <w:rFonts w:ascii="仿宋_GB2312" w:hAnsi="宋体" w:hint="eastAsia"/>
          <w:szCs w:val="32"/>
        </w:rPr>
        <w:t>三</w:t>
      </w:r>
      <w:r>
        <w:rPr>
          <w:rFonts w:ascii="仿宋_GB2312" w:hAnsi="宋体" w:hint="eastAsia"/>
          <w:szCs w:val="32"/>
        </w:rPr>
        <w:t>条  对电子卖场供应商库实行动态管理和信用管理。根据青岛市政府采购</w:t>
      </w:r>
      <w:r w:rsidR="003A6240">
        <w:rPr>
          <w:rFonts w:ascii="仿宋_GB2312" w:hAnsi="宋体" w:hint="eastAsia"/>
          <w:szCs w:val="32"/>
        </w:rPr>
        <w:t>失信失范行为</w:t>
      </w:r>
      <w:r>
        <w:rPr>
          <w:rFonts w:ascii="仿宋_GB2312" w:hAnsi="宋体" w:hint="eastAsia"/>
          <w:szCs w:val="32"/>
        </w:rPr>
        <w:t>管理暂行办法的有关规定，“</w:t>
      </w:r>
      <w:r w:rsidR="008A372B">
        <w:rPr>
          <w:rFonts w:ascii="仿宋_GB2312" w:hAnsi="宋体" w:hint="eastAsia"/>
          <w:szCs w:val="32"/>
        </w:rPr>
        <w:t>失信失范行为</w:t>
      </w:r>
      <w:r w:rsidR="00067255">
        <w:rPr>
          <w:rFonts w:ascii="仿宋_GB2312" w:hAnsi="宋体" w:hint="eastAsia"/>
          <w:szCs w:val="32"/>
        </w:rPr>
        <w:t>评价</w:t>
      </w:r>
      <w:r>
        <w:rPr>
          <w:rFonts w:ascii="仿宋_GB2312" w:hAnsi="宋体" w:hint="eastAsia"/>
          <w:szCs w:val="32"/>
        </w:rPr>
        <w:t>星级”为三星以下的暂停交易资格。申请进入电子卖场供应商库的供应商，“</w:t>
      </w:r>
      <w:r w:rsidR="008A372B">
        <w:rPr>
          <w:rFonts w:ascii="仿宋_GB2312" w:hAnsi="宋体" w:hint="eastAsia"/>
          <w:szCs w:val="32"/>
        </w:rPr>
        <w:t>失信失范行为</w:t>
      </w:r>
      <w:r w:rsidR="00067255">
        <w:rPr>
          <w:rFonts w:ascii="仿宋_GB2312" w:hAnsi="宋体" w:hint="eastAsia"/>
          <w:szCs w:val="32"/>
        </w:rPr>
        <w:t>评价</w:t>
      </w:r>
      <w:r w:rsidR="00440688">
        <w:rPr>
          <w:rFonts w:ascii="仿宋_GB2312" w:hAnsi="宋体" w:hint="eastAsia"/>
          <w:szCs w:val="32"/>
        </w:rPr>
        <w:t>星级”为三星以下的</w:t>
      </w:r>
      <w:r>
        <w:rPr>
          <w:rFonts w:ascii="仿宋_GB2312" w:hAnsi="宋体" w:hint="eastAsia"/>
          <w:szCs w:val="32"/>
        </w:rPr>
        <w:t>不得入库。</w:t>
      </w:r>
    </w:p>
    <w:p w14:paraId="662A3092"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第三十</w:t>
      </w:r>
      <w:r w:rsidR="0051651B">
        <w:rPr>
          <w:rFonts w:ascii="仿宋_GB2312" w:hAnsi="宋体" w:hint="eastAsia"/>
          <w:szCs w:val="32"/>
        </w:rPr>
        <w:t>四</w:t>
      </w:r>
      <w:r>
        <w:rPr>
          <w:rFonts w:ascii="仿宋_GB2312" w:hAnsi="宋体" w:hint="eastAsia"/>
          <w:szCs w:val="32"/>
        </w:rPr>
        <w:t>条  供应商出现下列情形之一，经查证属实的，列入电子卖场不良行为名单：</w:t>
      </w:r>
    </w:p>
    <w:p w14:paraId="7B962EB2"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被首次记录的，暂停电子卖场交易一个月；三个月内累计记录两次的，暂停电子卖场交易三个月；六个月内累计记录三次的，暂停电子卖场交易六个月。</w:t>
      </w:r>
      <w:r w:rsidR="00150792">
        <w:rPr>
          <w:rFonts w:ascii="仿宋_GB2312" w:hAnsi="宋体" w:hint="eastAsia"/>
          <w:szCs w:val="32"/>
        </w:rPr>
        <w:t>十二个月内</w:t>
      </w:r>
      <w:r w:rsidR="00225E97">
        <w:rPr>
          <w:rFonts w:ascii="仿宋_GB2312" w:hAnsi="宋体" w:hint="eastAsia"/>
          <w:szCs w:val="32"/>
        </w:rPr>
        <w:t>累计记录四次的或者</w:t>
      </w:r>
      <w:r>
        <w:rPr>
          <w:rFonts w:ascii="仿宋_GB2312" w:hAnsi="宋体" w:hint="eastAsia"/>
          <w:szCs w:val="32"/>
        </w:rPr>
        <w:t>两次暂停交易的，暂停电子卖场交易六个月。</w:t>
      </w:r>
      <w:r w:rsidR="00D53A39">
        <w:rPr>
          <w:rFonts w:ascii="仿宋_GB2312" w:hAnsi="宋体" w:hint="eastAsia"/>
          <w:szCs w:val="32"/>
        </w:rPr>
        <w:t>被暂停交易</w:t>
      </w:r>
      <w:r>
        <w:rPr>
          <w:rFonts w:ascii="仿宋_GB2312" w:hAnsi="宋体" w:hint="eastAsia"/>
          <w:szCs w:val="32"/>
        </w:rPr>
        <w:t>供应商</w:t>
      </w:r>
      <w:r w:rsidR="00D53A39">
        <w:rPr>
          <w:rFonts w:ascii="仿宋_GB2312" w:hAnsi="宋体" w:hint="eastAsia"/>
          <w:szCs w:val="32"/>
        </w:rPr>
        <w:t>的</w:t>
      </w:r>
      <w:r>
        <w:rPr>
          <w:rFonts w:ascii="仿宋_GB2312" w:hAnsi="宋体" w:hint="eastAsia"/>
          <w:szCs w:val="32"/>
        </w:rPr>
        <w:t>法</w:t>
      </w:r>
      <w:r w:rsidR="00EE7E99">
        <w:rPr>
          <w:rFonts w:ascii="仿宋_GB2312" w:hAnsi="宋体" w:hint="eastAsia"/>
          <w:szCs w:val="32"/>
        </w:rPr>
        <w:lastRenderedPageBreak/>
        <w:t>人代表和股东</w:t>
      </w:r>
      <w:r>
        <w:rPr>
          <w:rFonts w:ascii="仿宋_GB2312" w:hAnsi="宋体" w:hint="eastAsia"/>
          <w:szCs w:val="32"/>
        </w:rPr>
        <w:t>担任法人代表或股东的其他市场主体，</w:t>
      </w:r>
      <w:r w:rsidR="00EE7E99">
        <w:rPr>
          <w:rFonts w:ascii="仿宋_GB2312" w:hAnsi="宋体" w:hint="eastAsia"/>
          <w:szCs w:val="32"/>
        </w:rPr>
        <w:t>一</w:t>
      </w:r>
      <w:r>
        <w:rPr>
          <w:rFonts w:ascii="仿宋_GB2312" w:hAnsi="宋体" w:hint="eastAsia"/>
          <w:szCs w:val="32"/>
        </w:rPr>
        <w:t>年内不得申报与暂停交易供应商相同品目的电子卖场供应商。</w:t>
      </w:r>
    </w:p>
    <w:p w14:paraId="4B8A64D0"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（一）产品质量、配置或提供的售后服务不符合国家有关规定或产品上架承诺标准的</w:t>
      </w:r>
      <w:r w:rsidR="00866904">
        <w:rPr>
          <w:rFonts w:ascii="仿宋_GB2312" w:hAnsi="宋体" w:hint="eastAsia"/>
          <w:szCs w:val="32"/>
        </w:rPr>
        <w:t>；</w:t>
      </w:r>
    </w:p>
    <w:p w14:paraId="174A6D09"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（二）未按电子卖场品目分类要求上架商品或者上架商品信息不完整、不规范，商品描述与实际不符的</w:t>
      </w:r>
      <w:r w:rsidR="00866904">
        <w:rPr>
          <w:rFonts w:ascii="仿宋_GB2312" w:hAnsi="宋体" w:hint="eastAsia"/>
          <w:szCs w:val="32"/>
        </w:rPr>
        <w:t>；</w:t>
      </w:r>
    </w:p>
    <w:p w14:paraId="1D45B435"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（三）没有按照承诺的价格或折扣供货及提供服务的</w:t>
      </w:r>
      <w:r w:rsidR="00866904">
        <w:rPr>
          <w:rFonts w:ascii="仿宋_GB2312" w:hAnsi="宋体" w:hint="eastAsia"/>
          <w:szCs w:val="32"/>
        </w:rPr>
        <w:t>；</w:t>
      </w:r>
    </w:p>
    <w:p w14:paraId="161F291A"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（四）商品维护不及时，已停止销售或无库存商品没有及时标注的</w:t>
      </w:r>
      <w:r w:rsidR="00866904">
        <w:rPr>
          <w:rFonts w:ascii="仿宋_GB2312" w:hAnsi="宋体" w:hint="eastAsia"/>
          <w:szCs w:val="32"/>
        </w:rPr>
        <w:t>；</w:t>
      </w:r>
    </w:p>
    <w:p w14:paraId="447887BD"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（五）采购人对供应商在产品质量、服务等方面投诉，经调查属实的</w:t>
      </w:r>
      <w:r w:rsidR="00866904">
        <w:rPr>
          <w:rFonts w:ascii="仿宋_GB2312" w:hAnsi="宋体" w:hint="eastAsia"/>
          <w:szCs w:val="32"/>
        </w:rPr>
        <w:t>；</w:t>
      </w:r>
    </w:p>
    <w:p w14:paraId="5EFC2777"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（六）无正当理由不按规定时限响应或确认采购订单、成交结果或者响应后不参加二次竞价活动的</w:t>
      </w:r>
      <w:r w:rsidR="00866904">
        <w:rPr>
          <w:rFonts w:ascii="仿宋_GB2312" w:hAnsi="宋体" w:hint="eastAsia"/>
          <w:szCs w:val="32"/>
        </w:rPr>
        <w:t>；</w:t>
      </w:r>
    </w:p>
    <w:p w14:paraId="0A82D6DA"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（七）上架商品的价格高于其厂商官方网站同期对外公布的价格</w:t>
      </w:r>
      <w:r w:rsidR="00866904">
        <w:rPr>
          <w:rFonts w:ascii="仿宋_GB2312" w:hAnsi="宋体" w:hint="eastAsia"/>
          <w:szCs w:val="32"/>
        </w:rPr>
        <w:t>，</w:t>
      </w:r>
      <w:r>
        <w:rPr>
          <w:rFonts w:ascii="仿宋_GB2312" w:hAnsi="宋体" w:hint="eastAsia"/>
          <w:szCs w:val="32"/>
        </w:rPr>
        <w:t>电商提供的商品高于其自有平台同期销售价格*承诺折扣率的</w:t>
      </w:r>
      <w:r w:rsidR="00866904">
        <w:rPr>
          <w:rFonts w:ascii="仿宋_GB2312" w:hAnsi="宋体" w:hint="eastAsia"/>
          <w:szCs w:val="32"/>
        </w:rPr>
        <w:t>；</w:t>
      </w:r>
    </w:p>
    <w:p w14:paraId="58791BC5"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（八）送货、安装、调试过程中额外收取费用的。</w:t>
      </w:r>
    </w:p>
    <w:p w14:paraId="392B45B5"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第三十</w:t>
      </w:r>
      <w:r w:rsidR="0051651B">
        <w:rPr>
          <w:rFonts w:ascii="仿宋_GB2312" w:hAnsi="宋体" w:hint="eastAsia"/>
          <w:szCs w:val="32"/>
        </w:rPr>
        <w:t>五</w:t>
      </w:r>
      <w:r>
        <w:rPr>
          <w:rFonts w:ascii="仿宋_GB2312" w:hAnsi="宋体" w:hint="eastAsia"/>
          <w:szCs w:val="32"/>
        </w:rPr>
        <w:t>条  供应商出现下列情形之一，经查证属实的，</w:t>
      </w:r>
      <w:r w:rsidR="00473C23">
        <w:rPr>
          <w:rFonts w:ascii="仿宋_GB2312" w:hAnsi="宋体" w:hint="eastAsia"/>
          <w:szCs w:val="32"/>
        </w:rPr>
        <w:t>取消</w:t>
      </w:r>
      <w:r>
        <w:rPr>
          <w:rFonts w:ascii="仿宋_GB2312" w:hAnsi="宋体" w:hint="eastAsia"/>
          <w:szCs w:val="32"/>
        </w:rPr>
        <w:t>电子卖场交易资格：</w:t>
      </w:r>
    </w:p>
    <w:p w14:paraId="4C1E153B"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（一）提供来源不明、假冒伪劣等不合格产品的；</w:t>
      </w:r>
    </w:p>
    <w:p w14:paraId="39216887"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（二）提供不实或无效材料谋取电子卖场资格或成交的；</w:t>
      </w:r>
    </w:p>
    <w:p w14:paraId="51B3D2B1"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（三）与其它供应商</w:t>
      </w:r>
      <w:r w:rsidR="001267D3">
        <w:rPr>
          <w:rFonts w:ascii="仿宋_GB2312" w:hAnsi="宋体" w:hint="eastAsia"/>
          <w:szCs w:val="32"/>
        </w:rPr>
        <w:t>或采购人</w:t>
      </w:r>
      <w:r>
        <w:rPr>
          <w:rFonts w:ascii="仿宋_GB2312" w:hAnsi="宋体" w:hint="eastAsia"/>
          <w:szCs w:val="32"/>
        </w:rPr>
        <w:t>串通，谋取成交的；</w:t>
      </w:r>
    </w:p>
    <w:p w14:paraId="7AA6AD5C" w14:textId="77777777" w:rsidR="00302377"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（四）</w:t>
      </w:r>
      <w:r w:rsidR="00302377">
        <w:rPr>
          <w:rFonts w:ascii="仿宋_GB2312" w:hAnsi="宋体" w:hint="eastAsia"/>
          <w:szCs w:val="32"/>
        </w:rPr>
        <w:t>擅自上架销售进口产品的；</w:t>
      </w:r>
    </w:p>
    <w:p w14:paraId="67559330" w14:textId="77777777" w:rsidR="007E7ECF" w:rsidRDefault="00DA6656" w:rsidP="00994BC2">
      <w:pPr>
        <w:spacing w:line="520" w:lineRule="exact"/>
        <w:ind w:firstLineChars="196" w:firstLine="617"/>
        <w:jc w:val="left"/>
        <w:rPr>
          <w:rFonts w:ascii="仿宋_GB2312" w:hAnsi="宋体" w:hint="eastAsia"/>
          <w:szCs w:val="32"/>
        </w:rPr>
      </w:pPr>
      <w:r>
        <w:rPr>
          <w:rFonts w:ascii="仿宋_GB2312" w:hAnsi="宋体" w:hint="eastAsia"/>
          <w:szCs w:val="32"/>
        </w:rPr>
        <w:t>（五）</w:t>
      </w:r>
      <w:r w:rsidR="007E7ECF">
        <w:rPr>
          <w:rFonts w:ascii="仿宋_GB2312" w:hAnsi="宋体" w:hint="eastAsia"/>
          <w:szCs w:val="32"/>
        </w:rPr>
        <w:t>恶意扰乱市场或者哄抬价格的；</w:t>
      </w:r>
    </w:p>
    <w:p w14:paraId="58FC8083" w14:textId="77777777" w:rsidR="007E7ECF" w:rsidRDefault="00DA6656" w:rsidP="00994BC2">
      <w:pPr>
        <w:spacing w:line="520" w:lineRule="exact"/>
        <w:ind w:firstLineChars="196" w:firstLine="617"/>
        <w:jc w:val="left"/>
        <w:rPr>
          <w:rFonts w:ascii="仿宋_GB2312" w:hAnsi="宋体" w:hint="eastAsia"/>
          <w:szCs w:val="32"/>
        </w:rPr>
      </w:pPr>
      <w:r>
        <w:rPr>
          <w:rFonts w:ascii="仿宋_GB2312" w:hAnsi="宋体" w:hint="eastAsia"/>
          <w:szCs w:val="32"/>
        </w:rPr>
        <w:lastRenderedPageBreak/>
        <w:t>（六</w:t>
      </w:r>
      <w:r w:rsidR="007E7ECF">
        <w:rPr>
          <w:rFonts w:ascii="仿宋_GB2312" w:hAnsi="宋体" w:hint="eastAsia"/>
          <w:szCs w:val="32"/>
        </w:rPr>
        <w:t>）拒不接受监管的；</w:t>
      </w:r>
    </w:p>
    <w:p w14:paraId="69DB06E4" w14:textId="77777777" w:rsidR="007E7ECF" w:rsidRDefault="00DA6656" w:rsidP="00994BC2">
      <w:pPr>
        <w:spacing w:line="520" w:lineRule="exact"/>
        <w:ind w:firstLineChars="196" w:firstLine="617"/>
        <w:jc w:val="left"/>
        <w:rPr>
          <w:rFonts w:ascii="仿宋_GB2312" w:hAnsi="宋体" w:hint="eastAsia"/>
          <w:szCs w:val="32"/>
        </w:rPr>
      </w:pPr>
      <w:r>
        <w:rPr>
          <w:rFonts w:ascii="仿宋_GB2312" w:hAnsi="宋体" w:hint="eastAsia"/>
          <w:szCs w:val="32"/>
        </w:rPr>
        <w:t>（七</w:t>
      </w:r>
      <w:r w:rsidR="007E7ECF">
        <w:rPr>
          <w:rFonts w:ascii="仿宋_GB2312" w:hAnsi="宋体" w:hint="eastAsia"/>
          <w:szCs w:val="32"/>
        </w:rPr>
        <w:t>）采取不正当手段诋毁、排挤其他供应商的；</w:t>
      </w:r>
    </w:p>
    <w:p w14:paraId="12A448D9" w14:textId="77777777" w:rsidR="007E7ECF" w:rsidRDefault="00DA6656" w:rsidP="00994BC2">
      <w:pPr>
        <w:spacing w:line="520" w:lineRule="exact"/>
        <w:ind w:firstLineChars="196" w:firstLine="617"/>
        <w:jc w:val="left"/>
        <w:rPr>
          <w:rFonts w:ascii="仿宋_GB2312" w:hAnsi="宋体" w:hint="eastAsia"/>
          <w:szCs w:val="32"/>
        </w:rPr>
      </w:pPr>
      <w:r>
        <w:rPr>
          <w:rFonts w:ascii="仿宋_GB2312" w:hAnsi="宋体" w:hint="eastAsia"/>
          <w:szCs w:val="32"/>
        </w:rPr>
        <w:t>（八</w:t>
      </w:r>
      <w:r w:rsidR="007E7ECF">
        <w:rPr>
          <w:rFonts w:ascii="仿宋_GB2312" w:hAnsi="宋体" w:hint="eastAsia"/>
          <w:szCs w:val="32"/>
        </w:rPr>
        <w:t>）擅自变更、中止或者终止政府采购合同或</w:t>
      </w:r>
      <w:r w:rsidR="007E7ECF">
        <w:rPr>
          <w:rFonts w:ascii="仿宋_GB2312" w:hAnsi="仿宋_GB2312" w:cs="仿宋_GB2312" w:hint="eastAsia"/>
          <w:szCs w:val="32"/>
        </w:rPr>
        <w:t>拒绝履行合同义务</w:t>
      </w:r>
      <w:r w:rsidR="007E7ECF">
        <w:rPr>
          <w:rFonts w:ascii="仿宋_GB2312" w:hAnsi="宋体" w:hint="eastAsia"/>
          <w:szCs w:val="32"/>
        </w:rPr>
        <w:t>的。</w:t>
      </w:r>
    </w:p>
    <w:p w14:paraId="438B7583" w14:textId="77777777" w:rsidR="007E7ECF" w:rsidRDefault="007E7ECF" w:rsidP="00994BC2">
      <w:pPr>
        <w:widowControl/>
        <w:spacing w:line="520" w:lineRule="exact"/>
        <w:ind w:firstLineChars="200" w:firstLine="630"/>
        <w:jc w:val="left"/>
        <w:rPr>
          <w:rFonts w:ascii="仿宋_GB2312" w:hAnsi="仿宋_GB2312" w:cs="仿宋_GB2312" w:hint="eastAsia"/>
          <w:szCs w:val="32"/>
        </w:rPr>
      </w:pPr>
      <w:r>
        <w:rPr>
          <w:rFonts w:ascii="仿宋_GB2312" w:hAnsi="宋体" w:hint="eastAsia"/>
          <w:szCs w:val="32"/>
        </w:rPr>
        <w:t>第三十</w:t>
      </w:r>
      <w:r w:rsidR="0051651B">
        <w:rPr>
          <w:rFonts w:ascii="仿宋_GB2312" w:hAnsi="宋体" w:hint="eastAsia"/>
          <w:szCs w:val="32"/>
        </w:rPr>
        <w:t>六</w:t>
      </w:r>
      <w:r>
        <w:rPr>
          <w:rFonts w:ascii="仿宋_GB2312" w:hAnsi="宋体" w:hint="eastAsia"/>
          <w:szCs w:val="32"/>
        </w:rPr>
        <w:t>条  采购人出现下列情形之一，</w:t>
      </w:r>
      <w:r>
        <w:rPr>
          <w:rFonts w:ascii="仿宋_GB2312" w:hAnsi="仿宋_GB2312" w:cs="仿宋_GB2312" w:hint="eastAsia"/>
          <w:szCs w:val="32"/>
        </w:rPr>
        <w:t>情节轻微的，责令整改；情节较重的，进行约谈提醒；情节严重造成不良后果的，依法启动监督检查程序：</w:t>
      </w:r>
    </w:p>
    <w:p w14:paraId="582803C5" w14:textId="77777777" w:rsidR="007E7ECF" w:rsidRDefault="007E7ECF">
      <w:pPr>
        <w:widowControl/>
        <w:numPr>
          <w:ilvl w:val="0"/>
          <w:numId w:val="1"/>
        </w:numPr>
        <w:spacing w:line="520" w:lineRule="exact"/>
        <w:jc w:val="left"/>
        <w:rPr>
          <w:rFonts w:ascii="仿宋_GB2312" w:hAnsi="宋体" w:hint="eastAsia"/>
          <w:szCs w:val="32"/>
        </w:rPr>
      </w:pPr>
      <w:r>
        <w:rPr>
          <w:rFonts w:ascii="仿宋_GB2312" w:hAnsi="宋体" w:hint="eastAsia"/>
          <w:szCs w:val="32"/>
        </w:rPr>
        <w:t>未按照政府采购合同约定向供应商支付采购资金</w:t>
      </w:r>
      <w:r w:rsidR="00E604C3">
        <w:rPr>
          <w:rFonts w:ascii="仿宋_GB2312" w:hAnsi="宋体" w:hint="eastAsia"/>
          <w:szCs w:val="32"/>
        </w:rPr>
        <w:t>；</w:t>
      </w:r>
    </w:p>
    <w:p w14:paraId="12258CF6" w14:textId="77777777" w:rsidR="007E7ECF" w:rsidRDefault="007E7ECF">
      <w:pPr>
        <w:widowControl/>
        <w:numPr>
          <w:ilvl w:val="0"/>
          <w:numId w:val="1"/>
        </w:numPr>
        <w:spacing w:line="520" w:lineRule="exact"/>
        <w:jc w:val="left"/>
        <w:rPr>
          <w:rFonts w:ascii="仿宋_GB2312" w:hAnsi="宋体" w:hint="eastAsia"/>
          <w:szCs w:val="32"/>
        </w:rPr>
      </w:pPr>
      <w:r>
        <w:rPr>
          <w:rFonts w:ascii="仿宋_GB2312" w:hAnsi="仿宋_GB2312" w:cs="仿宋_GB2312" w:hint="eastAsia"/>
          <w:szCs w:val="32"/>
        </w:rPr>
        <w:t>未依法整理、保管政府采购资料</w:t>
      </w:r>
      <w:r w:rsidR="00E604C3">
        <w:rPr>
          <w:rFonts w:ascii="仿宋_GB2312" w:hAnsi="仿宋_GB2312" w:cs="仿宋_GB2312" w:hint="eastAsia"/>
          <w:szCs w:val="32"/>
        </w:rPr>
        <w:t>档案；</w:t>
      </w:r>
    </w:p>
    <w:p w14:paraId="459D7E87" w14:textId="77777777" w:rsidR="007E7ECF" w:rsidRDefault="007E7ECF">
      <w:pPr>
        <w:widowControl/>
        <w:numPr>
          <w:ilvl w:val="0"/>
          <w:numId w:val="1"/>
        </w:numPr>
        <w:spacing w:line="520" w:lineRule="exact"/>
        <w:jc w:val="left"/>
        <w:rPr>
          <w:rFonts w:ascii="仿宋_GB2312" w:hAnsi="宋体" w:hint="eastAsia"/>
          <w:szCs w:val="32"/>
        </w:rPr>
      </w:pPr>
      <w:r>
        <w:rPr>
          <w:rFonts w:ascii="仿宋_GB2312" w:hAnsi="仿宋_GB2312" w:cs="仿宋_GB2312" w:hint="eastAsia"/>
          <w:szCs w:val="32"/>
        </w:rPr>
        <w:t>未</w:t>
      </w:r>
      <w:r w:rsidR="00E604C3">
        <w:rPr>
          <w:rFonts w:ascii="仿宋_GB2312" w:hAnsi="仿宋_GB2312" w:cs="仿宋_GB2312" w:hint="eastAsia"/>
          <w:szCs w:val="32"/>
        </w:rPr>
        <w:t>按规定</w:t>
      </w:r>
      <w:r>
        <w:rPr>
          <w:rFonts w:ascii="仿宋_GB2312" w:hAnsi="仿宋_GB2312" w:cs="仿宋_GB2312" w:hint="eastAsia"/>
          <w:szCs w:val="32"/>
        </w:rPr>
        <w:t>及时公开</w:t>
      </w:r>
      <w:r w:rsidR="00E604C3">
        <w:rPr>
          <w:rFonts w:ascii="仿宋_GB2312" w:hAnsi="仿宋_GB2312" w:cs="仿宋_GB2312" w:hint="eastAsia"/>
          <w:szCs w:val="32"/>
        </w:rPr>
        <w:t>相关信息；</w:t>
      </w:r>
    </w:p>
    <w:p w14:paraId="460BCD9F" w14:textId="77777777" w:rsidR="007E7ECF" w:rsidRDefault="007E7ECF">
      <w:pPr>
        <w:widowControl/>
        <w:numPr>
          <w:ilvl w:val="0"/>
          <w:numId w:val="1"/>
        </w:numPr>
        <w:spacing w:line="520" w:lineRule="exact"/>
        <w:jc w:val="left"/>
        <w:rPr>
          <w:rFonts w:ascii="仿宋_GB2312" w:hAnsi="宋体" w:hint="eastAsia"/>
          <w:szCs w:val="32"/>
        </w:rPr>
      </w:pPr>
      <w:r>
        <w:rPr>
          <w:rFonts w:ascii="仿宋_GB2312" w:hint="eastAsia"/>
          <w:szCs w:val="32"/>
        </w:rPr>
        <w:t>未按照规定的方式实施政府采购</w:t>
      </w:r>
      <w:r w:rsidR="00E604C3">
        <w:rPr>
          <w:rFonts w:ascii="仿宋_GB2312" w:hint="eastAsia"/>
          <w:szCs w:val="32"/>
        </w:rPr>
        <w:t>；</w:t>
      </w:r>
    </w:p>
    <w:p w14:paraId="4DDC18AA" w14:textId="77777777" w:rsidR="007E7ECF" w:rsidRDefault="00E604C3">
      <w:pPr>
        <w:widowControl/>
        <w:numPr>
          <w:ilvl w:val="0"/>
          <w:numId w:val="1"/>
        </w:numPr>
        <w:spacing w:line="520" w:lineRule="exact"/>
        <w:jc w:val="left"/>
        <w:rPr>
          <w:rFonts w:ascii="仿宋_GB2312" w:hAnsi="宋体" w:hint="eastAsia"/>
          <w:szCs w:val="32"/>
        </w:rPr>
      </w:pPr>
      <w:r>
        <w:rPr>
          <w:rFonts w:ascii="仿宋_GB2312" w:hint="eastAsia"/>
          <w:szCs w:val="32"/>
        </w:rPr>
        <w:t>未按照规定执行政府采购政策；</w:t>
      </w:r>
    </w:p>
    <w:p w14:paraId="0FAB0BAD" w14:textId="77777777" w:rsidR="007E7ECF" w:rsidRDefault="00E604C3">
      <w:pPr>
        <w:widowControl/>
        <w:numPr>
          <w:ilvl w:val="0"/>
          <w:numId w:val="1"/>
        </w:numPr>
        <w:spacing w:line="520" w:lineRule="exact"/>
        <w:jc w:val="left"/>
        <w:rPr>
          <w:rFonts w:ascii="仿宋_GB2312" w:hAnsi="宋体" w:hint="eastAsia"/>
          <w:szCs w:val="32"/>
        </w:rPr>
      </w:pPr>
      <w:r>
        <w:rPr>
          <w:rFonts w:ascii="仿宋_GB2312" w:hint="eastAsia"/>
          <w:szCs w:val="32"/>
        </w:rPr>
        <w:t>未经监管审核采购进口产品；</w:t>
      </w:r>
    </w:p>
    <w:p w14:paraId="2FEB9E20" w14:textId="77777777" w:rsidR="007E7ECF" w:rsidRDefault="007E7ECF">
      <w:pPr>
        <w:widowControl/>
        <w:numPr>
          <w:ilvl w:val="0"/>
          <w:numId w:val="1"/>
        </w:numPr>
        <w:spacing w:line="520" w:lineRule="exact"/>
        <w:jc w:val="left"/>
        <w:rPr>
          <w:rFonts w:ascii="仿宋_GB2312" w:hAnsi="宋体" w:hint="eastAsia"/>
          <w:szCs w:val="32"/>
        </w:rPr>
      </w:pPr>
      <w:r>
        <w:rPr>
          <w:rFonts w:ascii="仿宋_GB2312" w:hint="eastAsia"/>
          <w:szCs w:val="32"/>
        </w:rPr>
        <w:t>擅自提高采购标准</w:t>
      </w:r>
      <w:r w:rsidR="00742197">
        <w:rPr>
          <w:rFonts w:ascii="仿宋_GB2312" w:hint="eastAsia"/>
          <w:szCs w:val="32"/>
        </w:rPr>
        <w:t>；</w:t>
      </w:r>
    </w:p>
    <w:p w14:paraId="7D1E06E4" w14:textId="77777777" w:rsidR="007E7ECF" w:rsidRDefault="007E7ECF">
      <w:pPr>
        <w:widowControl/>
        <w:numPr>
          <w:ilvl w:val="0"/>
          <w:numId w:val="1"/>
        </w:numPr>
        <w:spacing w:line="520" w:lineRule="exact"/>
        <w:jc w:val="left"/>
        <w:rPr>
          <w:rFonts w:ascii="仿宋_GB2312" w:hAnsi="宋体" w:hint="eastAsia"/>
          <w:szCs w:val="32"/>
        </w:rPr>
      </w:pPr>
      <w:r>
        <w:rPr>
          <w:rFonts w:ascii="仿宋_GB2312" w:hint="eastAsia"/>
          <w:szCs w:val="32"/>
        </w:rPr>
        <w:t>擅自变更、中止或者终止政府采购合同</w:t>
      </w:r>
      <w:r w:rsidR="004A6DA9">
        <w:rPr>
          <w:rFonts w:ascii="仿宋_GB2312" w:hint="eastAsia"/>
          <w:szCs w:val="32"/>
        </w:rPr>
        <w:t>；</w:t>
      </w:r>
    </w:p>
    <w:p w14:paraId="03FB4DCC" w14:textId="77777777" w:rsidR="007E7ECF" w:rsidRDefault="007E7ECF">
      <w:pPr>
        <w:widowControl/>
        <w:numPr>
          <w:ilvl w:val="0"/>
          <w:numId w:val="1"/>
        </w:numPr>
        <w:spacing w:line="520" w:lineRule="exact"/>
        <w:jc w:val="left"/>
        <w:rPr>
          <w:rFonts w:ascii="仿宋_GB2312" w:hAnsi="宋体" w:hint="eastAsia"/>
          <w:szCs w:val="32"/>
        </w:rPr>
      </w:pPr>
      <w:r>
        <w:rPr>
          <w:rFonts w:ascii="仿宋_GB2312" w:hint="eastAsia"/>
          <w:szCs w:val="32"/>
        </w:rPr>
        <w:t>未按照规定组织对供应商履约情况进行验收或验收</w:t>
      </w:r>
    </w:p>
    <w:p w14:paraId="5AE42D0D" w14:textId="77777777" w:rsidR="007E7ECF" w:rsidRDefault="007E7ECF">
      <w:pPr>
        <w:widowControl/>
        <w:spacing w:line="520" w:lineRule="exact"/>
        <w:jc w:val="left"/>
        <w:rPr>
          <w:rFonts w:ascii="仿宋_GB2312" w:hAnsi="宋体" w:hint="eastAsia"/>
          <w:szCs w:val="32"/>
        </w:rPr>
      </w:pPr>
      <w:r>
        <w:rPr>
          <w:rFonts w:ascii="仿宋_GB2312" w:hint="eastAsia"/>
          <w:szCs w:val="32"/>
        </w:rPr>
        <w:t>不规范</w:t>
      </w:r>
      <w:r w:rsidR="000A2C17">
        <w:rPr>
          <w:rFonts w:ascii="仿宋_GB2312" w:hint="eastAsia"/>
          <w:szCs w:val="32"/>
        </w:rPr>
        <w:t>；</w:t>
      </w:r>
    </w:p>
    <w:p w14:paraId="7EA1306C" w14:textId="77777777" w:rsidR="007E7ECF" w:rsidRDefault="007E7ECF">
      <w:pPr>
        <w:widowControl/>
        <w:numPr>
          <w:ilvl w:val="0"/>
          <w:numId w:val="1"/>
        </w:numPr>
        <w:spacing w:line="520" w:lineRule="exact"/>
        <w:jc w:val="left"/>
        <w:rPr>
          <w:rFonts w:ascii="仿宋_GB2312" w:hint="eastAsia"/>
          <w:szCs w:val="32"/>
        </w:rPr>
      </w:pPr>
      <w:r>
        <w:rPr>
          <w:rFonts w:ascii="仿宋_GB2312" w:hint="eastAsia"/>
          <w:szCs w:val="32"/>
        </w:rPr>
        <w:t>拒绝有关部门依法实施监督检查或在监督检查中提</w:t>
      </w:r>
    </w:p>
    <w:p w14:paraId="08CBA43C" w14:textId="77777777" w:rsidR="007E7ECF" w:rsidRDefault="007E7ECF">
      <w:pPr>
        <w:widowControl/>
        <w:spacing w:line="520" w:lineRule="exact"/>
        <w:jc w:val="left"/>
        <w:rPr>
          <w:rFonts w:ascii="仿宋_GB2312" w:hint="eastAsia"/>
          <w:szCs w:val="32"/>
        </w:rPr>
      </w:pPr>
      <w:r>
        <w:rPr>
          <w:rFonts w:ascii="仿宋_GB2312" w:hint="eastAsia"/>
          <w:szCs w:val="32"/>
        </w:rPr>
        <w:t>供虚假情况。</w:t>
      </w:r>
    </w:p>
    <w:p w14:paraId="07685529"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第三十</w:t>
      </w:r>
      <w:r w:rsidR="0051651B">
        <w:rPr>
          <w:rFonts w:ascii="仿宋_GB2312" w:hAnsi="宋体" w:hint="eastAsia"/>
          <w:szCs w:val="32"/>
        </w:rPr>
        <w:t>七</w:t>
      </w:r>
      <w:r>
        <w:rPr>
          <w:rFonts w:ascii="仿宋_GB2312" w:hAnsi="宋体" w:hint="eastAsia"/>
          <w:szCs w:val="32"/>
        </w:rPr>
        <w:t>条　电子卖场供应商在电子卖场活动中认为自身权益受到侵害的，可以依法提出质疑，采购人参照《政府采购质疑和投诉处理办法》（财政部令第94号，以下简称94号令）的有关规定进行质疑答复，答复不满意</w:t>
      </w:r>
      <w:r w:rsidR="001437D5">
        <w:rPr>
          <w:rFonts w:ascii="仿宋_GB2312" w:hAnsi="宋体" w:hint="eastAsia"/>
          <w:szCs w:val="32"/>
        </w:rPr>
        <w:t>或逾期未予答复</w:t>
      </w:r>
      <w:r>
        <w:rPr>
          <w:rFonts w:ascii="仿宋_GB2312" w:hAnsi="宋体" w:hint="eastAsia"/>
          <w:szCs w:val="32"/>
        </w:rPr>
        <w:t>的，可以向同级财政部门提起投诉，各级财政部门参照94号令有关规定进行</w:t>
      </w:r>
      <w:r>
        <w:rPr>
          <w:rFonts w:ascii="仿宋_GB2312" w:hAnsi="宋体" w:hint="eastAsia"/>
          <w:szCs w:val="32"/>
        </w:rPr>
        <w:lastRenderedPageBreak/>
        <w:t>处理。</w:t>
      </w:r>
    </w:p>
    <w:p w14:paraId="4897C4AF" w14:textId="77777777" w:rsidR="007E7ECF" w:rsidRDefault="007E7ECF" w:rsidP="00994BC2">
      <w:pPr>
        <w:spacing w:line="520" w:lineRule="exact"/>
        <w:ind w:firstLineChars="196" w:firstLine="617"/>
        <w:jc w:val="left"/>
        <w:rPr>
          <w:rFonts w:ascii="仿宋_GB2312" w:hAnsi="宋体" w:hint="eastAsia"/>
          <w:szCs w:val="32"/>
        </w:rPr>
      </w:pPr>
    </w:p>
    <w:p w14:paraId="01614FA9" w14:textId="77777777" w:rsidR="007E7ECF" w:rsidRDefault="007E7ECF" w:rsidP="00994BC2">
      <w:pPr>
        <w:spacing w:line="520" w:lineRule="exact"/>
        <w:ind w:firstLineChars="196" w:firstLine="617"/>
        <w:jc w:val="left"/>
        <w:rPr>
          <w:rFonts w:ascii="仿宋_GB2312" w:hAnsi="宋体" w:hint="eastAsia"/>
          <w:szCs w:val="32"/>
        </w:rPr>
      </w:pPr>
    </w:p>
    <w:p w14:paraId="0D39B0F5" w14:textId="77777777" w:rsidR="007E7ECF" w:rsidRDefault="007E7ECF">
      <w:pPr>
        <w:spacing w:line="520" w:lineRule="exact"/>
        <w:jc w:val="center"/>
        <w:rPr>
          <w:rFonts w:ascii="黑体" w:eastAsia="黑体" w:hAnsi="宋体" w:hint="eastAsia"/>
          <w:szCs w:val="32"/>
        </w:rPr>
      </w:pPr>
      <w:r>
        <w:rPr>
          <w:rFonts w:ascii="黑体" w:eastAsia="黑体" w:hAnsi="宋体" w:hint="eastAsia"/>
          <w:szCs w:val="32"/>
        </w:rPr>
        <w:t>第六章  附则</w:t>
      </w:r>
    </w:p>
    <w:p w14:paraId="79466112" w14:textId="77777777" w:rsidR="007E7ECF" w:rsidRDefault="007E7ECF">
      <w:pPr>
        <w:spacing w:line="520" w:lineRule="exact"/>
        <w:jc w:val="center"/>
        <w:rPr>
          <w:rFonts w:ascii="黑体" w:eastAsia="黑体" w:hAnsi="宋体" w:hint="eastAsia"/>
          <w:szCs w:val="32"/>
        </w:rPr>
      </w:pPr>
    </w:p>
    <w:p w14:paraId="1C06F27B"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w:t>
      </w:r>
      <w:r w:rsidR="000A2C17">
        <w:rPr>
          <w:rFonts w:ascii="仿宋_GB2312" w:hAnsi="宋体" w:hint="eastAsia"/>
          <w:szCs w:val="32"/>
        </w:rPr>
        <w:t>三十八</w:t>
      </w:r>
      <w:r>
        <w:rPr>
          <w:rFonts w:ascii="仿宋_GB2312" w:hAnsi="宋体" w:hint="eastAsia"/>
          <w:szCs w:val="32"/>
        </w:rPr>
        <w:t>条  本办法由市财政局负责解释。</w:t>
      </w:r>
    </w:p>
    <w:p w14:paraId="51910903" w14:textId="77777777" w:rsidR="007E7ECF" w:rsidRDefault="007E7ECF" w:rsidP="00994BC2">
      <w:pPr>
        <w:spacing w:line="520" w:lineRule="exact"/>
        <w:ind w:firstLineChars="196" w:firstLine="617"/>
        <w:jc w:val="left"/>
        <w:rPr>
          <w:rFonts w:ascii="仿宋_GB2312" w:hAnsi="宋体" w:hint="eastAsia"/>
          <w:szCs w:val="32"/>
        </w:rPr>
      </w:pPr>
      <w:r>
        <w:rPr>
          <w:rFonts w:ascii="仿宋_GB2312" w:hAnsi="宋体" w:hint="eastAsia"/>
          <w:szCs w:val="32"/>
        </w:rPr>
        <w:t>第</w:t>
      </w:r>
      <w:r w:rsidR="000A2C17">
        <w:rPr>
          <w:rFonts w:ascii="仿宋_GB2312" w:hAnsi="宋体" w:hint="eastAsia"/>
          <w:szCs w:val="32"/>
        </w:rPr>
        <w:t>三十九</w:t>
      </w:r>
      <w:r>
        <w:rPr>
          <w:rFonts w:ascii="仿宋_GB2312" w:hAnsi="宋体" w:hint="eastAsia"/>
          <w:szCs w:val="32"/>
        </w:rPr>
        <w:t>条  本办法自发布之日起实施。原《青岛市财政局关于印发&lt;青岛市政府采购网上超市管理暂行办法&gt;的通知》(青财规〔2017〕1号）同时废止。</w:t>
      </w:r>
    </w:p>
    <w:p w14:paraId="44139800" w14:textId="77777777" w:rsidR="007E7ECF" w:rsidRDefault="007E7ECF" w:rsidP="00994BC2">
      <w:pPr>
        <w:spacing w:line="520" w:lineRule="exact"/>
        <w:ind w:firstLineChars="196" w:firstLine="617"/>
        <w:jc w:val="left"/>
        <w:rPr>
          <w:rFonts w:ascii="仿宋_GB2312" w:hAnsi="宋体" w:hint="eastAsia"/>
          <w:szCs w:val="32"/>
        </w:rPr>
      </w:pPr>
    </w:p>
    <w:sectPr w:rsidR="007E7ECF">
      <w:footerReference w:type="even" r:id="rId7"/>
      <w:footerReference w:type="default" r:id="rId8"/>
      <w:pgSz w:w="11907" w:h="16840"/>
      <w:pgMar w:top="1999" w:right="1474" w:bottom="1928" w:left="1588" w:header="0" w:footer="1588" w:gutter="0"/>
      <w:pgNumType w:fmt="numberInDash"/>
      <w:cols w:space="720"/>
      <w:docGrid w:type="linesAndChars" w:linePitch="587" w:charSpace="-10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419BB" w14:textId="77777777" w:rsidR="009F71E3" w:rsidRPr="00CC2552" w:rsidRDefault="009F71E3">
      <w:pPr>
        <w:rPr>
          <w:rFonts w:ascii="Verdana" w:hAnsi="Verdana"/>
          <w:kern w:val="0"/>
          <w:sz w:val="28"/>
          <w:szCs w:val="28"/>
          <w:lang w:eastAsia="en-US"/>
        </w:rPr>
      </w:pPr>
      <w:r>
        <w:separator/>
      </w:r>
    </w:p>
  </w:endnote>
  <w:endnote w:type="continuationSeparator" w:id="0">
    <w:p w14:paraId="0C4B45DF" w14:textId="77777777" w:rsidR="009F71E3" w:rsidRPr="00CC2552" w:rsidRDefault="009F71E3">
      <w:pPr>
        <w:rPr>
          <w:rFonts w:ascii="Verdana" w:hAnsi="Verdana"/>
          <w:kern w:val="0"/>
          <w:sz w:val="28"/>
          <w:szCs w:val="28"/>
          <w:lang w:eastAsia="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楷体_GB2312">
    <w:altName w:val="微软雅黑"/>
    <w:charset w:val="86"/>
    <w:family w:val="modern"/>
    <w:pitch w:val="default"/>
    <w:sig w:usb0="00000001" w:usb1="080E0000" w:usb2="00000000" w:usb3="00000000" w:csb0="00040000" w:csb1="00000000"/>
  </w:font>
  <w:font w:name="方正小标宋_GBK">
    <w:altName w:val="微软雅黑"/>
    <w:charset w:val="86"/>
    <w:family w:val="script"/>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79866" w14:textId="77777777" w:rsidR="007E7ECF" w:rsidRDefault="007E7ECF">
    <w:pPr>
      <w:pStyle w:val="a8"/>
      <w:framePr w:wrap="around" w:vAnchor="text" w:hAnchor="margin" w:xAlign="outside" w:y="1"/>
      <w:rPr>
        <w:rStyle w:val="a4"/>
      </w:rPr>
    </w:pPr>
    <w:r>
      <w:fldChar w:fldCharType="begin"/>
    </w:r>
    <w:r>
      <w:rPr>
        <w:rStyle w:val="a4"/>
      </w:rPr>
      <w:instrText xml:space="preserve">PAGE  </w:instrText>
    </w:r>
    <w:r>
      <w:fldChar w:fldCharType="separate"/>
    </w:r>
    <w:r>
      <w:rPr>
        <w:rStyle w:val="a4"/>
        <w:lang w:val="en-US" w:eastAsia="zh-CN"/>
      </w:rPr>
      <w:t>1</w:t>
    </w:r>
    <w:r>
      <w:fldChar w:fldCharType="end"/>
    </w:r>
  </w:p>
  <w:p w14:paraId="0ABE38F4" w14:textId="77777777" w:rsidR="007E7ECF" w:rsidRDefault="007E7ECF">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69B34" w14:textId="77777777" w:rsidR="007E7ECF" w:rsidRDefault="007E7ECF">
    <w:pPr>
      <w:pStyle w:val="a8"/>
      <w:framePr w:wrap="around" w:vAnchor="text" w:hAnchor="margin" w:xAlign="outside" w:y="1"/>
      <w:rPr>
        <w:rStyle w:val="a4"/>
        <w:rFonts w:ascii="仿宋_GB2312" w:hint="eastAsia"/>
        <w:sz w:val="28"/>
        <w:szCs w:val="28"/>
      </w:rPr>
    </w:pPr>
    <w:r>
      <w:rPr>
        <w:rFonts w:ascii="仿宋_GB2312" w:hint="eastAsia"/>
        <w:sz w:val="28"/>
        <w:szCs w:val="28"/>
      </w:rPr>
      <w:fldChar w:fldCharType="begin"/>
    </w:r>
    <w:r>
      <w:rPr>
        <w:rStyle w:val="a4"/>
        <w:rFonts w:ascii="仿宋_GB2312" w:hint="eastAsia"/>
        <w:sz w:val="28"/>
        <w:szCs w:val="28"/>
      </w:rPr>
      <w:instrText xml:space="preserve">PAGE  </w:instrText>
    </w:r>
    <w:r>
      <w:rPr>
        <w:rFonts w:ascii="仿宋_GB2312" w:hint="eastAsia"/>
        <w:sz w:val="28"/>
        <w:szCs w:val="28"/>
      </w:rPr>
      <w:fldChar w:fldCharType="separate"/>
    </w:r>
    <w:r w:rsidR="00176B86">
      <w:rPr>
        <w:rStyle w:val="a4"/>
        <w:rFonts w:ascii="仿宋_GB2312"/>
        <w:noProof/>
        <w:sz w:val="28"/>
        <w:szCs w:val="28"/>
      </w:rPr>
      <w:t>- 12 -</w:t>
    </w:r>
    <w:r>
      <w:rPr>
        <w:rFonts w:ascii="仿宋_GB2312" w:hint="eastAsia"/>
        <w:sz w:val="28"/>
        <w:szCs w:val="28"/>
      </w:rPr>
      <w:fldChar w:fldCharType="end"/>
    </w:r>
  </w:p>
  <w:p w14:paraId="139CFE39" w14:textId="77777777" w:rsidR="007E7ECF" w:rsidRDefault="007E7ECF">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6F121" w14:textId="77777777" w:rsidR="009F71E3" w:rsidRPr="00CC2552" w:rsidRDefault="009F71E3">
      <w:pPr>
        <w:rPr>
          <w:rFonts w:ascii="Verdana" w:hAnsi="Verdana"/>
          <w:kern w:val="0"/>
          <w:sz w:val="28"/>
          <w:szCs w:val="28"/>
          <w:lang w:eastAsia="en-US"/>
        </w:rPr>
      </w:pPr>
      <w:r>
        <w:separator/>
      </w:r>
    </w:p>
  </w:footnote>
  <w:footnote w:type="continuationSeparator" w:id="0">
    <w:p w14:paraId="5196F345" w14:textId="77777777" w:rsidR="009F71E3" w:rsidRPr="00CC2552" w:rsidRDefault="009F71E3">
      <w:pPr>
        <w:rPr>
          <w:rFonts w:ascii="Verdana" w:hAnsi="Verdana"/>
          <w:kern w:val="0"/>
          <w:sz w:val="28"/>
          <w:szCs w:val="28"/>
          <w:lang w:eastAsia="en-US"/>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0317C"/>
    <w:multiLevelType w:val="multilevel"/>
    <w:tmpl w:val="46E0317C"/>
    <w:lvl w:ilvl="0">
      <w:start w:val="1"/>
      <w:numFmt w:val="japaneseCounting"/>
      <w:lvlText w:val="（%1）"/>
      <w:lvlJc w:val="left"/>
      <w:pPr>
        <w:ind w:left="1710" w:hanging="1080"/>
      </w:pPr>
      <w:rPr>
        <w:rFonts w:hint="default"/>
        <w:lang w:val="en-US"/>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315"/>
  <w:drawingGridVerticalSpacing w:val="587"/>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488"/>
    <w:rsid w:val="00023B0C"/>
    <w:rsid w:val="00027F0B"/>
    <w:rsid w:val="00027FBF"/>
    <w:rsid w:val="00032CC9"/>
    <w:rsid w:val="00034592"/>
    <w:rsid w:val="00036DBB"/>
    <w:rsid w:val="00036DBD"/>
    <w:rsid w:val="00040AC4"/>
    <w:rsid w:val="00051AC5"/>
    <w:rsid w:val="00061016"/>
    <w:rsid w:val="00061BD9"/>
    <w:rsid w:val="00063BB2"/>
    <w:rsid w:val="00067255"/>
    <w:rsid w:val="00075D59"/>
    <w:rsid w:val="000774E1"/>
    <w:rsid w:val="00085931"/>
    <w:rsid w:val="000867C6"/>
    <w:rsid w:val="000877A6"/>
    <w:rsid w:val="0008783C"/>
    <w:rsid w:val="00092C0C"/>
    <w:rsid w:val="00097E07"/>
    <w:rsid w:val="000A01AF"/>
    <w:rsid w:val="000A2C17"/>
    <w:rsid w:val="000A3762"/>
    <w:rsid w:val="000A7391"/>
    <w:rsid w:val="000B41B8"/>
    <w:rsid w:val="000C013A"/>
    <w:rsid w:val="000C68F6"/>
    <w:rsid w:val="000C79D5"/>
    <w:rsid w:val="000D791C"/>
    <w:rsid w:val="000E3651"/>
    <w:rsid w:val="000E6A93"/>
    <w:rsid w:val="000F6A5B"/>
    <w:rsid w:val="00102240"/>
    <w:rsid w:val="00111402"/>
    <w:rsid w:val="00112B9A"/>
    <w:rsid w:val="00120C89"/>
    <w:rsid w:val="00125C9D"/>
    <w:rsid w:val="001267D3"/>
    <w:rsid w:val="0013195A"/>
    <w:rsid w:val="00132489"/>
    <w:rsid w:val="0013649C"/>
    <w:rsid w:val="001437D5"/>
    <w:rsid w:val="00147426"/>
    <w:rsid w:val="00150792"/>
    <w:rsid w:val="00151570"/>
    <w:rsid w:val="00151970"/>
    <w:rsid w:val="001563E1"/>
    <w:rsid w:val="00160CBC"/>
    <w:rsid w:val="00167C16"/>
    <w:rsid w:val="00176B86"/>
    <w:rsid w:val="00187B7D"/>
    <w:rsid w:val="0019204A"/>
    <w:rsid w:val="001A2FFD"/>
    <w:rsid w:val="001A4D30"/>
    <w:rsid w:val="001B355C"/>
    <w:rsid w:val="001C6A50"/>
    <w:rsid w:val="001D1497"/>
    <w:rsid w:val="001D6004"/>
    <w:rsid w:val="001E4631"/>
    <w:rsid w:val="001E5062"/>
    <w:rsid w:val="001F00CD"/>
    <w:rsid w:val="00200C4A"/>
    <w:rsid w:val="00204640"/>
    <w:rsid w:val="00215387"/>
    <w:rsid w:val="00216346"/>
    <w:rsid w:val="002204E6"/>
    <w:rsid w:val="0022533E"/>
    <w:rsid w:val="0022545D"/>
    <w:rsid w:val="00225E97"/>
    <w:rsid w:val="002319F2"/>
    <w:rsid w:val="00232318"/>
    <w:rsid w:val="00233830"/>
    <w:rsid w:val="002370D6"/>
    <w:rsid w:val="00245BB5"/>
    <w:rsid w:val="00250A83"/>
    <w:rsid w:val="002543EE"/>
    <w:rsid w:val="00272772"/>
    <w:rsid w:val="00272AD7"/>
    <w:rsid w:val="00280CD3"/>
    <w:rsid w:val="002847E3"/>
    <w:rsid w:val="00297A16"/>
    <w:rsid w:val="002A3CD8"/>
    <w:rsid w:val="002A3E24"/>
    <w:rsid w:val="002A4F72"/>
    <w:rsid w:val="002A646D"/>
    <w:rsid w:val="002B344A"/>
    <w:rsid w:val="002B5C2B"/>
    <w:rsid w:val="002B7BCF"/>
    <w:rsid w:val="002D4A70"/>
    <w:rsid w:val="002D4BC3"/>
    <w:rsid w:val="002E122F"/>
    <w:rsid w:val="00302377"/>
    <w:rsid w:val="0030721A"/>
    <w:rsid w:val="00307509"/>
    <w:rsid w:val="003219F1"/>
    <w:rsid w:val="00322666"/>
    <w:rsid w:val="00324CB1"/>
    <w:rsid w:val="00335826"/>
    <w:rsid w:val="003439FD"/>
    <w:rsid w:val="0034465F"/>
    <w:rsid w:val="00345237"/>
    <w:rsid w:val="00346EBB"/>
    <w:rsid w:val="003533C8"/>
    <w:rsid w:val="00365315"/>
    <w:rsid w:val="0036692D"/>
    <w:rsid w:val="00391BBB"/>
    <w:rsid w:val="00392B27"/>
    <w:rsid w:val="00395831"/>
    <w:rsid w:val="003A25CB"/>
    <w:rsid w:val="003A6240"/>
    <w:rsid w:val="003B0910"/>
    <w:rsid w:val="003B1578"/>
    <w:rsid w:val="003B34A3"/>
    <w:rsid w:val="003B7415"/>
    <w:rsid w:val="003D1CD3"/>
    <w:rsid w:val="003E49E1"/>
    <w:rsid w:val="003F2A42"/>
    <w:rsid w:val="003F2F84"/>
    <w:rsid w:val="00403FD4"/>
    <w:rsid w:val="00406FA0"/>
    <w:rsid w:val="0042002B"/>
    <w:rsid w:val="00425BBE"/>
    <w:rsid w:val="00426D2A"/>
    <w:rsid w:val="004273AB"/>
    <w:rsid w:val="0043350B"/>
    <w:rsid w:val="00434D9F"/>
    <w:rsid w:val="00436DF4"/>
    <w:rsid w:val="0043775C"/>
    <w:rsid w:val="00440688"/>
    <w:rsid w:val="00441EAA"/>
    <w:rsid w:val="00453BBA"/>
    <w:rsid w:val="00460E21"/>
    <w:rsid w:val="004647FA"/>
    <w:rsid w:val="00467BFD"/>
    <w:rsid w:val="00473C23"/>
    <w:rsid w:val="00476101"/>
    <w:rsid w:val="00483547"/>
    <w:rsid w:val="00486F29"/>
    <w:rsid w:val="00492290"/>
    <w:rsid w:val="00492CFD"/>
    <w:rsid w:val="004A3544"/>
    <w:rsid w:val="004A6DA9"/>
    <w:rsid w:val="004B26F7"/>
    <w:rsid w:val="004B3AD0"/>
    <w:rsid w:val="004C01CB"/>
    <w:rsid w:val="004C2D63"/>
    <w:rsid w:val="004D402E"/>
    <w:rsid w:val="004E0204"/>
    <w:rsid w:val="004E19F2"/>
    <w:rsid w:val="004E5E17"/>
    <w:rsid w:val="004E747F"/>
    <w:rsid w:val="004F1ACB"/>
    <w:rsid w:val="004F7D74"/>
    <w:rsid w:val="00501D70"/>
    <w:rsid w:val="00503707"/>
    <w:rsid w:val="00506922"/>
    <w:rsid w:val="00506E91"/>
    <w:rsid w:val="0051651B"/>
    <w:rsid w:val="005226F0"/>
    <w:rsid w:val="00523379"/>
    <w:rsid w:val="00530886"/>
    <w:rsid w:val="00531DCA"/>
    <w:rsid w:val="0053470D"/>
    <w:rsid w:val="005379EA"/>
    <w:rsid w:val="0054162E"/>
    <w:rsid w:val="00546632"/>
    <w:rsid w:val="00554A71"/>
    <w:rsid w:val="00555BDF"/>
    <w:rsid w:val="0056513B"/>
    <w:rsid w:val="00566F87"/>
    <w:rsid w:val="00571570"/>
    <w:rsid w:val="00571DC9"/>
    <w:rsid w:val="0057472D"/>
    <w:rsid w:val="00574D5B"/>
    <w:rsid w:val="0057545F"/>
    <w:rsid w:val="005755D5"/>
    <w:rsid w:val="00582BBC"/>
    <w:rsid w:val="00585D36"/>
    <w:rsid w:val="005A206C"/>
    <w:rsid w:val="005A4159"/>
    <w:rsid w:val="005B4A49"/>
    <w:rsid w:val="005B7F9C"/>
    <w:rsid w:val="005C0AF0"/>
    <w:rsid w:val="005C2596"/>
    <w:rsid w:val="005D2FFD"/>
    <w:rsid w:val="005D4654"/>
    <w:rsid w:val="005D4A67"/>
    <w:rsid w:val="005D649D"/>
    <w:rsid w:val="005D737E"/>
    <w:rsid w:val="005E03E8"/>
    <w:rsid w:val="005E1B3F"/>
    <w:rsid w:val="005F06EC"/>
    <w:rsid w:val="005F7687"/>
    <w:rsid w:val="00600B6A"/>
    <w:rsid w:val="006154B9"/>
    <w:rsid w:val="0062009C"/>
    <w:rsid w:val="00623200"/>
    <w:rsid w:val="00630C6E"/>
    <w:rsid w:val="00633C41"/>
    <w:rsid w:val="0064002D"/>
    <w:rsid w:val="00642BA7"/>
    <w:rsid w:val="00643397"/>
    <w:rsid w:val="00664157"/>
    <w:rsid w:val="00666989"/>
    <w:rsid w:val="00667E6C"/>
    <w:rsid w:val="0068317C"/>
    <w:rsid w:val="00691803"/>
    <w:rsid w:val="006A00AE"/>
    <w:rsid w:val="006A46B7"/>
    <w:rsid w:val="006A5BBE"/>
    <w:rsid w:val="006A651D"/>
    <w:rsid w:val="006B0595"/>
    <w:rsid w:val="006B215A"/>
    <w:rsid w:val="006B23B9"/>
    <w:rsid w:val="006C596A"/>
    <w:rsid w:val="006D4A66"/>
    <w:rsid w:val="006D5116"/>
    <w:rsid w:val="006D562D"/>
    <w:rsid w:val="006E267A"/>
    <w:rsid w:val="006E34C0"/>
    <w:rsid w:val="006E3671"/>
    <w:rsid w:val="006F0669"/>
    <w:rsid w:val="006F590B"/>
    <w:rsid w:val="0070593F"/>
    <w:rsid w:val="00707F84"/>
    <w:rsid w:val="00720E97"/>
    <w:rsid w:val="00722F79"/>
    <w:rsid w:val="007262E3"/>
    <w:rsid w:val="007315CA"/>
    <w:rsid w:val="0073292B"/>
    <w:rsid w:val="00735D46"/>
    <w:rsid w:val="00742197"/>
    <w:rsid w:val="00745F5A"/>
    <w:rsid w:val="00753838"/>
    <w:rsid w:val="00760CE0"/>
    <w:rsid w:val="00764061"/>
    <w:rsid w:val="007738A6"/>
    <w:rsid w:val="0079269A"/>
    <w:rsid w:val="00793BC6"/>
    <w:rsid w:val="00793CF3"/>
    <w:rsid w:val="00797E99"/>
    <w:rsid w:val="007A5846"/>
    <w:rsid w:val="007A73E0"/>
    <w:rsid w:val="007B287C"/>
    <w:rsid w:val="007B568C"/>
    <w:rsid w:val="007C0A33"/>
    <w:rsid w:val="007C246B"/>
    <w:rsid w:val="007C7681"/>
    <w:rsid w:val="007D0ECC"/>
    <w:rsid w:val="007D2F35"/>
    <w:rsid w:val="007E30EE"/>
    <w:rsid w:val="007E371E"/>
    <w:rsid w:val="007E43B4"/>
    <w:rsid w:val="007E775B"/>
    <w:rsid w:val="007E7ECF"/>
    <w:rsid w:val="007F1C96"/>
    <w:rsid w:val="008029E4"/>
    <w:rsid w:val="00812290"/>
    <w:rsid w:val="00813327"/>
    <w:rsid w:val="008218EF"/>
    <w:rsid w:val="00822B95"/>
    <w:rsid w:val="0083005C"/>
    <w:rsid w:val="00852A1C"/>
    <w:rsid w:val="00863C36"/>
    <w:rsid w:val="00866904"/>
    <w:rsid w:val="008706EB"/>
    <w:rsid w:val="008712BF"/>
    <w:rsid w:val="00882AD4"/>
    <w:rsid w:val="00883138"/>
    <w:rsid w:val="008838A2"/>
    <w:rsid w:val="008A3221"/>
    <w:rsid w:val="008A372B"/>
    <w:rsid w:val="008B7FB2"/>
    <w:rsid w:val="008C395B"/>
    <w:rsid w:val="008C4768"/>
    <w:rsid w:val="008D02E6"/>
    <w:rsid w:val="008D4A8D"/>
    <w:rsid w:val="008D64B3"/>
    <w:rsid w:val="008E146E"/>
    <w:rsid w:val="008E1C0D"/>
    <w:rsid w:val="008E2CEE"/>
    <w:rsid w:val="008F4F83"/>
    <w:rsid w:val="00904BC7"/>
    <w:rsid w:val="00911C38"/>
    <w:rsid w:val="00913845"/>
    <w:rsid w:val="009259AB"/>
    <w:rsid w:val="00933228"/>
    <w:rsid w:val="00933B81"/>
    <w:rsid w:val="00933DB8"/>
    <w:rsid w:val="0093603A"/>
    <w:rsid w:val="0095389F"/>
    <w:rsid w:val="00963A01"/>
    <w:rsid w:val="00965213"/>
    <w:rsid w:val="009738BB"/>
    <w:rsid w:val="00992736"/>
    <w:rsid w:val="00994BC2"/>
    <w:rsid w:val="009A5D51"/>
    <w:rsid w:val="009C373C"/>
    <w:rsid w:val="009C69A4"/>
    <w:rsid w:val="009D446D"/>
    <w:rsid w:val="009D5A15"/>
    <w:rsid w:val="009D79F4"/>
    <w:rsid w:val="009D7FBD"/>
    <w:rsid w:val="009E01E6"/>
    <w:rsid w:val="009E1546"/>
    <w:rsid w:val="009E2B9A"/>
    <w:rsid w:val="009E4217"/>
    <w:rsid w:val="009E5BED"/>
    <w:rsid w:val="009E6B4D"/>
    <w:rsid w:val="009F3770"/>
    <w:rsid w:val="009F71E3"/>
    <w:rsid w:val="00A05779"/>
    <w:rsid w:val="00A1253A"/>
    <w:rsid w:val="00A17604"/>
    <w:rsid w:val="00A24194"/>
    <w:rsid w:val="00A2664F"/>
    <w:rsid w:val="00A2672D"/>
    <w:rsid w:val="00A410DB"/>
    <w:rsid w:val="00A438C8"/>
    <w:rsid w:val="00A46559"/>
    <w:rsid w:val="00A606AE"/>
    <w:rsid w:val="00A64C2B"/>
    <w:rsid w:val="00A658EC"/>
    <w:rsid w:val="00A662CC"/>
    <w:rsid w:val="00A774B5"/>
    <w:rsid w:val="00A93FF7"/>
    <w:rsid w:val="00A946AB"/>
    <w:rsid w:val="00AA119A"/>
    <w:rsid w:val="00AA38B4"/>
    <w:rsid w:val="00AB7177"/>
    <w:rsid w:val="00AC1267"/>
    <w:rsid w:val="00AD022A"/>
    <w:rsid w:val="00AD3712"/>
    <w:rsid w:val="00AD3D93"/>
    <w:rsid w:val="00AD440E"/>
    <w:rsid w:val="00AD4B55"/>
    <w:rsid w:val="00AE42F2"/>
    <w:rsid w:val="00AF141B"/>
    <w:rsid w:val="00AF3481"/>
    <w:rsid w:val="00AF4AE2"/>
    <w:rsid w:val="00B10D97"/>
    <w:rsid w:val="00B25493"/>
    <w:rsid w:val="00B317E2"/>
    <w:rsid w:val="00B32192"/>
    <w:rsid w:val="00B32499"/>
    <w:rsid w:val="00B3360F"/>
    <w:rsid w:val="00B34845"/>
    <w:rsid w:val="00B41E55"/>
    <w:rsid w:val="00B47DF5"/>
    <w:rsid w:val="00B50BE9"/>
    <w:rsid w:val="00B5343E"/>
    <w:rsid w:val="00B5425A"/>
    <w:rsid w:val="00B606C5"/>
    <w:rsid w:val="00B6756A"/>
    <w:rsid w:val="00B732B6"/>
    <w:rsid w:val="00B746D1"/>
    <w:rsid w:val="00B811EC"/>
    <w:rsid w:val="00B86BF1"/>
    <w:rsid w:val="00B907C6"/>
    <w:rsid w:val="00B91024"/>
    <w:rsid w:val="00B95641"/>
    <w:rsid w:val="00B96B9D"/>
    <w:rsid w:val="00BA37CC"/>
    <w:rsid w:val="00BA53D5"/>
    <w:rsid w:val="00BA61BE"/>
    <w:rsid w:val="00BA7057"/>
    <w:rsid w:val="00BB111B"/>
    <w:rsid w:val="00BB3C5D"/>
    <w:rsid w:val="00BB3D4F"/>
    <w:rsid w:val="00BC646D"/>
    <w:rsid w:val="00BD1B9E"/>
    <w:rsid w:val="00BD38C0"/>
    <w:rsid w:val="00BD6DF8"/>
    <w:rsid w:val="00BE2421"/>
    <w:rsid w:val="00BF2A84"/>
    <w:rsid w:val="00BF2E39"/>
    <w:rsid w:val="00C00CA3"/>
    <w:rsid w:val="00C01803"/>
    <w:rsid w:val="00C02222"/>
    <w:rsid w:val="00C23EEA"/>
    <w:rsid w:val="00C3280B"/>
    <w:rsid w:val="00C373EB"/>
    <w:rsid w:val="00C422E4"/>
    <w:rsid w:val="00C6272A"/>
    <w:rsid w:val="00C64A70"/>
    <w:rsid w:val="00C64E28"/>
    <w:rsid w:val="00C66D10"/>
    <w:rsid w:val="00C92B1F"/>
    <w:rsid w:val="00C94A0A"/>
    <w:rsid w:val="00CA09E3"/>
    <w:rsid w:val="00CA2FF5"/>
    <w:rsid w:val="00CA3321"/>
    <w:rsid w:val="00CA5A7C"/>
    <w:rsid w:val="00CA6C05"/>
    <w:rsid w:val="00CB3513"/>
    <w:rsid w:val="00CB6E9F"/>
    <w:rsid w:val="00CC2D49"/>
    <w:rsid w:val="00CD585C"/>
    <w:rsid w:val="00CD675A"/>
    <w:rsid w:val="00CE7062"/>
    <w:rsid w:val="00CF14F3"/>
    <w:rsid w:val="00CF6FE3"/>
    <w:rsid w:val="00CF7D13"/>
    <w:rsid w:val="00D00436"/>
    <w:rsid w:val="00D02AC6"/>
    <w:rsid w:val="00D030F9"/>
    <w:rsid w:val="00D1211E"/>
    <w:rsid w:val="00D14974"/>
    <w:rsid w:val="00D23302"/>
    <w:rsid w:val="00D42D7D"/>
    <w:rsid w:val="00D45169"/>
    <w:rsid w:val="00D470D2"/>
    <w:rsid w:val="00D53A39"/>
    <w:rsid w:val="00D600B1"/>
    <w:rsid w:val="00D7303D"/>
    <w:rsid w:val="00D744A0"/>
    <w:rsid w:val="00D75F77"/>
    <w:rsid w:val="00D81A2D"/>
    <w:rsid w:val="00D8603F"/>
    <w:rsid w:val="00D876B2"/>
    <w:rsid w:val="00DA34EB"/>
    <w:rsid w:val="00DA653B"/>
    <w:rsid w:val="00DA6656"/>
    <w:rsid w:val="00DC1BD3"/>
    <w:rsid w:val="00DE65C6"/>
    <w:rsid w:val="00DE688F"/>
    <w:rsid w:val="00DF11F1"/>
    <w:rsid w:val="00E02342"/>
    <w:rsid w:val="00E11266"/>
    <w:rsid w:val="00E153BC"/>
    <w:rsid w:val="00E15BCA"/>
    <w:rsid w:val="00E16784"/>
    <w:rsid w:val="00E16BFF"/>
    <w:rsid w:val="00E25CAC"/>
    <w:rsid w:val="00E26508"/>
    <w:rsid w:val="00E35761"/>
    <w:rsid w:val="00E400E0"/>
    <w:rsid w:val="00E426C1"/>
    <w:rsid w:val="00E4617F"/>
    <w:rsid w:val="00E47871"/>
    <w:rsid w:val="00E526DD"/>
    <w:rsid w:val="00E604C3"/>
    <w:rsid w:val="00E736C3"/>
    <w:rsid w:val="00E7540D"/>
    <w:rsid w:val="00E769A6"/>
    <w:rsid w:val="00E84A41"/>
    <w:rsid w:val="00E94CFE"/>
    <w:rsid w:val="00EA1455"/>
    <w:rsid w:val="00EB67D4"/>
    <w:rsid w:val="00EC03F8"/>
    <w:rsid w:val="00ED617C"/>
    <w:rsid w:val="00ED6F80"/>
    <w:rsid w:val="00EE7E99"/>
    <w:rsid w:val="00F008DA"/>
    <w:rsid w:val="00F01717"/>
    <w:rsid w:val="00F03D74"/>
    <w:rsid w:val="00F074F1"/>
    <w:rsid w:val="00F133F7"/>
    <w:rsid w:val="00F3384C"/>
    <w:rsid w:val="00F36296"/>
    <w:rsid w:val="00F36818"/>
    <w:rsid w:val="00F40166"/>
    <w:rsid w:val="00F42444"/>
    <w:rsid w:val="00F5215E"/>
    <w:rsid w:val="00F568E3"/>
    <w:rsid w:val="00F64B52"/>
    <w:rsid w:val="00F65AB3"/>
    <w:rsid w:val="00F66B23"/>
    <w:rsid w:val="00F714C0"/>
    <w:rsid w:val="00F738D7"/>
    <w:rsid w:val="00F83849"/>
    <w:rsid w:val="00F90587"/>
    <w:rsid w:val="00F95B70"/>
    <w:rsid w:val="00FA2C5A"/>
    <w:rsid w:val="00FA3860"/>
    <w:rsid w:val="00FB562D"/>
    <w:rsid w:val="00FC04D2"/>
    <w:rsid w:val="00FC28BA"/>
    <w:rsid w:val="00FE009A"/>
    <w:rsid w:val="00FE3408"/>
    <w:rsid w:val="00FF0769"/>
    <w:rsid w:val="00FF09F3"/>
    <w:rsid w:val="00FF5FA2"/>
    <w:rsid w:val="00FF6D73"/>
    <w:rsid w:val="00FF7257"/>
    <w:rsid w:val="05B20722"/>
    <w:rsid w:val="05D62D18"/>
    <w:rsid w:val="062E42C3"/>
    <w:rsid w:val="075F45DA"/>
    <w:rsid w:val="080878A5"/>
    <w:rsid w:val="08684710"/>
    <w:rsid w:val="09CA65F1"/>
    <w:rsid w:val="0A116973"/>
    <w:rsid w:val="0E3F53FE"/>
    <w:rsid w:val="0F3A5EA7"/>
    <w:rsid w:val="0FBE5F98"/>
    <w:rsid w:val="1203480C"/>
    <w:rsid w:val="13EF69AA"/>
    <w:rsid w:val="14054F44"/>
    <w:rsid w:val="14100B6D"/>
    <w:rsid w:val="15C124D8"/>
    <w:rsid w:val="16AA6E1B"/>
    <w:rsid w:val="171E3254"/>
    <w:rsid w:val="17DE3055"/>
    <w:rsid w:val="18F50E1E"/>
    <w:rsid w:val="1AA060F5"/>
    <w:rsid w:val="1D0772E8"/>
    <w:rsid w:val="1D1E507C"/>
    <w:rsid w:val="1D372ADF"/>
    <w:rsid w:val="1D8B2103"/>
    <w:rsid w:val="1EDE1052"/>
    <w:rsid w:val="208432AE"/>
    <w:rsid w:val="224B6170"/>
    <w:rsid w:val="235161FD"/>
    <w:rsid w:val="242C7CE3"/>
    <w:rsid w:val="24A16690"/>
    <w:rsid w:val="2706042D"/>
    <w:rsid w:val="283A6618"/>
    <w:rsid w:val="28C41114"/>
    <w:rsid w:val="28F13AAF"/>
    <w:rsid w:val="299D73CD"/>
    <w:rsid w:val="29B5558A"/>
    <w:rsid w:val="29EF050D"/>
    <w:rsid w:val="2B34033B"/>
    <w:rsid w:val="2BE75918"/>
    <w:rsid w:val="2C68136D"/>
    <w:rsid w:val="2F727E45"/>
    <w:rsid w:val="303818FA"/>
    <w:rsid w:val="30566DF0"/>
    <w:rsid w:val="32AC74A9"/>
    <w:rsid w:val="32B755E6"/>
    <w:rsid w:val="331A57DF"/>
    <w:rsid w:val="33C240F8"/>
    <w:rsid w:val="345547AB"/>
    <w:rsid w:val="35FE0151"/>
    <w:rsid w:val="364F6AC8"/>
    <w:rsid w:val="38EE7451"/>
    <w:rsid w:val="39553B0A"/>
    <w:rsid w:val="39D31667"/>
    <w:rsid w:val="3A563FA0"/>
    <w:rsid w:val="3A794D93"/>
    <w:rsid w:val="3B5570C5"/>
    <w:rsid w:val="3BCB26BB"/>
    <w:rsid w:val="3BE5370F"/>
    <w:rsid w:val="3BF422BD"/>
    <w:rsid w:val="3DB172A1"/>
    <w:rsid w:val="3E0F2237"/>
    <w:rsid w:val="3EBF4EE4"/>
    <w:rsid w:val="3FBA4748"/>
    <w:rsid w:val="40D967BD"/>
    <w:rsid w:val="41B602CF"/>
    <w:rsid w:val="422A27B4"/>
    <w:rsid w:val="43872757"/>
    <w:rsid w:val="460666A5"/>
    <w:rsid w:val="460C1CF8"/>
    <w:rsid w:val="47127A6D"/>
    <w:rsid w:val="47166027"/>
    <w:rsid w:val="475650E5"/>
    <w:rsid w:val="48E901F9"/>
    <w:rsid w:val="49D672FC"/>
    <w:rsid w:val="49FA1928"/>
    <w:rsid w:val="4B0D77DB"/>
    <w:rsid w:val="4C58196F"/>
    <w:rsid w:val="4D66529B"/>
    <w:rsid w:val="4E043240"/>
    <w:rsid w:val="4E187C4F"/>
    <w:rsid w:val="4F2D77E1"/>
    <w:rsid w:val="508C73AD"/>
    <w:rsid w:val="50ED57E9"/>
    <w:rsid w:val="52DE4B4F"/>
    <w:rsid w:val="530E351E"/>
    <w:rsid w:val="533963B1"/>
    <w:rsid w:val="53F553E5"/>
    <w:rsid w:val="54BC4A99"/>
    <w:rsid w:val="54F26A34"/>
    <w:rsid w:val="57B94D73"/>
    <w:rsid w:val="58292A5B"/>
    <w:rsid w:val="58941BFB"/>
    <w:rsid w:val="58D40E7B"/>
    <w:rsid w:val="5D9F311F"/>
    <w:rsid w:val="5E1C6D56"/>
    <w:rsid w:val="5F164BF0"/>
    <w:rsid w:val="5F9C1168"/>
    <w:rsid w:val="5FF5342C"/>
    <w:rsid w:val="61700631"/>
    <w:rsid w:val="63257690"/>
    <w:rsid w:val="64973D4D"/>
    <w:rsid w:val="68510CAE"/>
    <w:rsid w:val="68C62D3F"/>
    <w:rsid w:val="69EB3808"/>
    <w:rsid w:val="6A0F069C"/>
    <w:rsid w:val="6A853600"/>
    <w:rsid w:val="6AE03668"/>
    <w:rsid w:val="6B5A6011"/>
    <w:rsid w:val="6C3F4E26"/>
    <w:rsid w:val="6D0C4E25"/>
    <w:rsid w:val="6FD25438"/>
    <w:rsid w:val="71243A84"/>
    <w:rsid w:val="71FB218F"/>
    <w:rsid w:val="72262EB0"/>
    <w:rsid w:val="733C4CD8"/>
    <w:rsid w:val="7352605C"/>
    <w:rsid w:val="739D2730"/>
    <w:rsid w:val="756610B1"/>
    <w:rsid w:val="75EB27F2"/>
    <w:rsid w:val="766419B5"/>
    <w:rsid w:val="7686078D"/>
    <w:rsid w:val="76EA450A"/>
    <w:rsid w:val="78BA2702"/>
    <w:rsid w:val="7A292A54"/>
    <w:rsid w:val="7B535F37"/>
    <w:rsid w:val="7BB776EC"/>
    <w:rsid w:val="7C654264"/>
    <w:rsid w:val="7F277029"/>
    <w:rsid w:val="7F503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9A99F3A"/>
  <w15:chartTrackingRefBased/>
  <w15:docId w15:val="{B942B989-DEA7-4E97-BF30-EC8E42DFC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仿宋_GB2312"/>
      <w:kern w:val="2"/>
      <w:sz w:val="3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日期 Char"/>
    <w:link w:val="a3"/>
    <w:rPr>
      <w:rFonts w:eastAsia="仿宋_GB2312"/>
      <w:kern w:val="2"/>
      <w:sz w:val="32"/>
    </w:rPr>
  </w:style>
  <w:style w:type="character" w:styleId="a4">
    <w:name w:val="page number"/>
    <w:basedOn w:val="a0"/>
  </w:style>
  <w:style w:type="paragraph" w:customStyle="1" w:styleId="Char0">
    <w:name w:val="Char"/>
    <w:basedOn w:val="a"/>
    <w:pPr>
      <w:widowControl/>
      <w:spacing w:after="160" w:line="240" w:lineRule="exact"/>
      <w:jc w:val="left"/>
    </w:pPr>
    <w:rPr>
      <w:rFonts w:ascii="Verdana" w:eastAsia="宋体" w:hAnsi="Verdana" w:cs="Verdana"/>
      <w:kern w:val="0"/>
      <w:sz w:val="20"/>
      <w:lang w:eastAsia="en-US"/>
    </w:rPr>
  </w:style>
  <w:style w:type="paragraph" w:styleId="a5">
    <w:name w:val="Body Text Indent"/>
    <w:basedOn w:val="a"/>
    <w:pPr>
      <w:ind w:firstLine="615"/>
    </w:pPr>
  </w:style>
  <w:style w:type="paragraph" w:customStyle="1" w:styleId="Char1">
    <w:name w:val=" Char"/>
    <w:basedOn w:val="a"/>
    <w:pPr>
      <w:widowControl/>
      <w:spacing w:after="160" w:line="240" w:lineRule="exact"/>
      <w:jc w:val="left"/>
    </w:pPr>
    <w:rPr>
      <w:rFonts w:ascii="Verdana" w:eastAsia="宋体" w:hAnsi="Verdana" w:cs="Verdana"/>
      <w:kern w:val="0"/>
      <w:sz w:val="20"/>
      <w:lang w:eastAsia="en-US"/>
    </w:rPr>
  </w:style>
  <w:style w:type="paragraph" w:styleId="a6">
    <w:name w:val="Body Text"/>
    <w:basedOn w:val="a"/>
    <w:pPr>
      <w:spacing w:after="120"/>
    </w:pPr>
  </w:style>
  <w:style w:type="paragraph" w:styleId="a7">
    <w:name w:val="header"/>
    <w:basedOn w:val="a"/>
    <w:pPr>
      <w:pBdr>
        <w:bottom w:val="single" w:sz="6" w:space="1" w:color="auto"/>
      </w:pBdr>
      <w:tabs>
        <w:tab w:val="center" w:pos="4153"/>
        <w:tab w:val="right" w:pos="8306"/>
      </w:tabs>
      <w:snapToGrid w:val="0"/>
      <w:jc w:val="center"/>
    </w:pPr>
    <w:rPr>
      <w:sz w:val="18"/>
    </w:rPr>
  </w:style>
  <w:style w:type="paragraph" w:styleId="a8">
    <w:name w:val="footer"/>
    <w:basedOn w:val="a"/>
    <w:pPr>
      <w:tabs>
        <w:tab w:val="center" w:pos="4153"/>
        <w:tab w:val="right" w:pos="8306"/>
      </w:tabs>
      <w:snapToGrid w:val="0"/>
      <w:jc w:val="left"/>
    </w:pPr>
    <w:rPr>
      <w:sz w:val="18"/>
    </w:rPr>
  </w:style>
  <w:style w:type="paragraph" w:styleId="a3">
    <w:name w:val="Date"/>
    <w:basedOn w:val="a"/>
    <w:next w:val="a"/>
    <w:link w:val="Char"/>
    <w:pPr>
      <w:ind w:leftChars="2500" w:left="100"/>
    </w:pPr>
    <w:rPr>
      <w:lang w:val="x-none" w:eastAsia="x-none"/>
    </w:rPr>
  </w:style>
  <w:style w:type="paragraph" w:customStyle="1" w:styleId="Default">
    <w:name w:val="Default"/>
    <w:pPr>
      <w:widowControl w:val="0"/>
      <w:autoSpaceDE w:val="0"/>
      <w:autoSpaceDN w:val="0"/>
      <w:adjustRightInd w:val="0"/>
    </w:pPr>
    <w:rPr>
      <w:rFonts w:ascii="楷体_GB2312" w:eastAsia="楷体_GB2312" w:cs="楷体_GB2312"/>
      <w:color w:val="000000"/>
      <w:sz w:val="24"/>
      <w:szCs w:val="24"/>
    </w:rPr>
  </w:style>
  <w:style w:type="paragraph" w:styleId="a9">
    <w:name w:val="Balloon Text"/>
    <w:basedOn w:val="a"/>
    <w:link w:val="Char2"/>
    <w:uiPriority w:val="99"/>
    <w:semiHidden/>
    <w:unhideWhenUsed/>
    <w:rsid w:val="006E34C0"/>
    <w:rPr>
      <w:sz w:val="18"/>
      <w:szCs w:val="18"/>
    </w:rPr>
  </w:style>
  <w:style w:type="character" w:customStyle="1" w:styleId="Char2">
    <w:name w:val="批注框文本 Char"/>
    <w:link w:val="a9"/>
    <w:uiPriority w:val="99"/>
    <w:semiHidden/>
    <w:rsid w:val="006E34C0"/>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1&#19968;&#33324;&#25991;&#20214;&#26684;&#2433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1一般文件格式.dot</Template>
  <TotalTime>0</TotalTime>
  <Pages>12</Pages>
  <Words>873</Words>
  <Characters>4979</Characters>
  <Application>Microsoft Office Word</Application>
  <DocSecurity>0</DocSecurity>
  <PresentationFormat/>
  <Lines>41</Lines>
  <Paragraphs>11</Paragraphs>
  <Slides>0</Slides>
  <Notes>0</Notes>
  <HiddenSlides>0</HiddenSlides>
  <MMClips>0</MMClips>
  <ScaleCrop>false</ScaleCrop>
  <Company>青岛市财政局</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青财[2000]号</dc:title>
  <dc:subject/>
  <dc:creator>CN=杜明n/OU=农业处/O=qdcz</dc:creator>
  <cp:keywords/>
  <cp:lastModifiedBy>Administrator</cp:lastModifiedBy>
  <cp:revision>2</cp:revision>
  <cp:lastPrinted>2020-06-24T02:34:00Z</cp:lastPrinted>
  <dcterms:created xsi:type="dcterms:W3CDTF">2020-08-21T00:57:00Z</dcterms:created>
  <dcterms:modified xsi:type="dcterms:W3CDTF">2020-08-21T00:57:00Z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