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B2A4A"/>
          <w:sz w:val="56"/>
          <w:szCs w:val="56"/>
        </w:rPr>
        <w:t xml:space="preserve">Daily Japan Digest</w:t>
      </w:r>
    </w:p>
    <w:p>
      <w:pPr>
        <w:spacing w:after="80"/>
        <w:jc w:val="center"/>
      </w:pPr>
      <w:r>
        <w:rPr>
          <w:color w:val="2C3E50"/>
          <w:sz w:val="26"/>
          <w:szCs w:val="26"/>
        </w:rPr>
        <w:t xml:space="preserve">Automated Morning Intelligence Brief on Japan and the US–Japan Alliance</w:t>
      </w:r>
    </w:p>
    <w:p>
      <w:pPr>
        <w:spacing w:after="400"/>
        <w:jc w:val="center"/>
      </w:pPr>
      <w:r>
        <w:rPr>
          <w:i/>
          <w:iCs/>
          <w:color w:val="666666"/>
          <w:sz w:val="22"/>
          <w:szCs w:val="22"/>
        </w:rPr>
        <w:t xml:space="preserve">Editorial Review Package — prepared for the CSIS Japan Chair</w:t>
      </w:r>
    </w:p>
    <w:p>
      <w:pPr>
        <w:spacing w:after="60"/>
        <w:jc w:val="center"/>
      </w:pPr>
      <w:r>
        <w:rPr>
          <w:b/>
          <w:bCs/>
          <w:color w:val="C0392B"/>
          <w:sz w:val="20"/>
          <w:szCs w:val="20"/>
        </w:rPr>
        <w:t xml:space="preserve">Status: Built — not yet live. Nothing sends until the Japan Chair approves.</w:t>
      </w:r>
    </w:p>
    <w:p>
      <w:pPr>
        <w:spacing w:after="120"/>
        <w:jc w:val="center"/>
      </w:pPr>
      <w:r>
        <w:rPr>
          <w:color w:val="666666"/>
          <w:sz w:val="20"/>
          <w:szCs w:val="20"/>
        </w:rPr>
        <w:t xml:space="preserve">Cadence: Daily, 6:00 AM ET  ·  HTML email + permanent web archive</w:t>
      </w:r>
    </w:p>
    <w:p>
      <w:pPr>
        <w:pageBreakBefore/>
      </w:pPr>
      <w:r>
        <w:t xml:space="preserve"/>
      </w:r>
    </w:p>
    <w:p>
      <w:pPr>
        <w:pStyle w:val="Heading1"/>
      </w:pPr>
      <w:r>
        <w:t xml:space="preserve">1. Overview</w:t>
      </w:r>
    </w:p>
    <w:p>
      <w:pPr>
        <w:spacing w:after="120" w:before="0"/>
      </w:pPr>
      <w:r>
        <w:t xml:space="preserve">Each morning the pipeline collects from ~90 sources, has Claude synthesize a structured, fully-sourced digest (no editorializing; every claim traceable to a collected article), runs it through automated quality gates, and delivers a styled HTML email with a permanent web archive. It runs unattended on GitHub Actions.</w:t>
      </w:r>
    </w:p>
    <w:p>
      <w:pPr>
        <w:spacing w:after="120" w:before="0"/>
      </w:pPr>
      <w:r>
        <w:t xml:space="preserve">It is a Japan-as-subject, ally-framed product: Japan's own government, politics, economy, alliance management, and public opinion — plus an adversary Regional Pressure Watch covering China, North Korea, and Russia. It is a sibling of the existing Korea and China daily briefs and uses the same proven pipeline.</w:t>
      </w:r>
    </w:p>
    <w:p>
      <w:pPr>
        <w:pStyle w:val="Heading1"/>
      </w:pPr>
      <w:r>
        <w:t xml:space="preserve">2. How it works</w:t>
      </w:r>
    </w:p>
    <w:p>
      <w:pPr>
        <w:pStyle w:val="ListParagraph"/>
        <w:numPr>
          <w:ilvl w:val="0"/>
          <w:numId w:val="2"/>
        </w:numPr>
        <w:spacing w:after="60"/>
      </w:pPr>
      <w:r>
        <w:rPr>
          <w:b/>
          <w:bCs/>
        </w:rPr>
        <w:t xml:space="preserve">Collect — </w:t>
      </w:r>
      <w:r>
        <w:t xml:space="preserve">~90 RSS/news feeds across four tiers (25 parallel threads), plus live market data and a PM-appearance tracker.</w:t>
      </w:r>
    </w:p>
    <w:p>
      <w:pPr>
        <w:pStyle w:val="ListParagraph"/>
        <w:numPr>
          <w:ilvl w:val="0"/>
          <w:numId w:val="2"/>
        </w:numPr>
        <w:spacing w:after="60"/>
      </w:pPr>
      <w:r>
        <w:rPr>
          <w:b/>
          <w:bCs/>
        </w:rPr>
        <w:t xml:space="preserve">Digest — </w:t>
      </w:r>
      <w:r>
        <w:t xml:space="preserve">the collected articles go to Claude (Sonnet primary, Opus on retry) with a zero-hallucination system prompt that returns structured JSON.</w:t>
      </w:r>
    </w:p>
    <w:p>
      <w:pPr>
        <w:pStyle w:val="ListParagraph"/>
        <w:numPr>
          <w:ilvl w:val="0"/>
          <w:numId w:val="2"/>
        </w:numPr>
        <w:spacing w:after="60"/>
      </w:pPr>
      <w:r>
        <w:rPr>
          <w:b/>
          <w:bCs/>
        </w:rPr>
        <w:t xml:space="preserve">Validate — </w:t>
      </w:r>
      <w:r>
        <w:t xml:space="preserve">automated quality gates: word count, section minimums, source-diversity caps, prestige-outlet inclusion, deduplication, URL repair.</w:t>
      </w:r>
    </w:p>
    <w:p>
      <w:pPr>
        <w:pStyle w:val="ListParagraph"/>
        <w:numPr>
          <w:ilvl w:val="0"/>
          <w:numId w:val="2"/>
        </w:numPr>
        <w:spacing w:after="60"/>
      </w:pPr>
      <w:r>
        <w:rPr>
          <w:b/>
          <w:bCs/>
        </w:rPr>
        <w:t xml:space="preserve">Render — </w:t>
      </w:r>
      <w:r>
        <w:t xml:space="preserve">the validated JSON becomes a table-based, inline-CSS HTML email (Gmail/Outlook/Apple Mail compatible, dark-mode, mobile responsive).</w:t>
      </w:r>
    </w:p>
    <w:p>
      <w:pPr>
        <w:pStyle w:val="ListParagraph"/>
        <w:numPr>
          <w:ilvl w:val="0"/>
          <w:numId w:val="2"/>
        </w:numPr>
        <w:spacing w:after="60"/>
      </w:pPr>
      <w:r>
        <w:rPr>
          <w:b/>
          <w:bCs/>
        </w:rPr>
        <w:t xml:space="preserve">Send &amp; archive — </w:t>
      </w:r>
      <w:r>
        <w:t xml:space="preserve">Gmail SMTP delivery + every issue saved to a public GitHub Pages archive.</w:t>
      </w:r>
    </w:p>
    <w:p>
      <w:pPr>
        <w:pStyle w:val="Heading1"/>
      </w:pPr>
      <w:r>
        <w:t xml:space="preserve">3. Newsletter structure (sections in delivery order)</w:t>
      </w:r>
    </w:p>
    <w:p>
      <w:pPr>
        <w:pStyle w:val="ListParagraph"/>
        <w:numPr>
          <w:ilvl w:val="0"/>
          <w:numId w:val="3"/>
        </w:numPr>
        <w:spacing w:after="60"/>
      </w:pPr>
      <w:r>
        <w:t xml:space="preserve">Header — date, RE: line, editor's note</w:t>
      </w:r>
    </w:p>
    <w:p>
      <w:pPr>
        <w:pStyle w:val="ListParagraph"/>
        <w:numPr>
          <w:ilvl w:val="0"/>
          <w:numId w:val="3"/>
        </w:numPr>
        <w:spacing w:after="60"/>
      </w:pPr>
      <w:r>
        <w:t xml:space="preserve">Market Strip — Nikkei · TOPIX · USD/JPY · EUR/JPY · 10Y JGB · BOJ rate · Brent</w:t>
      </w:r>
    </w:p>
    <w:p>
      <w:pPr>
        <w:pStyle w:val="ListParagraph"/>
        <w:numPr>
          <w:ilvl w:val="0"/>
          <w:numId w:val="3"/>
        </w:numPr>
        <w:spacing w:after="60"/>
      </w:pPr>
      <w:r>
        <w:t xml:space="preserve">Morning Memo — exactly 3 one-line items (the elevator brief)</w:t>
      </w:r>
    </w:p>
    <w:p>
      <w:pPr>
        <w:pStyle w:val="ListParagraph"/>
        <w:numPr>
          <w:ilvl w:val="0"/>
          <w:numId w:val="3"/>
        </w:numPr>
        <w:spacing w:after="60"/>
      </w:pPr>
      <w:r>
        <w:t xml:space="preserve">Key Stat — one striking number from the day's news</w:t>
      </w:r>
    </w:p>
    <w:p>
      <w:pPr>
        <w:pStyle w:val="ListParagraph"/>
        <w:numPr>
          <w:ilvl w:val="0"/>
          <w:numId w:val="3"/>
        </w:numPr>
        <w:spacing w:after="60"/>
      </w:pPr>
      <w:r>
        <w:t xml:space="preserve">Top Stories — 2–4 biggest hard-news items, each with a "so what" and (when sourced) a precedent note</w:t>
      </w:r>
    </w:p>
    <w:p>
      <w:pPr>
        <w:pStyle w:val="ListParagraph"/>
        <w:numPr>
          <w:ilvl w:val="0"/>
          <w:numId w:val="3"/>
        </w:numPr>
        <w:spacing w:after="60"/>
      </w:pPr>
      <w:r>
        <w:t xml:space="preserve">Overnight Flash — up to 6 secondary items</w:t>
      </w:r>
    </w:p>
    <w:p>
      <w:pPr>
        <w:pStyle w:val="ListParagraph"/>
        <w:numPr>
          <w:ilvl w:val="0"/>
          <w:numId w:val="3"/>
        </w:numPr>
        <w:spacing w:after="60"/>
      </w:pPr>
      <w:r>
        <w:t xml:space="preserve">Regional Pressure Watch (dark section) — adversary signals: China/Senkaku, North Korea, Russia</w:t>
      </w:r>
    </w:p>
    <w:p>
      <w:pPr>
        <w:pStyle w:val="ListParagraph"/>
        <w:numPr>
          <w:ilvl w:val="0"/>
          <w:numId w:val="3"/>
        </w:numPr>
        <w:spacing w:after="60"/>
      </w:pPr>
      <w:r>
        <w:t xml:space="preserve">Japanese Government — Kantei, Chief Cabinet Secretary, MOFA, MOD/Joint Staff, METI, MOF, BOJ</w:t>
      </w:r>
    </w:p>
    <w:p>
      <w:pPr>
        <w:pStyle w:val="ListParagraph"/>
        <w:numPr>
          <w:ilvl w:val="0"/>
          <w:numId w:val="3"/>
        </w:numPr>
        <w:spacing w:after="60"/>
      </w:pPr>
      <w:r>
        <w:t xml:space="preserve">US–Japan Alliance &amp; Trade — tariff / defense / alliance dashboard</w:t>
      </w:r>
    </w:p>
    <w:p>
      <w:pPr>
        <w:pStyle w:val="ListParagraph"/>
        <w:numPr>
          <w:ilvl w:val="0"/>
          <w:numId w:val="3"/>
        </w:numPr>
        <w:spacing w:after="60"/>
      </w:pPr>
      <w:r>
        <w:t xml:space="preserve">Business &amp; Economy — corporates, BOJ, macro</w:t>
      </w:r>
    </w:p>
    <w:p>
      <w:pPr>
        <w:pStyle w:val="ListParagraph"/>
        <w:numPr>
          <w:ilvl w:val="0"/>
          <w:numId w:val="3"/>
        </w:numPr>
        <w:spacing w:after="60"/>
      </w:pPr>
      <w:r>
        <w:t xml:space="preserve">Indo-Pacific — China-Japan, Korea-Japan, DPRK, trilateral, Quad, Taiwan, SE Asia, Australia, India</w:t>
      </w:r>
    </w:p>
    <w:p>
      <w:pPr>
        <w:pStyle w:val="ListParagraph"/>
        <w:numPr>
          <w:ilvl w:val="0"/>
          <w:numId w:val="3"/>
        </w:numPr>
        <w:spacing w:after="60"/>
      </w:pPr>
      <w:r>
        <w:t xml:space="preserve">Diet Watch — House of Representatives, House of Councillors, budget, key bills, LDP leadership</w:t>
      </w:r>
    </w:p>
    <w:p>
      <w:pPr>
        <w:pStyle w:val="ListParagraph"/>
        <w:numPr>
          <w:ilvl w:val="0"/>
          <w:numId w:val="3"/>
        </w:numPr>
        <w:spacing w:after="60"/>
      </w:pPr>
      <w:r>
        <w:t xml:space="preserve">Expert Analysts — Tier 2 op-eds + Tier 3 academic</w:t>
      </w:r>
    </w:p>
    <w:p>
      <w:pPr>
        <w:pStyle w:val="ListParagraph"/>
        <w:numPr>
          <w:ilvl w:val="0"/>
          <w:numId w:val="3"/>
        </w:numPr>
        <w:spacing w:after="60"/>
      </w:pPr>
      <w:r>
        <w:t xml:space="preserve">Public Sentiment &amp; Approval Polling — cabinet approval &amp; party support</w:t>
      </w:r>
    </w:p>
    <w:p>
      <w:pPr>
        <w:pStyle w:val="ListParagraph"/>
        <w:numPr>
          <w:ilvl w:val="0"/>
          <w:numId w:val="3"/>
        </w:numPr>
        <w:spacing w:after="60"/>
      </w:pPr>
      <w:r>
        <w:t xml:space="preserve">Social Statements — sourced quotes from senior officials</w:t>
      </w:r>
    </w:p>
    <w:p>
      <w:pPr>
        <w:pStyle w:val="ListParagraph"/>
        <w:numPr>
          <w:ilvl w:val="0"/>
          <w:numId w:val="3"/>
        </w:numPr>
        <w:spacing w:after="60"/>
      </w:pPr>
      <w:r>
        <w:t xml:space="preserve">Also Today / The Wire — up to 6 brief items</w:t>
      </w:r>
    </w:p>
    <w:p>
      <w:pPr>
        <w:pStyle w:val="ListParagraph"/>
        <w:numPr>
          <w:ilvl w:val="0"/>
          <w:numId w:val="3"/>
        </w:numPr>
        <w:spacing w:after="60"/>
      </w:pPr>
      <w:r>
        <w:t xml:space="preserve">On This Day — a verified historical Japan event matching today's date</w:t>
      </w:r>
    </w:p>
    <w:p>
      <w:pPr>
        <w:pStyle w:val="ListParagraph"/>
        <w:numPr>
          <w:ilvl w:val="0"/>
          <w:numId w:val="3"/>
        </w:numPr>
        <w:spacing w:after="60"/>
      </w:pPr>
      <w:r>
        <w:t xml:space="preserve">Footer</w:t>
      </w:r>
    </w:p>
    <w:p>
      <w:pPr>
        <w:pStyle w:val="Heading1"/>
      </w:pPr>
      <w:r>
        <w:t xml:space="preserve">4. Topic taxonomy (Top Stories categories)</w:t>
      </w:r>
    </w:p>
    <w:p>
      <w:pPr>
        <w:spacing w:after="120" w:before="0"/>
      </w:pPr>
      <w:r>
        <w:t xml:space="preserve">Alliance · China-Japan · Korea-Japan · DPRK · Economy/BOJ · Politics/Diet · Defense · Technology · Indo-Pacific · Energy</w:t>
      </w:r>
    </w:p>
    <w:p>
      <w:pPr>
        <w:spacing w:after="120"/>
      </w:pPr>
      <w:r>
        <w:rPr>
          <w:b/>
          <w:bCs/>
        </w:rPr>
        <w:t xml:space="preserve">Hard-blocked: </w:t>
      </w:r>
      <w:r>
        <w:t xml:space="preserve">celebrity / J-pop / idol / anime-manga / fashion / lifestyle content — unless it carries a clear policy or security angle.</w:t>
      </w:r>
    </w:p>
    <w:p>
      <w:pPr>
        <w:pStyle w:val="Heading1"/>
        <w:pageBreakBefore/>
      </w:pPr>
      <w:r>
        <w:t xml:space="preserve">5. Sources</w:t>
      </w:r>
    </w:p>
    <w:p>
      <w:pPr>
        <w:spacing w:after="120" w:before="0"/>
      </w:pPr>
      <w:r>
        <w:t xml:space="preserve">The complete input surface fed to the Claude API. Most feeds are Google News RSS searches scoped to a specific outlet/domain (the query is shown); some are direct RSS. Each tier has a recency window. Per the source-or-skip rule, every claim must trace to one of these inputs or a reference baseline.</w:t>
      </w:r>
    </w:p>
    <w:p>
      <w:pPr>
        <w:pStyle w:val="Heading2"/>
      </w:pPr>
      <w:r>
        <w:t xml:space="preserve">Tier 1 — News (24-hour window · 44 feeds)</w:t>
      </w:r>
    </w:p>
    <w:p>
      <w:pPr>
        <w:spacing w:after="60" w:before="0"/>
      </w:pPr>
      <w:r>
        <w:rPr>
          <w:b/>
          <w:bCs/>
        </w:rPr>
        <w:t xml:space="preserve">International press — Japan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Source</w:t>
            </w:r>
          </w:p>
        </w:tc>
        <w:tc>
          <w:tcPr>
            <w:tcW w:type="dxa" w:w="6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Google News query / feed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WSJ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site:wsj.com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NYT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site:nytimes.com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Washington Post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site:washingtonpost.com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FT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site:ft.com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Reuters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site:reuters.com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site:apnews.com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AFP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site:afp.com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Bloomberg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site:bloomberg.com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BBC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site:bbc.com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CNN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site:cnn.com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CNBC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site:cnbc.com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 Economist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site:economist.com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 Guardian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site:theguardian.com</w:t>
            </w:r>
          </w:p>
        </w:tc>
      </w:tr>
    </w:tbl>
    <w:p>
      <w:pPr>
        <w:spacing w:after="80"/>
      </w:pPr>
    </w:p>
    <w:p>
      <w:pPr>
        <w:spacing w:after="60" w:before="0"/>
      </w:pPr>
      <w:r>
        <w:rPr>
          <w:b/>
          <w:bCs/>
        </w:rPr>
        <w:t xml:space="preserve">Japanese press (English editions)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Source</w:t>
            </w:r>
          </w:p>
        </w:tc>
        <w:tc>
          <w:tcPr>
            <w:tcW w:type="dxa" w:w="6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Google News query / feed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NHK World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site:www3.nhk.or.jp/nhkworld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Kyodo News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site:english.kyodonews.net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 Japan Times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site:japantimes.co.jp</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Mainichi</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site:mainichi.jp/english</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Asahi (AJW)</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site:asahi.com/ajw</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 Japan News (Yomiuri)</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site:the-japan-news.com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Nikkei Asia</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site:asia.nikkei.com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Jiji Press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site:jiji.com OR "Jiji Press"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Japan Forward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site:japan-forward.com</w:t>
            </w:r>
          </w:p>
        </w:tc>
      </w:tr>
    </w:tbl>
    <w:p>
      <w:pPr>
        <w:spacing w:after="80"/>
      </w:pPr>
    </w:p>
    <w:p>
      <w:pPr>
        <w:spacing w:after="60" w:before="0"/>
      </w:pPr>
      <w:r>
        <w:rPr>
          <w:b/>
          <w:bCs/>
        </w:rPr>
        <w:t xml:space="preserve">US government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Source</w:t>
            </w:r>
          </w:p>
        </w:tc>
        <w:tc>
          <w:tcPr>
            <w:tcW w:type="dxa" w:w="6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Query / feed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White House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site:whitehouse.gov</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State Department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site:state.gov</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Pentagon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site:defense.gov</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Treasury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site:treasury.gov</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USTR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site:ustr.gov</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Commerce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site:commerce.gov</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INDOPACOM</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OR "Self-Defense" site:pacom.mil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 Forces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"U.S. Forces Japan" OR site:usfj.mil</w:t>
            </w:r>
          </w:p>
        </w:tc>
      </w:tr>
    </w:tbl>
    <w:p>
      <w:pPr>
        <w:spacing w:after="80"/>
      </w:pPr>
    </w:p>
    <w:p>
      <w:pPr>
        <w:spacing w:after="60" w:before="0"/>
      </w:pPr>
      <w:r>
        <w:rPr>
          <w:b/>
          <w:bCs/>
        </w:rPr>
        <w:t xml:space="preserve">Japanese government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Source</w:t>
            </w:r>
          </w:p>
        </w:tc>
        <w:tc>
          <w:tcPr>
            <w:tcW w:type="dxa" w:w="6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Query / feed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Kantei / PMO</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site:japan.kantei.go.jp</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MOFA</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site:mofa.go.jp</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site:mod.go.jp</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METI</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site:meti.go.jp</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MOF</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site:mof.go.jp</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Bank of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site:boj.or.jp</w:t>
            </w:r>
          </w:p>
        </w:tc>
      </w:tr>
    </w:tbl>
    <w:p>
      <w:pPr>
        <w:spacing w:after="80"/>
      </w:pPr>
    </w:p>
    <w:p>
      <w:pPr>
        <w:spacing w:after="60" w:before="0"/>
      </w:pPr>
      <w:r>
        <w:rPr>
          <w:b/>
          <w:bCs/>
        </w:rPr>
        <w:t xml:space="preserve">Regional reaction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Source</w:t>
            </w:r>
          </w:p>
        </w:tc>
        <w:tc>
          <w:tcPr>
            <w:tcW w:type="dxa" w:w="6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Query / feed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Yonhap (on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site:en.yna.co.kr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Korea Herald (on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site:koreaherald.com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Global Times (on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site:globaltimes.cn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Xinhua (on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site:xinhuanet.com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TASS (on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site:tass.com</w:t>
            </w:r>
          </w:p>
        </w:tc>
      </w:tr>
    </w:tbl>
    <w:p>
      <w:pPr>
        <w:spacing w:after="80"/>
      </w:pPr>
    </w:p>
    <w:p>
      <w:pPr>
        <w:spacing w:after="60" w:before="0"/>
      </w:pPr>
      <w:r>
        <w:rPr>
          <w:b/>
          <w:bCs/>
        </w:rPr>
        <w:t xml:space="preserve">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Source</w:t>
            </w:r>
          </w:p>
        </w:tc>
        <w:tc>
          <w:tcPr>
            <w:tcW w:type="dxa" w:w="6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Query / feed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 Diplomat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site:thediplomat.com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Tokyo Review</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site:tokyoreview.net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Observing Japan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site:observingjapan.com OR "Observing Japan"</w:t>
            </w:r>
          </w:p>
        </w:tc>
      </w:tr>
    </w:tbl>
    <w:p>
      <w:pPr>
        <w:pStyle w:val="Heading2"/>
        <w:pageBreakBefore/>
      </w:pPr>
      <w:r>
        <w:t xml:space="preserve">Tier 2 — Analysis / think tanks (36-hour window · 21 feeds)</w:t>
      </w:r>
    </w:p>
    <w:p>
      <w:pPr>
        <w:spacing w:after="80" w:before="0"/>
      </w:pPr>
      <w:r>
        <w:rPr>
          <w:i/>
          <w:iCs/>
        </w:rPr>
        <w:t xml:space="preserve">Weight: A = top-tier (mandatory-include when same-day); B =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700"/>
        <w:gridCol w:w="5760"/>
      </w:tblGrid>
      <w:tr>
        <w:trPr>
          <w:tblHeader/>
        </w:trPr>
        <w:tc>
          <w:tcPr>
            <w:tcW w:type="dxa" w:w="29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Source</w:t>
            </w:r>
          </w:p>
        </w:tc>
        <w:tc>
          <w:tcPr>
            <w:tcW w:type="dxa" w:w="7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Wt.</w:t>
            </w:r>
          </w:p>
        </w:tc>
        <w:tc>
          <w:tcPr>
            <w:tcW w:type="dxa" w:w="57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Query / feed</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CSIS Japan Chair</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site:csis.org</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Brookings (Mireya Solís)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site:brookings.edu</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CFR (Sheila Smith)</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site:cfr.org</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RAND (Jeffrey Hornung)</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rand.org/topics/japan.xml</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Carnegie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site:carnegieendowment.org</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Stimson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site:stimson.org</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Hudson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site:hudson.org</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Sasakawa USA</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site:spfusa.org OR "Sasakawa USA"</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Sasakawa Peace Foundation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site:spf.org Japan</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NBR</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site:nbr.org</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East-West Center</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site:eastwestcenter.org</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Lowy Institute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site:lowyinstitute.org</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IISS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site:iiss.org</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Atlantic Council</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site:atlanticcouncil.org</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USIP</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site:usip.org</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German Marshall Fund</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site:gmfus.org</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Asia Society Policy Institute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site:asiasociety.org/policy-institute</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University Japan programs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("Reischauer" OR "MIT Japan" OR "Georgetown") policy</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Foreign Affairs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site:foreignaffairs.com</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Foreign Policy</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site:foreignpolicy.com</w:t>
            </w:r>
          </w:p>
        </w:tc>
      </w:tr>
      <w:tr>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War on the Rocks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site:warontherocks.com</w:t>
            </w:r>
          </w:p>
        </w:tc>
      </w:tr>
    </w:tbl>
    <w:p>
      <w:pPr>
        <w:pStyle w:val="Heading2"/>
      </w:pPr>
      <w:r>
        <w:t xml:space="preserve">Tier 3 — Academic journals (72-hour window · 11 feeds)</w:t>
      </w:r>
    </w:p>
    <w:p>
      <w:pPr>
        <w:spacing w:after="80" w:before="0"/>
      </w:pPr>
      <w:r>
        <w:rPr>
          <w:i/>
          <w:iCs/>
        </w:rPr>
        <w:t xml:space="preserve">Tier sets the inclusion threshold (A+ → A →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6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Journal</w:t>
            </w:r>
          </w:p>
        </w:tc>
        <w:tc>
          <w:tcPr>
            <w:tcW w:type="dxa" w:w="7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Tier</w:t>
            </w:r>
          </w:p>
        </w:tc>
        <w:tc>
          <w:tcPr>
            <w:tcW w:type="dxa" w:w="56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Query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International Security</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"International Security" "Japan"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International Organization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"International Organization" "Japan"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Security Studies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"Security Studies" "Japan"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 Washington Quarterly</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"Washington Quarterly" "Japan"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Survival (IISS)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"Survival" IISS "Japan"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Journal of Strategic Studies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"Journal of Strategic Studies" "Japan"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Journal of East Asian Studies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"Journal of East Asian Studies" "Japan"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Asian Survey</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"Asian Survey" "Japan"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Pacific Affairs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"Pacific Affairs" "Japan"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Journal of Japanese Studies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"Journal of Japanese Studies"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Social Science Japan Journal</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"Social Science Japan Journal"</w:t>
            </w:r>
          </w:p>
        </w:tc>
      </w:tr>
    </w:tbl>
    <w:p>
      <w:pPr>
        <w:pStyle w:val="Heading2"/>
        <w:pageBreakBefore/>
      </w:pPr>
      <w:r>
        <w:t xml:space="preserve">Tier 4 — Government primary + adversary signal (48-hour window · 9 feeds)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Source</w:t>
            </w:r>
          </w:p>
        </w:tc>
        <w:tc>
          <w:tcPr>
            <w:tcW w:type="dxa" w:w="66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Query</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Kantei / PM</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"Prime Minister" Japan statement OR "press conference" site:japan.kantei.go.jp</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Chief Cabinet Secretary</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"Chief Cabinet Secretary" Japan press conference</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MOFA presser</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"Foreign Ministry" OR "MOFA" press conference OR statement</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 / Joint Staff</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"Joint Staff" OR "Defense Ministry" scramble OR incursion OR statement</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METI</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"METI" OR "Ministry of Economy" statement OR policy</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BOJ</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"Bank of Japan" statement OR "policy meeting" OR Ueda</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China MOFA (on Japan)</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China "Foreign Ministry" Japan OR Senkaku statement OR spokesperson</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North Korea (affecting Japan)</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"North Korea" missile OR launch Japan OR "Sea of Japan" OR KCNA</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Russia (on Japan)</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Russia Japan "Northern Territories" OR Kuril statement OR TASS</w:t>
            </w:r>
          </w:p>
        </w:tc>
      </w:tr>
    </w:tbl>
    <w:p>
      <w:pPr>
        <w:spacing w:after="80"/>
      </w:pPr>
    </w:p>
    <w:p>
      <w:pPr>
        <w:pStyle w:val="Heading2"/>
      </w:pPr>
      <w:r>
        <w:t xml:space="preserve">PM appearance tracker (72-hour window · 5 feeds)</w:t>
      </w:r>
    </w:p>
    <w:p>
      <w:pPr>
        <w:spacing w:after="80" w:before="0"/>
      </w:pPr>
      <w:r>
        <w:rPr>
          <w:i/>
          <w:iCs/>
        </w:rPr>
        <w:t xml:space="preserve">Feeds the persistent PM-appearance log. Queries are leader-agnostic plus a last-known-name fallback so they stay correct if the sitting PM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Source</w:t>
            </w:r>
          </w:p>
        </w:tc>
        <w:tc>
          <w:tcPr>
            <w:tcW w:type="dxa" w:w="66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Query</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PM appearance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"Japanese Prime Minister" OR "Japan's Prime Minister" attended OR visited OR met OR spoke</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PM Diet</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"Prime Minister" Diet OR "Lower House" OR "Upper House" session</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PM press conference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"Prime Minister" "press conference" OR statement OR remarks</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PM diplomacy</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Japan "Prime Minister" summit OR bilateral OR "telephone talks"</w:t>
            </w:r>
          </w:p>
        </w:tc>
      </w:tr>
      <w:tr>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PM (by name)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"Takaichi" OR "Ishiba" Japan Prime Minister</w:t>
            </w:r>
          </w:p>
        </w:tc>
      </w:tr>
    </w:tbl>
    <w:p>
      <w:pPr>
        <w:pStyle w:val="Heading1"/>
        <w:pageBreakBefore/>
      </w:pPr>
      <w:r>
        <w:t xml:space="preserve">6. Flagged Japan correspondents</w:t>
      </w:r>
    </w:p>
    <w:p>
      <w:pPr>
        <w:spacing w:after="120" w:before="0"/>
      </w:pPr>
      <w:r>
        <w:t xml:space="preserve">When one of these bylines appears, the pipeline flags the story as higher priority and notes the journalist in the analysis. This is a quality signal, not a source filter — these reporters are the leading Tokyo-bureau correspondents on Japan policy, economy,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Outlet (bureau)</w:t>
            </w:r>
          </w:p>
        </w:tc>
        <w:tc>
          <w:tcPr>
            <w:tcW w:type="dxa" w:w="61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Correspondents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 New York Times (Tokyo)</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River Akira Davis, Hisako Ueno, Kiuko Notoya</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 Washington Post (Tokyo)</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Michelle Ye Hee Lee (bureau chief), Julia Mio Inuma</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 Wall Street Journal (Tokyo)</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Peter Landers, Megumi Fujikawa, Miho Inada, Chieko Tsuneoka</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Financial Times (Tokyo)</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Leo Lewis, Kana Inagaki, Harry Dempsey, Eri Sugiura</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Reuters (Tokyo)</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Tim Kelly, Sakura Murakami, Kiyoshi Takenaka, Kantaro Komiya, John Geddie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Bloomberg (Tokyo)</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Isabel Reynolds, Yuki Hagiwara, Erica Yokoyama</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Associated Press (Tokyo)</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Mari Yamaguchi</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Nikkei</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Rurika Imahashi</w:t>
            </w:r>
          </w:p>
        </w:tc>
      </w:tr>
    </w:tbl>
    <w:p>
      <w:pPr>
        <w:spacing w:after="120" w:before="120"/>
      </w:pPr>
      <w:r>
        <w:rPr>
          <w:i/>
          <w:iCs/>
          <w:color w:val="666666"/>
        </w:rPr>
        <w:t xml:space="preserve">Bureaus rotate over time — please flag any names to add, drop, or correct.</w:t>
      </w:r>
    </w:p>
    <w:p>
      <w:pPr>
        <w:pStyle w:val="Heading1"/>
      </w:pPr>
      <w:r>
        <w:t xml:space="preserve">7. Market data (live, fetched each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Indicator</w:t>
            </w:r>
          </w:p>
        </w:tc>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Primary source</w:t>
            </w:r>
          </w:p>
        </w:tc>
        <w:tc>
          <w:tcPr>
            <w:tcW w:type="dxa" w:w="2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18"/>
                <w:szCs w:val="18"/>
              </w:rPr>
              <w:t xml:space="preserve">Fallback</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Nikkei 225 (^N225)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Yahoo Finance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Stooq</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TOPIX (^TPX)</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Yahoo Finance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Stooq</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USD/JPY (JPY=X)</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Yahoo Finance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Stooq</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EUR/JPY (EURJPY=X)</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Yahoo Finance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Stooq</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Brent crude (BZ=F)</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Yahoo Finance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Stooq</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10Y JGB yield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worldgovernmentbonds.com</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fallback 1.50%</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BOJ policy rate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Google News scrape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fallback 0.50%</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Japan 5Y CDS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worldgovernmentbonds.com</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fallback ~20 bps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GDP / macro (CPI, core CPI, Tankan, unemployment)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Google News scrape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estimate, marked as such</w:t>
            </w:r>
          </w:p>
        </w:tc>
      </w:tr>
    </w:tbl>
    <w:p>
      <w:pPr>
        <w:spacing w:after="120" w:before="120"/>
      </w:pPr>
      <w:r>
        <w:rPr>
          <w:i/>
          <w:iCs/>
          <w:color w:val="666666"/>
        </w:rPr>
        <w:t xml:space="preserve">Market values are passed to the digest verbatim — the model does not compute or alter them.</w:t>
      </w:r>
    </w:p>
    <w:p>
      <w:pPr>
        <w:pStyle w:val="Heading1"/>
      </w:pPr>
      <w:r>
        <w:t xml:space="preserve">8. Regional Pressure Watch (adversary file)</w:t>
      </w:r>
    </w:p>
    <w:p>
      <w:pPr>
        <w:spacing w:after="120" w:before="0"/>
      </w:pPr>
      <w:r>
        <w:t xml:space="preserve">The dark section tracks, each day: a China signal (MOFA statements on Japan, Senkaku/ECS activity, Taiwan-contingency framing), a DPRK signal (missile/nuclear activity affecting Japan), a Russia signal (Northern Territories, near-Japan air/naval activity), a Senkaku status line, sourced key quotes, and a bottom line. A persistent tracker carries baselines forward so streaks and changes are real, not guessed.</w:t>
      </w:r>
    </w:p>
    <w:p>
      <w:pPr>
        <w:pStyle w:val="Heading1"/>
      </w:pPr>
      <w:r>
        <w:t xml:space="preserve">9. Public Sentiment &amp; Approval Polling</w:t>
      </w:r>
    </w:p>
    <w:p>
      <w:pPr>
        <w:spacing w:after="120" w:before="0"/>
      </w:pPr>
      <w:r>
        <w:t xml:space="preserve">Cabinet approval and party support drawn from NHK, Jiji, Yomiuri, Asahi, and Kyodo monthly polls.</w:t>
      </w:r>
    </w:p>
    <w:p>
      <w:pPr>
        <w:spacing w:after="120"/>
      </w:pPr>
      <w:r>
        <w:rPr>
          <w:b/>
          <w:bCs/>
        </w:rPr>
        <w:t xml:space="preserve">Same-poll rule: </w:t>
      </w:r>
      <w:r>
        <w:t xml:space="preserve">every figure in a set must come from the same pollster and the same survey date — pollsters are never mixed within one number set, and the pollster + date range is always cited.</w:t>
      </w:r>
    </w:p>
    <w:p>
      <w:pPr>
        <w:pStyle w:val="Heading1"/>
      </w:pPr>
      <w:r>
        <w:t xml:space="preserve">10. Editorial &amp; quality rules</w:t>
      </w:r>
    </w:p>
    <w:p>
      <w:pPr>
        <w:pStyle w:val="ListParagraph"/>
        <w:numPr>
          <w:ilvl w:val="0"/>
          <w:numId w:val="2"/>
        </w:numPr>
        <w:spacing w:after="60"/>
      </w:pPr>
      <w:r>
        <w:rPr>
          <w:b/>
          <w:bCs/>
        </w:rPr>
        <w:t xml:space="preserve">Source-or-skip — </w:t>
      </w:r>
      <w:r>
        <w:t xml:space="preserve">every factual claim traces to a collected article or a provided reference baseline. An omission beats an invention.</w:t>
      </w:r>
    </w:p>
    <w:p>
      <w:pPr>
        <w:pStyle w:val="ListParagraph"/>
        <w:numPr>
          <w:ilvl w:val="0"/>
          <w:numId w:val="2"/>
        </w:numPr>
        <w:spacing w:after="60"/>
      </w:pPr>
      <w:r>
        <w:rPr>
          <w:b/>
          <w:bCs/>
        </w:rPr>
        <w:t xml:space="preserve">No editorializing — </w:t>
      </w:r>
      <w:r>
        <w:t xml:space="preserve">facts, numbers, attributions, and connective context only; the expert reader draws conclusions.</w:t>
      </w:r>
    </w:p>
    <w:p>
      <w:pPr>
        <w:pStyle w:val="ListParagraph"/>
        <w:numPr>
          <w:ilvl w:val="0"/>
          <w:numId w:val="2"/>
        </w:numPr>
        <w:spacing w:after="60"/>
      </w:pPr>
      <w:r>
        <w:rPr>
          <w:b/>
          <w:bCs/>
        </w:rPr>
        <w:t xml:space="preserve">URL integrity — </w:t>
      </w:r>
      <w:r>
        <w:t xml:space="preserve">every link is copied verbatim from the source feed; hallucinated/unknown-domain links are stripped.</w:t>
      </w:r>
    </w:p>
    <w:p>
      <w:pPr>
        <w:pStyle w:val="ListParagraph"/>
        <w:numPr>
          <w:ilvl w:val="0"/>
          <w:numId w:val="2"/>
        </w:numPr>
        <w:spacing w:after="60"/>
      </w:pPr>
      <w:r>
        <w:rPr>
          <w:b/>
          <w:bCs/>
        </w:rPr>
        <w:t xml:space="preserve">Anti-fabrication — </w:t>
      </w:r>
      <w:r>
        <w:t xml:space="preserve">think-tank and academic items must exist in the feed with a real URL or they are excluded.</w:t>
      </w:r>
    </w:p>
    <w:p>
      <w:pPr>
        <w:pStyle w:val="ListParagraph"/>
        <w:numPr>
          <w:ilvl w:val="0"/>
          <w:numId w:val="2"/>
        </w:numPr>
        <w:spacing w:after="60"/>
      </w:pPr>
      <w:r>
        <w:rPr>
          <w:b/>
          <w:bCs/>
        </w:rPr>
        <w:t xml:space="preserve">Deduplication — </w:t>
      </w:r>
      <w:r>
        <w:t xml:space="preserve">one topic = one entry across the whole digest.</w:t>
      </w:r>
    </w:p>
    <w:p>
      <w:pPr>
        <w:pStyle w:val="ListParagraph"/>
        <w:numPr>
          <w:ilvl w:val="0"/>
          <w:numId w:val="2"/>
        </w:numPr>
        <w:spacing w:after="60"/>
      </w:pPr>
      <w:r>
        <w:rPr>
          <w:b/>
          <w:bCs/>
        </w:rPr>
        <w:t xml:space="preserve">Prestige enforcement — </w:t>
      </w:r>
      <w:r>
        <w:t xml:space="preserve">a same-day Japan story from WSJ, NYT, WaPo, Bloomberg, FT, The Economist, CNN, Reuters, Nikkei Asia, or Japan Times is never dropped.</w:t>
      </w:r>
    </w:p>
    <w:p>
      <w:pPr>
        <w:spacing w:after="60" w:before="120"/>
      </w:pPr>
      <w:r>
        <w:rPr>
          <w:b/>
          <w:bCs/>
        </w:rPr>
        <w:t xml:space="preserve">Automated validation gates (pre-send)</w:t>
      </w:r>
    </w:p>
    <w:p>
      <w:pPr>
        <w:pStyle w:val="ListParagraph"/>
        <w:numPr>
          <w:ilvl w:val="0"/>
          <w:numId w:val="2"/>
        </w:numPr>
        <w:spacing w:after="60"/>
      </w:pPr>
      <w:r>
        <w:t xml:space="preserve">Word count ≥ 1,000 (target 1,200–1,400)</w:t>
      </w:r>
    </w:p>
    <w:p>
      <w:pPr>
        <w:pStyle w:val="ListParagraph"/>
        <w:numPr>
          <w:ilvl w:val="0"/>
          <w:numId w:val="2"/>
        </w:numPr>
        <w:spacing w:after="60"/>
      </w:pPr>
      <w:r>
        <w:t xml:space="preserve">Top Stories 2–4 · Overnight ≥ 3 · Morning Memo exactly 3</w:t>
      </w:r>
    </w:p>
    <w:p>
      <w:pPr>
        <w:pStyle w:val="ListParagraph"/>
        <w:numPr>
          <w:ilvl w:val="0"/>
          <w:numId w:val="2"/>
        </w:numPr>
        <w:spacing w:after="60"/>
      </w:pPr>
      <w:r>
        <w:t xml:space="preserve">No single source more than 3× across Top + Overnight</w:t>
      </w:r>
    </w:p>
    <w:p>
      <w:pPr>
        <w:pStyle w:val="ListParagraph"/>
        <w:numPr>
          <w:ilvl w:val="0"/>
          <w:numId w:val="2"/>
        </w:numPr>
        <w:spacing w:after="60"/>
      </w:pPr>
      <w:r>
        <w:t xml:space="preserve">No placeholder/blocked URLs; digest date matches today</w:t>
      </w:r>
    </w:p>
    <w:p>
      <w:pPr>
        <w:pStyle w:val="Heading1"/>
      </w:pPr>
      <w:r>
        <w:t xml:space="preserve">11. Schedule &amp; delivery</w:t>
      </w:r>
    </w:p>
    <w:p>
      <w:pPr>
        <w:pStyle w:val="ListParagraph"/>
        <w:numPr>
          <w:ilvl w:val="0"/>
          <w:numId w:val="2"/>
        </w:numPr>
        <w:spacing w:after="60"/>
      </w:pPr>
      <w:r>
        <w:t xml:space="preserve">Daily 6:00 AM ET via GitHub Actions (with later fallback runs); manual trigger available.</w:t>
      </w:r>
    </w:p>
    <w:p>
      <w:pPr>
        <w:pStyle w:val="ListParagraph"/>
        <w:numPr>
          <w:ilvl w:val="0"/>
          <w:numId w:val="2"/>
        </w:numPr>
        <w:spacing w:after="60"/>
      </w:pPr>
      <w:r>
        <w:t xml:space="preserve">HTML email via Gmail (recipient list configured separately) + permanent web archive on GitHub Pages.</w:t>
      </w:r>
    </w:p>
    <w:p>
      <w:pPr>
        <w:pStyle w:val="ListParagraph"/>
        <w:numPr>
          <w:ilvl w:val="0"/>
          <w:numId w:val="2"/>
        </w:numPr>
        <w:spacing w:after="60"/>
      </w:pPr>
      <w:r>
        <w:t xml:space="preserve">Models: Claude Sonnet (primary) with Opus escalation on retry.</w:t>
      </w:r>
    </w:p>
    <w:p>
      <w:pPr>
        <w:pStyle w:val="Heading1"/>
      </w:pPr>
      <w:r>
        <w:t xml:space="preserve">12. Items needing your decision / verification</w:t>
      </w:r>
    </w:p>
    <w:p>
      <w:pPr>
        <w:pStyle w:val="ListParagraph"/>
        <w:numPr>
          <w:ilvl w:val="0"/>
          <w:numId w:val="4"/>
        </w:numPr>
        <w:spacing w:after="60"/>
      </w:pPr>
      <w:r>
        <w:rPr>
          <w:b/>
          <w:bCs/>
        </w:rPr>
        <w:t xml:space="preserve">Sitting Prime Minister &amp; cabinet. </w:t>
      </w:r>
      <w:r>
        <w:t xml:space="preserve">Seeded from the official Kantei roster: PM Sanae Takaichi (LDP, first female PM; inaugurated Oct 21 2025, reshuffled Feb 18 2026), Chief Cabinet Secretary Minoru Kihara, Foreign Minister Toshimitsu Motegi, Defense Minister Shinjiro Koizumi, Finance Minister Satsuki Katayama, METI Minister Ryosei Akazawa, BOJ Governor Kazuo Ueda. Please confirm this is current. The live pipeline always defers to the names in the day's articles regardless.</w:t>
      </w:r>
    </w:p>
    <w:p>
      <w:pPr>
        <w:pStyle w:val="ListParagraph"/>
        <w:numPr>
          <w:ilvl w:val="0"/>
          <w:numId w:val="4"/>
        </w:numPr>
        <w:spacing w:after="60"/>
      </w:pPr>
      <w:r>
        <w:rPr>
          <w:b/>
          <w:bCs/>
        </w:rPr>
        <w:t xml:space="preserve">Recipient list. </w:t>
      </w:r>
      <w:r>
        <w:t xml:space="preserve">Who receives it at launch? (Configured as a secret, not in code.)</w:t>
      </w:r>
    </w:p>
    <w:p>
      <w:pPr>
        <w:pStyle w:val="ListParagraph"/>
        <w:numPr>
          <w:ilvl w:val="0"/>
          <w:numId w:val="4"/>
        </w:numPr>
        <w:spacing w:after="60"/>
      </w:pPr>
      <w:r>
        <w:rPr>
          <w:b/>
          <w:bCs/>
        </w:rPr>
        <w:t xml:space="preserve">US–Japan trade/tariff baseline. </w:t>
      </w:r>
      <w:r>
        <w:t xml:space="preserve">The alliance-and-trade baseline (Section 232 autos/steel, any 2024–25 tariff arrangement, host-nation support, the 2% GDP defense plan) is marked "verify" — please confirm the standing baseline.</w:t>
      </w:r>
    </w:p>
    <w:p>
      <w:pPr>
        <w:pStyle w:val="ListParagraph"/>
        <w:numPr>
          <w:ilvl w:val="0"/>
          <w:numId w:val="4"/>
        </w:numPr>
        <w:spacing w:after="60"/>
      </w:pPr>
      <w:r>
        <w:rPr>
          <w:b/>
          <w:bCs/>
        </w:rPr>
        <w:t xml:space="preserve">Source adds/drops. </w:t>
      </w:r>
      <w:r>
        <w:t xml:space="preserve">Any outlets, think tanks, journals, or flagged correspondents to add or remove?</w:t>
      </w:r>
    </w:p>
    <w:p>
      <w:pPr>
        <w:pStyle w:val="ListParagraph"/>
        <w:numPr>
          <w:ilvl w:val="0"/>
          <w:numId w:val="4"/>
        </w:numPr>
        <w:spacing w:after="60"/>
      </w:pPr>
      <w:r>
        <w:rPr>
          <w:b/>
          <w:bCs/>
        </w:rPr>
        <w:t xml:space="preserve">Section weighting. </w:t>
      </w:r>
      <w:r>
        <w:t xml:space="preserve">Any section to promote, demote, or cut?</w:t>
      </w:r>
    </w:p>
    <w:p>
      <w:pPr>
        <w:pStyle w:val="ListParagraph"/>
        <w:numPr>
          <w:ilvl w:val="0"/>
          <w:numId w:val="4"/>
        </w:numPr>
        <w:spacing w:after="60"/>
      </w:pPr>
      <w:r>
        <w:rPr>
          <w:b/>
          <w:bCs/>
        </w:rPr>
        <w:t xml:space="preserve">Go-live date.</w:t>
      </w:r>
      <w:r>
        <w:t xml:space="preserve"/>
      </w:r>
    </w:p>
    <w:p>
      <w:pPr>
        <w:spacing w:after="120" w:before="160"/>
      </w:pPr>
      <w:r>
        <w:rPr>
          <w:i/>
          <w:iCs/>
          <w:color w:val="666666"/>
        </w:rPr>
        <w:t xml:space="preserve">On approval, configure the GitHub secrets and enable the daily workflow — no code changes required to go live.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Daily Japan Digest — Editorial Review Package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B2A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2026-06-18T01:18:16.708Z</dcterms:created>
  <dcterms:modified xsi:type="dcterms:W3CDTF">2026-06-18T01:18:16.708Z</dcterms:modified>
</cp:coreProperties>
</file>

<file path=docProps/custom.xml><?xml version="1.0" encoding="utf-8"?>
<Properties xmlns="http://schemas.openxmlformats.org/officeDocument/2006/custom-properties" xmlns:vt="http://schemas.openxmlformats.org/officeDocument/2006/docPropsVTypes"/>
</file>