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BD24" w14:textId="5611AE2D" w:rsidR="00AF6200" w:rsidRDefault="0050358F" w:rsidP="00832E6B">
      <w:pPr>
        <w:spacing w:after="80"/>
        <w:jc w:val="center"/>
        <w:rPr>
          <w:rFonts w:ascii="Calibri" w:hAnsi="Calibri" w:cs="Calibri"/>
          <w:b/>
          <w:color w:val="000000" w:themeColor="text1"/>
        </w:rPr>
      </w:pPr>
      <w:bookmarkStart w:id="0" w:name="_GoBack"/>
      <w:bookmarkEnd w:id="0"/>
      <w:r>
        <w:rPr>
          <w:rFonts w:ascii="Calibri" w:hAnsi="Calibri" w:cs="Calibri"/>
          <w:b/>
          <w:color w:val="000000" w:themeColor="text1"/>
        </w:rPr>
        <w:t xml:space="preserve">Tools </w:t>
      </w:r>
      <w:r w:rsidR="005A6D2F">
        <w:rPr>
          <w:rFonts w:ascii="Calibri" w:hAnsi="Calibri" w:cs="Calibri"/>
          <w:b/>
          <w:color w:val="000000" w:themeColor="text1"/>
        </w:rPr>
        <w:t>Evaluation</w:t>
      </w:r>
      <w:r w:rsidR="00A060BA">
        <w:rPr>
          <w:rFonts w:ascii="Calibri" w:hAnsi="Calibri" w:cs="Calibri"/>
          <w:b/>
          <w:color w:val="000000" w:themeColor="text1"/>
        </w:rPr>
        <w:t xml:space="preserve"> </w:t>
      </w:r>
      <w:r>
        <w:rPr>
          <w:rFonts w:ascii="Calibri" w:hAnsi="Calibri" w:cs="Calibri"/>
          <w:b/>
          <w:color w:val="000000" w:themeColor="text1"/>
        </w:rPr>
        <w:t>Approach</w:t>
      </w:r>
      <w:r w:rsidR="005A6D2F">
        <w:rPr>
          <w:rFonts w:ascii="Calibri" w:hAnsi="Calibri" w:cs="Calibri"/>
          <w:b/>
          <w:color w:val="000000" w:themeColor="text1"/>
        </w:rPr>
        <w:t xml:space="preserve"> and List</w:t>
      </w:r>
      <w:r>
        <w:rPr>
          <w:rFonts w:ascii="Calibri" w:hAnsi="Calibri" w:cs="Calibri"/>
          <w:b/>
          <w:color w:val="000000" w:themeColor="text1"/>
        </w:rPr>
        <w:t xml:space="preserve"> for </w:t>
      </w:r>
      <w:r w:rsidR="00AF6200">
        <w:rPr>
          <w:rFonts w:ascii="Calibri" w:hAnsi="Calibri" w:cs="Calibri"/>
          <w:b/>
          <w:color w:val="000000" w:themeColor="text1"/>
        </w:rPr>
        <w:t xml:space="preserve">Fleet Manpower Requirements Determination (FMRD) </w:t>
      </w:r>
    </w:p>
    <w:p w14:paraId="14B33969" w14:textId="77777777" w:rsidR="00AF6200" w:rsidRDefault="00AF6200" w:rsidP="00832E6B">
      <w:pPr>
        <w:spacing w:after="80"/>
        <w:jc w:val="center"/>
        <w:rPr>
          <w:rFonts w:ascii="Calibri" w:hAnsi="Calibri" w:cs="Calibri"/>
          <w:b/>
          <w:color w:val="000000" w:themeColor="text1"/>
        </w:rPr>
      </w:pPr>
    </w:p>
    <w:p w14:paraId="6AEFDC0C" w14:textId="17395160" w:rsidR="00A53B42" w:rsidRPr="00BD5AB0" w:rsidRDefault="00135464" w:rsidP="00832E6B">
      <w:pPr>
        <w:spacing w:after="80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 xml:space="preserve">Frame Work for Selecting </w:t>
      </w:r>
      <w:r w:rsidR="000770EC" w:rsidRPr="00BD5AB0">
        <w:rPr>
          <w:rFonts w:ascii="Calibri" w:hAnsi="Calibri" w:cs="Calibri"/>
          <w:b/>
          <w:color w:val="000000" w:themeColor="text1"/>
        </w:rPr>
        <w:t>Infrastructure</w:t>
      </w:r>
      <w:r w:rsidRPr="00BD5AB0">
        <w:rPr>
          <w:rFonts w:ascii="Calibri" w:hAnsi="Calibri" w:cs="Calibri"/>
          <w:b/>
          <w:color w:val="000000" w:themeColor="text1"/>
        </w:rPr>
        <w:t xml:space="preserve"> Tools</w:t>
      </w:r>
      <w:r w:rsidR="003B290B">
        <w:rPr>
          <w:rFonts w:ascii="Calibri" w:hAnsi="Calibri" w:cs="Calibri"/>
          <w:b/>
          <w:color w:val="000000" w:themeColor="text1"/>
        </w:rPr>
        <w:t>:</w:t>
      </w:r>
      <w:r w:rsidRPr="00BD5AB0">
        <w:rPr>
          <w:rFonts w:ascii="Calibri" w:hAnsi="Calibri" w:cs="Calibri"/>
          <w:b/>
          <w:color w:val="000000" w:themeColor="text1"/>
        </w:rPr>
        <w:t xml:space="preserve"> </w:t>
      </w:r>
    </w:p>
    <w:p w14:paraId="33930CA5" w14:textId="34D7F58F" w:rsidR="002863E4" w:rsidRPr="00BD5AB0" w:rsidRDefault="002863E4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The following </w:t>
      </w:r>
      <w:r w:rsidR="003B290B">
        <w:rPr>
          <w:rFonts w:ascii="Calibri" w:hAnsi="Calibri" w:cs="Calibri"/>
          <w:color w:val="000000" w:themeColor="text1"/>
        </w:rPr>
        <w:t>outlines our approach to</w:t>
      </w:r>
      <w:r w:rsidRPr="00BD5AB0">
        <w:rPr>
          <w:rFonts w:ascii="Calibri" w:hAnsi="Calibri" w:cs="Calibri"/>
          <w:color w:val="000000" w:themeColor="text1"/>
        </w:rPr>
        <w:t xml:space="preserve"> select infrastructure tools. It discuss</w:t>
      </w:r>
      <w:r w:rsidR="003B290B">
        <w:rPr>
          <w:rFonts w:ascii="Calibri" w:hAnsi="Calibri" w:cs="Calibri"/>
          <w:color w:val="000000" w:themeColor="text1"/>
        </w:rPr>
        <w:t>es</w:t>
      </w:r>
      <w:r w:rsidRPr="00BD5AB0">
        <w:rPr>
          <w:rFonts w:ascii="Calibri" w:hAnsi="Calibri" w:cs="Calibri"/>
          <w:color w:val="000000" w:themeColor="text1"/>
        </w:rPr>
        <w:t xml:space="preserve"> </w:t>
      </w:r>
      <w:r w:rsidR="00255E36" w:rsidRPr="00BD5AB0">
        <w:rPr>
          <w:rFonts w:ascii="Calibri" w:hAnsi="Calibri" w:cs="Calibri"/>
          <w:color w:val="000000" w:themeColor="text1"/>
        </w:rPr>
        <w:t xml:space="preserve">how to find potential tools, </w:t>
      </w:r>
      <w:r w:rsidR="003B290B">
        <w:rPr>
          <w:rFonts w:ascii="Calibri" w:hAnsi="Calibri" w:cs="Calibri"/>
          <w:color w:val="000000" w:themeColor="text1"/>
        </w:rPr>
        <w:t>determine tool</w:t>
      </w:r>
      <w:r w:rsidR="00255E36" w:rsidRPr="00BD5AB0">
        <w:rPr>
          <w:rFonts w:ascii="Calibri" w:hAnsi="Calibri" w:cs="Calibri"/>
          <w:color w:val="000000" w:themeColor="text1"/>
        </w:rPr>
        <w:t xml:space="preserve"> requirements, analyz</w:t>
      </w:r>
      <w:r w:rsidR="003B290B">
        <w:rPr>
          <w:rFonts w:ascii="Calibri" w:hAnsi="Calibri" w:cs="Calibri"/>
          <w:color w:val="000000" w:themeColor="text1"/>
        </w:rPr>
        <w:t>e</w:t>
      </w:r>
      <w:r w:rsidR="00255E36" w:rsidRPr="00BD5AB0">
        <w:rPr>
          <w:rFonts w:ascii="Calibri" w:hAnsi="Calibri" w:cs="Calibri"/>
          <w:color w:val="000000" w:themeColor="text1"/>
        </w:rPr>
        <w:t xml:space="preserve"> tool pe</w:t>
      </w:r>
      <w:r w:rsidR="000958AF" w:rsidRPr="00BD5AB0">
        <w:rPr>
          <w:rFonts w:ascii="Calibri" w:hAnsi="Calibri" w:cs="Calibri"/>
          <w:color w:val="000000" w:themeColor="text1"/>
        </w:rPr>
        <w:t>r</w:t>
      </w:r>
      <w:r w:rsidR="00255E36" w:rsidRPr="00BD5AB0">
        <w:rPr>
          <w:rFonts w:ascii="Calibri" w:hAnsi="Calibri" w:cs="Calibri"/>
          <w:color w:val="000000" w:themeColor="text1"/>
        </w:rPr>
        <w:t>form</w:t>
      </w:r>
      <w:r w:rsidR="003B290B">
        <w:rPr>
          <w:rFonts w:ascii="Calibri" w:hAnsi="Calibri" w:cs="Calibri"/>
          <w:color w:val="000000" w:themeColor="text1"/>
        </w:rPr>
        <w:t>ance</w:t>
      </w:r>
      <w:r w:rsidR="00304BAE" w:rsidRPr="00BD5AB0">
        <w:rPr>
          <w:rFonts w:ascii="Calibri" w:hAnsi="Calibri" w:cs="Calibri"/>
          <w:color w:val="000000" w:themeColor="text1"/>
        </w:rPr>
        <w:t>,</w:t>
      </w:r>
      <w:r w:rsidR="00255E36" w:rsidRPr="00BD5AB0">
        <w:rPr>
          <w:rFonts w:ascii="Calibri" w:hAnsi="Calibri" w:cs="Calibri"/>
          <w:color w:val="000000" w:themeColor="text1"/>
        </w:rPr>
        <w:t xml:space="preserve"> and </w:t>
      </w:r>
      <w:r w:rsidR="003B290B">
        <w:rPr>
          <w:rFonts w:ascii="Calibri" w:hAnsi="Calibri" w:cs="Calibri"/>
          <w:color w:val="000000" w:themeColor="text1"/>
        </w:rPr>
        <w:t>select tools</w:t>
      </w:r>
      <w:r w:rsidR="00255E36" w:rsidRPr="00BD5AB0">
        <w:rPr>
          <w:rFonts w:ascii="Calibri" w:hAnsi="Calibri" w:cs="Calibri"/>
          <w:color w:val="000000" w:themeColor="text1"/>
        </w:rPr>
        <w:t xml:space="preserve">. </w:t>
      </w:r>
    </w:p>
    <w:p w14:paraId="03A07296" w14:textId="0CF39F61" w:rsidR="00B2581B" w:rsidRPr="00BD5AB0" w:rsidRDefault="00B2581B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>Understanding Use case for Tools</w:t>
      </w:r>
      <w:r w:rsidR="003B290B">
        <w:rPr>
          <w:rFonts w:ascii="Calibri" w:hAnsi="Calibri" w:cs="Calibri"/>
          <w:b/>
          <w:color w:val="000000" w:themeColor="text1"/>
        </w:rPr>
        <w:t>:</w:t>
      </w:r>
    </w:p>
    <w:p w14:paraId="6A84491A" w14:textId="5FFE9DAA" w:rsidR="0072631C" w:rsidRPr="00BD5AB0" w:rsidRDefault="00B2581B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>We</w:t>
      </w:r>
      <w:r w:rsidR="00F634D7">
        <w:rPr>
          <w:rFonts w:ascii="Calibri" w:hAnsi="Calibri" w:cs="Calibri"/>
          <w:color w:val="000000" w:themeColor="text1"/>
        </w:rPr>
        <w:t xml:space="preserve"> </w:t>
      </w:r>
      <w:r w:rsidRPr="00BD5AB0">
        <w:rPr>
          <w:rFonts w:ascii="Calibri" w:hAnsi="Calibri" w:cs="Calibri"/>
          <w:color w:val="000000" w:themeColor="text1"/>
        </w:rPr>
        <w:t xml:space="preserve">begin infrastructure tools </w:t>
      </w:r>
      <w:r w:rsidR="00F634D7">
        <w:rPr>
          <w:rFonts w:ascii="Calibri" w:hAnsi="Calibri" w:cs="Calibri"/>
          <w:color w:val="000000" w:themeColor="text1"/>
        </w:rPr>
        <w:t xml:space="preserve">evaluation by </w:t>
      </w:r>
      <w:r w:rsidRPr="00BD5AB0">
        <w:rPr>
          <w:rFonts w:ascii="Calibri" w:hAnsi="Calibri" w:cs="Calibri"/>
          <w:color w:val="000000" w:themeColor="text1"/>
        </w:rPr>
        <w:t xml:space="preserve">considering what </w:t>
      </w:r>
      <w:r w:rsidR="00F634D7">
        <w:rPr>
          <w:rFonts w:ascii="Calibri" w:hAnsi="Calibri" w:cs="Calibri"/>
          <w:color w:val="000000" w:themeColor="text1"/>
        </w:rPr>
        <w:t>a</w:t>
      </w:r>
      <w:r w:rsidRPr="00BD5AB0">
        <w:rPr>
          <w:rFonts w:ascii="Calibri" w:hAnsi="Calibri" w:cs="Calibri"/>
          <w:color w:val="000000" w:themeColor="text1"/>
        </w:rPr>
        <w:t xml:space="preserve"> system</w:t>
      </w:r>
      <w:r w:rsidR="00F634D7">
        <w:rPr>
          <w:rFonts w:ascii="Calibri" w:hAnsi="Calibri" w:cs="Calibri"/>
          <w:color w:val="000000" w:themeColor="text1"/>
        </w:rPr>
        <w:t xml:space="preserve"> needs </w:t>
      </w:r>
      <w:r w:rsidRPr="00BD5AB0">
        <w:rPr>
          <w:rFonts w:ascii="Calibri" w:hAnsi="Calibri" w:cs="Calibri"/>
          <w:color w:val="000000" w:themeColor="text1"/>
        </w:rPr>
        <w:t>to do</w:t>
      </w:r>
      <w:r w:rsidR="00F634D7">
        <w:rPr>
          <w:rFonts w:ascii="Calibri" w:hAnsi="Calibri" w:cs="Calibri"/>
          <w:color w:val="000000" w:themeColor="text1"/>
        </w:rPr>
        <w:t xml:space="preserve"> and understanding </w:t>
      </w:r>
      <w:r w:rsidR="0072631C" w:rsidRPr="00BD5AB0">
        <w:rPr>
          <w:rFonts w:ascii="Calibri" w:hAnsi="Calibri" w:cs="Calibri"/>
          <w:color w:val="000000" w:themeColor="text1"/>
        </w:rPr>
        <w:t xml:space="preserve">what functionality </w:t>
      </w:r>
      <w:r w:rsidR="003A47FD" w:rsidRPr="00BD5AB0">
        <w:rPr>
          <w:rFonts w:ascii="Calibri" w:hAnsi="Calibri" w:cs="Calibri"/>
          <w:color w:val="000000" w:themeColor="text1"/>
        </w:rPr>
        <w:t xml:space="preserve">a system is delivering </w:t>
      </w:r>
      <w:r w:rsidR="00A060BA">
        <w:rPr>
          <w:rFonts w:ascii="Calibri" w:hAnsi="Calibri" w:cs="Calibri"/>
          <w:color w:val="000000" w:themeColor="text1"/>
        </w:rPr>
        <w:t xml:space="preserve">to </w:t>
      </w:r>
      <w:r w:rsidR="00F634D7">
        <w:rPr>
          <w:rFonts w:ascii="Calibri" w:hAnsi="Calibri" w:cs="Calibri"/>
          <w:color w:val="000000" w:themeColor="text1"/>
        </w:rPr>
        <w:t>the</w:t>
      </w:r>
      <w:r w:rsidR="003A47FD" w:rsidRPr="00BD5AB0">
        <w:rPr>
          <w:rFonts w:ascii="Calibri" w:hAnsi="Calibri" w:cs="Calibri"/>
          <w:color w:val="000000" w:themeColor="text1"/>
        </w:rPr>
        <w:t xml:space="preserve"> user</w:t>
      </w:r>
      <w:r w:rsidR="0072631C" w:rsidRPr="00BD5AB0">
        <w:rPr>
          <w:rFonts w:ascii="Calibri" w:hAnsi="Calibri" w:cs="Calibri"/>
          <w:color w:val="000000" w:themeColor="text1"/>
        </w:rPr>
        <w:t>.</w:t>
      </w:r>
      <w:bookmarkStart w:id="1" w:name="_Hlk535245106"/>
      <w:r w:rsidR="0072631C" w:rsidRPr="00BD5AB0">
        <w:rPr>
          <w:rFonts w:ascii="Calibri" w:hAnsi="Calibri" w:cs="Calibri"/>
          <w:color w:val="000000" w:themeColor="text1"/>
        </w:rPr>
        <w:t xml:space="preserve"> Next</w:t>
      </w:r>
      <w:r w:rsidR="00304BAE" w:rsidRPr="00BD5AB0">
        <w:rPr>
          <w:rFonts w:ascii="Calibri" w:hAnsi="Calibri" w:cs="Calibri"/>
          <w:color w:val="000000" w:themeColor="text1"/>
        </w:rPr>
        <w:t>,</w:t>
      </w:r>
      <w:r w:rsidR="0072631C" w:rsidRPr="00BD5AB0">
        <w:rPr>
          <w:rFonts w:ascii="Calibri" w:hAnsi="Calibri" w:cs="Calibri"/>
          <w:color w:val="000000" w:themeColor="text1"/>
        </w:rPr>
        <w:t xml:space="preserve"> </w:t>
      </w:r>
      <w:r w:rsidR="00F634D7">
        <w:rPr>
          <w:rFonts w:ascii="Calibri" w:hAnsi="Calibri" w:cs="Calibri"/>
          <w:color w:val="000000" w:themeColor="text1"/>
        </w:rPr>
        <w:t xml:space="preserve">we </w:t>
      </w:r>
      <w:r w:rsidR="00A060BA">
        <w:rPr>
          <w:rFonts w:ascii="Calibri" w:hAnsi="Calibri" w:cs="Calibri"/>
          <w:color w:val="000000" w:themeColor="text1"/>
        </w:rPr>
        <w:t>talk</w:t>
      </w:r>
      <w:r w:rsidR="00F634D7">
        <w:rPr>
          <w:rFonts w:ascii="Calibri" w:hAnsi="Calibri" w:cs="Calibri"/>
          <w:color w:val="000000" w:themeColor="text1"/>
        </w:rPr>
        <w:t xml:space="preserve"> </w:t>
      </w:r>
      <w:r w:rsidR="00A060BA">
        <w:rPr>
          <w:rFonts w:ascii="Calibri" w:hAnsi="Calibri" w:cs="Calibri"/>
          <w:color w:val="000000" w:themeColor="text1"/>
        </w:rPr>
        <w:t>w</w:t>
      </w:r>
      <w:r w:rsidR="00A060BA" w:rsidRPr="00BD5AB0">
        <w:rPr>
          <w:rFonts w:ascii="Calibri" w:hAnsi="Calibri" w:cs="Calibri"/>
          <w:color w:val="000000" w:themeColor="text1"/>
        </w:rPr>
        <w:t xml:space="preserve">ith </w:t>
      </w:r>
      <w:r w:rsidR="00A060BA">
        <w:rPr>
          <w:rFonts w:ascii="Calibri" w:hAnsi="Calibri" w:cs="Calibri"/>
          <w:color w:val="000000" w:themeColor="text1"/>
        </w:rPr>
        <w:t xml:space="preserve">stakeholders, </w:t>
      </w:r>
      <w:r w:rsidR="00A060BA" w:rsidRPr="00BD5AB0">
        <w:rPr>
          <w:rFonts w:ascii="Calibri" w:hAnsi="Calibri" w:cs="Calibri"/>
          <w:color w:val="000000" w:themeColor="text1"/>
        </w:rPr>
        <w:t>engineer</w:t>
      </w:r>
      <w:r w:rsidR="00A060BA">
        <w:rPr>
          <w:rFonts w:ascii="Calibri" w:hAnsi="Calibri" w:cs="Calibri"/>
          <w:color w:val="000000" w:themeColor="text1"/>
        </w:rPr>
        <w:t>s,</w:t>
      </w:r>
      <w:r w:rsidR="00A060BA" w:rsidRPr="00BD5AB0">
        <w:rPr>
          <w:rFonts w:ascii="Calibri" w:hAnsi="Calibri" w:cs="Calibri"/>
          <w:color w:val="000000" w:themeColor="text1"/>
        </w:rPr>
        <w:t xml:space="preserve"> and functional teams</w:t>
      </w:r>
      <w:r w:rsidR="00A060BA">
        <w:rPr>
          <w:rFonts w:ascii="Calibri" w:hAnsi="Calibri" w:cs="Calibri"/>
          <w:color w:val="000000" w:themeColor="text1"/>
        </w:rPr>
        <w:t xml:space="preserve"> </w:t>
      </w:r>
      <w:r w:rsidR="00F634D7">
        <w:rPr>
          <w:rFonts w:ascii="Calibri" w:hAnsi="Calibri" w:cs="Calibri"/>
          <w:color w:val="000000" w:themeColor="text1"/>
        </w:rPr>
        <w:t xml:space="preserve">to </w:t>
      </w:r>
      <w:r w:rsidR="0072631C" w:rsidRPr="00BD5AB0">
        <w:rPr>
          <w:rFonts w:ascii="Calibri" w:hAnsi="Calibri" w:cs="Calibri"/>
          <w:color w:val="000000" w:themeColor="text1"/>
        </w:rPr>
        <w:t xml:space="preserve">understand </w:t>
      </w:r>
      <w:r w:rsidR="00A060BA">
        <w:rPr>
          <w:rFonts w:ascii="Calibri" w:hAnsi="Calibri" w:cs="Calibri"/>
          <w:color w:val="000000" w:themeColor="text1"/>
        </w:rPr>
        <w:t xml:space="preserve">the </w:t>
      </w:r>
      <w:r w:rsidR="0072631C" w:rsidRPr="00BD5AB0">
        <w:rPr>
          <w:rFonts w:ascii="Calibri" w:hAnsi="Calibri" w:cs="Calibri"/>
          <w:color w:val="000000" w:themeColor="text1"/>
        </w:rPr>
        <w:t xml:space="preserve">types of technologies </w:t>
      </w:r>
      <w:r w:rsidR="00A060BA">
        <w:rPr>
          <w:rFonts w:ascii="Calibri" w:hAnsi="Calibri" w:cs="Calibri"/>
          <w:color w:val="000000" w:themeColor="text1"/>
        </w:rPr>
        <w:t xml:space="preserve">that are </w:t>
      </w:r>
      <w:r w:rsidR="0072631C" w:rsidRPr="00BD5AB0">
        <w:rPr>
          <w:rFonts w:ascii="Calibri" w:hAnsi="Calibri" w:cs="Calibri"/>
          <w:color w:val="000000" w:themeColor="text1"/>
        </w:rPr>
        <w:t>needed</w:t>
      </w:r>
      <w:r w:rsidR="003A47FD" w:rsidRPr="00BD5AB0">
        <w:rPr>
          <w:rFonts w:ascii="Calibri" w:hAnsi="Calibri" w:cs="Calibri"/>
          <w:color w:val="000000" w:themeColor="text1"/>
        </w:rPr>
        <w:t xml:space="preserve">. </w:t>
      </w:r>
      <w:bookmarkEnd w:id="1"/>
    </w:p>
    <w:p w14:paraId="5154FD20" w14:textId="4EF6F883" w:rsidR="003A47FD" w:rsidRPr="00BD5AB0" w:rsidRDefault="003D56CF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Potential </w:t>
      </w:r>
      <w:r w:rsidR="003A47FD" w:rsidRPr="00BD5AB0">
        <w:rPr>
          <w:rFonts w:ascii="Calibri" w:hAnsi="Calibri" w:cs="Calibri"/>
          <w:color w:val="000000" w:themeColor="text1"/>
        </w:rPr>
        <w:t xml:space="preserve">Questions </w:t>
      </w:r>
      <w:r w:rsidR="00304BAE" w:rsidRPr="00BD5AB0">
        <w:rPr>
          <w:rFonts w:ascii="Calibri" w:hAnsi="Calibri" w:cs="Calibri"/>
          <w:color w:val="000000" w:themeColor="text1"/>
        </w:rPr>
        <w:t xml:space="preserve">to </w:t>
      </w:r>
      <w:r w:rsidRPr="00BD5AB0">
        <w:rPr>
          <w:rFonts w:ascii="Calibri" w:hAnsi="Calibri" w:cs="Calibri"/>
          <w:color w:val="000000" w:themeColor="text1"/>
        </w:rPr>
        <w:t>A</w:t>
      </w:r>
      <w:r w:rsidR="00304BAE" w:rsidRPr="00BD5AB0">
        <w:rPr>
          <w:rFonts w:ascii="Calibri" w:hAnsi="Calibri" w:cs="Calibri"/>
          <w:color w:val="000000" w:themeColor="text1"/>
        </w:rPr>
        <w:t>sk:</w:t>
      </w:r>
      <w:r w:rsidR="003A47FD" w:rsidRPr="00BD5AB0">
        <w:rPr>
          <w:rFonts w:ascii="Calibri" w:hAnsi="Calibri" w:cs="Calibri"/>
          <w:color w:val="000000" w:themeColor="text1"/>
        </w:rPr>
        <w:t xml:space="preserve"> </w:t>
      </w:r>
    </w:p>
    <w:p w14:paraId="08CAC040" w14:textId="64A565D2" w:rsidR="003A47FD" w:rsidRPr="00BD5AB0" w:rsidRDefault="003D56CF" w:rsidP="00832E6B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What type of computation will your application be using? </w:t>
      </w:r>
      <w:r w:rsidR="00B2581B" w:rsidRPr="00BD5AB0">
        <w:rPr>
          <w:rFonts w:ascii="Calibri" w:hAnsi="Calibri" w:cs="Calibri"/>
          <w:color w:val="000000" w:themeColor="text1"/>
        </w:rPr>
        <w:t>Does it need to support web applications, databases, heavy ETL processing</w:t>
      </w:r>
      <w:r w:rsidR="0072631C" w:rsidRPr="00BD5AB0">
        <w:rPr>
          <w:rFonts w:ascii="Calibri" w:hAnsi="Calibri" w:cs="Calibri"/>
          <w:color w:val="000000" w:themeColor="text1"/>
        </w:rPr>
        <w:t>, machine learning,</w:t>
      </w:r>
      <w:r w:rsidR="00B2581B" w:rsidRPr="00BD5AB0">
        <w:rPr>
          <w:rFonts w:ascii="Calibri" w:hAnsi="Calibri" w:cs="Calibri"/>
          <w:color w:val="000000" w:themeColor="text1"/>
        </w:rPr>
        <w:t xml:space="preserve"> etc.</w:t>
      </w:r>
      <w:r w:rsidR="00304BAE" w:rsidRPr="00BD5AB0">
        <w:rPr>
          <w:rFonts w:ascii="Calibri" w:hAnsi="Calibri" w:cs="Calibri"/>
          <w:color w:val="000000" w:themeColor="text1"/>
        </w:rPr>
        <w:t>?</w:t>
      </w:r>
    </w:p>
    <w:p w14:paraId="534D6A9F" w14:textId="61EFBA1D" w:rsidR="00B2581B" w:rsidRPr="00BD5AB0" w:rsidRDefault="00B37D68" w:rsidP="00832E6B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>Will tools be coupled or</w:t>
      </w:r>
      <w:r w:rsidR="00F634D7">
        <w:rPr>
          <w:rFonts w:ascii="Calibri" w:hAnsi="Calibri" w:cs="Calibri"/>
          <w:color w:val="000000" w:themeColor="text1"/>
        </w:rPr>
        <w:t xml:space="preserve"> </w:t>
      </w:r>
      <w:r w:rsidRPr="00BD5AB0">
        <w:rPr>
          <w:rFonts w:ascii="Calibri" w:hAnsi="Calibri" w:cs="Calibri"/>
          <w:color w:val="000000" w:themeColor="text1"/>
        </w:rPr>
        <w:t xml:space="preserve">decoupled </w:t>
      </w:r>
      <w:r w:rsidR="003A47FD" w:rsidRPr="00BD5AB0">
        <w:rPr>
          <w:rFonts w:ascii="Calibri" w:hAnsi="Calibri" w:cs="Calibri"/>
          <w:color w:val="000000" w:themeColor="text1"/>
        </w:rPr>
        <w:t xml:space="preserve">so that tools with similar use cases can be </w:t>
      </w:r>
      <w:r w:rsidR="00F634D7">
        <w:rPr>
          <w:rFonts w:ascii="Calibri" w:hAnsi="Calibri" w:cs="Calibri"/>
          <w:color w:val="000000" w:themeColor="text1"/>
        </w:rPr>
        <w:t>easily changed</w:t>
      </w:r>
      <w:r w:rsidR="00304BAE" w:rsidRPr="00BD5AB0">
        <w:rPr>
          <w:rFonts w:ascii="Calibri" w:hAnsi="Calibri" w:cs="Calibri"/>
          <w:color w:val="000000" w:themeColor="text1"/>
        </w:rPr>
        <w:t>?</w:t>
      </w:r>
      <w:r w:rsidR="003A47FD" w:rsidRPr="00BD5AB0">
        <w:rPr>
          <w:rFonts w:ascii="Calibri" w:hAnsi="Calibri" w:cs="Calibri"/>
          <w:color w:val="000000" w:themeColor="text1"/>
        </w:rPr>
        <w:t xml:space="preserve"> </w:t>
      </w:r>
    </w:p>
    <w:p w14:paraId="55EB10FD" w14:textId="44C3C726" w:rsidR="003A47FD" w:rsidRPr="00BD5AB0" w:rsidRDefault="003A47FD" w:rsidP="00832E6B">
      <w:pPr>
        <w:pStyle w:val="ListParagraph"/>
        <w:numPr>
          <w:ilvl w:val="0"/>
          <w:numId w:val="1"/>
        </w:num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Are the workloads heavily computational, work with big data, transactional work, etc? </w:t>
      </w:r>
    </w:p>
    <w:p w14:paraId="1808D607" w14:textId="25BBC3C4" w:rsidR="00B2581B" w:rsidRPr="00BD5AB0" w:rsidRDefault="00135464" w:rsidP="00832E6B">
      <w:pPr>
        <w:spacing w:after="80"/>
        <w:jc w:val="both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>Gathering Potential Tools:</w:t>
      </w:r>
    </w:p>
    <w:p w14:paraId="2FE6662D" w14:textId="55E70B71" w:rsidR="00135464" w:rsidRPr="00BD5AB0" w:rsidRDefault="009273C5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Our </w:t>
      </w:r>
      <w:r w:rsidR="003A47FD" w:rsidRPr="00BD5AB0">
        <w:rPr>
          <w:rFonts w:ascii="Calibri" w:hAnsi="Calibri" w:cs="Calibri"/>
          <w:color w:val="000000" w:themeColor="text1"/>
        </w:rPr>
        <w:t xml:space="preserve">list of potential tools </w:t>
      </w:r>
      <w:r>
        <w:rPr>
          <w:rFonts w:ascii="Calibri" w:hAnsi="Calibri" w:cs="Calibri"/>
          <w:color w:val="000000" w:themeColor="text1"/>
        </w:rPr>
        <w:t xml:space="preserve">starts by </w:t>
      </w:r>
      <w:r w:rsidR="003A47FD" w:rsidRPr="00BD5AB0">
        <w:rPr>
          <w:rFonts w:ascii="Calibri" w:hAnsi="Calibri" w:cs="Calibri"/>
          <w:color w:val="000000" w:themeColor="text1"/>
        </w:rPr>
        <w:t xml:space="preserve">researching industry and </w:t>
      </w:r>
      <w:r w:rsidR="00FD7287" w:rsidRPr="00BD5AB0">
        <w:rPr>
          <w:rFonts w:ascii="Calibri" w:hAnsi="Calibri" w:cs="Calibri"/>
          <w:color w:val="000000" w:themeColor="text1"/>
        </w:rPr>
        <w:t>company-wide</w:t>
      </w:r>
      <w:r w:rsidR="003A47FD" w:rsidRPr="00BD5AB0">
        <w:rPr>
          <w:rFonts w:ascii="Calibri" w:hAnsi="Calibri" w:cs="Calibri"/>
          <w:color w:val="000000" w:themeColor="text1"/>
        </w:rPr>
        <w:t xml:space="preserve"> best practices for tools </w:t>
      </w:r>
      <w:r w:rsidR="0074407E" w:rsidRPr="00BD5AB0">
        <w:rPr>
          <w:rFonts w:ascii="Calibri" w:hAnsi="Calibri" w:cs="Calibri"/>
          <w:color w:val="000000" w:themeColor="text1"/>
        </w:rPr>
        <w:t>that</w:t>
      </w:r>
      <w:r w:rsidR="003A47FD" w:rsidRPr="00BD5AB0">
        <w:rPr>
          <w:rFonts w:ascii="Calibri" w:hAnsi="Calibri" w:cs="Calibri"/>
          <w:color w:val="000000" w:themeColor="text1"/>
        </w:rPr>
        <w:t xml:space="preserve"> provide the </w:t>
      </w:r>
      <w:r>
        <w:rPr>
          <w:rFonts w:ascii="Calibri" w:hAnsi="Calibri" w:cs="Calibri"/>
          <w:color w:val="000000" w:themeColor="text1"/>
        </w:rPr>
        <w:t xml:space="preserve">appropriate </w:t>
      </w:r>
      <w:r w:rsidR="003A47FD" w:rsidRPr="00BD5AB0">
        <w:rPr>
          <w:rFonts w:ascii="Calibri" w:hAnsi="Calibri" w:cs="Calibri"/>
          <w:color w:val="000000" w:themeColor="text1"/>
        </w:rPr>
        <w:t>functionality</w:t>
      </w:r>
      <w:r>
        <w:rPr>
          <w:rFonts w:ascii="Calibri" w:hAnsi="Calibri" w:cs="Calibri"/>
          <w:color w:val="000000" w:themeColor="text1"/>
        </w:rPr>
        <w:t xml:space="preserve"> required</w:t>
      </w:r>
      <w:r w:rsidR="003A47FD" w:rsidRPr="00BD5AB0">
        <w:rPr>
          <w:rFonts w:ascii="Calibri" w:hAnsi="Calibri" w:cs="Calibri"/>
          <w:color w:val="000000" w:themeColor="text1"/>
        </w:rPr>
        <w:t xml:space="preserve">. </w:t>
      </w:r>
      <w:r w:rsidR="00F079A8" w:rsidRPr="00F079A8">
        <w:rPr>
          <w:rFonts w:ascii="Calibri" w:hAnsi="Calibri" w:cs="Calibri"/>
          <w:color w:val="000000" w:themeColor="text1"/>
        </w:rPr>
        <w:t xml:space="preserve">Next, we </w:t>
      </w:r>
      <w:r w:rsidR="00F079A8">
        <w:rPr>
          <w:rFonts w:ascii="Calibri" w:hAnsi="Calibri" w:cs="Calibri"/>
          <w:color w:val="000000" w:themeColor="text1"/>
        </w:rPr>
        <w:t xml:space="preserve">meet with engineers and internal subject matter experts on what </w:t>
      </w:r>
      <w:r w:rsidR="00F079A8" w:rsidRPr="00F079A8">
        <w:rPr>
          <w:rFonts w:ascii="Calibri" w:hAnsi="Calibri" w:cs="Calibri"/>
          <w:color w:val="000000" w:themeColor="text1"/>
        </w:rPr>
        <w:t xml:space="preserve">tools </w:t>
      </w:r>
      <w:r w:rsidR="00F079A8">
        <w:rPr>
          <w:rFonts w:ascii="Calibri" w:hAnsi="Calibri" w:cs="Calibri"/>
          <w:color w:val="000000" w:themeColor="text1"/>
        </w:rPr>
        <w:t xml:space="preserve">are currently in use and others which are available that meet capability requirements.  </w:t>
      </w:r>
    </w:p>
    <w:p w14:paraId="6218CF6B" w14:textId="4B1AACCE" w:rsidR="00B2581B" w:rsidRPr="00BD5AB0" w:rsidRDefault="00B2581B" w:rsidP="00832E6B">
      <w:pPr>
        <w:spacing w:after="80"/>
        <w:jc w:val="both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>Understanding System Requirements:</w:t>
      </w:r>
    </w:p>
    <w:p w14:paraId="078ED4A3" w14:textId="2C7887BA" w:rsidR="003B6AE0" w:rsidRPr="00BD5AB0" w:rsidRDefault="003E75CC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832E6B">
        <w:rPr>
          <w:rFonts w:ascii="Calibri" w:hAnsi="Calibri" w:cs="Calibri"/>
          <w:color w:val="000000" w:themeColor="text1"/>
        </w:rPr>
        <w:t>All</w:t>
      </w:r>
      <w:r w:rsidR="003B6AE0" w:rsidRPr="00832E6B">
        <w:rPr>
          <w:rFonts w:ascii="Calibri" w:hAnsi="Calibri" w:cs="Calibri"/>
          <w:color w:val="000000" w:themeColor="text1"/>
        </w:rPr>
        <w:t xml:space="preserve"> </w:t>
      </w:r>
      <w:r w:rsidR="003B6AE0" w:rsidRPr="00BD5AB0">
        <w:rPr>
          <w:rFonts w:ascii="Calibri" w:hAnsi="Calibri" w:cs="Calibri"/>
          <w:color w:val="000000" w:themeColor="text1"/>
        </w:rPr>
        <w:t>systems come with certain requirements</w:t>
      </w:r>
      <w:r w:rsidR="0074407E" w:rsidRPr="00BD5AB0">
        <w:rPr>
          <w:rFonts w:ascii="Calibri" w:hAnsi="Calibri" w:cs="Calibri"/>
          <w:color w:val="000000" w:themeColor="text1"/>
        </w:rPr>
        <w:t>.</w:t>
      </w:r>
      <w:r w:rsidR="003B6AE0" w:rsidRPr="00BD5AB0">
        <w:rPr>
          <w:rFonts w:ascii="Calibri" w:hAnsi="Calibri" w:cs="Calibri"/>
          <w:color w:val="000000" w:themeColor="text1"/>
        </w:rPr>
        <w:t xml:space="preserve"> </w:t>
      </w:r>
      <w:r w:rsidR="0074407E" w:rsidRPr="00BD5AB0">
        <w:rPr>
          <w:rFonts w:ascii="Calibri" w:hAnsi="Calibri" w:cs="Calibri"/>
          <w:color w:val="000000" w:themeColor="text1"/>
        </w:rPr>
        <w:t>Requirement</w:t>
      </w:r>
      <w:r w:rsidR="003B6AE0" w:rsidRPr="00BD5AB0">
        <w:rPr>
          <w:rFonts w:ascii="Calibri" w:hAnsi="Calibri" w:cs="Calibri"/>
          <w:color w:val="000000" w:themeColor="text1"/>
        </w:rPr>
        <w:t xml:space="preserve"> are</w:t>
      </w:r>
      <w:r w:rsidR="0074407E" w:rsidRPr="00BD5AB0">
        <w:rPr>
          <w:rFonts w:ascii="Calibri" w:hAnsi="Calibri" w:cs="Calibri"/>
          <w:color w:val="000000" w:themeColor="text1"/>
        </w:rPr>
        <w:t>:</w:t>
      </w:r>
      <w:r w:rsidR="003B6AE0" w:rsidRPr="00BD5AB0">
        <w:rPr>
          <w:rFonts w:ascii="Calibri" w:hAnsi="Calibri" w:cs="Calibri"/>
          <w:color w:val="000000" w:themeColor="text1"/>
        </w:rPr>
        <w:t xml:space="preserve"> security, cost, performance, reliability, redundancy</w:t>
      </w:r>
      <w:r w:rsidR="0074407E" w:rsidRPr="00BD5AB0">
        <w:rPr>
          <w:rFonts w:ascii="Calibri" w:hAnsi="Calibri" w:cs="Calibri"/>
          <w:color w:val="000000" w:themeColor="text1"/>
        </w:rPr>
        <w:t>,</w:t>
      </w:r>
      <w:r w:rsidR="003B6AE0" w:rsidRPr="00BD5AB0">
        <w:rPr>
          <w:rFonts w:ascii="Calibri" w:hAnsi="Calibri" w:cs="Calibri"/>
          <w:color w:val="000000" w:themeColor="text1"/>
        </w:rPr>
        <w:t xml:space="preserve"> and maintenance costs. </w:t>
      </w:r>
      <w:r>
        <w:rPr>
          <w:rFonts w:ascii="Calibri" w:hAnsi="Calibri" w:cs="Calibri"/>
          <w:color w:val="000000" w:themeColor="text1"/>
        </w:rPr>
        <w:t xml:space="preserve"> We </w:t>
      </w:r>
      <w:r w:rsidR="003B6AE0" w:rsidRPr="00BD5AB0">
        <w:rPr>
          <w:rFonts w:ascii="Calibri" w:hAnsi="Calibri" w:cs="Calibri"/>
          <w:color w:val="000000" w:themeColor="text1"/>
        </w:rPr>
        <w:t xml:space="preserve">define what is needed from each of these </w:t>
      </w:r>
      <w:r>
        <w:rPr>
          <w:rFonts w:ascii="Calibri" w:hAnsi="Calibri" w:cs="Calibri"/>
          <w:color w:val="000000" w:themeColor="text1"/>
        </w:rPr>
        <w:t xml:space="preserve">elements </w:t>
      </w:r>
      <w:r w:rsidR="003B6AE0" w:rsidRPr="00BD5AB0">
        <w:rPr>
          <w:rFonts w:ascii="Calibri" w:hAnsi="Calibri" w:cs="Calibri"/>
          <w:color w:val="000000" w:themeColor="text1"/>
        </w:rPr>
        <w:t>or other</w:t>
      </w:r>
      <w:r w:rsidR="00012DD0">
        <w:rPr>
          <w:rFonts w:ascii="Calibri" w:hAnsi="Calibri" w:cs="Calibri"/>
          <w:color w:val="000000" w:themeColor="text1"/>
        </w:rPr>
        <w:t>s</w:t>
      </w:r>
      <w:r w:rsidR="003B6AE0" w:rsidRPr="00BD5AB0">
        <w:rPr>
          <w:rFonts w:ascii="Calibri" w:hAnsi="Calibri" w:cs="Calibri"/>
          <w:color w:val="000000" w:themeColor="text1"/>
        </w:rPr>
        <w:t xml:space="preserve"> </w:t>
      </w:r>
      <w:r w:rsidR="003D56CF" w:rsidRPr="00BD5AB0">
        <w:rPr>
          <w:rFonts w:ascii="Calibri" w:hAnsi="Calibri" w:cs="Calibri"/>
          <w:color w:val="000000" w:themeColor="text1"/>
        </w:rPr>
        <w:t>relevant to one’s business</w:t>
      </w:r>
      <w:r w:rsidR="0074407E" w:rsidRPr="00BD5AB0">
        <w:rPr>
          <w:rFonts w:ascii="Calibri" w:hAnsi="Calibri" w:cs="Calibri"/>
          <w:color w:val="000000" w:themeColor="text1"/>
        </w:rPr>
        <w:t>.</w:t>
      </w:r>
      <w:r w:rsidR="003B6AE0" w:rsidRPr="00BD5AB0">
        <w:rPr>
          <w:rFonts w:ascii="Calibri" w:hAnsi="Calibri" w:cs="Calibri"/>
          <w:color w:val="000000" w:themeColor="text1"/>
        </w:rPr>
        <w:t xml:space="preserve"> </w:t>
      </w:r>
    </w:p>
    <w:p w14:paraId="36A84F1D" w14:textId="3DAD8273" w:rsidR="003B6AE0" w:rsidRPr="00BD5AB0" w:rsidRDefault="003B6AE0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FB2012">
        <w:rPr>
          <w:rFonts w:ascii="Calibri" w:hAnsi="Calibri" w:cs="Calibri"/>
          <w:color w:val="000000" w:themeColor="text1"/>
          <w:u w:val="single"/>
        </w:rPr>
        <w:t>Security</w:t>
      </w:r>
      <w:r w:rsidRPr="00BD5AB0">
        <w:rPr>
          <w:rFonts w:ascii="Calibri" w:hAnsi="Calibri" w:cs="Calibri"/>
          <w:color w:val="000000" w:themeColor="text1"/>
        </w:rPr>
        <w:t xml:space="preserve"> – Th</w:t>
      </w:r>
      <w:r w:rsidR="003E75CC">
        <w:rPr>
          <w:rFonts w:ascii="Calibri" w:hAnsi="Calibri" w:cs="Calibri"/>
          <w:color w:val="000000" w:themeColor="text1"/>
        </w:rPr>
        <w:t>ese are the</w:t>
      </w:r>
      <w:r w:rsidRPr="00BD5AB0">
        <w:rPr>
          <w:rFonts w:ascii="Calibri" w:hAnsi="Calibri" w:cs="Calibri"/>
          <w:color w:val="000000" w:themeColor="text1"/>
        </w:rPr>
        <w:t xml:space="preserve"> </w:t>
      </w:r>
      <w:r w:rsidR="003E75CC" w:rsidRPr="00BD5AB0">
        <w:rPr>
          <w:rFonts w:ascii="Calibri" w:hAnsi="Calibri" w:cs="Calibri"/>
          <w:color w:val="000000" w:themeColor="text1"/>
        </w:rPr>
        <w:t>public, federal, community, or internally defined standards</w:t>
      </w:r>
      <w:r w:rsidR="003E75CC">
        <w:rPr>
          <w:rFonts w:ascii="Calibri" w:hAnsi="Calibri" w:cs="Calibri"/>
          <w:color w:val="000000" w:themeColor="text1"/>
        </w:rPr>
        <w:t xml:space="preserve"> that need to be met t</w:t>
      </w:r>
      <w:r w:rsidRPr="00BD5AB0">
        <w:rPr>
          <w:rFonts w:ascii="Calibri" w:hAnsi="Calibri" w:cs="Calibri"/>
          <w:color w:val="000000" w:themeColor="text1"/>
        </w:rPr>
        <w:t xml:space="preserve">o provide to the </w:t>
      </w:r>
      <w:r w:rsidR="003E75CC">
        <w:rPr>
          <w:rFonts w:ascii="Calibri" w:hAnsi="Calibri" w:cs="Calibri"/>
          <w:color w:val="000000" w:themeColor="text1"/>
        </w:rPr>
        <w:t xml:space="preserve">appropriate physical and cyber </w:t>
      </w:r>
      <w:r w:rsidRPr="00BD5AB0">
        <w:rPr>
          <w:rFonts w:ascii="Calibri" w:hAnsi="Calibri" w:cs="Calibri"/>
          <w:color w:val="000000" w:themeColor="text1"/>
        </w:rPr>
        <w:t xml:space="preserve">infrastructure </w:t>
      </w:r>
      <w:r w:rsidR="003E75CC">
        <w:rPr>
          <w:rFonts w:ascii="Calibri" w:hAnsi="Calibri" w:cs="Calibri"/>
          <w:color w:val="000000" w:themeColor="text1"/>
        </w:rPr>
        <w:t xml:space="preserve">protection. </w:t>
      </w:r>
    </w:p>
    <w:p w14:paraId="7DE27885" w14:textId="653A0DA5" w:rsidR="003B6AE0" w:rsidRPr="00BD5AB0" w:rsidRDefault="003B6AE0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FB2012">
        <w:rPr>
          <w:rFonts w:ascii="Calibri" w:hAnsi="Calibri" w:cs="Calibri"/>
          <w:color w:val="000000" w:themeColor="text1"/>
          <w:u w:val="single"/>
        </w:rPr>
        <w:t>Cost</w:t>
      </w:r>
      <w:r w:rsidRPr="00FB2012">
        <w:rPr>
          <w:rFonts w:ascii="Calibri" w:hAnsi="Calibri" w:cs="Calibri"/>
          <w:color w:val="000000" w:themeColor="text1"/>
        </w:rPr>
        <w:t xml:space="preserve"> – </w:t>
      </w:r>
      <w:r w:rsidR="003E75CC">
        <w:rPr>
          <w:rFonts w:ascii="Calibri" w:hAnsi="Calibri" w:cs="Calibri"/>
          <w:color w:val="000000" w:themeColor="text1"/>
        </w:rPr>
        <w:t>These are the costs to procure, operate and maintain the tool (i.e. licenses</w:t>
      </w:r>
      <w:r w:rsidR="001D3F9F">
        <w:rPr>
          <w:rFonts w:ascii="Calibri" w:hAnsi="Calibri" w:cs="Calibri"/>
          <w:color w:val="000000" w:themeColor="text1"/>
        </w:rPr>
        <w:t>,</w:t>
      </w:r>
      <w:r w:rsidR="003E75CC">
        <w:rPr>
          <w:rFonts w:ascii="Calibri" w:hAnsi="Calibri" w:cs="Calibri"/>
          <w:color w:val="000000" w:themeColor="text1"/>
        </w:rPr>
        <w:t xml:space="preserve"> service level agreements</w:t>
      </w:r>
      <w:r w:rsidR="001D3F9F">
        <w:rPr>
          <w:rFonts w:ascii="Calibri" w:hAnsi="Calibri" w:cs="Calibri"/>
          <w:color w:val="000000" w:themeColor="text1"/>
        </w:rPr>
        <w:t>, or open source</w:t>
      </w:r>
      <w:r w:rsidR="003E75CC">
        <w:rPr>
          <w:rFonts w:ascii="Calibri" w:hAnsi="Calibri" w:cs="Calibri"/>
          <w:color w:val="000000" w:themeColor="text1"/>
        </w:rPr>
        <w:t xml:space="preserve">). </w:t>
      </w:r>
    </w:p>
    <w:p w14:paraId="4C43F3CC" w14:textId="2223C061" w:rsidR="003B6AE0" w:rsidRPr="00BD5AB0" w:rsidRDefault="003B6AE0" w:rsidP="00832E6B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FB2012">
        <w:rPr>
          <w:rFonts w:ascii="Calibri" w:hAnsi="Calibri" w:cs="Calibri"/>
          <w:color w:val="000000" w:themeColor="text1"/>
          <w:u w:val="single"/>
        </w:rPr>
        <w:t>Performance</w:t>
      </w:r>
      <w:r w:rsidRPr="00FB2012">
        <w:rPr>
          <w:rFonts w:ascii="Calibri" w:hAnsi="Calibri" w:cs="Calibri"/>
          <w:color w:val="000000" w:themeColor="text1"/>
        </w:rPr>
        <w:t xml:space="preserve"> – </w:t>
      </w:r>
      <w:r w:rsidR="003E75CC">
        <w:rPr>
          <w:rFonts w:ascii="Calibri" w:hAnsi="Calibri" w:cs="Calibri"/>
          <w:color w:val="000000" w:themeColor="text1"/>
        </w:rPr>
        <w:t>The</w:t>
      </w:r>
      <w:r w:rsidR="00012DD0">
        <w:rPr>
          <w:rFonts w:ascii="Calibri" w:hAnsi="Calibri" w:cs="Calibri"/>
          <w:color w:val="000000" w:themeColor="text1"/>
        </w:rPr>
        <w:t>se are the</w:t>
      </w:r>
      <w:r w:rsidR="003E75CC">
        <w:rPr>
          <w:rFonts w:ascii="Calibri" w:hAnsi="Calibri" w:cs="Calibri"/>
          <w:color w:val="000000" w:themeColor="text1"/>
        </w:rPr>
        <w:t xml:space="preserve"> tool metrics on </w:t>
      </w:r>
      <w:r w:rsidR="00012DD0">
        <w:rPr>
          <w:rFonts w:ascii="Calibri" w:hAnsi="Calibri" w:cs="Calibri"/>
          <w:color w:val="000000" w:themeColor="text1"/>
        </w:rPr>
        <w:t xml:space="preserve">overall </w:t>
      </w:r>
      <w:r w:rsidRPr="00BD5AB0">
        <w:rPr>
          <w:rFonts w:ascii="Calibri" w:hAnsi="Calibri" w:cs="Calibri"/>
          <w:color w:val="000000" w:themeColor="text1"/>
        </w:rPr>
        <w:t xml:space="preserve">system </w:t>
      </w:r>
      <w:r w:rsidR="00012DD0">
        <w:rPr>
          <w:rFonts w:ascii="Calibri" w:hAnsi="Calibri" w:cs="Calibri"/>
          <w:color w:val="000000" w:themeColor="text1"/>
        </w:rPr>
        <w:t xml:space="preserve">speed, data transfer speeds, and data processing rates required to meet capabilities.  </w:t>
      </w:r>
      <w:r w:rsidR="00255E36" w:rsidRPr="00BD5AB0">
        <w:rPr>
          <w:rFonts w:ascii="Calibri" w:hAnsi="Calibri" w:cs="Calibri"/>
          <w:color w:val="000000" w:themeColor="text1"/>
        </w:rPr>
        <w:t xml:space="preserve"> </w:t>
      </w:r>
    </w:p>
    <w:p w14:paraId="3184D619" w14:textId="6482DA88" w:rsidR="007F5FA0" w:rsidRDefault="003B6AE0" w:rsidP="00FB2012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FB2012">
        <w:rPr>
          <w:rFonts w:ascii="Calibri" w:hAnsi="Calibri" w:cs="Calibri"/>
          <w:color w:val="000000" w:themeColor="text1"/>
          <w:u w:val="single"/>
        </w:rPr>
        <w:t>Reliability/Redundancy</w:t>
      </w:r>
      <w:r w:rsidRPr="00FB2012">
        <w:rPr>
          <w:rFonts w:ascii="Calibri" w:hAnsi="Calibri" w:cs="Calibri"/>
          <w:color w:val="000000" w:themeColor="text1"/>
        </w:rPr>
        <w:t xml:space="preserve"> – </w:t>
      </w:r>
      <w:r w:rsidR="00D23720" w:rsidRPr="00832E6B">
        <w:rPr>
          <w:rFonts w:ascii="Calibri" w:hAnsi="Calibri" w:cs="Calibri"/>
          <w:color w:val="000000" w:themeColor="text1"/>
        </w:rPr>
        <w:t>Th</w:t>
      </w:r>
      <w:r w:rsidR="00012DD0">
        <w:rPr>
          <w:rFonts w:ascii="Calibri" w:hAnsi="Calibri" w:cs="Calibri"/>
          <w:color w:val="000000" w:themeColor="text1"/>
        </w:rPr>
        <w:t xml:space="preserve">ese are the </w:t>
      </w:r>
      <w:r w:rsidR="00D23720" w:rsidRPr="00BD5AB0">
        <w:rPr>
          <w:rFonts w:ascii="Calibri" w:hAnsi="Calibri" w:cs="Calibri"/>
          <w:color w:val="000000" w:themeColor="text1"/>
        </w:rPr>
        <w:t xml:space="preserve">uptime </w:t>
      </w:r>
      <w:r w:rsidR="006716A8" w:rsidRPr="00BD5AB0">
        <w:rPr>
          <w:rFonts w:ascii="Calibri" w:hAnsi="Calibri" w:cs="Calibri"/>
          <w:color w:val="000000" w:themeColor="text1"/>
        </w:rPr>
        <w:t>the</w:t>
      </w:r>
      <w:r w:rsidR="00D23720" w:rsidRPr="00BD5AB0">
        <w:rPr>
          <w:rFonts w:ascii="Calibri" w:hAnsi="Calibri" w:cs="Calibri"/>
          <w:color w:val="000000" w:themeColor="text1"/>
        </w:rPr>
        <w:t xml:space="preserve"> system needs</w:t>
      </w:r>
      <w:r w:rsidR="007F5FA0">
        <w:rPr>
          <w:rFonts w:ascii="Calibri" w:hAnsi="Calibri" w:cs="Calibri"/>
          <w:color w:val="000000" w:themeColor="text1"/>
        </w:rPr>
        <w:t xml:space="preserve">, critical nature of the tool, </w:t>
      </w:r>
      <w:r w:rsidR="00D23720" w:rsidRPr="00BD5AB0">
        <w:rPr>
          <w:rFonts w:ascii="Calibri" w:hAnsi="Calibri" w:cs="Calibri"/>
          <w:color w:val="000000" w:themeColor="text1"/>
        </w:rPr>
        <w:t>risk tolerance for losing data</w:t>
      </w:r>
      <w:r w:rsidR="006716A8" w:rsidRPr="00BD5AB0">
        <w:rPr>
          <w:rFonts w:ascii="Calibri" w:hAnsi="Calibri" w:cs="Calibri"/>
          <w:color w:val="000000" w:themeColor="text1"/>
        </w:rPr>
        <w:t>,</w:t>
      </w:r>
      <w:r w:rsidR="007F5FA0">
        <w:rPr>
          <w:rFonts w:ascii="Calibri" w:hAnsi="Calibri" w:cs="Calibri"/>
          <w:color w:val="000000" w:themeColor="text1"/>
        </w:rPr>
        <w:t xml:space="preserve"> restoration time, and infrastructure importance. </w:t>
      </w:r>
    </w:p>
    <w:p w14:paraId="4485F51A" w14:textId="6940002E" w:rsidR="00B2581B" w:rsidRPr="00BD5AB0" w:rsidRDefault="003B6AE0" w:rsidP="00FB2012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FB2012">
        <w:rPr>
          <w:rFonts w:ascii="Calibri" w:hAnsi="Calibri" w:cs="Calibri"/>
          <w:color w:val="000000" w:themeColor="text1"/>
          <w:u w:val="single"/>
        </w:rPr>
        <w:t>Maintenance</w:t>
      </w:r>
      <w:r w:rsidRPr="00FB2012">
        <w:rPr>
          <w:rFonts w:ascii="Calibri" w:hAnsi="Calibri" w:cs="Calibri"/>
          <w:color w:val="000000" w:themeColor="text1"/>
        </w:rPr>
        <w:t xml:space="preserve"> – </w:t>
      </w:r>
      <w:r w:rsidR="00290320">
        <w:rPr>
          <w:rFonts w:ascii="Calibri" w:hAnsi="Calibri" w:cs="Calibri"/>
          <w:color w:val="000000" w:themeColor="text1"/>
        </w:rPr>
        <w:t>These f</w:t>
      </w:r>
      <w:r w:rsidR="00290320" w:rsidRPr="00BD5AB0">
        <w:rPr>
          <w:rFonts w:ascii="Calibri" w:hAnsi="Calibri" w:cs="Calibri"/>
          <w:color w:val="000000" w:themeColor="text1"/>
        </w:rPr>
        <w:t xml:space="preserve">actors include </w:t>
      </w:r>
      <w:r w:rsidR="00290320">
        <w:rPr>
          <w:rFonts w:ascii="Calibri" w:hAnsi="Calibri" w:cs="Calibri"/>
          <w:color w:val="000000" w:themeColor="text1"/>
        </w:rPr>
        <w:t xml:space="preserve">tool </w:t>
      </w:r>
      <w:r w:rsidR="00290320" w:rsidRPr="00BD5AB0">
        <w:rPr>
          <w:rFonts w:ascii="Calibri" w:hAnsi="Calibri" w:cs="Calibri"/>
          <w:color w:val="000000" w:themeColor="text1"/>
        </w:rPr>
        <w:t xml:space="preserve">licenses, man power resources </w:t>
      </w:r>
      <w:r w:rsidR="00290320">
        <w:rPr>
          <w:rFonts w:ascii="Calibri" w:hAnsi="Calibri" w:cs="Calibri"/>
          <w:color w:val="000000" w:themeColor="text1"/>
        </w:rPr>
        <w:t xml:space="preserve">are needed </w:t>
      </w:r>
      <w:r w:rsidR="00290320" w:rsidRPr="00BD5AB0">
        <w:rPr>
          <w:rFonts w:ascii="Calibri" w:hAnsi="Calibri" w:cs="Calibri"/>
          <w:color w:val="000000" w:themeColor="text1"/>
        </w:rPr>
        <w:t>to maintain it</w:t>
      </w:r>
      <w:r w:rsidR="00290320">
        <w:rPr>
          <w:rFonts w:ascii="Calibri" w:hAnsi="Calibri" w:cs="Calibri"/>
          <w:color w:val="000000" w:themeColor="text1"/>
        </w:rPr>
        <w:t xml:space="preserve">, frequency of upgrades, patches, and infrastructure management. </w:t>
      </w:r>
      <w:r w:rsidR="00290320" w:rsidRPr="00BD5AB0">
        <w:rPr>
          <w:rFonts w:ascii="Calibri" w:hAnsi="Calibri" w:cs="Calibri"/>
          <w:color w:val="000000" w:themeColor="text1"/>
        </w:rPr>
        <w:t xml:space="preserve"> </w:t>
      </w:r>
      <w:r w:rsidR="00D23720" w:rsidRPr="00BD5AB0">
        <w:rPr>
          <w:rFonts w:ascii="Calibri" w:hAnsi="Calibri" w:cs="Calibri"/>
          <w:color w:val="000000" w:themeColor="text1"/>
        </w:rPr>
        <w:t xml:space="preserve"> </w:t>
      </w:r>
    </w:p>
    <w:p w14:paraId="78C4E3D3" w14:textId="127FC7A4" w:rsidR="00135464" w:rsidRPr="00BD5AB0" w:rsidRDefault="00135464" w:rsidP="00FB2012">
      <w:pPr>
        <w:spacing w:after="80"/>
        <w:jc w:val="both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>Understanding Tools Capabilities:</w:t>
      </w:r>
    </w:p>
    <w:p w14:paraId="48A634F3" w14:textId="6F488E29" w:rsidR="002863E4" w:rsidRPr="00BD5AB0" w:rsidRDefault="002863E4" w:rsidP="00FB2012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After </w:t>
      </w:r>
      <w:r w:rsidR="007F5FA0">
        <w:rPr>
          <w:rFonts w:ascii="Calibri" w:hAnsi="Calibri" w:cs="Calibri"/>
          <w:color w:val="000000" w:themeColor="text1"/>
        </w:rPr>
        <w:t xml:space="preserve">a list of </w:t>
      </w:r>
      <w:r w:rsidRPr="00BD5AB0">
        <w:rPr>
          <w:rFonts w:ascii="Calibri" w:hAnsi="Calibri" w:cs="Calibri"/>
          <w:color w:val="000000" w:themeColor="text1"/>
        </w:rPr>
        <w:t xml:space="preserve">tools </w:t>
      </w:r>
      <w:r w:rsidR="007F5FA0">
        <w:rPr>
          <w:rFonts w:ascii="Calibri" w:hAnsi="Calibri" w:cs="Calibri"/>
          <w:color w:val="000000" w:themeColor="text1"/>
        </w:rPr>
        <w:t xml:space="preserve">is created we evaluate them </w:t>
      </w:r>
      <w:r w:rsidR="00A060BA">
        <w:rPr>
          <w:rFonts w:ascii="Calibri" w:hAnsi="Calibri" w:cs="Calibri"/>
          <w:color w:val="000000" w:themeColor="text1"/>
        </w:rPr>
        <w:t xml:space="preserve">in </w:t>
      </w:r>
      <w:r w:rsidR="007F5FA0">
        <w:rPr>
          <w:rFonts w:ascii="Calibri" w:hAnsi="Calibri" w:cs="Calibri"/>
          <w:color w:val="000000" w:themeColor="text1"/>
        </w:rPr>
        <w:t xml:space="preserve">several ways.  The </w:t>
      </w:r>
      <w:r w:rsidR="003D56CF" w:rsidRPr="00BD5AB0">
        <w:rPr>
          <w:rFonts w:ascii="Calibri" w:hAnsi="Calibri" w:cs="Calibri"/>
          <w:color w:val="000000" w:themeColor="text1"/>
        </w:rPr>
        <w:t xml:space="preserve">below </w:t>
      </w:r>
      <w:r w:rsidR="007F5FA0">
        <w:rPr>
          <w:rFonts w:ascii="Calibri" w:hAnsi="Calibri" w:cs="Calibri"/>
          <w:color w:val="000000" w:themeColor="text1"/>
        </w:rPr>
        <w:t xml:space="preserve">list </w:t>
      </w:r>
      <w:r w:rsidR="003D56CF" w:rsidRPr="00BD5AB0">
        <w:rPr>
          <w:rFonts w:ascii="Calibri" w:hAnsi="Calibri" w:cs="Calibri"/>
          <w:color w:val="000000" w:themeColor="text1"/>
        </w:rPr>
        <w:t>is not comprehensive</w:t>
      </w:r>
      <w:r w:rsidR="007F5FA0">
        <w:rPr>
          <w:rFonts w:ascii="Calibri" w:hAnsi="Calibri" w:cs="Calibri"/>
          <w:color w:val="000000" w:themeColor="text1"/>
        </w:rPr>
        <w:t>,</w:t>
      </w:r>
      <w:r w:rsidR="003D56CF" w:rsidRPr="00BD5AB0">
        <w:rPr>
          <w:rFonts w:ascii="Calibri" w:hAnsi="Calibri" w:cs="Calibri"/>
          <w:color w:val="000000" w:themeColor="text1"/>
        </w:rPr>
        <w:t xml:space="preserve"> but provide</w:t>
      </w:r>
      <w:r w:rsidR="007F5FA0">
        <w:rPr>
          <w:rFonts w:ascii="Calibri" w:hAnsi="Calibri" w:cs="Calibri"/>
          <w:color w:val="000000" w:themeColor="text1"/>
        </w:rPr>
        <w:t>s</w:t>
      </w:r>
      <w:r w:rsidR="003D56CF" w:rsidRPr="00BD5AB0">
        <w:rPr>
          <w:rFonts w:ascii="Calibri" w:hAnsi="Calibri" w:cs="Calibri"/>
          <w:color w:val="000000" w:themeColor="text1"/>
        </w:rPr>
        <w:t xml:space="preserve"> a starting point for </w:t>
      </w:r>
      <w:r w:rsidR="00B221FD">
        <w:rPr>
          <w:rFonts w:ascii="Calibri" w:hAnsi="Calibri" w:cs="Calibri"/>
          <w:color w:val="000000" w:themeColor="text1"/>
        </w:rPr>
        <w:t>gathering data on</w:t>
      </w:r>
      <w:r w:rsidR="007F5FA0">
        <w:rPr>
          <w:rFonts w:ascii="Calibri" w:hAnsi="Calibri" w:cs="Calibri"/>
          <w:color w:val="000000" w:themeColor="text1"/>
        </w:rPr>
        <w:t xml:space="preserve"> a </w:t>
      </w:r>
      <w:r w:rsidR="003D56CF" w:rsidRPr="00BD5AB0">
        <w:rPr>
          <w:rFonts w:ascii="Calibri" w:hAnsi="Calibri" w:cs="Calibri"/>
          <w:color w:val="000000" w:themeColor="text1"/>
        </w:rPr>
        <w:t>tools capabilities.</w:t>
      </w:r>
    </w:p>
    <w:p w14:paraId="2B8C4A2D" w14:textId="41573A4F" w:rsidR="002863E4" w:rsidRPr="00BD5AB0" w:rsidRDefault="002863E4" w:rsidP="00FB2012">
      <w:pPr>
        <w:pStyle w:val="ListParagraph"/>
        <w:numPr>
          <w:ilvl w:val="0"/>
          <w:numId w:val="2"/>
        </w:num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lastRenderedPageBreak/>
        <w:t>Reading white papers and use</w:t>
      </w:r>
      <w:r w:rsidR="00D52EC1" w:rsidRPr="00BD5AB0">
        <w:rPr>
          <w:rFonts w:ascii="Calibri" w:hAnsi="Calibri" w:cs="Calibri"/>
          <w:color w:val="000000" w:themeColor="text1"/>
        </w:rPr>
        <w:t xml:space="preserve"> </w:t>
      </w:r>
      <w:r w:rsidRPr="00BD5AB0">
        <w:rPr>
          <w:rFonts w:ascii="Calibri" w:hAnsi="Calibri" w:cs="Calibri"/>
          <w:color w:val="000000" w:themeColor="text1"/>
        </w:rPr>
        <w:t>cases describing how a functionality was used and why it was picked</w:t>
      </w:r>
      <w:r w:rsidR="00D52EC1" w:rsidRPr="00BD5AB0">
        <w:rPr>
          <w:rFonts w:ascii="Calibri" w:hAnsi="Calibri" w:cs="Calibri"/>
          <w:color w:val="000000" w:themeColor="text1"/>
        </w:rPr>
        <w:t xml:space="preserve">. </w:t>
      </w:r>
    </w:p>
    <w:p w14:paraId="7C6D8D21" w14:textId="6FC580A0" w:rsidR="002863E4" w:rsidRPr="00BD5AB0" w:rsidRDefault="00634DCF" w:rsidP="00FB2012">
      <w:pPr>
        <w:pStyle w:val="ListParagraph"/>
        <w:numPr>
          <w:ilvl w:val="0"/>
          <w:numId w:val="2"/>
        </w:numPr>
        <w:spacing w:after="8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Reading</w:t>
      </w:r>
      <w:r w:rsidR="002863E4" w:rsidRPr="00BD5AB0">
        <w:rPr>
          <w:rFonts w:ascii="Calibri" w:hAnsi="Calibri" w:cs="Calibri"/>
          <w:color w:val="000000" w:themeColor="text1"/>
        </w:rPr>
        <w:t xml:space="preserve"> the tools documentation to understand exactly what it can and can’t do according to </w:t>
      </w:r>
      <w:r>
        <w:rPr>
          <w:rFonts w:ascii="Calibri" w:hAnsi="Calibri" w:cs="Calibri"/>
          <w:color w:val="000000" w:themeColor="text1"/>
        </w:rPr>
        <w:t>its</w:t>
      </w:r>
      <w:r w:rsidR="002863E4" w:rsidRPr="00BD5AB0">
        <w:rPr>
          <w:rFonts w:ascii="Calibri" w:hAnsi="Calibri" w:cs="Calibri"/>
          <w:color w:val="000000" w:themeColor="text1"/>
        </w:rPr>
        <w:t xml:space="preserve"> authors or maintainers.</w:t>
      </w:r>
    </w:p>
    <w:p w14:paraId="0BD4DEAF" w14:textId="4623642E" w:rsidR="002863E4" w:rsidRPr="00BD5AB0" w:rsidRDefault="002863E4" w:rsidP="00FB2012">
      <w:pPr>
        <w:pStyle w:val="ListParagraph"/>
        <w:numPr>
          <w:ilvl w:val="0"/>
          <w:numId w:val="2"/>
        </w:num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Understanding any contract or license that might come with the tool to understand limitations or restrictions on how you may use the tool.  </w:t>
      </w:r>
    </w:p>
    <w:p w14:paraId="3A41036E" w14:textId="5254AE88" w:rsidR="00255E36" w:rsidRPr="00BD5AB0" w:rsidRDefault="002863E4" w:rsidP="00FB2012">
      <w:pPr>
        <w:pStyle w:val="ListParagraph"/>
        <w:numPr>
          <w:ilvl w:val="0"/>
          <w:numId w:val="2"/>
        </w:numPr>
        <w:spacing w:after="80"/>
        <w:jc w:val="both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>Using the tool</w:t>
      </w:r>
      <w:r w:rsidR="00634DCF">
        <w:rPr>
          <w:rFonts w:ascii="Calibri" w:hAnsi="Calibri" w:cs="Calibri"/>
          <w:color w:val="000000" w:themeColor="text1"/>
        </w:rPr>
        <w:t xml:space="preserve"> by building</w:t>
      </w:r>
      <w:r w:rsidRPr="00BD5AB0">
        <w:rPr>
          <w:rFonts w:ascii="Calibri" w:hAnsi="Calibri" w:cs="Calibri"/>
          <w:color w:val="000000" w:themeColor="text1"/>
        </w:rPr>
        <w:t xml:space="preserve"> rapid prototypes</w:t>
      </w:r>
      <w:r w:rsidR="00634DCF">
        <w:rPr>
          <w:rFonts w:ascii="Calibri" w:hAnsi="Calibri" w:cs="Calibri"/>
          <w:color w:val="000000" w:themeColor="text1"/>
        </w:rPr>
        <w:t xml:space="preserve"> helps develop a </w:t>
      </w:r>
      <w:r w:rsidRPr="00BD5AB0">
        <w:rPr>
          <w:rFonts w:ascii="Calibri" w:hAnsi="Calibri" w:cs="Calibri"/>
          <w:color w:val="000000" w:themeColor="text1"/>
        </w:rPr>
        <w:t xml:space="preserve">sense of the </w:t>
      </w:r>
      <w:r w:rsidR="00634DCF">
        <w:rPr>
          <w:rFonts w:ascii="Calibri" w:hAnsi="Calibri" w:cs="Calibri"/>
          <w:color w:val="000000" w:themeColor="text1"/>
        </w:rPr>
        <w:t xml:space="preserve">tool </w:t>
      </w:r>
      <w:r w:rsidRPr="00BD5AB0">
        <w:rPr>
          <w:rFonts w:ascii="Calibri" w:hAnsi="Calibri" w:cs="Calibri"/>
          <w:color w:val="000000" w:themeColor="text1"/>
        </w:rPr>
        <w:t>capabilities</w:t>
      </w:r>
      <w:r w:rsidR="00634DCF">
        <w:rPr>
          <w:rFonts w:ascii="Calibri" w:hAnsi="Calibri" w:cs="Calibri"/>
          <w:color w:val="000000" w:themeColor="text1"/>
        </w:rPr>
        <w:t xml:space="preserve">, strengths, and </w:t>
      </w:r>
      <w:r w:rsidR="00255E36" w:rsidRPr="00BD5AB0">
        <w:rPr>
          <w:rFonts w:ascii="Calibri" w:hAnsi="Calibri" w:cs="Calibri"/>
          <w:color w:val="000000" w:themeColor="text1"/>
        </w:rPr>
        <w:t>weaknesses</w:t>
      </w:r>
      <w:r w:rsidR="00634DCF">
        <w:rPr>
          <w:rFonts w:ascii="Calibri" w:hAnsi="Calibri" w:cs="Calibri"/>
          <w:color w:val="000000" w:themeColor="text1"/>
        </w:rPr>
        <w:t>.</w:t>
      </w:r>
      <w:r w:rsidRPr="00BD5AB0">
        <w:rPr>
          <w:rFonts w:ascii="Calibri" w:hAnsi="Calibri" w:cs="Calibri"/>
          <w:color w:val="000000" w:themeColor="text1"/>
        </w:rPr>
        <w:t xml:space="preserve"> </w:t>
      </w:r>
    </w:p>
    <w:p w14:paraId="0D54DE3C" w14:textId="62B76EB5" w:rsidR="005C25C5" w:rsidRPr="00BD5AB0" w:rsidRDefault="005C25C5" w:rsidP="00FB2012">
      <w:pPr>
        <w:spacing w:after="80"/>
        <w:jc w:val="both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>Comparison</w:t>
      </w:r>
      <w:r w:rsidR="00B221FD">
        <w:rPr>
          <w:rFonts w:ascii="Calibri" w:hAnsi="Calibri" w:cs="Calibri"/>
          <w:b/>
          <w:color w:val="000000" w:themeColor="text1"/>
        </w:rPr>
        <w:t xml:space="preserve"> of</w:t>
      </w:r>
      <w:r w:rsidRPr="00BD5AB0">
        <w:rPr>
          <w:rFonts w:ascii="Calibri" w:hAnsi="Calibri" w:cs="Calibri"/>
          <w:b/>
          <w:color w:val="000000" w:themeColor="text1"/>
        </w:rPr>
        <w:t xml:space="preserve"> Tool Capabilities and Requirement</w:t>
      </w:r>
      <w:r w:rsidR="00B221FD">
        <w:rPr>
          <w:rFonts w:ascii="Calibri" w:hAnsi="Calibri" w:cs="Calibri"/>
          <w:b/>
          <w:color w:val="000000" w:themeColor="text1"/>
        </w:rPr>
        <w:t>s</w:t>
      </w:r>
    </w:p>
    <w:p w14:paraId="6DED5CB0" w14:textId="20F4D7BF" w:rsidR="005C25C5" w:rsidRPr="00BD5AB0" w:rsidRDefault="005C25C5" w:rsidP="00FB2012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>After relevant data about the tools</w:t>
      </w:r>
      <w:r w:rsidR="0050358F">
        <w:rPr>
          <w:rFonts w:ascii="Calibri" w:hAnsi="Calibri" w:cs="Calibri"/>
          <w:color w:val="000000" w:themeColor="text1"/>
        </w:rPr>
        <w:t xml:space="preserve"> is </w:t>
      </w:r>
      <w:r w:rsidR="0050358F" w:rsidRPr="00BD5AB0">
        <w:rPr>
          <w:rFonts w:ascii="Calibri" w:hAnsi="Calibri" w:cs="Calibri"/>
          <w:color w:val="000000" w:themeColor="text1"/>
        </w:rPr>
        <w:t xml:space="preserve">gathered </w:t>
      </w:r>
      <w:r w:rsidR="0050358F">
        <w:rPr>
          <w:rFonts w:ascii="Calibri" w:hAnsi="Calibri" w:cs="Calibri"/>
          <w:color w:val="000000" w:themeColor="text1"/>
        </w:rPr>
        <w:t xml:space="preserve">an analysis is conducted to determine what capability a </w:t>
      </w:r>
      <w:r w:rsidRPr="00BD5AB0">
        <w:rPr>
          <w:rFonts w:ascii="Calibri" w:hAnsi="Calibri" w:cs="Calibri"/>
          <w:color w:val="000000" w:themeColor="text1"/>
        </w:rPr>
        <w:t xml:space="preserve">tool can provide, the </w:t>
      </w:r>
      <w:r w:rsidR="00840B38">
        <w:rPr>
          <w:rFonts w:ascii="Calibri" w:hAnsi="Calibri" w:cs="Calibri"/>
          <w:color w:val="000000" w:themeColor="text1"/>
        </w:rPr>
        <w:t xml:space="preserve">business </w:t>
      </w:r>
      <w:r w:rsidR="0050358F">
        <w:rPr>
          <w:rFonts w:ascii="Calibri" w:hAnsi="Calibri" w:cs="Calibri"/>
          <w:color w:val="000000" w:themeColor="text1"/>
        </w:rPr>
        <w:t>requirements</w:t>
      </w:r>
      <w:r w:rsidRPr="00BD5AB0">
        <w:rPr>
          <w:rFonts w:ascii="Calibri" w:hAnsi="Calibri" w:cs="Calibri"/>
          <w:color w:val="000000" w:themeColor="text1"/>
        </w:rPr>
        <w:t xml:space="preserve"> </w:t>
      </w:r>
      <w:r w:rsidR="0050358F">
        <w:rPr>
          <w:rFonts w:ascii="Calibri" w:hAnsi="Calibri" w:cs="Calibri"/>
          <w:color w:val="000000" w:themeColor="text1"/>
        </w:rPr>
        <w:t>a</w:t>
      </w:r>
      <w:r w:rsidRPr="00BD5AB0">
        <w:rPr>
          <w:rFonts w:ascii="Calibri" w:hAnsi="Calibri" w:cs="Calibri"/>
          <w:color w:val="000000" w:themeColor="text1"/>
        </w:rPr>
        <w:t xml:space="preserve"> tools</w:t>
      </w:r>
      <w:r w:rsidR="0050358F">
        <w:rPr>
          <w:rFonts w:ascii="Calibri" w:hAnsi="Calibri" w:cs="Calibri"/>
          <w:color w:val="000000" w:themeColor="text1"/>
        </w:rPr>
        <w:t xml:space="preserve"> m</w:t>
      </w:r>
      <w:r w:rsidRPr="00BD5AB0">
        <w:rPr>
          <w:rFonts w:ascii="Calibri" w:hAnsi="Calibri" w:cs="Calibri"/>
          <w:color w:val="000000" w:themeColor="text1"/>
        </w:rPr>
        <w:t>eet</w:t>
      </w:r>
      <w:r w:rsidR="0050358F">
        <w:rPr>
          <w:rFonts w:ascii="Calibri" w:hAnsi="Calibri" w:cs="Calibri"/>
          <w:color w:val="000000" w:themeColor="text1"/>
        </w:rPr>
        <w:t>s</w:t>
      </w:r>
      <w:r w:rsidRPr="00BD5AB0">
        <w:rPr>
          <w:rFonts w:ascii="Calibri" w:hAnsi="Calibri" w:cs="Calibri"/>
          <w:color w:val="000000" w:themeColor="text1"/>
        </w:rPr>
        <w:t xml:space="preserve">, and </w:t>
      </w:r>
      <w:r w:rsidR="0050358F">
        <w:rPr>
          <w:rFonts w:ascii="Calibri" w:hAnsi="Calibri" w:cs="Calibri"/>
          <w:color w:val="000000" w:themeColor="text1"/>
        </w:rPr>
        <w:t>the difference</w:t>
      </w:r>
      <w:r w:rsidRPr="00BD5AB0">
        <w:rPr>
          <w:rFonts w:ascii="Calibri" w:hAnsi="Calibri" w:cs="Calibri"/>
          <w:color w:val="000000" w:themeColor="text1"/>
        </w:rPr>
        <w:t xml:space="preserve"> between </w:t>
      </w:r>
      <w:r w:rsidR="0050358F">
        <w:rPr>
          <w:rFonts w:ascii="Calibri" w:hAnsi="Calibri" w:cs="Calibri"/>
          <w:color w:val="000000" w:themeColor="text1"/>
        </w:rPr>
        <w:t xml:space="preserve">a tools </w:t>
      </w:r>
      <w:r w:rsidRPr="00BD5AB0">
        <w:rPr>
          <w:rFonts w:ascii="Calibri" w:hAnsi="Calibri" w:cs="Calibri"/>
          <w:color w:val="000000" w:themeColor="text1"/>
        </w:rPr>
        <w:t xml:space="preserve">functionality </w:t>
      </w:r>
      <w:r w:rsidR="0050358F">
        <w:rPr>
          <w:rFonts w:ascii="Calibri" w:hAnsi="Calibri" w:cs="Calibri"/>
          <w:color w:val="000000" w:themeColor="text1"/>
        </w:rPr>
        <w:t>and</w:t>
      </w:r>
      <w:r w:rsidR="00840B38">
        <w:rPr>
          <w:rFonts w:ascii="Calibri" w:hAnsi="Calibri" w:cs="Calibri"/>
          <w:color w:val="000000" w:themeColor="text1"/>
        </w:rPr>
        <w:t xml:space="preserve"> its</w:t>
      </w:r>
      <w:r w:rsidR="0050358F">
        <w:rPr>
          <w:rFonts w:ascii="Calibri" w:hAnsi="Calibri" w:cs="Calibri"/>
          <w:color w:val="000000" w:themeColor="text1"/>
        </w:rPr>
        <w:t xml:space="preserve"> </w:t>
      </w:r>
      <w:r w:rsidRPr="00BD5AB0">
        <w:rPr>
          <w:rFonts w:ascii="Calibri" w:hAnsi="Calibri" w:cs="Calibri"/>
          <w:color w:val="000000" w:themeColor="text1"/>
        </w:rPr>
        <w:t xml:space="preserve">requirements. This </w:t>
      </w:r>
      <w:r w:rsidR="0050358F">
        <w:rPr>
          <w:rFonts w:ascii="Calibri" w:hAnsi="Calibri" w:cs="Calibri"/>
          <w:color w:val="000000" w:themeColor="text1"/>
        </w:rPr>
        <w:t>difference</w:t>
      </w:r>
      <w:r w:rsidR="0050358F" w:rsidRPr="00BD5AB0">
        <w:rPr>
          <w:rFonts w:ascii="Calibri" w:hAnsi="Calibri" w:cs="Calibri"/>
          <w:color w:val="000000" w:themeColor="text1"/>
        </w:rPr>
        <w:t xml:space="preserve"> </w:t>
      </w:r>
      <w:r w:rsidRPr="00BD5AB0">
        <w:rPr>
          <w:rFonts w:ascii="Calibri" w:hAnsi="Calibri" w:cs="Calibri"/>
          <w:color w:val="000000" w:themeColor="text1"/>
        </w:rPr>
        <w:t>helps de</w:t>
      </w:r>
      <w:r w:rsidR="0050358F">
        <w:rPr>
          <w:rFonts w:ascii="Calibri" w:hAnsi="Calibri" w:cs="Calibri"/>
          <w:color w:val="000000" w:themeColor="text1"/>
        </w:rPr>
        <w:t xml:space="preserve">termine which tools are a better fit for the overall </w:t>
      </w:r>
      <w:r w:rsidRPr="00BD5AB0">
        <w:rPr>
          <w:rFonts w:ascii="Calibri" w:hAnsi="Calibri" w:cs="Calibri"/>
          <w:color w:val="000000" w:themeColor="text1"/>
        </w:rPr>
        <w:t>s</w:t>
      </w:r>
      <w:r w:rsidR="0050358F">
        <w:rPr>
          <w:rFonts w:ascii="Calibri" w:hAnsi="Calibri" w:cs="Calibri"/>
          <w:color w:val="000000" w:themeColor="text1"/>
        </w:rPr>
        <w:t>olution</w:t>
      </w:r>
      <w:r w:rsidR="00840B38">
        <w:rPr>
          <w:rFonts w:ascii="Calibri" w:hAnsi="Calibri" w:cs="Calibri"/>
          <w:color w:val="000000" w:themeColor="text1"/>
        </w:rPr>
        <w:t xml:space="preserve"> when measured against the other tradeoff metrics discussed above (i.e. performance and cost).</w:t>
      </w:r>
      <w:r w:rsidRPr="00BD5AB0">
        <w:rPr>
          <w:rFonts w:ascii="Calibri" w:hAnsi="Calibri" w:cs="Calibri"/>
          <w:color w:val="000000" w:themeColor="text1"/>
        </w:rPr>
        <w:t xml:space="preserve"> </w:t>
      </w:r>
      <w:r w:rsidR="00840B38">
        <w:rPr>
          <w:rFonts w:ascii="Calibri" w:hAnsi="Calibri" w:cs="Calibri"/>
          <w:color w:val="000000" w:themeColor="text1"/>
        </w:rPr>
        <w:t xml:space="preserve"> Once complete a recommendation </w:t>
      </w:r>
      <w:r w:rsidR="00A060BA">
        <w:rPr>
          <w:rFonts w:ascii="Calibri" w:hAnsi="Calibri" w:cs="Calibri"/>
          <w:color w:val="000000" w:themeColor="text1"/>
        </w:rPr>
        <w:t>is</w:t>
      </w:r>
      <w:r w:rsidR="00840B38">
        <w:rPr>
          <w:rFonts w:ascii="Calibri" w:hAnsi="Calibri" w:cs="Calibri"/>
          <w:color w:val="000000" w:themeColor="text1"/>
        </w:rPr>
        <w:t xml:space="preserve"> provided on </w:t>
      </w:r>
      <w:r w:rsidRPr="00BD5AB0">
        <w:rPr>
          <w:rFonts w:ascii="Calibri" w:hAnsi="Calibri" w:cs="Calibri"/>
          <w:color w:val="000000" w:themeColor="text1"/>
        </w:rPr>
        <w:t xml:space="preserve">which tool to use or </w:t>
      </w:r>
      <w:r w:rsidR="00840B38">
        <w:rPr>
          <w:rFonts w:ascii="Calibri" w:hAnsi="Calibri" w:cs="Calibri"/>
          <w:color w:val="000000" w:themeColor="text1"/>
        </w:rPr>
        <w:t>if further analysis is required.</w:t>
      </w:r>
      <w:r w:rsidRPr="00BD5AB0">
        <w:rPr>
          <w:rFonts w:ascii="Calibri" w:hAnsi="Calibri" w:cs="Calibri"/>
          <w:color w:val="000000" w:themeColor="text1"/>
        </w:rPr>
        <w:t xml:space="preserve">  </w:t>
      </w:r>
    </w:p>
    <w:p w14:paraId="647BE057" w14:textId="40AC92B0" w:rsidR="005A0EE4" w:rsidRPr="00BD5AB0" w:rsidRDefault="00BF62F9" w:rsidP="00FB2012">
      <w:pPr>
        <w:spacing w:after="80"/>
        <w:jc w:val="both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t>FMRD</w:t>
      </w:r>
    </w:p>
    <w:p w14:paraId="0D8E9A07" w14:textId="1D6689B2" w:rsidR="00BF62F9" w:rsidRPr="00BD5AB0" w:rsidRDefault="00BF62F9" w:rsidP="00FB2012">
      <w:pPr>
        <w:spacing w:after="80"/>
        <w:jc w:val="both"/>
        <w:rPr>
          <w:rFonts w:ascii="Calibri" w:hAnsi="Calibri" w:cs="Calibri"/>
          <w:color w:val="000000" w:themeColor="text1"/>
        </w:rPr>
      </w:pPr>
      <w:r w:rsidRPr="00BD5AB0">
        <w:rPr>
          <w:rFonts w:ascii="Calibri" w:hAnsi="Calibri" w:cs="Calibri"/>
          <w:color w:val="000000" w:themeColor="text1"/>
        </w:rPr>
        <w:t xml:space="preserve">FMRD program is managed by the Chief </w:t>
      </w:r>
      <w:r w:rsidR="00923EB9" w:rsidRPr="00BD5AB0">
        <w:rPr>
          <w:rFonts w:ascii="Calibri" w:hAnsi="Calibri" w:cs="Calibri"/>
          <w:color w:val="000000" w:themeColor="text1"/>
        </w:rPr>
        <w:t>of Naval Operations, Total Force Requirements Division and is operated by the Navy Manpower Analysis Center</w:t>
      </w:r>
      <w:r w:rsidR="00BA0956">
        <w:rPr>
          <w:rFonts w:ascii="Calibri" w:hAnsi="Calibri" w:cs="Calibri"/>
          <w:color w:val="000000" w:themeColor="text1"/>
        </w:rPr>
        <w:t xml:space="preserve"> (NAVMAC)</w:t>
      </w:r>
      <w:r w:rsidR="00923EB9" w:rsidRPr="00BD5AB0">
        <w:rPr>
          <w:rFonts w:ascii="Calibri" w:hAnsi="Calibri" w:cs="Calibri"/>
          <w:color w:val="000000" w:themeColor="text1"/>
        </w:rPr>
        <w:t xml:space="preserve">. </w:t>
      </w:r>
      <w:r w:rsidR="00BA0956">
        <w:rPr>
          <w:rFonts w:ascii="Calibri" w:hAnsi="Calibri" w:cs="Calibri"/>
          <w:color w:val="000000" w:themeColor="text1"/>
        </w:rPr>
        <w:t xml:space="preserve"> NAVMAC</w:t>
      </w:r>
      <w:r w:rsidR="00923EB9" w:rsidRPr="00BD5AB0">
        <w:rPr>
          <w:rFonts w:ascii="Calibri" w:hAnsi="Calibri" w:cs="Calibri"/>
          <w:color w:val="000000" w:themeColor="text1"/>
        </w:rPr>
        <w:t xml:space="preserve"> is responsible for </w:t>
      </w:r>
      <w:r w:rsidR="00BA0956">
        <w:rPr>
          <w:rFonts w:ascii="Calibri" w:hAnsi="Calibri" w:cs="Calibri"/>
          <w:color w:val="000000" w:themeColor="text1"/>
        </w:rPr>
        <w:t xml:space="preserve">developing </w:t>
      </w:r>
      <w:r w:rsidR="00923EB9" w:rsidRPr="00BD5AB0">
        <w:rPr>
          <w:rFonts w:ascii="Calibri" w:hAnsi="Calibri" w:cs="Calibri"/>
          <w:color w:val="000000" w:themeColor="text1"/>
        </w:rPr>
        <w:t xml:space="preserve">manpower requirements </w:t>
      </w:r>
      <w:r w:rsidR="00BA0956">
        <w:rPr>
          <w:rFonts w:ascii="Calibri" w:hAnsi="Calibri" w:cs="Calibri"/>
          <w:color w:val="000000" w:themeColor="text1"/>
        </w:rPr>
        <w:t>for</w:t>
      </w:r>
      <w:r w:rsidR="00923EB9" w:rsidRPr="00BD5AB0">
        <w:rPr>
          <w:rFonts w:ascii="Calibri" w:hAnsi="Calibri" w:cs="Calibri"/>
          <w:color w:val="000000" w:themeColor="text1"/>
        </w:rPr>
        <w:t xml:space="preserve"> ships, squadrons, and other deployable units governed by the Required Operational Capability/Projected Operating Environment.</w:t>
      </w:r>
      <w:r w:rsidR="00B1511A">
        <w:rPr>
          <w:rFonts w:ascii="Calibri" w:hAnsi="Calibri" w:cs="Calibri"/>
          <w:color w:val="000000" w:themeColor="text1"/>
        </w:rPr>
        <w:t xml:space="preserve"> The FMRD model is</w:t>
      </w:r>
      <w:r w:rsidR="00A060BA">
        <w:rPr>
          <w:rFonts w:ascii="Calibri" w:hAnsi="Calibri" w:cs="Calibri"/>
          <w:color w:val="000000" w:themeColor="text1"/>
        </w:rPr>
        <w:t xml:space="preserve"> shown</w:t>
      </w:r>
      <w:r w:rsidR="00B1511A">
        <w:rPr>
          <w:rFonts w:ascii="Calibri" w:hAnsi="Calibri" w:cs="Calibri"/>
          <w:color w:val="000000" w:themeColor="text1"/>
        </w:rPr>
        <w:t xml:space="preserve"> in the below graphic.</w:t>
      </w:r>
      <w:r w:rsidR="00C80254">
        <w:rPr>
          <w:rFonts w:ascii="Calibri" w:hAnsi="Calibri" w:cs="Calibri"/>
          <w:color w:val="000000" w:themeColor="text1"/>
        </w:rPr>
        <w:t xml:space="preserve"> </w:t>
      </w:r>
    </w:p>
    <w:p w14:paraId="47BFB92B" w14:textId="4196BB33" w:rsidR="00C80254" w:rsidRDefault="00B1511A" w:rsidP="00AF6200">
      <w:pPr>
        <w:spacing w:after="120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5753299" wp14:editId="4A93BA63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5246370" cy="3895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0 at 3.34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543E7" w14:textId="68DAC65D" w:rsidR="00C80254" w:rsidRDefault="00C80254" w:rsidP="00AF6200">
      <w:pPr>
        <w:spacing w:after="120"/>
        <w:rPr>
          <w:rFonts w:ascii="Calibri" w:hAnsi="Calibri" w:cs="Calibri"/>
          <w:b/>
          <w:color w:val="000000" w:themeColor="text1"/>
        </w:rPr>
      </w:pPr>
    </w:p>
    <w:p w14:paraId="2BF8C8A2" w14:textId="0235C972" w:rsidR="00C80254" w:rsidRDefault="00C80254" w:rsidP="00AF6200">
      <w:pPr>
        <w:spacing w:after="120"/>
        <w:rPr>
          <w:rFonts w:ascii="Calibri" w:hAnsi="Calibri" w:cs="Calibri"/>
          <w:b/>
          <w:color w:val="000000" w:themeColor="text1"/>
        </w:rPr>
      </w:pPr>
    </w:p>
    <w:p w14:paraId="647DBEAD" w14:textId="4708EFC1" w:rsidR="00C80254" w:rsidRDefault="00C80254" w:rsidP="00AF6200">
      <w:pPr>
        <w:spacing w:after="120"/>
        <w:rPr>
          <w:rFonts w:ascii="Calibri" w:hAnsi="Calibri" w:cs="Calibri"/>
          <w:b/>
          <w:color w:val="000000" w:themeColor="text1"/>
        </w:rPr>
      </w:pPr>
    </w:p>
    <w:p w14:paraId="3CE2A817" w14:textId="5E574030" w:rsidR="00C80254" w:rsidRDefault="00C80254" w:rsidP="00AF6200">
      <w:pPr>
        <w:spacing w:after="120"/>
        <w:rPr>
          <w:rFonts w:ascii="Calibri" w:hAnsi="Calibri" w:cs="Calibri"/>
          <w:b/>
          <w:color w:val="000000" w:themeColor="text1"/>
        </w:rPr>
      </w:pPr>
    </w:p>
    <w:p w14:paraId="5446565D" w14:textId="77777777" w:rsidR="00C80254" w:rsidRPr="00BD5AB0" w:rsidRDefault="00C80254" w:rsidP="00FB2012">
      <w:pPr>
        <w:spacing w:after="120"/>
        <w:rPr>
          <w:rFonts w:ascii="Calibri" w:hAnsi="Calibri" w:cs="Calibri"/>
          <w:b/>
          <w:color w:val="000000" w:themeColor="text1"/>
        </w:rPr>
      </w:pPr>
    </w:p>
    <w:p w14:paraId="3A724948" w14:textId="0EA15166" w:rsidR="007231AA" w:rsidRPr="00BD5AB0" w:rsidRDefault="007231AA" w:rsidP="00FB2012">
      <w:pPr>
        <w:jc w:val="center"/>
        <w:rPr>
          <w:rFonts w:ascii="Calibri" w:hAnsi="Calibri" w:cs="Calibri"/>
          <w:color w:val="000000" w:themeColor="text1"/>
        </w:rPr>
      </w:pPr>
    </w:p>
    <w:p w14:paraId="1AF77824" w14:textId="24092CA8" w:rsidR="00AF6200" w:rsidRDefault="00AF6200">
      <w:pPr>
        <w:rPr>
          <w:rFonts w:ascii="Calibri" w:hAnsi="Calibri" w:cs="Calibri"/>
          <w:color w:val="000000" w:themeColor="text1"/>
        </w:rPr>
      </w:pPr>
    </w:p>
    <w:p w14:paraId="0F030007" w14:textId="0124BB9A" w:rsidR="00C80254" w:rsidRDefault="00C80254">
      <w:pPr>
        <w:rPr>
          <w:rFonts w:ascii="Calibri" w:hAnsi="Calibri" w:cs="Calibri"/>
          <w:color w:val="000000" w:themeColor="text1"/>
        </w:rPr>
      </w:pPr>
    </w:p>
    <w:p w14:paraId="793DB91E" w14:textId="4FF39A40" w:rsidR="00C80254" w:rsidRDefault="00C80254">
      <w:pPr>
        <w:rPr>
          <w:rFonts w:ascii="Calibri" w:hAnsi="Calibri" w:cs="Calibri"/>
          <w:color w:val="000000" w:themeColor="text1"/>
        </w:rPr>
      </w:pPr>
    </w:p>
    <w:p w14:paraId="4F717346" w14:textId="4E601F18" w:rsidR="00C80254" w:rsidRDefault="00C80254">
      <w:pPr>
        <w:rPr>
          <w:rFonts w:ascii="Calibri" w:hAnsi="Calibri" w:cs="Calibri"/>
          <w:color w:val="000000" w:themeColor="text1"/>
        </w:rPr>
      </w:pPr>
    </w:p>
    <w:p w14:paraId="5895AD51" w14:textId="0126CEDA" w:rsidR="00C80254" w:rsidRDefault="00C80254">
      <w:pPr>
        <w:rPr>
          <w:rFonts w:ascii="Calibri" w:hAnsi="Calibri" w:cs="Calibri"/>
          <w:color w:val="000000" w:themeColor="text1"/>
        </w:rPr>
      </w:pPr>
    </w:p>
    <w:p w14:paraId="48DA2D2E" w14:textId="75040916" w:rsidR="00C80254" w:rsidRDefault="00C80254">
      <w:pPr>
        <w:rPr>
          <w:rFonts w:ascii="Calibri" w:hAnsi="Calibri" w:cs="Calibri"/>
          <w:color w:val="000000" w:themeColor="text1"/>
        </w:rPr>
      </w:pPr>
    </w:p>
    <w:p w14:paraId="36DD9252" w14:textId="6D431B0B" w:rsidR="00C80254" w:rsidRDefault="00C80254">
      <w:pPr>
        <w:rPr>
          <w:rFonts w:ascii="Calibri" w:hAnsi="Calibri" w:cs="Calibri"/>
          <w:color w:val="000000" w:themeColor="text1"/>
        </w:rPr>
      </w:pPr>
    </w:p>
    <w:p w14:paraId="42716B3C" w14:textId="0F6E941D" w:rsidR="00C80254" w:rsidRDefault="00C80254">
      <w:pPr>
        <w:rPr>
          <w:rFonts w:ascii="Calibri" w:hAnsi="Calibri" w:cs="Calibri"/>
          <w:color w:val="000000" w:themeColor="text1"/>
        </w:rPr>
      </w:pPr>
    </w:p>
    <w:p w14:paraId="2034E152" w14:textId="27B4D6E4" w:rsidR="00C80254" w:rsidRDefault="00C80254">
      <w:pPr>
        <w:rPr>
          <w:rFonts w:ascii="Calibri" w:hAnsi="Calibri" w:cs="Calibri"/>
          <w:color w:val="000000" w:themeColor="text1"/>
        </w:rPr>
      </w:pPr>
    </w:p>
    <w:p w14:paraId="5FA4A2F9" w14:textId="77777777" w:rsidR="00C80254" w:rsidRDefault="00C80254">
      <w:pPr>
        <w:rPr>
          <w:rFonts w:ascii="Calibri" w:hAnsi="Calibri" w:cs="Calibri"/>
          <w:color w:val="000000" w:themeColor="text1"/>
        </w:rPr>
      </w:pPr>
    </w:p>
    <w:p w14:paraId="69EDF533" w14:textId="68E48668" w:rsidR="00C80254" w:rsidRDefault="00C80254">
      <w:pPr>
        <w:rPr>
          <w:rFonts w:ascii="Calibri" w:hAnsi="Calibri" w:cs="Calibri"/>
          <w:color w:val="000000" w:themeColor="text1"/>
        </w:rPr>
      </w:pPr>
    </w:p>
    <w:p w14:paraId="22053EAA" w14:textId="77777777" w:rsidR="00C80254" w:rsidRDefault="00C80254">
      <w:pPr>
        <w:rPr>
          <w:rFonts w:ascii="Calibri" w:hAnsi="Calibri" w:cs="Calibri"/>
          <w:color w:val="000000" w:themeColor="text1"/>
        </w:rPr>
      </w:pPr>
    </w:p>
    <w:p w14:paraId="58CE61EE" w14:textId="0C4F06DB" w:rsidR="0054774E" w:rsidRDefault="0054774E" w:rsidP="00832E6B">
      <w:pPr>
        <w:jc w:val="center"/>
        <w:rPr>
          <w:rFonts w:ascii="Calibri" w:hAnsi="Calibri" w:cs="Calibri"/>
          <w:b/>
          <w:color w:val="000000" w:themeColor="text1"/>
        </w:rPr>
      </w:pPr>
      <w:r w:rsidRPr="00BD5AB0">
        <w:rPr>
          <w:rFonts w:ascii="Calibri" w:hAnsi="Calibri" w:cs="Calibri"/>
          <w:b/>
          <w:color w:val="000000" w:themeColor="text1"/>
        </w:rPr>
        <w:lastRenderedPageBreak/>
        <w:t>Tools Evaluated for FMRD</w:t>
      </w:r>
    </w:p>
    <w:p w14:paraId="4ED7BDED" w14:textId="4A1D7287" w:rsidR="00BB2F99" w:rsidRPr="00485C04" w:rsidRDefault="00BB2F99" w:rsidP="0054774E">
      <w:pPr>
        <w:rPr>
          <w:rFonts w:ascii="Calibri" w:hAnsi="Calibri" w:cs="Calibri"/>
          <w:b/>
          <w:color w:val="000000" w:themeColor="text1"/>
        </w:rPr>
      </w:pPr>
      <w:r w:rsidRPr="00D74341">
        <w:rPr>
          <w:rFonts w:ascii="Calibri" w:hAnsi="Calibri" w:cs="Calibri"/>
          <w:b/>
          <w:color w:val="000000" w:themeColor="text1"/>
        </w:rPr>
        <w:t>Cloud Base</w:t>
      </w:r>
      <w:r w:rsidR="0003052D">
        <w:rPr>
          <w:rFonts w:ascii="Calibri" w:hAnsi="Calibri" w:cs="Calibri"/>
          <w:b/>
          <w:color w:val="000000" w:themeColor="text1"/>
        </w:rPr>
        <w:t>d</w:t>
      </w:r>
      <w:r w:rsidRPr="00D74341">
        <w:rPr>
          <w:rFonts w:ascii="Calibri" w:hAnsi="Calibri" w:cs="Calibri"/>
          <w:b/>
          <w:color w:val="000000" w:themeColor="text1"/>
        </w:rPr>
        <w:t xml:space="preserve">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2382"/>
        <w:gridCol w:w="1794"/>
        <w:gridCol w:w="1214"/>
        <w:gridCol w:w="1250"/>
        <w:gridCol w:w="1041"/>
      </w:tblGrid>
      <w:tr w:rsidR="00D74341" w:rsidRPr="00832E6B" w14:paraId="3EAA4927" w14:textId="2BEE5DB0" w:rsidTr="00832E6B">
        <w:tc>
          <w:tcPr>
            <w:tcW w:w="1668" w:type="dxa"/>
            <w:shd w:val="clear" w:color="auto" w:fill="ACB9CA" w:themeFill="text2" w:themeFillTint="66"/>
            <w:vAlign w:val="center"/>
          </w:tcPr>
          <w:p w14:paraId="441DD2A4" w14:textId="41399510" w:rsidR="00134823" w:rsidRPr="00832E6B" w:rsidRDefault="00134823" w:rsidP="00832E6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b/>
                <w:color w:val="000000" w:themeColor="text1"/>
              </w:rPr>
              <w:t>Tool</w:t>
            </w:r>
            <w:r w:rsidR="007F5FA0">
              <w:rPr>
                <w:rFonts w:asciiTheme="minorHAnsi" w:hAnsiTheme="minorHAnsi" w:cstheme="minorHAnsi"/>
                <w:b/>
                <w:color w:val="000000" w:themeColor="text1"/>
              </w:rPr>
              <w:t xml:space="preserve"> Type</w:t>
            </w:r>
          </w:p>
        </w:tc>
        <w:tc>
          <w:tcPr>
            <w:tcW w:w="2467" w:type="dxa"/>
            <w:shd w:val="clear" w:color="auto" w:fill="ACB9CA" w:themeFill="text2" w:themeFillTint="66"/>
            <w:vAlign w:val="center"/>
          </w:tcPr>
          <w:p w14:paraId="4726C953" w14:textId="7B3CADEE" w:rsidR="00134823" w:rsidRPr="00832E6B" w:rsidRDefault="00134823" w:rsidP="00832E6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b/>
                <w:color w:val="000000" w:themeColor="text1"/>
              </w:rPr>
              <w:t>Purpose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360656A3" w14:textId="1E94AE0C" w:rsidR="00134823" w:rsidRPr="00832E6B" w:rsidRDefault="00134823" w:rsidP="00832E6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b/>
                <w:color w:val="000000" w:themeColor="text1"/>
              </w:rPr>
              <w:t>AWS Tool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14:paraId="2C366AC1" w14:textId="080F634B" w:rsidR="00134823" w:rsidRPr="00832E6B" w:rsidRDefault="00134823" w:rsidP="00832E6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b/>
                <w:color w:val="000000" w:themeColor="text1"/>
              </w:rPr>
              <w:t>AWS IL Level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14:paraId="0DFF8DB9" w14:textId="2D05D392" w:rsidR="00134823" w:rsidRPr="00832E6B" w:rsidRDefault="00134823" w:rsidP="00832E6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b/>
                <w:color w:val="000000" w:themeColor="text1"/>
              </w:rPr>
              <w:t>Azure Tool</w:t>
            </w:r>
          </w:p>
        </w:tc>
        <w:tc>
          <w:tcPr>
            <w:tcW w:w="1075" w:type="dxa"/>
            <w:shd w:val="clear" w:color="auto" w:fill="ACB9CA" w:themeFill="text2" w:themeFillTint="66"/>
            <w:vAlign w:val="center"/>
          </w:tcPr>
          <w:p w14:paraId="728CF211" w14:textId="7A226F5B" w:rsidR="00134823" w:rsidRPr="00832E6B" w:rsidRDefault="00134823" w:rsidP="00832E6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b/>
                <w:color w:val="000000" w:themeColor="text1"/>
              </w:rPr>
              <w:t>Azure IL Level</w:t>
            </w:r>
          </w:p>
        </w:tc>
      </w:tr>
      <w:tr w:rsidR="00D74341" w:rsidRPr="00832E6B" w14:paraId="5013F066" w14:textId="242F5ACE" w:rsidTr="00832E6B">
        <w:tc>
          <w:tcPr>
            <w:tcW w:w="1668" w:type="dxa"/>
          </w:tcPr>
          <w:p w14:paraId="25C52B3F" w14:textId="1302E866" w:rsidR="00134823" w:rsidRPr="00832E6B" w:rsidRDefault="00134823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Container Registry</w:t>
            </w:r>
          </w:p>
        </w:tc>
        <w:tc>
          <w:tcPr>
            <w:tcW w:w="2467" w:type="dxa"/>
          </w:tcPr>
          <w:p w14:paraId="1818CDB5" w14:textId="5079921B" w:rsidR="00134823" w:rsidRPr="00832E6B" w:rsidRDefault="00134823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Docker container registry to store, manage, and deploy Docker container images</w:t>
            </w:r>
          </w:p>
        </w:tc>
        <w:tc>
          <w:tcPr>
            <w:tcW w:w="1620" w:type="dxa"/>
          </w:tcPr>
          <w:p w14:paraId="0A98469D" w14:textId="603012ED" w:rsidR="00134823" w:rsidRPr="00832E6B" w:rsidRDefault="00134823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ECR</w:t>
            </w:r>
          </w:p>
        </w:tc>
        <w:tc>
          <w:tcPr>
            <w:tcW w:w="1260" w:type="dxa"/>
          </w:tcPr>
          <w:p w14:paraId="0ED9AECF" w14:textId="374666FA" w:rsidR="00134823" w:rsidRPr="00832E6B" w:rsidRDefault="00134823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  <w:tc>
          <w:tcPr>
            <w:tcW w:w="1260" w:type="dxa"/>
          </w:tcPr>
          <w:p w14:paraId="53FC037D" w14:textId="375CE6B1" w:rsidR="00134823" w:rsidRPr="00832E6B" w:rsidRDefault="008441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Azure Container Registry</w:t>
            </w:r>
          </w:p>
        </w:tc>
        <w:tc>
          <w:tcPr>
            <w:tcW w:w="1075" w:type="dxa"/>
          </w:tcPr>
          <w:p w14:paraId="47BB6894" w14:textId="6F86D99A" w:rsidR="00134823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</w:tr>
      <w:tr w:rsidR="00D74341" w:rsidRPr="00832E6B" w14:paraId="71D4D063" w14:textId="77777777" w:rsidTr="00832E6B">
        <w:tc>
          <w:tcPr>
            <w:tcW w:w="1668" w:type="dxa"/>
          </w:tcPr>
          <w:p w14:paraId="404173F5" w14:textId="0063F64A" w:rsidR="00134823" w:rsidRPr="00832E6B" w:rsidRDefault="00BB2F99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Relational Database</w:t>
            </w:r>
          </w:p>
        </w:tc>
        <w:tc>
          <w:tcPr>
            <w:tcW w:w="2467" w:type="dxa"/>
          </w:tcPr>
          <w:p w14:paraId="2A0A5D04" w14:textId="2864EECE" w:rsidR="00134823" w:rsidRPr="00832E6B" w:rsidRDefault="00BB2F99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Store structured data using a traditional relational data model</w:t>
            </w:r>
          </w:p>
        </w:tc>
        <w:tc>
          <w:tcPr>
            <w:tcW w:w="1620" w:type="dxa"/>
          </w:tcPr>
          <w:p w14:paraId="493D3790" w14:textId="77777777" w:rsidR="00134823" w:rsidRPr="00832E6B" w:rsidRDefault="00BB2F99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RDS</w:t>
            </w:r>
          </w:p>
          <w:p w14:paraId="3EEA0744" w14:textId="77777777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DynamoDB</w:t>
            </w:r>
          </w:p>
          <w:p w14:paraId="6A9F2237" w14:textId="72CDF836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Redshift</w:t>
            </w:r>
          </w:p>
        </w:tc>
        <w:tc>
          <w:tcPr>
            <w:tcW w:w="1260" w:type="dxa"/>
          </w:tcPr>
          <w:p w14:paraId="75F087EC" w14:textId="32BF6E11" w:rsidR="00134823" w:rsidRPr="00832E6B" w:rsidRDefault="00BB2F99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IL4</w:t>
            </w:r>
          </w:p>
        </w:tc>
        <w:tc>
          <w:tcPr>
            <w:tcW w:w="1260" w:type="dxa"/>
          </w:tcPr>
          <w:p w14:paraId="279B50D0" w14:textId="7D340BD3" w:rsidR="00134823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CosmoDB</w:t>
            </w:r>
          </w:p>
        </w:tc>
        <w:tc>
          <w:tcPr>
            <w:tcW w:w="1075" w:type="dxa"/>
          </w:tcPr>
          <w:p w14:paraId="0C77FA95" w14:textId="08F9949C" w:rsidR="00134823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IL2</w:t>
            </w:r>
          </w:p>
        </w:tc>
      </w:tr>
      <w:tr w:rsidR="00294A87" w:rsidRPr="00832E6B" w14:paraId="0F0AD823" w14:textId="77777777" w:rsidTr="00832E6B">
        <w:tc>
          <w:tcPr>
            <w:tcW w:w="1668" w:type="dxa"/>
          </w:tcPr>
          <w:p w14:paraId="4F1278E5" w14:textId="0A8DA4F4" w:rsidR="00294A87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Container Service</w:t>
            </w:r>
          </w:p>
        </w:tc>
        <w:tc>
          <w:tcPr>
            <w:tcW w:w="2467" w:type="dxa"/>
          </w:tcPr>
          <w:p w14:paraId="12B4B8D8" w14:textId="77777777" w:rsidR="00294A87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3A23ED2B" w14:textId="554ACCC9" w:rsidR="00294A87" w:rsidRPr="00832E6B" w:rsidRDefault="009134F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Container Service</w:t>
            </w:r>
          </w:p>
        </w:tc>
        <w:tc>
          <w:tcPr>
            <w:tcW w:w="1260" w:type="dxa"/>
          </w:tcPr>
          <w:p w14:paraId="0F4E5507" w14:textId="654DD62A" w:rsidR="00294A87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  <w:tc>
          <w:tcPr>
            <w:tcW w:w="1260" w:type="dxa"/>
          </w:tcPr>
          <w:p w14:paraId="4B20AF2E" w14:textId="4E030B14" w:rsidR="00294A87" w:rsidRPr="00832E6B" w:rsidRDefault="009134F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Azure Container Service</w:t>
            </w:r>
          </w:p>
        </w:tc>
        <w:tc>
          <w:tcPr>
            <w:tcW w:w="1075" w:type="dxa"/>
          </w:tcPr>
          <w:p w14:paraId="3FED560C" w14:textId="59E8887B" w:rsidR="00294A87" w:rsidRPr="00832E6B" w:rsidRDefault="009134F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IL2</w:t>
            </w:r>
          </w:p>
        </w:tc>
      </w:tr>
      <w:tr w:rsidR="00FC4341" w:rsidRPr="00832E6B" w14:paraId="2C681AB5" w14:textId="77777777" w:rsidTr="00832E6B">
        <w:tc>
          <w:tcPr>
            <w:tcW w:w="1668" w:type="dxa"/>
          </w:tcPr>
          <w:p w14:paraId="771D3487" w14:textId="15D69D6E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Computational</w:t>
            </w:r>
          </w:p>
        </w:tc>
        <w:tc>
          <w:tcPr>
            <w:tcW w:w="2467" w:type="dxa"/>
          </w:tcPr>
          <w:p w14:paraId="2481D60B" w14:textId="6D335BD8" w:rsidR="00B632C1" w:rsidRPr="00832E6B" w:rsidRDefault="00B632C1" w:rsidP="00B632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Runs code when triggered using computer resources needed and lets data from FMRD be executed based on code configuration.</w:t>
            </w:r>
          </w:p>
          <w:p w14:paraId="36751C19" w14:textId="77777777" w:rsidR="00FC4341" w:rsidRPr="00832E6B" w:rsidRDefault="00FC4341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45C3CB11" w14:textId="1F04F141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AWS Lambda</w:t>
            </w:r>
          </w:p>
        </w:tc>
        <w:tc>
          <w:tcPr>
            <w:tcW w:w="1260" w:type="dxa"/>
          </w:tcPr>
          <w:p w14:paraId="035218CE" w14:textId="56D569CC" w:rsidR="00FC4341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  <w:tc>
          <w:tcPr>
            <w:tcW w:w="1260" w:type="dxa"/>
          </w:tcPr>
          <w:p w14:paraId="7F8E5134" w14:textId="1DD045CD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Azure Functions</w:t>
            </w:r>
          </w:p>
        </w:tc>
        <w:tc>
          <w:tcPr>
            <w:tcW w:w="1075" w:type="dxa"/>
          </w:tcPr>
          <w:p w14:paraId="11CE24D8" w14:textId="25CF32FB" w:rsidR="00FC4341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</w:tr>
      <w:tr w:rsidR="00FC4341" w:rsidRPr="00832E6B" w14:paraId="66EDC7B2" w14:textId="77777777" w:rsidTr="00832E6B">
        <w:tc>
          <w:tcPr>
            <w:tcW w:w="1668" w:type="dxa"/>
          </w:tcPr>
          <w:p w14:paraId="5547147B" w14:textId="6B73EA68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Storage</w:t>
            </w:r>
          </w:p>
        </w:tc>
        <w:tc>
          <w:tcPr>
            <w:tcW w:w="2467" w:type="dxa"/>
          </w:tcPr>
          <w:p w14:paraId="22E98BED" w14:textId="1A789F33" w:rsidR="00FC4341" w:rsidRPr="00832E6B" w:rsidRDefault="00B632C1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Data storage provides FMRD with the requirements to handle very large amounts of data and keep scaling to keep up with growth</w:t>
            </w:r>
          </w:p>
        </w:tc>
        <w:tc>
          <w:tcPr>
            <w:tcW w:w="1620" w:type="dxa"/>
          </w:tcPr>
          <w:p w14:paraId="52C95067" w14:textId="77777777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S3</w:t>
            </w:r>
          </w:p>
          <w:p w14:paraId="74A9C362" w14:textId="73CEF913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Glacier</w:t>
            </w:r>
          </w:p>
        </w:tc>
        <w:tc>
          <w:tcPr>
            <w:tcW w:w="1260" w:type="dxa"/>
          </w:tcPr>
          <w:p w14:paraId="634510A7" w14:textId="77777777" w:rsidR="00FC4341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IL4</w:t>
            </w:r>
          </w:p>
          <w:p w14:paraId="2FB980F6" w14:textId="01EA571C" w:rsidR="001B0B24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IL4</w:t>
            </w:r>
          </w:p>
        </w:tc>
        <w:tc>
          <w:tcPr>
            <w:tcW w:w="1260" w:type="dxa"/>
          </w:tcPr>
          <w:p w14:paraId="7A9528AB" w14:textId="68828FAE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Azure Files</w:t>
            </w:r>
          </w:p>
        </w:tc>
        <w:tc>
          <w:tcPr>
            <w:tcW w:w="1075" w:type="dxa"/>
          </w:tcPr>
          <w:p w14:paraId="47461704" w14:textId="7D08FEE9" w:rsidR="00FC4341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</w:tr>
      <w:tr w:rsidR="00FC4341" w:rsidRPr="00832E6B" w14:paraId="0937CD54" w14:textId="77777777" w:rsidTr="00832E6B">
        <w:tc>
          <w:tcPr>
            <w:tcW w:w="1668" w:type="dxa"/>
          </w:tcPr>
          <w:p w14:paraId="4B12F04C" w14:textId="3526265F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Networking and Content Delivery</w:t>
            </w:r>
          </w:p>
        </w:tc>
        <w:tc>
          <w:tcPr>
            <w:tcW w:w="2467" w:type="dxa"/>
          </w:tcPr>
          <w:p w14:paraId="30997E62" w14:textId="7DD60F61" w:rsidR="00FC4341" w:rsidRPr="00832E6B" w:rsidRDefault="00B632C1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Isolate infrastructure built using collection, processing of data, scale request handling capacity and connects network to private virtual network.</w:t>
            </w:r>
          </w:p>
        </w:tc>
        <w:tc>
          <w:tcPr>
            <w:tcW w:w="1620" w:type="dxa"/>
          </w:tcPr>
          <w:p w14:paraId="0B92493A" w14:textId="5C134DE9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V</w:t>
            </w:r>
            <w:r w:rsidR="001B0B24" w:rsidRPr="00832E6B">
              <w:rPr>
                <w:rFonts w:asciiTheme="minorHAnsi" w:hAnsiTheme="minorHAnsi" w:cstheme="minorHAnsi"/>
                <w:color w:val="000000" w:themeColor="text1"/>
              </w:rPr>
              <w:t>P</w:t>
            </w:r>
            <w:r w:rsidRPr="00832E6B">
              <w:rPr>
                <w:rFonts w:asciiTheme="minorHAnsi" w:hAnsiTheme="minorHAnsi" w:cstheme="minorHAnsi"/>
                <w:color w:val="000000" w:themeColor="text1"/>
              </w:rPr>
              <w:t>C</w:t>
            </w:r>
          </w:p>
        </w:tc>
        <w:tc>
          <w:tcPr>
            <w:tcW w:w="1260" w:type="dxa"/>
          </w:tcPr>
          <w:p w14:paraId="060FDE76" w14:textId="485B1F47" w:rsidR="00FC4341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IL4/IL5</w:t>
            </w:r>
          </w:p>
        </w:tc>
        <w:tc>
          <w:tcPr>
            <w:tcW w:w="1260" w:type="dxa"/>
          </w:tcPr>
          <w:p w14:paraId="29D604AC" w14:textId="7B84321C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Azure Virtual Network</w:t>
            </w:r>
          </w:p>
        </w:tc>
        <w:tc>
          <w:tcPr>
            <w:tcW w:w="1075" w:type="dxa"/>
          </w:tcPr>
          <w:p w14:paraId="127E0FFB" w14:textId="0F3AA3C4" w:rsidR="00FC4341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IL2</w:t>
            </w:r>
          </w:p>
        </w:tc>
      </w:tr>
      <w:tr w:rsidR="00FC4341" w:rsidRPr="00832E6B" w14:paraId="094A845A" w14:textId="77777777" w:rsidTr="00832E6B">
        <w:tc>
          <w:tcPr>
            <w:tcW w:w="1668" w:type="dxa"/>
          </w:tcPr>
          <w:p w14:paraId="3CCCCB62" w14:textId="09686BF3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Management</w:t>
            </w:r>
          </w:p>
        </w:tc>
        <w:tc>
          <w:tcPr>
            <w:tcW w:w="2467" w:type="dxa"/>
          </w:tcPr>
          <w:p w14:paraId="17A34D77" w14:textId="23C71AFF" w:rsidR="00FC4341" w:rsidRPr="00832E6B" w:rsidRDefault="00B632C1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Ability to monitor cloud infrastructure in conjunction with </w:t>
            </w:r>
            <w:r w:rsidRPr="00832E6B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lastRenderedPageBreak/>
              <w:t>other interdependent components</w:t>
            </w:r>
          </w:p>
        </w:tc>
        <w:tc>
          <w:tcPr>
            <w:tcW w:w="1620" w:type="dxa"/>
          </w:tcPr>
          <w:p w14:paraId="323A6647" w14:textId="77777777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lastRenderedPageBreak/>
              <w:t>Amazon CloudWatch</w:t>
            </w:r>
          </w:p>
          <w:p w14:paraId="6EDF800E" w14:textId="7BA8EA25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lastRenderedPageBreak/>
              <w:t>AWS CloudFormation</w:t>
            </w:r>
          </w:p>
        </w:tc>
        <w:tc>
          <w:tcPr>
            <w:tcW w:w="1260" w:type="dxa"/>
          </w:tcPr>
          <w:p w14:paraId="6B26DD74" w14:textId="77777777" w:rsidR="00FC4341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lastRenderedPageBreak/>
              <w:t>IL4</w:t>
            </w:r>
          </w:p>
          <w:p w14:paraId="2B6AD72A" w14:textId="77777777" w:rsidR="001B0B24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0F409146" w14:textId="33E1AF1D" w:rsidR="001B0B24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IL4</w:t>
            </w:r>
          </w:p>
        </w:tc>
        <w:tc>
          <w:tcPr>
            <w:tcW w:w="1260" w:type="dxa"/>
          </w:tcPr>
          <w:p w14:paraId="3B11EB65" w14:textId="592D2B12" w:rsidR="00FC4341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Azure Monitor</w:t>
            </w:r>
          </w:p>
        </w:tc>
        <w:tc>
          <w:tcPr>
            <w:tcW w:w="1075" w:type="dxa"/>
          </w:tcPr>
          <w:p w14:paraId="398047AD" w14:textId="5E6ABCF7" w:rsidR="00FC4341" w:rsidRPr="00832E6B" w:rsidRDefault="00294A87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</w:tr>
      <w:tr w:rsidR="00361B6D" w:rsidRPr="00832E6B" w14:paraId="64D48398" w14:textId="77777777" w:rsidTr="00832E6B">
        <w:tc>
          <w:tcPr>
            <w:tcW w:w="1668" w:type="dxa"/>
          </w:tcPr>
          <w:p w14:paraId="500A8D9D" w14:textId="6718AAC9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Analytics</w:t>
            </w:r>
          </w:p>
        </w:tc>
        <w:tc>
          <w:tcPr>
            <w:tcW w:w="2467" w:type="dxa"/>
          </w:tcPr>
          <w:p w14:paraId="3FE798E7" w14:textId="08FA9FBF" w:rsidR="00361B6D" w:rsidRPr="00832E6B" w:rsidRDefault="00B632C1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Employment of artificial intelligence to analyze data in large volumes</w:t>
            </w:r>
          </w:p>
        </w:tc>
        <w:tc>
          <w:tcPr>
            <w:tcW w:w="1620" w:type="dxa"/>
          </w:tcPr>
          <w:p w14:paraId="64B6ED90" w14:textId="77777777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Athena</w:t>
            </w:r>
          </w:p>
          <w:p w14:paraId="32E199BB" w14:textId="53D211D3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Amazon ES</w:t>
            </w:r>
          </w:p>
        </w:tc>
        <w:tc>
          <w:tcPr>
            <w:tcW w:w="1260" w:type="dxa"/>
          </w:tcPr>
          <w:p w14:paraId="1848FD1C" w14:textId="77777777" w:rsidR="00361B6D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  <w:p w14:paraId="13D35D2C" w14:textId="218BC780" w:rsidR="001B0B24" w:rsidRPr="00832E6B" w:rsidRDefault="001B0B24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32E6B">
              <w:rPr>
                <w:rFonts w:asciiTheme="minorHAnsi" w:hAnsiTheme="minorHAnsi" w:cstheme="minorHAnsi"/>
                <w:color w:val="000000" w:themeColor="text1"/>
              </w:rPr>
              <w:t>None</w:t>
            </w:r>
          </w:p>
        </w:tc>
        <w:tc>
          <w:tcPr>
            <w:tcW w:w="1260" w:type="dxa"/>
          </w:tcPr>
          <w:p w14:paraId="2EAA2A57" w14:textId="77777777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75" w:type="dxa"/>
          </w:tcPr>
          <w:p w14:paraId="51271EC6" w14:textId="77777777" w:rsidR="00361B6D" w:rsidRPr="00832E6B" w:rsidRDefault="00361B6D" w:rsidP="0054774E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4CC5590" w14:textId="5A736BEE" w:rsidR="00134823" w:rsidRDefault="00134823" w:rsidP="0054774E">
      <w:pPr>
        <w:rPr>
          <w:rFonts w:ascii="Calibri" w:hAnsi="Calibri" w:cs="Calibri"/>
          <w:b/>
          <w:color w:val="000000" w:themeColor="text1"/>
        </w:rPr>
      </w:pPr>
    </w:p>
    <w:p w14:paraId="19006181" w14:textId="0A7B6B1B" w:rsidR="00BB2F99" w:rsidRDefault="00272458" w:rsidP="0054774E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Customer Deployed and Managed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B2F99" w:rsidRPr="00832E6B" w14:paraId="33371435" w14:textId="77777777" w:rsidTr="00832E6B">
        <w:tc>
          <w:tcPr>
            <w:tcW w:w="2065" w:type="dxa"/>
            <w:shd w:val="clear" w:color="auto" w:fill="ACB9CA" w:themeFill="text2" w:themeFillTint="66"/>
          </w:tcPr>
          <w:p w14:paraId="556861C2" w14:textId="54D81B21" w:rsidR="00BB2F99" w:rsidRPr="00832E6B" w:rsidRDefault="00BB2F99" w:rsidP="00832E6B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832E6B">
              <w:rPr>
                <w:rFonts w:ascii="Calibri" w:hAnsi="Calibri" w:cs="Calibri"/>
                <w:b/>
                <w:color w:val="000000" w:themeColor="text1"/>
              </w:rPr>
              <w:t>Tool</w:t>
            </w:r>
          </w:p>
        </w:tc>
        <w:tc>
          <w:tcPr>
            <w:tcW w:w="7285" w:type="dxa"/>
            <w:shd w:val="clear" w:color="auto" w:fill="ACB9CA" w:themeFill="text2" w:themeFillTint="66"/>
          </w:tcPr>
          <w:p w14:paraId="207B3F46" w14:textId="2ECB1071" w:rsidR="00BB2F99" w:rsidRPr="00832E6B" w:rsidRDefault="00BB2F99" w:rsidP="00832E6B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832E6B">
              <w:rPr>
                <w:rFonts w:ascii="Calibri" w:hAnsi="Calibri" w:cs="Calibri"/>
                <w:b/>
                <w:color w:val="000000" w:themeColor="text1"/>
              </w:rPr>
              <w:t>Purpose</w:t>
            </w:r>
          </w:p>
        </w:tc>
      </w:tr>
      <w:tr w:rsidR="00BB2F99" w:rsidRPr="00832E6B" w14:paraId="33371FF2" w14:textId="77777777" w:rsidTr="00832E6B">
        <w:tc>
          <w:tcPr>
            <w:tcW w:w="2065" w:type="dxa"/>
          </w:tcPr>
          <w:p w14:paraId="630EFC6F" w14:textId="149A6536" w:rsidR="00BB2F99" w:rsidRPr="00832E6B" w:rsidRDefault="00BB2F99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Apache NiFi</w:t>
            </w:r>
          </w:p>
        </w:tc>
        <w:tc>
          <w:tcPr>
            <w:tcW w:w="7285" w:type="dxa"/>
          </w:tcPr>
          <w:p w14:paraId="50F71D98" w14:textId="12BD0F15" w:rsidR="00BB2F99" w:rsidRPr="00832E6B" w:rsidRDefault="00BB2F99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Data ingest pipeline</w:t>
            </w:r>
          </w:p>
        </w:tc>
      </w:tr>
      <w:tr w:rsidR="00BB2F99" w:rsidRPr="00832E6B" w14:paraId="170ED84A" w14:textId="77777777" w:rsidTr="00BB2F99">
        <w:tc>
          <w:tcPr>
            <w:tcW w:w="2065" w:type="dxa"/>
          </w:tcPr>
          <w:p w14:paraId="294A8B1B" w14:textId="3FA093E0" w:rsidR="00BB2F99" w:rsidRPr="00832E6B" w:rsidRDefault="00BB2F99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Juypter</w:t>
            </w:r>
          </w:p>
        </w:tc>
        <w:tc>
          <w:tcPr>
            <w:tcW w:w="7285" w:type="dxa"/>
          </w:tcPr>
          <w:p w14:paraId="2BC74781" w14:textId="6175969E" w:rsidR="00BB2F99" w:rsidRPr="00832E6B" w:rsidRDefault="00BB2F99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Analytic notebook allowing data scientists to collaborate on problems.</w:t>
            </w:r>
          </w:p>
        </w:tc>
      </w:tr>
      <w:tr w:rsidR="00361B6D" w:rsidRPr="00832E6B" w14:paraId="6881FAC9" w14:textId="77777777" w:rsidTr="00BB2F99">
        <w:tc>
          <w:tcPr>
            <w:tcW w:w="2065" w:type="dxa"/>
          </w:tcPr>
          <w:p w14:paraId="30BC1A71" w14:textId="5F6EECFA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R made for Data Analytics</w:t>
            </w:r>
          </w:p>
        </w:tc>
        <w:tc>
          <w:tcPr>
            <w:tcW w:w="7285" w:type="dxa"/>
          </w:tcPr>
          <w:p w14:paraId="3B4F33C6" w14:textId="0C82E3D2" w:rsidR="00361B6D" w:rsidRPr="00832E6B" w:rsidRDefault="00310650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 xml:space="preserve">Statistical </w:t>
            </w:r>
            <w:r w:rsidR="0035681A" w:rsidRPr="00832E6B">
              <w:rPr>
                <w:rFonts w:ascii="Calibri" w:hAnsi="Calibri" w:cs="Calibri"/>
                <w:color w:val="000000" w:themeColor="text1"/>
              </w:rPr>
              <w:t>modeling code which integrates with other languages, databases and other statistical packages</w:t>
            </w:r>
          </w:p>
        </w:tc>
      </w:tr>
      <w:tr w:rsidR="00361B6D" w:rsidRPr="00832E6B" w14:paraId="6E2FF22E" w14:textId="77777777" w:rsidTr="00BB2F99">
        <w:tc>
          <w:tcPr>
            <w:tcW w:w="2065" w:type="dxa"/>
          </w:tcPr>
          <w:p w14:paraId="288F6BF7" w14:textId="6EFFE44C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Matlab</w:t>
            </w:r>
          </w:p>
        </w:tc>
        <w:tc>
          <w:tcPr>
            <w:tcW w:w="7285" w:type="dxa"/>
          </w:tcPr>
          <w:p w14:paraId="212D9EC0" w14:textId="36A45D2E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Large array of toolboxes and libraries that support various tasks like machine learning and image processing</w:t>
            </w:r>
          </w:p>
        </w:tc>
      </w:tr>
      <w:tr w:rsidR="00361B6D" w:rsidRPr="00832E6B" w14:paraId="0BEDF4C2" w14:textId="77777777" w:rsidTr="00BB2F99">
        <w:tc>
          <w:tcPr>
            <w:tcW w:w="2065" w:type="dxa"/>
          </w:tcPr>
          <w:p w14:paraId="532DBB32" w14:textId="288985CF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Julia</w:t>
            </w:r>
          </w:p>
        </w:tc>
        <w:tc>
          <w:tcPr>
            <w:tcW w:w="7285" w:type="dxa"/>
          </w:tcPr>
          <w:p w14:paraId="1C733CBE" w14:textId="21B1A0C3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Open source mathematical language of impressive speed and scalability</w:t>
            </w:r>
          </w:p>
        </w:tc>
      </w:tr>
      <w:tr w:rsidR="00361B6D" w:rsidRPr="00832E6B" w14:paraId="171F19D3" w14:textId="77777777" w:rsidTr="00BB2F99">
        <w:tc>
          <w:tcPr>
            <w:tcW w:w="2065" w:type="dxa"/>
          </w:tcPr>
          <w:p w14:paraId="623EEFED" w14:textId="7E3C918D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Caffe</w:t>
            </w:r>
          </w:p>
        </w:tc>
        <w:tc>
          <w:tcPr>
            <w:tcW w:w="7285" w:type="dxa"/>
          </w:tcPr>
          <w:p w14:paraId="238742EC" w14:textId="763A5E2D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Deep learning library for industry and research, opensource and does not require knowledge of coding</w:t>
            </w:r>
          </w:p>
        </w:tc>
      </w:tr>
      <w:tr w:rsidR="00361B6D" w:rsidRPr="00832E6B" w14:paraId="2A937A12" w14:textId="77777777" w:rsidTr="00BB2F99">
        <w:tc>
          <w:tcPr>
            <w:tcW w:w="2065" w:type="dxa"/>
          </w:tcPr>
          <w:p w14:paraId="61519317" w14:textId="5A93A316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Tensorflow</w:t>
            </w:r>
          </w:p>
        </w:tc>
        <w:tc>
          <w:tcPr>
            <w:tcW w:w="7285" w:type="dxa"/>
          </w:tcPr>
          <w:p w14:paraId="1184B153" w14:textId="00B6D8D1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Deep learning tool that supports reinforced learning and other algorithms</w:t>
            </w:r>
          </w:p>
        </w:tc>
      </w:tr>
      <w:tr w:rsidR="00361B6D" w:rsidRPr="00832E6B" w14:paraId="1071B341" w14:textId="77777777" w:rsidTr="00BB2F99">
        <w:tc>
          <w:tcPr>
            <w:tcW w:w="2065" w:type="dxa"/>
          </w:tcPr>
          <w:p w14:paraId="3F671A82" w14:textId="704E3FA3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PyTorch</w:t>
            </w:r>
          </w:p>
        </w:tc>
        <w:tc>
          <w:tcPr>
            <w:tcW w:w="7285" w:type="dxa"/>
          </w:tcPr>
          <w:p w14:paraId="7170D393" w14:textId="12C39B35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Python version of Torch, open source code offering dynamic computation graphs, processing variable length inputs and outputs</w:t>
            </w:r>
          </w:p>
        </w:tc>
      </w:tr>
      <w:tr w:rsidR="00361B6D" w:rsidRPr="00832E6B" w14:paraId="2C20B9BC" w14:textId="77777777" w:rsidTr="00BB2F99">
        <w:tc>
          <w:tcPr>
            <w:tcW w:w="2065" w:type="dxa"/>
          </w:tcPr>
          <w:p w14:paraId="3B33AB06" w14:textId="26E343DB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Keras</w:t>
            </w:r>
          </w:p>
        </w:tc>
        <w:tc>
          <w:tcPr>
            <w:tcW w:w="7285" w:type="dxa"/>
          </w:tcPr>
          <w:p w14:paraId="4834C970" w14:textId="342C8271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Deep learning library, providing intuitive API</w:t>
            </w:r>
          </w:p>
        </w:tc>
      </w:tr>
      <w:tr w:rsidR="00361B6D" w:rsidRPr="00832E6B" w14:paraId="3CDD110C" w14:textId="77777777" w:rsidTr="00BB2F99">
        <w:tc>
          <w:tcPr>
            <w:tcW w:w="2065" w:type="dxa"/>
          </w:tcPr>
          <w:p w14:paraId="277366CE" w14:textId="1BF377E2" w:rsidR="00361B6D" w:rsidRPr="00832E6B" w:rsidRDefault="00361B6D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Databricks</w:t>
            </w:r>
          </w:p>
        </w:tc>
        <w:tc>
          <w:tcPr>
            <w:tcW w:w="7285" w:type="dxa"/>
          </w:tcPr>
          <w:p w14:paraId="113BC40E" w14:textId="7B9C694D" w:rsidR="00361B6D" w:rsidRPr="00832E6B" w:rsidRDefault="0035681A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Unified analytics platform functioning across the machine learning lifecycle</w:t>
            </w:r>
          </w:p>
        </w:tc>
      </w:tr>
      <w:tr w:rsidR="00272458" w:rsidRPr="00832E6B" w14:paraId="36DC4453" w14:textId="77777777" w:rsidTr="00BB2F99">
        <w:tc>
          <w:tcPr>
            <w:tcW w:w="2065" w:type="dxa"/>
          </w:tcPr>
          <w:p w14:paraId="678E5BCB" w14:textId="3A118C3A" w:rsidR="00272458" w:rsidRPr="00832E6B" w:rsidRDefault="00272458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OpenShift</w:t>
            </w:r>
          </w:p>
        </w:tc>
        <w:tc>
          <w:tcPr>
            <w:tcW w:w="7285" w:type="dxa"/>
          </w:tcPr>
          <w:p w14:paraId="5B646DFC" w14:textId="70747DB0" w:rsidR="00272458" w:rsidRPr="00832E6B" w:rsidRDefault="00272458" w:rsidP="0054774E">
            <w:pPr>
              <w:rPr>
                <w:rFonts w:ascii="Calibri" w:hAnsi="Calibri" w:cs="Calibri"/>
                <w:color w:val="000000" w:themeColor="text1"/>
              </w:rPr>
            </w:pPr>
            <w:r w:rsidRPr="00832E6B">
              <w:rPr>
                <w:rFonts w:ascii="Calibri" w:hAnsi="Calibri" w:cs="Calibri"/>
                <w:color w:val="000000" w:themeColor="text1"/>
              </w:rPr>
              <w:t>Container registry and management engine</w:t>
            </w:r>
          </w:p>
        </w:tc>
      </w:tr>
    </w:tbl>
    <w:p w14:paraId="321590B7" w14:textId="41FEF21B" w:rsidR="007231AA" w:rsidRPr="00BD5AB0" w:rsidRDefault="007231AA" w:rsidP="00832E6B">
      <w:pPr>
        <w:rPr>
          <w:rFonts w:ascii="Calibri" w:hAnsi="Calibri" w:cs="Calibri"/>
          <w:b/>
          <w:color w:val="000000" w:themeColor="text1"/>
        </w:rPr>
      </w:pPr>
    </w:p>
    <w:sectPr w:rsidR="007231AA" w:rsidRPr="00BD5AB0" w:rsidSect="002416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7E5D1" w14:textId="77777777" w:rsidR="0027262E" w:rsidRDefault="0027262E" w:rsidP="00AF6200">
      <w:r>
        <w:separator/>
      </w:r>
    </w:p>
  </w:endnote>
  <w:endnote w:type="continuationSeparator" w:id="0">
    <w:p w14:paraId="259627DA" w14:textId="77777777" w:rsidR="0027262E" w:rsidRDefault="0027262E" w:rsidP="00AF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018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5CAD6" w14:textId="5C411DD2" w:rsidR="00AF6200" w:rsidRDefault="00AF6200">
        <w:pPr>
          <w:pStyle w:val="Footer"/>
          <w:jc w:val="center"/>
        </w:pPr>
        <w:r w:rsidRPr="00832E6B">
          <w:rPr>
            <w:rFonts w:asciiTheme="minorHAnsi" w:hAnsiTheme="minorHAnsi" w:cstheme="minorHAnsi"/>
          </w:rPr>
          <w:fldChar w:fldCharType="begin"/>
        </w:r>
        <w:r w:rsidRPr="00832E6B">
          <w:rPr>
            <w:rFonts w:asciiTheme="minorHAnsi" w:hAnsiTheme="minorHAnsi" w:cstheme="minorHAnsi"/>
          </w:rPr>
          <w:instrText xml:space="preserve"> PAGE   \* MERGEFORMAT </w:instrText>
        </w:r>
        <w:r w:rsidRPr="00832E6B">
          <w:rPr>
            <w:rFonts w:asciiTheme="minorHAnsi" w:hAnsiTheme="minorHAnsi" w:cstheme="minorHAnsi"/>
          </w:rPr>
          <w:fldChar w:fldCharType="separate"/>
        </w:r>
        <w:r w:rsidRPr="00832E6B">
          <w:rPr>
            <w:rFonts w:asciiTheme="minorHAnsi" w:hAnsiTheme="minorHAnsi" w:cstheme="minorHAnsi"/>
            <w:noProof/>
          </w:rPr>
          <w:t>2</w:t>
        </w:r>
        <w:r w:rsidRPr="00832E6B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526A0251" w14:textId="77777777" w:rsidR="00AF6200" w:rsidRDefault="00AF6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0AAAB" w14:textId="77777777" w:rsidR="0027262E" w:rsidRDefault="0027262E" w:rsidP="00AF6200">
      <w:r>
        <w:separator/>
      </w:r>
    </w:p>
  </w:footnote>
  <w:footnote w:type="continuationSeparator" w:id="0">
    <w:p w14:paraId="14946BDD" w14:textId="77777777" w:rsidR="0027262E" w:rsidRDefault="0027262E" w:rsidP="00AF6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ECF38" w14:textId="40D43810" w:rsidR="00AF6200" w:rsidRPr="00832E6B" w:rsidRDefault="00AF6200" w:rsidP="00832E6B">
    <w:pPr>
      <w:pStyle w:val="Header"/>
      <w:jc w:val="right"/>
      <w:rPr>
        <w:rFonts w:asciiTheme="minorHAnsi" w:hAnsiTheme="minorHAnsi" w:cstheme="minorHAnsi"/>
      </w:rPr>
    </w:pPr>
    <w:r w:rsidRPr="00832E6B">
      <w:rPr>
        <w:rFonts w:asciiTheme="minorHAnsi" w:hAnsiTheme="minorHAnsi" w:cstheme="minorHAnsi"/>
      </w:rPr>
      <w:t>January 11,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C27"/>
    <w:multiLevelType w:val="hybridMultilevel"/>
    <w:tmpl w:val="59AC7F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0556BF"/>
    <w:multiLevelType w:val="hybridMultilevel"/>
    <w:tmpl w:val="560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334"/>
    <w:multiLevelType w:val="hybridMultilevel"/>
    <w:tmpl w:val="8538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97EB1"/>
    <w:multiLevelType w:val="hybridMultilevel"/>
    <w:tmpl w:val="3188857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A1159FB"/>
    <w:multiLevelType w:val="multilevel"/>
    <w:tmpl w:val="6BEE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F4C8C"/>
    <w:multiLevelType w:val="hybridMultilevel"/>
    <w:tmpl w:val="65E0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40A1B"/>
    <w:multiLevelType w:val="hybridMultilevel"/>
    <w:tmpl w:val="8D7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E7F0A"/>
    <w:multiLevelType w:val="hybridMultilevel"/>
    <w:tmpl w:val="F48E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448E2"/>
    <w:multiLevelType w:val="hybridMultilevel"/>
    <w:tmpl w:val="8E26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851DC"/>
    <w:multiLevelType w:val="multilevel"/>
    <w:tmpl w:val="566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05203"/>
    <w:multiLevelType w:val="hybridMultilevel"/>
    <w:tmpl w:val="AFA4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F33F0"/>
    <w:multiLevelType w:val="hybridMultilevel"/>
    <w:tmpl w:val="562653FC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185C44E7"/>
    <w:multiLevelType w:val="hybridMultilevel"/>
    <w:tmpl w:val="47528C2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19F46890"/>
    <w:multiLevelType w:val="hybridMultilevel"/>
    <w:tmpl w:val="5BEE0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2A5538"/>
    <w:multiLevelType w:val="hybridMultilevel"/>
    <w:tmpl w:val="1AC2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1041F"/>
    <w:multiLevelType w:val="hybridMultilevel"/>
    <w:tmpl w:val="B5A02A5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6" w15:restartNumberingAfterBreak="0">
    <w:nsid w:val="1C564D55"/>
    <w:multiLevelType w:val="hybridMultilevel"/>
    <w:tmpl w:val="0704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17BA5"/>
    <w:multiLevelType w:val="hybridMultilevel"/>
    <w:tmpl w:val="7A44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741205"/>
    <w:multiLevelType w:val="hybridMultilevel"/>
    <w:tmpl w:val="E19A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B7CBB"/>
    <w:multiLevelType w:val="hybridMultilevel"/>
    <w:tmpl w:val="9A7ADA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0DC55DF"/>
    <w:multiLevelType w:val="multilevel"/>
    <w:tmpl w:val="26A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11009F8"/>
    <w:multiLevelType w:val="hybridMultilevel"/>
    <w:tmpl w:val="CFD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8B7F7D"/>
    <w:multiLevelType w:val="hybridMultilevel"/>
    <w:tmpl w:val="7AD0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182843"/>
    <w:multiLevelType w:val="hybridMultilevel"/>
    <w:tmpl w:val="88B8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B6610E"/>
    <w:multiLevelType w:val="hybridMultilevel"/>
    <w:tmpl w:val="3362884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5" w15:restartNumberingAfterBreak="0">
    <w:nsid w:val="24A57685"/>
    <w:multiLevelType w:val="hybridMultilevel"/>
    <w:tmpl w:val="0E9E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AB65E7"/>
    <w:multiLevelType w:val="hybridMultilevel"/>
    <w:tmpl w:val="2CF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B272FB"/>
    <w:multiLevelType w:val="multilevel"/>
    <w:tmpl w:val="B0A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E46931"/>
    <w:multiLevelType w:val="hybridMultilevel"/>
    <w:tmpl w:val="8DB4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526139"/>
    <w:multiLevelType w:val="hybridMultilevel"/>
    <w:tmpl w:val="125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D42DDC"/>
    <w:multiLevelType w:val="hybridMultilevel"/>
    <w:tmpl w:val="1C9A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3331AF"/>
    <w:multiLevelType w:val="multilevel"/>
    <w:tmpl w:val="566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FE7A86"/>
    <w:multiLevelType w:val="hybridMultilevel"/>
    <w:tmpl w:val="838C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4956C6"/>
    <w:multiLevelType w:val="hybridMultilevel"/>
    <w:tmpl w:val="41DACA6E"/>
    <w:lvl w:ilvl="0" w:tplc="30105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BF6191"/>
    <w:multiLevelType w:val="hybridMultilevel"/>
    <w:tmpl w:val="BA2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FE6E83"/>
    <w:multiLevelType w:val="hybridMultilevel"/>
    <w:tmpl w:val="ED9A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074068A"/>
    <w:multiLevelType w:val="hybridMultilevel"/>
    <w:tmpl w:val="FFDA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EA4B6A"/>
    <w:multiLevelType w:val="multilevel"/>
    <w:tmpl w:val="E2A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74E60"/>
    <w:multiLevelType w:val="hybridMultilevel"/>
    <w:tmpl w:val="14FE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C07380"/>
    <w:multiLevelType w:val="hybridMultilevel"/>
    <w:tmpl w:val="8DC6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4C0DE2"/>
    <w:multiLevelType w:val="hybridMultilevel"/>
    <w:tmpl w:val="A72A7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946041B"/>
    <w:multiLevelType w:val="hybridMultilevel"/>
    <w:tmpl w:val="7590B3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39B472A9"/>
    <w:multiLevelType w:val="hybridMultilevel"/>
    <w:tmpl w:val="252A1C2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3" w15:restartNumberingAfterBreak="0">
    <w:nsid w:val="3A1A30FF"/>
    <w:multiLevelType w:val="hybridMultilevel"/>
    <w:tmpl w:val="E10E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840B9B"/>
    <w:multiLevelType w:val="hybridMultilevel"/>
    <w:tmpl w:val="DB76E61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5" w15:restartNumberingAfterBreak="0">
    <w:nsid w:val="3C827BAE"/>
    <w:multiLevelType w:val="hybridMultilevel"/>
    <w:tmpl w:val="8E1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6667A4"/>
    <w:multiLevelType w:val="hybridMultilevel"/>
    <w:tmpl w:val="A2B0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622D0C"/>
    <w:multiLevelType w:val="hybridMultilevel"/>
    <w:tmpl w:val="E3FE2FE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8" w15:restartNumberingAfterBreak="0">
    <w:nsid w:val="425B55E7"/>
    <w:multiLevelType w:val="hybridMultilevel"/>
    <w:tmpl w:val="44C6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E27B37"/>
    <w:multiLevelType w:val="hybridMultilevel"/>
    <w:tmpl w:val="6550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190F2C"/>
    <w:multiLevelType w:val="hybridMultilevel"/>
    <w:tmpl w:val="846ED13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1" w15:restartNumberingAfterBreak="0">
    <w:nsid w:val="45A1013B"/>
    <w:multiLevelType w:val="hybridMultilevel"/>
    <w:tmpl w:val="D8A4AA5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4BFB31CB"/>
    <w:multiLevelType w:val="hybridMultilevel"/>
    <w:tmpl w:val="DCCE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0C12D4"/>
    <w:multiLevelType w:val="hybridMultilevel"/>
    <w:tmpl w:val="2BBAF8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56704A7B"/>
    <w:multiLevelType w:val="hybridMultilevel"/>
    <w:tmpl w:val="28F0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8840CB"/>
    <w:multiLevelType w:val="hybridMultilevel"/>
    <w:tmpl w:val="F7A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C44789"/>
    <w:multiLevelType w:val="hybridMultilevel"/>
    <w:tmpl w:val="66D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DC4BCB"/>
    <w:multiLevelType w:val="hybridMultilevel"/>
    <w:tmpl w:val="80268E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8" w15:restartNumberingAfterBreak="0">
    <w:nsid w:val="5A0365C5"/>
    <w:multiLevelType w:val="hybridMultilevel"/>
    <w:tmpl w:val="7A2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47274C"/>
    <w:multiLevelType w:val="hybridMultilevel"/>
    <w:tmpl w:val="8072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A90AB9"/>
    <w:multiLevelType w:val="hybridMultilevel"/>
    <w:tmpl w:val="30DA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1F32DF"/>
    <w:multiLevelType w:val="hybridMultilevel"/>
    <w:tmpl w:val="BCB2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EB503E6"/>
    <w:multiLevelType w:val="hybridMultilevel"/>
    <w:tmpl w:val="841EF93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3" w15:restartNumberingAfterBreak="0">
    <w:nsid w:val="60492E85"/>
    <w:multiLevelType w:val="hybridMultilevel"/>
    <w:tmpl w:val="AA46EC6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4" w15:restartNumberingAfterBreak="0">
    <w:nsid w:val="612C32CB"/>
    <w:multiLevelType w:val="hybridMultilevel"/>
    <w:tmpl w:val="B0EE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3121A7"/>
    <w:multiLevelType w:val="multilevel"/>
    <w:tmpl w:val="566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1E2AD3"/>
    <w:multiLevelType w:val="hybridMultilevel"/>
    <w:tmpl w:val="575E2FD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67" w15:restartNumberingAfterBreak="0">
    <w:nsid w:val="6F876B61"/>
    <w:multiLevelType w:val="hybridMultilevel"/>
    <w:tmpl w:val="8948F5D2"/>
    <w:lvl w:ilvl="0" w:tplc="30105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B37424"/>
    <w:multiLevelType w:val="hybridMultilevel"/>
    <w:tmpl w:val="50B8FF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9" w15:restartNumberingAfterBreak="0">
    <w:nsid w:val="70472AA8"/>
    <w:multiLevelType w:val="hybridMultilevel"/>
    <w:tmpl w:val="F43A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E45052"/>
    <w:multiLevelType w:val="hybridMultilevel"/>
    <w:tmpl w:val="5B80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47091A"/>
    <w:multiLevelType w:val="hybridMultilevel"/>
    <w:tmpl w:val="90B6F93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2" w15:restartNumberingAfterBreak="0">
    <w:nsid w:val="74CE42CD"/>
    <w:multiLevelType w:val="hybridMultilevel"/>
    <w:tmpl w:val="FFEC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580709"/>
    <w:multiLevelType w:val="multilevel"/>
    <w:tmpl w:val="722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B60A05"/>
    <w:multiLevelType w:val="hybridMultilevel"/>
    <w:tmpl w:val="194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5FB683B"/>
    <w:multiLevelType w:val="hybridMultilevel"/>
    <w:tmpl w:val="B900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5277C5"/>
    <w:multiLevelType w:val="multilevel"/>
    <w:tmpl w:val="566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F54C0C"/>
    <w:multiLevelType w:val="hybridMultilevel"/>
    <w:tmpl w:val="5F02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C12EF0"/>
    <w:multiLevelType w:val="hybridMultilevel"/>
    <w:tmpl w:val="F586BC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9" w15:restartNumberingAfterBreak="0">
    <w:nsid w:val="7FC500C2"/>
    <w:multiLevelType w:val="hybridMultilevel"/>
    <w:tmpl w:val="95AE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33"/>
  </w:num>
  <w:num w:numId="3">
    <w:abstractNumId w:val="52"/>
  </w:num>
  <w:num w:numId="4">
    <w:abstractNumId w:val="57"/>
  </w:num>
  <w:num w:numId="5">
    <w:abstractNumId w:val="65"/>
  </w:num>
  <w:num w:numId="6">
    <w:abstractNumId w:val="14"/>
  </w:num>
  <w:num w:numId="7">
    <w:abstractNumId w:val="41"/>
  </w:num>
  <w:num w:numId="8">
    <w:abstractNumId w:val="50"/>
  </w:num>
  <w:num w:numId="9">
    <w:abstractNumId w:val="63"/>
  </w:num>
  <w:num w:numId="10">
    <w:abstractNumId w:val="15"/>
  </w:num>
  <w:num w:numId="11">
    <w:abstractNumId w:val="12"/>
  </w:num>
  <w:num w:numId="12">
    <w:abstractNumId w:val="62"/>
  </w:num>
  <w:num w:numId="13">
    <w:abstractNumId w:val="40"/>
  </w:num>
  <w:num w:numId="14">
    <w:abstractNumId w:val="66"/>
  </w:num>
  <w:num w:numId="15">
    <w:abstractNumId w:val="51"/>
  </w:num>
  <w:num w:numId="16">
    <w:abstractNumId w:val="11"/>
  </w:num>
  <w:num w:numId="17">
    <w:abstractNumId w:val="27"/>
  </w:num>
  <w:num w:numId="18">
    <w:abstractNumId w:val="20"/>
  </w:num>
  <w:num w:numId="19">
    <w:abstractNumId w:val="39"/>
  </w:num>
  <w:num w:numId="20">
    <w:abstractNumId w:val="16"/>
  </w:num>
  <w:num w:numId="21">
    <w:abstractNumId w:val="61"/>
  </w:num>
  <w:num w:numId="22">
    <w:abstractNumId w:val="1"/>
  </w:num>
  <w:num w:numId="23">
    <w:abstractNumId w:val="23"/>
  </w:num>
  <w:num w:numId="24">
    <w:abstractNumId w:val="72"/>
  </w:num>
  <w:num w:numId="25">
    <w:abstractNumId w:val="8"/>
  </w:num>
  <w:num w:numId="26">
    <w:abstractNumId w:val="79"/>
  </w:num>
  <w:num w:numId="27">
    <w:abstractNumId w:val="77"/>
  </w:num>
  <w:num w:numId="28">
    <w:abstractNumId w:val="21"/>
  </w:num>
  <w:num w:numId="29">
    <w:abstractNumId w:val="36"/>
  </w:num>
  <w:num w:numId="30">
    <w:abstractNumId w:val="48"/>
  </w:num>
  <w:num w:numId="31">
    <w:abstractNumId w:val="28"/>
  </w:num>
  <w:num w:numId="32">
    <w:abstractNumId w:val="75"/>
  </w:num>
  <w:num w:numId="33">
    <w:abstractNumId w:val="58"/>
  </w:num>
  <w:num w:numId="34">
    <w:abstractNumId w:val="26"/>
  </w:num>
  <w:num w:numId="35">
    <w:abstractNumId w:val="31"/>
  </w:num>
  <w:num w:numId="36">
    <w:abstractNumId w:val="9"/>
  </w:num>
  <w:num w:numId="37">
    <w:abstractNumId w:val="76"/>
  </w:num>
  <w:num w:numId="38">
    <w:abstractNumId w:val="73"/>
  </w:num>
  <w:num w:numId="39">
    <w:abstractNumId w:val="42"/>
  </w:num>
  <w:num w:numId="40">
    <w:abstractNumId w:val="3"/>
  </w:num>
  <w:num w:numId="41">
    <w:abstractNumId w:val="71"/>
  </w:num>
  <w:num w:numId="42">
    <w:abstractNumId w:val="44"/>
  </w:num>
  <w:num w:numId="43">
    <w:abstractNumId w:val="18"/>
  </w:num>
  <w:num w:numId="44">
    <w:abstractNumId w:val="47"/>
  </w:num>
  <w:num w:numId="45">
    <w:abstractNumId w:val="13"/>
  </w:num>
  <w:num w:numId="46">
    <w:abstractNumId w:val="53"/>
  </w:num>
  <w:num w:numId="47">
    <w:abstractNumId w:val="7"/>
  </w:num>
  <w:num w:numId="48">
    <w:abstractNumId w:val="46"/>
  </w:num>
  <w:num w:numId="49">
    <w:abstractNumId w:val="60"/>
  </w:num>
  <w:num w:numId="50">
    <w:abstractNumId w:val="74"/>
  </w:num>
  <w:num w:numId="51">
    <w:abstractNumId w:val="29"/>
  </w:num>
  <w:num w:numId="52">
    <w:abstractNumId w:val="70"/>
  </w:num>
  <w:num w:numId="53">
    <w:abstractNumId w:val="5"/>
  </w:num>
  <w:num w:numId="54">
    <w:abstractNumId w:val="34"/>
  </w:num>
  <w:num w:numId="55">
    <w:abstractNumId w:val="24"/>
  </w:num>
  <w:num w:numId="56">
    <w:abstractNumId w:val="2"/>
  </w:num>
  <w:num w:numId="57">
    <w:abstractNumId w:val="10"/>
  </w:num>
  <w:num w:numId="58">
    <w:abstractNumId w:val="17"/>
  </w:num>
  <w:num w:numId="59">
    <w:abstractNumId w:val="25"/>
  </w:num>
  <w:num w:numId="60">
    <w:abstractNumId w:val="30"/>
  </w:num>
  <w:num w:numId="61">
    <w:abstractNumId w:val="22"/>
  </w:num>
  <w:num w:numId="62">
    <w:abstractNumId w:val="56"/>
  </w:num>
  <w:num w:numId="63">
    <w:abstractNumId w:val="0"/>
  </w:num>
  <w:num w:numId="64">
    <w:abstractNumId w:val="19"/>
  </w:num>
  <w:num w:numId="65">
    <w:abstractNumId w:val="69"/>
  </w:num>
  <w:num w:numId="66">
    <w:abstractNumId w:val="68"/>
  </w:num>
  <w:num w:numId="67">
    <w:abstractNumId w:val="64"/>
  </w:num>
  <w:num w:numId="68">
    <w:abstractNumId w:val="6"/>
  </w:num>
  <w:num w:numId="69">
    <w:abstractNumId w:val="45"/>
  </w:num>
  <w:num w:numId="70">
    <w:abstractNumId w:val="38"/>
  </w:num>
  <w:num w:numId="71">
    <w:abstractNumId w:val="78"/>
  </w:num>
  <w:num w:numId="72">
    <w:abstractNumId w:val="35"/>
  </w:num>
  <w:num w:numId="73">
    <w:abstractNumId w:val="54"/>
  </w:num>
  <w:num w:numId="74">
    <w:abstractNumId w:val="43"/>
  </w:num>
  <w:num w:numId="75">
    <w:abstractNumId w:val="55"/>
  </w:num>
  <w:num w:numId="76">
    <w:abstractNumId w:val="32"/>
  </w:num>
  <w:num w:numId="77">
    <w:abstractNumId w:val="49"/>
  </w:num>
  <w:num w:numId="78">
    <w:abstractNumId w:val="59"/>
  </w:num>
  <w:num w:numId="79">
    <w:abstractNumId w:val="4"/>
  </w:num>
  <w:num w:numId="80">
    <w:abstractNumId w:val="3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64"/>
    <w:rsid w:val="00002A46"/>
    <w:rsid w:val="00012DD0"/>
    <w:rsid w:val="000167E5"/>
    <w:rsid w:val="0003052D"/>
    <w:rsid w:val="00065E50"/>
    <w:rsid w:val="00073FB8"/>
    <w:rsid w:val="000770EC"/>
    <w:rsid w:val="00085878"/>
    <w:rsid w:val="000958AF"/>
    <w:rsid w:val="000A64A6"/>
    <w:rsid w:val="00134823"/>
    <w:rsid w:val="00135464"/>
    <w:rsid w:val="00140B51"/>
    <w:rsid w:val="00182EC9"/>
    <w:rsid w:val="00194814"/>
    <w:rsid w:val="001B0B24"/>
    <w:rsid w:val="001B4082"/>
    <w:rsid w:val="001C7F20"/>
    <w:rsid w:val="001D3F9F"/>
    <w:rsid w:val="001E252C"/>
    <w:rsid w:val="001E69B5"/>
    <w:rsid w:val="001F3281"/>
    <w:rsid w:val="002027E5"/>
    <w:rsid w:val="002203F3"/>
    <w:rsid w:val="00241606"/>
    <w:rsid w:val="00255B9B"/>
    <w:rsid w:val="00255E36"/>
    <w:rsid w:val="00260D3C"/>
    <w:rsid w:val="00272458"/>
    <w:rsid w:val="0027262E"/>
    <w:rsid w:val="00275443"/>
    <w:rsid w:val="00282346"/>
    <w:rsid w:val="00283ECD"/>
    <w:rsid w:val="00285B38"/>
    <w:rsid w:val="002863E4"/>
    <w:rsid w:val="00286DF6"/>
    <w:rsid w:val="00290320"/>
    <w:rsid w:val="002926A8"/>
    <w:rsid w:val="00294A87"/>
    <w:rsid w:val="002C2487"/>
    <w:rsid w:val="002C39B8"/>
    <w:rsid w:val="002C5CE4"/>
    <w:rsid w:val="002F3671"/>
    <w:rsid w:val="00301B91"/>
    <w:rsid w:val="00304BAE"/>
    <w:rsid w:val="00310650"/>
    <w:rsid w:val="00317627"/>
    <w:rsid w:val="003222D5"/>
    <w:rsid w:val="003265FE"/>
    <w:rsid w:val="00333104"/>
    <w:rsid w:val="003449C2"/>
    <w:rsid w:val="00352E19"/>
    <w:rsid w:val="0035681A"/>
    <w:rsid w:val="00361B6D"/>
    <w:rsid w:val="003961D0"/>
    <w:rsid w:val="003A2BC1"/>
    <w:rsid w:val="003A47FD"/>
    <w:rsid w:val="003B290B"/>
    <w:rsid w:val="003B3AEE"/>
    <w:rsid w:val="003B6AE0"/>
    <w:rsid w:val="003C33CD"/>
    <w:rsid w:val="003D56CF"/>
    <w:rsid w:val="003D6F46"/>
    <w:rsid w:val="003E5765"/>
    <w:rsid w:val="003E75CC"/>
    <w:rsid w:val="00402CE9"/>
    <w:rsid w:val="004206E4"/>
    <w:rsid w:val="004329D7"/>
    <w:rsid w:val="0047212C"/>
    <w:rsid w:val="00485C04"/>
    <w:rsid w:val="004873E2"/>
    <w:rsid w:val="004C64A2"/>
    <w:rsid w:val="004D1E57"/>
    <w:rsid w:val="004E1546"/>
    <w:rsid w:val="004F69D1"/>
    <w:rsid w:val="0050358F"/>
    <w:rsid w:val="0051549C"/>
    <w:rsid w:val="00520199"/>
    <w:rsid w:val="0054774E"/>
    <w:rsid w:val="0056175E"/>
    <w:rsid w:val="00575555"/>
    <w:rsid w:val="0058685C"/>
    <w:rsid w:val="005A0EE4"/>
    <w:rsid w:val="005A6D2F"/>
    <w:rsid w:val="005B0FCD"/>
    <w:rsid w:val="005B6638"/>
    <w:rsid w:val="005C25C5"/>
    <w:rsid w:val="005C3E02"/>
    <w:rsid w:val="005D09D8"/>
    <w:rsid w:val="005E1FB4"/>
    <w:rsid w:val="005F2C31"/>
    <w:rsid w:val="005F5328"/>
    <w:rsid w:val="0060029F"/>
    <w:rsid w:val="00630624"/>
    <w:rsid w:val="00634DCF"/>
    <w:rsid w:val="00655EBC"/>
    <w:rsid w:val="00662C51"/>
    <w:rsid w:val="00665AB6"/>
    <w:rsid w:val="006716A8"/>
    <w:rsid w:val="00686EA7"/>
    <w:rsid w:val="006871AD"/>
    <w:rsid w:val="00696486"/>
    <w:rsid w:val="006A2CA9"/>
    <w:rsid w:val="006A49B3"/>
    <w:rsid w:val="006B7C2C"/>
    <w:rsid w:val="006C307F"/>
    <w:rsid w:val="006D29AF"/>
    <w:rsid w:val="006F3A38"/>
    <w:rsid w:val="00715702"/>
    <w:rsid w:val="00722EB4"/>
    <w:rsid w:val="007231AA"/>
    <w:rsid w:val="0072631C"/>
    <w:rsid w:val="007402B0"/>
    <w:rsid w:val="0074407E"/>
    <w:rsid w:val="00765BCE"/>
    <w:rsid w:val="007876BB"/>
    <w:rsid w:val="007C208D"/>
    <w:rsid w:val="007F5FA0"/>
    <w:rsid w:val="00801B52"/>
    <w:rsid w:val="00814F6C"/>
    <w:rsid w:val="00820B89"/>
    <w:rsid w:val="00832E6B"/>
    <w:rsid w:val="008374E4"/>
    <w:rsid w:val="00840658"/>
    <w:rsid w:val="00840B38"/>
    <w:rsid w:val="00844124"/>
    <w:rsid w:val="00857B6A"/>
    <w:rsid w:val="00861263"/>
    <w:rsid w:val="00883E53"/>
    <w:rsid w:val="008A311D"/>
    <w:rsid w:val="008C25D4"/>
    <w:rsid w:val="008E2724"/>
    <w:rsid w:val="00901B18"/>
    <w:rsid w:val="009117B4"/>
    <w:rsid w:val="009134FD"/>
    <w:rsid w:val="00923EB9"/>
    <w:rsid w:val="009273C5"/>
    <w:rsid w:val="0093399C"/>
    <w:rsid w:val="00937CBB"/>
    <w:rsid w:val="009509B7"/>
    <w:rsid w:val="00950DD7"/>
    <w:rsid w:val="0095598E"/>
    <w:rsid w:val="00965239"/>
    <w:rsid w:val="009A7824"/>
    <w:rsid w:val="009C4DB3"/>
    <w:rsid w:val="00A060BA"/>
    <w:rsid w:val="00A22D11"/>
    <w:rsid w:val="00A25336"/>
    <w:rsid w:val="00A338DA"/>
    <w:rsid w:val="00A37C12"/>
    <w:rsid w:val="00A43EBA"/>
    <w:rsid w:val="00A53B42"/>
    <w:rsid w:val="00A760D9"/>
    <w:rsid w:val="00A92457"/>
    <w:rsid w:val="00AB1B84"/>
    <w:rsid w:val="00AC75E2"/>
    <w:rsid w:val="00AF6200"/>
    <w:rsid w:val="00B021A6"/>
    <w:rsid w:val="00B02738"/>
    <w:rsid w:val="00B1511A"/>
    <w:rsid w:val="00B221FD"/>
    <w:rsid w:val="00B2581B"/>
    <w:rsid w:val="00B27022"/>
    <w:rsid w:val="00B34576"/>
    <w:rsid w:val="00B37D68"/>
    <w:rsid w:val="00B546E1"/>
    <w:rsid w:val="00B632C1"/>
    <w:rsid w:val="00B6749F"/>
    <w:rsid w:val="00B84C89"/>
    <w:rsid w:val="00BA0956"/>
    <w:rsid w:val="00BB2F99"/>
    <w:rsid w:val="00BC602A"/>
    <w:rsid w:val="00BD0CA2"/>
    <w:rsid w:val="00BD5AB0"/>
    <w:rsid w:val="00BF62F9"/>
    <w:rsid w:val="00C04849"/>
    <w:rsid w:val="00C137C9"/>
    <w:rsid w:val="00C16B0F"/>
    <w:rsid w:val="00C56450"/>
    <w:rsid w:val="00C80254"/>
    <w:rsid w:val="00C80480"/>
    <w:rsid w:val="00CB50EB"/>
    <w:rsid w:val="00CC743A"/>
    <w:rsid w:val="00CD22DD"/>
    <w:rsid w:val="00CD5E52"/>
    <w:rsid w:val="00CF28DA"/>
    <w:rsid w:val="00D23720"/>
    <w:rsid w:val="00D403E9"/>
    <w:rsid w:val="00D52EC1"/>
    <w:rsid w:val="00D53108"/>
    <w:rsid w:val="00D57DD7"/>
    <w:rsid w:val="00D74341"/>
    <w:rsid w:val="00D927B5"/>
    <w:rsid w:val="00D933D9"/>
    <w:rsid w:val="00E06C22"/>
    <w:rsid w:val="00E22676"/>
    <w:rsid w:val="00E57CC4"/>
    <w:rsid w:val="00E726AC"/>
    <w:rsid w:val="00E95231"/>
    <w:rsid w:val="00E96978"/>
    <w:rsid w:val="00EA2501"/>
    <w:rsid w:val="00EC1DD5"/>
    <w:rsid w:val="00ED6E8D"/>
    <w:rsid w:val="00EE4077"/>
    <w:rsid w:val="00EF38D9"/>
    <w:rsid w:val="00F02B60"/>
    <w:rsid w:val="00F079A8"/>
    <w:rsid w:val="00F154A0"/>
    <w:rsid w:val="00F22EA1"/>
    <w:rsid w:val="00F634D7"/>
    <w:rsid w:val="00F73085"/>
    <w:rsid w:val="00F81E32"/>
    <w:rsid w:val="00F9756A"/>
    <w:rsid w:val="00FB2012"/>
    <w:rsid w:val="00FC4341"/>
    <w:rsid w:val="00FC6C1B"/>
    <w:rsid w:val="00FD7287"/>
    <w:rsid w:val="00FE0D49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4F5D"/>
  <w15:chartTrackingRefBased/>
  <w15:docId w15:val="{D3E93769-C00D-4248-9392-324231BB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2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1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774E"/>
    <w:pPr>
      <w:spacing w:before="100" w:beforeAutospacing="1" w:after="100" w:afterAutospacing="1"/>
    </w:pPr>
  </w:style>
  <w:style w:type="paragraph" w:customStyle="1" w:styleId="uiqtextpara">
    <w:name w:val="ui_qtext_para"/>
    <w:basedOn w:val="Normal"/>
    <w:rsid w:val="002926A8"/>
    <w:pPr>
      <w:spacing w:before="100" w:beforeAutospacing="1" w:after="100" w:afterAutospacing="1"/>
    </w:pPr>
  </w:style>
  <w:style w:type="paragraph" w:customStyle="1" w:styleId="graf">
    <w:name w:val="graf"/>
    <w:basedOn w:val="Normal"/>
    <w:rsid w:val="002027E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027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64A6"/>
    <w:rPr>
      <w:rFonts w:ascii="Courier New" w:eastAsia="Times New Roman" w:hAnsi="Courier New" w:cs="Courier New"/>
      <w:sz w:val="20"/>
      <w:szCs w:val="20"/>
    </w:rPr>
  </w:style>
  <w:style w:type="paragraph" w:customStyle="1" w:styleId="ugc">
    <w:name w:val="ugc"/>
    <w:basedOn w:val="Normal"/>
    <w:rsid w:val="00B84C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20199"/>
    <w:rPr>
      <w:i/>
      <w:iCs/>
    </w:rPr>
  </w:style>
  <w:style w:type="table" w:styleId="TableGrid">
    <w:name w:val="Table Grid"/>
    <w:basedOn w:val="TableNormal"/>
    <w:uiPriority w:val="39"/>
    <w:rsid w:val="00134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82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23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6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2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6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2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1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7F7F7"/>
                <w:bottom w:val="none" w:sz="0" w:space="0" w:color="auto"/>
                <w:right w:val="none" w:sz="0" w:space="0" w:color="auto"/>
              </w:divBdr>
            </w:div>
          </w:divsChild>
        </w:div>
        <w:div w:id="14887862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87DE6-A0D6-464D-B9EC-EAF2A28C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Botti, Duncan [USA]</dc:creator>
  <cp:keywords/>
  <dc:description/>
  <cp:lastModifiedBy>Singal, Ankush K [USA]</cp:lastModifiedBy>
  <cp:revision>2</cp:revision>
  <dcterms:created xsi:type="dcterms:W3CDTF">2019-03-19T16:11:00Z</dcterms:created>
  <dcterms:modified xsi:type="dcterms:W3CDTF">2019-03-19T16:11:00Z</dcterms:modified>
</cp:coreProperties>
</file>