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F4AF3" w:rsidRDefault="002F4AF3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TB</w:t>
      </w:r>
    </w:p>
    <w:p w:rsidR="002F4AF3" w:rsidRDefault="002F4AF3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1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26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2F4AF3" w:rsidRDefault="002F4AF3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10:40</w:t>
      </w:r>
    </w:p>
    <w:p w:rsidR="002F4AF3" w:rsidRDefault="002F4AF3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F4AF3" w:rsidRDefault="002F4AF3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REFERENCE</w:t>
      </w:r>
      <w:r>
        <w:rPr>
          <w:rFonts w:ascii="Calibri" w:hAnsi="Calibri" w:cs="Calibri"/>
          <w:sz w:val="22"/>
          <w:szCs w:val="22"/>
        </w:rPr>
        <w:t>：</w:t>
      </w:r>
    </w:p>
    <w:p w:rsidR="002F4AF3" w:rsidRDefault="002F4AF3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Raviglione, M. C., &amp; Gori, A. (2022). Tuberculosis. In J. J. Jameson, A. S. Fauci, D. L. Kasper, S. L. Hauser, D. L. Longo, &amp; J. Loscalzo (Eds.), </w:t>
      </w:r>
      <w:r>
        <w:rPr>
          <w:rFonts w:ascii="微軟正黑體" w:eastAsia="微軟正黑體" w:hAnsi="微軟正黑體" w:cs="Calibri" w:hint="eastAsia"/>
          <w:i/>
          <w:iCs/>
          <w:sz w:val="22"/>
          <w:szCs w:val="22"/>
        </w:rPr>
        <w:t>Harrison's Principles of Internal Medicine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(21st ed., pp. 1357</w:t>
      </w:r>
      <w:r>
        <w:rPr>
          <w:rFonts w:ascii="微軟正黑體" w:eastAsia="微軟正黑體" w:hAnsi="微軟正黑體" w:cs="Calibri" w:hint="eastAsia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sz w:val="22"/>
          <w:szCs w:val="22"/>
        </w:rPr>
        <w:t>1382). McGraw-Hill Education.</w:t>
      </w:r>
    </w:p>
    <w:p w:rsidR="002F4AF3" w:rsidRDefault="002F4AF3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衛生福利部疾病管制署編著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. (2022). </w:t>
      </w:r>
      <w:r>
        <w:rPr>
          <w:rFonts w:ascii="微軟正黑體" w:eastAsia="微軟正黑體" w:hAnsi="微軟正黑體" w:cs="Calibri" w:hint="eastAsia"/>
          <w:i/>
          <w:iCs/>
          <w:sz w:val="22"/>
          <w:szCs w:val="22"/>
        </w:rPr>
        <w:t>結核病診治指引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(</w:t>
      </w:r>
      <w:r>
        <w:rPr>
          <w:rFonts w:ascii="微軟正黑體" w:eastAsia="微軟正黑體" w:hAnsi="微軟正黑體" w:cs="Calibri" w:hint="eastAsia"/>
          <w:sz w:val="22"/>
          <w:szCs w:val="22"/>
        </w:rPr>
        <w:t>第七版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). </w:t>
      </w:r>
      <w:r>
        <w:rPr>
          <w:rFonts w:ascii="微軟正黑體" w:eastAsia="微軟正黑體" w:hAnsi="微軟正黑體" w:cs="Calibri" w:hint="eastAsia"/>
          <w:sz w:val="22"/>
          <w:szCs w:val="22"/>
        </w:rPr>
        <w:t>衛生福利部疾病管制署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. ISBN: 978-626-7137-03-1 </w:t>
      </w:r>
    </w:p>
    <w:p w:rsidR="002F4AF3" w:rsidRDefault="002F4AF3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hyperlink r:id="rId7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https://www.cdc.gov.tw/InfectionReport/Info/-D0xD7J-BYjaaDMH5YMuSA?infoId=WntFbrMaP_QEYVFYkm11og</w:t>
        </w:r>
      </w:hyperlink>
    </w:p>
    <w:p w:rsidR="002F4AF3" w:rsidRDefault="002F4AF3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2F4AF3" w:rsidRDefault="002F4AF3">
      <w:pPr>
        <w:pStyle w:val="Web"/>
        <w:spacing w:before="0" w:beforeAutospacing="0" w:after="0" w:afterAutospacing="0"/>
        <w:ind w:left="720"/>
        <w:rPr>
          <w:rFonts w:cs="Calibri" w:hint="eastAsia"/>
          <w:sz w:val="22"/>
          <w:szCs w:val="22"/>
        </w:rPr>
      </w:pPr>
      <w:r>
        <w:rPr>
          <w:rFonts w:cs="Calibri" w:hint="eastAsia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F4AF3" w:rsidRDefault="002F4AF3" w:rsidP="002F4AF3">
      <w:r>
        <w:separator/>
      </w:r>
    </w:p>
  </w:endnote>
  <w:endnote w:type="continuationSeparator" w:id="0">
    <w:p w:rsidR="002F4AF3" w:rsidRDefault="002F4AF3" w:rsidP="002F4A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F4AF3" w:rsidRDefault="002F4AF3" w:rsidP="002F4AF3">
      <w:r>
        <w:separator/>
      </w:r>
    </w:p>
  </w:footnote>
  <w:footnote w:type="continuationSeparator" w:id="0">
    <w:p w:rsidR="002F4AF3" w:rsidRDefault="002F4AF3" w:rsidP="002F4A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602FE3"/>
    <w:multiLevelType w:val="multilevel"/>
    <w:tmpl w:val="25BAC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5948568">
    <w:abstractNumId w:val="0"/>
  </w:num>
  <w:num w:numId="2" w16cid:durableId="1832477116">
    <w:abstractNumId w:va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AF3"/>
    <w:rsid w:val="001C61E4"/>
    <w:rsid w:val="002F4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466D3A4-ECF5-420A-8DF9-183FE29D8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2F4AF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2F4AF3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2F4AF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2F4AF3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dc.gov.tw/InfectionReport/Info/-D0xD7J-BYjaaDMH5YMuSA?infoId=WntFbrMaP_QEYVFYkm11o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479</Characters>
  <Application>Microsoft Office Word</Application>
  <DocSecurity>0</DocSecurity>
  <Lines>3</Lines>
  <Paragraphs>1</Paragraphs>
  <ScaleCrop>false</ScaleCrop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2025-07-27T07:34:00Z</dcterms:created>
  <dcterms:modified xsi:type="dcterms:W3CDTF">2025-07-27T07:34:00Z</dcterms:modified>
</cp:coreProperties>
</file>