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448C" w:rsidRDefault="00CC448C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心室中膈缺損（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Ventricular Septal Defect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CC448C" w:rsidRDefault="00CC448C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13 April 2025</w:t>
      </w:r>
    </w:p>
    <w:p w:rsidR="00CC448C" w:rsidRDefault="00CC448C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18:17</w:t>
      </w:r>
    </w:p>
    <w:p w:rsidR="00CC448C" w:rsidRDefault="00CC448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C448C" w:rsidRDefault="00CC448C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CC448C" w:rsidRDefault="00CC448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心室中隔缺陷，導致左心室和右心室之間有病理性交通</w:t>
      </w:r>
    </w:p>
    <w:p w:rsidR="00CC448C" w:rsidRDefault="00CC448C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導致血液從壓力較高的左心室流向壓力較低的右心室，形成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左至右分流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(left-to-right shunting)</w:t>
      </w:r>
    </w:p>
    <w:p w:rsidR="00CC448C" w:rsidRDefault="00CC448C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CC448C" w:rsidRDefault="00CC448C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最常見的先天性心臟病，佔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25%</w:t>
      </w:r>
    </w:p>
    <w:p w:rsidR="00CC448C" w:rsidRDefault="00CC448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單獨發生（沒有合併其他心臟缺損）的發生率為</w:t>
      </w:r>
      <w:r>
        <w:rPr>
          <w:rFonts w:ascii="Calibri" w:hAnsi="Calibri" w:cs="Calibri"/>
          <w:sz w:val="22"/>
          <w:szCs w:val="22"/>
          <w:lang w:val="en-GB"/>
        </w:rPr>
        <w:t xml:space="preserve"> 0.3%</w:t>
      </w:r>
    </w:p>
    <w:p w:rsidR="00CC448C" w:rsidRDefault="00CC448C">
      <w:pPr>
        <w:numPr>
          <w:ilvl w:val="1"/>
          <w:numId w:val="1"/>
        </w:numPr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32"/>
          <w:szCs w:val="32"/>
        </w:rPr>
        <w:t>病因</w:t>
      </w:r>
    </w:p>
    <w:p w:rsidR="00CC448C" w:rsidRDefault="00CC448C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22"/>
          <w:szCs w:val="22"/>
        </w:rPr>
        <w:t>大多為先天性，但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少見會有後天造成</w:t>
      </w:r>
      <w:r>
        <w:rPr>
          <w:rFonts w:ascii="微軟正黑體" w:eastAsia="微軟正黑體" w:hAnsi="微軟正黑體" w:cs="Calibri" w:hint="eastAsia"/>
          <w:color w:val="1F3763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心肌梗塞後或主動脈瓣置換術後</w:t>
      </w:r>
    </w:p>
    <w:p w:rsidR="00CC448C" w:rsidRDefault="00CC448C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危險因子</w:t>
      </w:r>
    </w:p>
    <w:p w:rsidR="00CC448C" w:rsidRDefault="00CC448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三染色體症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Down syndrome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為唐氏症最常合併的先天性心臟病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）、</w:t>
      </w:r>
      <w:r>
        <w:rPr>
          <w:rFonts w:ascii="Calibri" w:hAnsi="Calibri" w:cs="Calibri"/>
          <w:sz w:val="22"/>
          <w:szCs w:val="22"/>
          <w:lang w:val="en-GB"/>
        </w:rPr>
        <w:t>Edward syndrome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、</w:t>
      </w:r>
      <w:r>
        <w:rPr>
          <w:rFonts w:ascii="Calibri" w:hAnsi="Calibri" w:cs="Calibri"/>
          <w:sz w:val="22"/>
          <w:szCs w:val="22"/>
          <w:lang w:val="en-GB"/>
        </w:rPr>
        <w:t>Patau syndrome</w:t>
      </w:r>
    </w:p>
    <w:p w:rsidR="00CC448C" w:rsidRDefault="00CC448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懷孕時期感染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TORCH</w:t>
      </w:r>
    </w:p>
    <w:p w:rsidR="00CC448C" w:rsidRDefault="00CC448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母體因素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糖尿病、肥胖、抽菸</w:t>
      </w:r>
    </w:p>
    <w:p w:rsidR="00CC448C" w:rsidRDefault="00CC448C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分型</w:t>
      </w:r>
    </w:p>
    <w:p w:rsidR="00CC448C" w:rsidRDefault="00CC448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自行癒合機率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M&gt;P&gt;A&gt;S</w:t>
      </w:r>
    </w:p>
    <w:p w:rsidR="00CC448C" w:rsidRDefault="00CC448C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膜型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(Perimembranous type)</w:t>
      </w:r>
    </w:p>
    <w:p w:rsidR="00CC448C" w:rsidRDefault="00CC448C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最常需要手術介入，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>80%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的病例需要手術介入</w:t>
      </w:r>
    </w:p>
    <w:p w:rsidR="00CC448C" w:rsidRDefault="00CC448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位於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室間隔的膜部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，其邊緣可能包括三尖瓣環、肌性間隔，以及可能的主動脈環</w:t>
      </w:r>
    </w:p>
    <w:p w:rsidR="00CC448C" w:rsidRDefault="00CC448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缺損可能較大，常伴隨非冠狀動脈瓣（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noncoronary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）或右冠狀（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right coronary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）主動脈瓣葉脫垂，進一步造成主動脈瓣閉鎖不全。</w:t>
      </w:r>
    </w:p>
    <w:p w:rsidR="00CC448C" w:rsidRDefault="00CC448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不過在幼兒時期發現的小型缺損，通常會於成長過程中逐漸自行閉合</w:t>
      </w:r>
    </w:p>
    <w:p w:rsidR="00CC448C" w:rsidRDefault="00CC448C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肌肉型（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Muscular type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CC448C" w:rsidRDefault="00CC448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最常見的類型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但最常自行癒合</w:t>
      </w:r>
    </w:p>
    <w:p w:rsidR="00CC448C" w:rsidRDefault="00CC448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lastRenderedPageBreak/>
        <w:t>可能出現在心臟的前部（</w:t>
      </w:r>
      <w:r>
        <w:rPr>
          <w:rFonts w:ascii="Calibri" w:hAnsi="Calibri" w:cs="Calibri"/>
          <w:sz w:val="22"/>
          <w:szCs w:val="22"/>
          <w:lang w:val="en-GB"/>
        </w:rPr>
        <w:t>anterior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）、中部（</w:t>
      </w:r>
      <w:r>
        <w:rPr>
          <w:rFonts w:ascii="Calibri" w:hAnsi="Calibri" w:cs="Calibri"/>
          <w:sz w:val="22"/>
          <w:szCs w:val="22"/>
          <w:lang w:val="en-GB"/>
        </w:rPr>
        <w:t>midventricular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）、後部（</w:t>
      </w:r>
      <w:r>
        <w:rPr>
          <w:rFonts w:ascii="Calibri" w:hAnsi="Calibri" w:cs="Calibri"/>
          <w:sz w:val="22"/>
          <w:szCs w:val="22"/>
          <w:lang w:val="en-GB"/>
        </w:rPr>
        <w:t>posterior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）、心尖部（</w:t>
      </w:r>
      <w:r>
        <w:rPr>
          <w:rFonts w:ascii="Calibri" w:hAnsi="Calibri" w:cs="Calibri"/>
          <w:sz w:val="22"/>
          <w:szCs w:val="22"/>
          <w:lang w:val="en-GB"/>
        </w:rPr>
        <w:t>apical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CC448C" w:rsidRDefault="00CC448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發生在心室中隔的肌肉部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，完全被心肌組織包圍</w:t>
      </w:r>
    </w:p>
    <w:p w:rsidR="00CC448C" w:rsidRDefault="00CC448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可以是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單一或多個開口</w:t>
      </w:r>
    </w:p>
    <w:p w:rsidR="00CC448C" w:rsidRDefault="00CC448C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“Swiss-cheese” type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罕見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心室中膈上有多個小孔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，導致左右心室間有多個通道，手術修補難度增加</w:t>
      </w:r>
    </w:p>
    <w:p w:rsidR="00CC448C" w:rsidRDefault="00CC448C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動脈下型（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Subarterial type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CC448C" w:rsidRDefault="00CC448C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發生在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主動脈瓣、肺動脈瓣或兩者附近</w:t>
      </w:r>
    </w:p>
    <w:p w:rsidR="00CC448C" w:rsidRDefault="00CC448C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常伴隨主動脈瓣葉脫垂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，特別是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右冠狀動脈瓣（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right coronary cusp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主動脈瓣逆流</w:t>
      </w:r>
    </w:p>
    <w:p w:rsidR="00CC448C" w:rsidRDefault="00CC448C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東方人較西方人常見</w:t>
      </w:r>
    </w:p>
    <w:p w:rsidR="00CC448C" w:rsidRDefault="00CC448C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最難自行癒合，需手術</w:t>
      </w:r>
    </w:p>
    <w:p w:rsidR="00CC448C" w:rsidRDefault="00CC448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入口型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/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房室管型（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Atrioventricular canal type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</w:t>
      </w:r>
    </w:p>
    <w:p w:rsidR="00CC448C" w:rsidRDefault="00CC448C">
      <w:pPr>
        <w:numPr>
          <w:ilvl w:val="3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位於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三尖瓣下方</w:t>
      </w:r>
    </w:p>
    <w:p w:rsidR="00CC448C" w:rsidRDefault="00CC448C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常合併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房室瓣（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AV valve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）脫垂、逆流</w:t>
      </w:r>
    </w:p>
    <w:p w:rsidR="00CC448C" w:rsidRDefault="00CC448C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常合併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Down syndrome</w:t>
      </w:r>
    </w:p>
    <w:p w:rsidR="00CC448C" w:rsidRDefault="00CC448C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很少自行癒合，需手術</w:t>
      </w:r>
    </w:p>
    <w:p w:rsidR="00CC448C" w:rsidRDefault="00CC448C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病生理</w:t>
      </w:r>
    </w:p>
    <w:p w:rsidR="00CC448C" w:rsidRDefault="00CC448C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可能發展成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Eissenmenger’ syndrome</w:t>
      </w:r>
    </w:p>
    <w:p w:rsidR="00CC448C" w:rsidRDefault="00CC448C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心室中隔缺損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→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左至右分流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 left-to-right shunt </w:t>
      </w:r>
    </w:p>
    <w:p w:rsidR="00CC448C" w:rsidRDefault="00CC448C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右心室容積負荷</w:t>
      </w:r>
      <w:r>
        <w:rPr>
          <w:rFonts w:ascii="Calibri" w:hAnsi="Calibri" w:cs="Calibri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右心室離心型肥大</w:t>
      </w:r>
    </w:p>
    <w:p w:rsidR="00CC448C" w:rsidRDefault="00CC448C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過多的肺部血流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肺動脈壓力上升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肺動脈高壓</w:t>
      </w:r>
    </w:p>
    <w:p w:rsidR="00CC448C" w:rsidRDefault="00CC448C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左心室容積負荷增加</w:t>
      </w:r>
      <w:r>
        <w:rPr>
          <w:rFonts w:ascii="Calibri" w:hAnsi="Calibri" w:cs="Calibri"/>
          <w:sz w:val="22"/>
          <w:szCs w:val="22"/>
          <w:lang w:val="en-GB"/>
        </w:rPr>
        <w:t xml:space="preserve"> →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左心室離心性肥大</w:t>
      </w:r>
    </w:p>
    <w:p w:rsidR="00CC448C" w:rsidRDefault="00CC448C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右心室和肺動脈的氧氣飽和度上升</w:t>
      </w:r>
    </w:p>
    <w:p w:rsidR="00CC448C" w:rsidRDefault="00CC448C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</w:p>
    <w:p w:rsidR="00CC448C" w:rsidRDefault="00CC448C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取決於缺陷的大小和位置，以及肺血管阻力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(PVR)</w:t>
      </w:r>
    </w:p>
    <w:p w:rsidR="00CC448C" w:rsidRDefault="00CC448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小型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：通常無症狀</w:t>
      </w:r>
    </w:p>
    <w:p w:rsidR="00CC448C" w:rsidRDefault="00CC448C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限制性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 xml:space="preserve"> VSD (restrictive VSD)</w:t>
      </w:r>
    </w:p>
    <w:p w:rsidR="00CC448C" w:rsidRDefault="00CC448C">
      <w:pPr>
        <w:numPr>
          <w:ilvl w:val="4"/>
          <w:numId w:val="5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血液通過缺損有顯著阻力，因此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右心室壓力正常或僅輕微升高</w:t>
      </w:r>
    </w:p>
    <w:p w:rsidR="00CC448C" w:rsidRDefault="00CC448C">
      <w:pPr>
        <w:numPr>
          <w:ilvl w:val="4"/>
          <w:numId w:val="5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Qp:Qs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很少超過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1.5 </w:t>
      </w:r>
    </w:p>
    <w:p w:rsidR="00CC448C" w:rsidRDefault="00CC448C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通常無生理影響而無症狀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</w:t>
      </w:r>
    </w:p>
    <w:p w:rsidR="00CC448C" w:rsidRDefault="00CC448C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中型或大型缺陷</w:t>
      </w:r>
    </w:p>
    <w:p w:rsidR="00CC448C" w:rsidRDefault="00CC448C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通常在出生後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幾週至數月內就會進展成心臟衰竭</w:t>
      </w:r>
    </w:p>
    <w:p w:rsidR="00CC448C" w:rsidRDefault="00CC448C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當出生時較高的肺血管阻力開始下降時，症狀會變得明顯</w:t>
      </w:r>
    </w:p>
    <w:p w:rsidR="00CC448C" w:rsidRDefault="00CC448C">
      <w:pPr>
        <w:numPr>
          <w:ilvl w:val="4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肺血管阻力下降導致右心室壓力下降，進而增加左至右分流，引發症狀</w:t>
      </w:r>
    </w:p>
    <w:p w:rsidR="00CC448C" w:rsidRDefault="00CC448C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可能出現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過度活躍的心前區（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hyperdynamic precordium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CC448C" w:rsidRDefault="00CC448C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非限制性（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nonrestrictive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）</w:t>
      </w:r>
    </w:p>
    <w:p w:rsidR="00CC448C" w:rsidRDefault="00CC448C">
      <w:pPr>
        <w:numPr>
          <w:ilvl w:val="4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與主動脈環直徑相等，因此允許血液自由從左心室流向右心室，使右心室壓力升高，與體循環壓力相似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，導致肺血流量增加，嬰兒出現心臟衰竭症狀</w:t>
      </w:r>
    </w:p>
    <w:p w:rsidR="00CC448C" w:rsidRDefault="00CC448C">
      <w:pPr>
        <w:numPr>
          <w:ilvl w:val="4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如果未治療，會導致肺動脈高壓及肺血管阻力增加，最終可能導致分流逆轉，形成右至左分流，引起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Eisenmenger syndrome</w:t>
      </w:r>
    </w:p>
    <w:p w:rsidR="00CC448C" w:rsidRDefault="00CC448C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聽診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</w:t>
      </w:r>
    </w:p>
    <w:p w:rsidR="00CC448C" w:rsidRDefault="00CC448C">
      <w:pPr>
        <w:numPr>
          <w:ilvl w:val="4"/>
          <w:numId w:val="6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在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左下胸骨邊緣可聽到粗糙的全收縮期雜音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(harsh holosystolic murmur)</w:t>
      </w:r>
    </w:p>
    <w:p w:rsidR="00CC448C" w:rsidRDefault="00CC448C">
      <w:pPr>
        <w:numPr>
          <w:ilvl w:val="5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通常在小型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中聲音較大</w:t>
      </w:r>
    </w:p>
    <w:p w:rsidR="00CC448C" w:rsidRDefault="00CC448C">
      <w:pPr>
        <w:numPr>
          <w:ilvl w:val="5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增加左心室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afterload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時會變大聲，如握拳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</w:p>
    <w:p w:rsidR="00CC448C" w:rsidRDefault="00CC448C">
      <w:pPr>
        <w:numPr>
          <w:ilvl w:val="4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左側第三或第四左肋間隙可能有收縮期震顫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(systolic thrill)</w:t>
      </w:r>
    </w:p>
    <w:p w:rsidR="00CC448C" w:rsidRDefault="00CC448C">
      <w:pPr>
        <w:numPr>
          <w:ilvl w:val="4"/>
          <w:numId w:val="6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心尖可能有舒張中期雜音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(mid-diastolic murmur)</w:t>
      </w:r>
    </w:p>
    <w:p w:rsidR="00CC448C" w:rsidRDefault="00CC448C">
      <w:pPr>
        <w:numPr>
          <w:ilvl w:val="4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如果演變成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肺動脈高壓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，則會聽到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響亮的肺動脈第二心音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(loud pulmonic S2)</w:t>
      </w:r>
    </w:p>
    <w:p w:rsidR="00CC448C" w:rsidRDefault="00CC448C">
      <w:pPr>
        <w:numPr>
          <w:ilvl w:val="1"/>
          <w:numId w:val="1"/>
        </w:numPr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32"/>
          <w:szCs w:val="32"/>
        </w:rPr>
        <w:t>診斷</w:t>
      </w:r>
    </w:p>
    <w:p w:rsidR="00CC448C" w:rsidRDefault="00CC448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心臟超音波（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Echocardiography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  <w:r>
        <w:rPr>
          <w:rFonts w:ascii="微軟正黑體" w:eastAsia="微軟正黑體" w:hAnsi="微軟正黑體" w:cs="Calibri" w:hint="eastAsia"/>
          <w:sz w:val="28"/>
          <w:szCs w:val="28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確診</w:t>
      </w:r>
    </w:p>
    <w:p w:rsidR="00CC448C" w:rsidRDefault="00CC448C">
      <w:pPr>
        <w:numPr>
          <w:ilvl w:val="3"/>
          <w:numId w:val="7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經胸部心超（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TTE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）優於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經食道心超（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TEE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CC448C" w:rsidRDefault="00CC448C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可用於評估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大小、分流容積、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Qp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Qs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、肺動脈壓、出口是否阻塞等</w:t>
      </w:r>
    </w:p>
    <w:p w:rsidR="00CC448C" w:rsidRDefault="00CC448C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EKG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CC448C" w:rsidRDefault="00CC448C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左心房室肥大，後期可見左右心室皆肥大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</w:p>
    <w:p w:rsidR="00CC448C" w:rsidRDefault="00CC448C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左心房肥大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 mitrale</w:t>
      </w:r>
    </w:p>
    <w:p w:rsidR="00CC448C" w:rsidRDefault="00CC448C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左心室肥大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QRS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波變高、左軸偏移</w:t>
      </w:r>
    </w:p>
    <w:p w:rsidR="00CC448C" w:rsidRDefault="00CC448C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右心室肥大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RBBB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Prolonged PR</w:t>
      </w:r>
    </w:p>
    <w:p w:rsidR="00CC448C" w:rsidRDefault="00CC448C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X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</w:p>
    <w:p w:rsidR="00CC448C" w:rsidRDefault="00CC448C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肺紋增加</w:t>
      </w:r>
    </w:p>
    <w:p w:rsidR="00CC448C" w:rsidRDefault="00CC448C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左心房和左心室肥大，導致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心尖和左心緣輪廓變圓</w:t>
      </w:r>
    </w:p>
    <w:p w:rsidR="00CC448C" w:rsidRDefault="00CC448C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晚期由於肺血管阻力增加，可看到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右心室肥大和肺動脈擴大</w:t>
      </w:r>
    </w:p>
    <w:p w:rsidR="00CC448C" w:rsidRDefault="00CC448C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心導管檢查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(Cardiac catheterization)</w:t>
      </w:r>
    </w:p>
    <w:p w:rsidR="00CC448C" w:rsidRDefault="00CC448C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用於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TTE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結果不明確、存在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CAD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風險因素或懷疑肺血管疾病的患者</w:t>
      </w:r>
    </w:p>
    <w:p w:rsidR="00CC448C" w:rsidRDefault="00CC448C">
      <w:pPr>
        <w:numPr>
          <w:ilvl w:val="3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在年紀較大的兒童中，需要在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術前測量肺血管阻力</w:t>
      </w:r>
    </w:p>
    <w:p w:rsidR="00CC448C" w:rsidRDefault="00CC448C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治療</w:t>
      </w:r>
    </w:p>
    <w:p w:rsidR="00CC448C" w:rsidRDefault="00CC448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無症狀或小型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大部分會自行癒合，後續心超追蹤</w:t>
      </w:r>
    </w:p>
    <w:p w:rsidR="00CC448C" w:rsidRDefault="00CC448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有症狀和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或大型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VSD</w:t>
      </w:r>
    </w:p>
    <w:p w:rsidR="00CC448C" w:rsidRDefault="00CC448C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藥物治療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</w:t>
      </w:r>
    </w:p>
    <w:p w:rsidR="00CC448C" w:rsidRDefault="00CC448C">
      <w:pPr>
        <w:numPr>
          <w:ilvl w:val="4"/>
          <w:numId w:val="1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Digoxin + Diuretics + Vasodilator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減緩症狀，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等到一到兩歲進行手術</w:t>
      </w:r>
    </w:p>
    <w:p w:rsidR="00CC448C" w:rsidRDefault="00CC448C">
      <w:pPr>
        <w:numPr>
          <w:ilvl w:val="3"/>
          <w:numId w:val="14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</w:p>
    <w:p w:rsidR="00CC448C" w:rsidRDefault="00CC448C">
      <w:pPr>
        <w:numPr>
          <w:ilvl w:val="4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適應症</w:t>
      </w:r>
    </w:p>
    <w:p w:rsidR="00CC448C" w:rsidRDefault="00CC448C">
      <w:pPr>
        <w:numPr>
          <w:ilvl w:val="5"/>
          <w:numId w:val="14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大型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或有症狀的嬰兒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，無論年齡或大小，應在新生兒期進行手術閉合</w:t>
      </w:r>
    </w:p>
    <w:p w:rsidR="00CC448C" w:rsidRDefault="00CC448C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無症狀，但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有顯著分流、左心房、左心室擴大的兒童</w:t>
      </w:r>
    </w:p>
    <w:p w:rsidR="00CC448C" w:rsidRDefault="00CC448C">
      <w:pPr>
        <w:numPr>
          <w:ilvl w:val="5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出現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肺動脈高壓</w:t>
      </w:r>
    </w:p>
    <w:p w:rsidR="00CC448C" w:rsidRDefault="00CC448C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Qp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Qs ≥ 1.5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，不論有無肺動脈高壓</w:t>
      </w:r>
    </w:p>
    <w:p w:rsidR="00CC448C" w:rsidRDefault="00CC448C">
      <w:pPr>
        <w:numPr>
          <w:ilvl w:val="6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成年患者開刀原則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：看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Qp/Qs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（肺血流量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全身血流量）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</w:p>
    <w:p w:rsidR="00CC448C" w:rsidRDefault="00CC448C">
      <w:pPr>
        <w:numPr>
          <w:ilvl w:val="7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&gt;2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、肺高壓：開刀</w:t>
      </w:r>
    </w:p>
    <w:p w:rsidR="00CC448C" w:rsidRDefault="00CC448C">
      <w:pPr>
        <w:numPr>
          <w:ilvl w:val="7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>1.5-2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：藥物</w:t>
      </w:r>
      <w:r>
        <w:rPr>
          <w:rFonts w:ascii="Calibri" w:hAnsi="Calibri" w:cs="Calibri"/>
          <w:sz w:val="22"/>
          <w:szCs w:val="22"/>
          <w:lang w:val="en-GB"/>
        </w:rPr>
        <w:t>+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追蹤</w:t>
      </w:r>
    </w:p>
    <w:p w:rsidR="00CC448C" w:rsidRDefault="00CC448C">
      <w:pPr>
        <w:numPr>
          <w:ilvl w:val="7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&lt;1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：已轉變成右到左分流，只能做心肺移植</w:t>
      </w:r>
    </w:p>
    <w:p w:rsidR="00CC448C" w:rsidRDefault="00CC448C">
      <w:pPr>
        <w:numPr>
          <w:ilvl w:val="5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VSD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伴隨主動脈瓣閉鎖不全或主動脈瓣脫垂</w:t>
      </w:r>
    </w:p>
    <w:p w:rsidR="00CC448C" w:rsidRDefault="00CC448C">
      <w:pPr>
        <w:numPr>
          <w:ilvl w:val="4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禁忌症</w:t>
      </w:r>
    </w:p>
    <w:p w:rsidR="00CC448C" w:rsidRDefault="00CC448C">
      <w:pPr>
        <w:numPr>
          <w:ilvl w:val="5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嚴重肺動脈高壓</w:t>
      </w:r>
    </w:p>
    <w:p w:rsidR="00CC448C" w:rsidRDefault="00CC448C">
      <w:pPr>
        <w:numPr>
          <w:ilvl w:val="5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Eisenmenger syndrome</w:t>
      </w:r>
    </w:p>
    <w:p w:rsidR="00CC448C" w:rsidRDefault="00CC448C">
      <w:pPr>
        <w:numPr>
          <w:ilvl w:val="4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開心手術：補片修補法（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Patch repair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）</w:t>
      </w:r>
    </w:p>
    <w:p w:rsidR="00CC448C" w:rsidRDefault="00CC448C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通常在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體外循環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(CPB)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支持下進行，並配合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中度低溫及心臟停跳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來完成手術</w:t>
      </w:r>
    </w:p>
    <w:p w:rsidR="00CC448C" w:rsidRDefault="00CC448C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大多數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修補手術會通過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右心房進入</w:t>
      </w:r>
    </w:p>
    <w:p w:rsidR="00CC448C" w:rsidRDefault="00CC448C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肌肉型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常需要右心室切開術，而動脈下型則可通過肺動脈切開術，或從肺動脈下方之右心室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壁切開來暴露</w:t>
      </w:r>
      <w:r>
        <w:rPr>
          <w:rFonts w:ascii="Calibri" w:hAnsi="Calibri" w:cs="Calibri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的位置</w:t>
      </w:r>
    </w:p>
    <w:p w:rsidR="00CC448C" w:rsidRDefault="00CC448C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成功率高，風險低</w:t>
      </w:r>
    </w:p>
    <w:p w:rsidR="00CC448C" w:rsidRDefault="00CC448C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手術仍然是修補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的主要治療</w:t>
      </w:r>
    </w:p>
    <w:p w:rsidR="00CC448C" w:rsidRDefault="00CC448C">
      <w:pPr>
        <w:numPr>
          <w:ilvl w:val="4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經導管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閉合術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 xml:space="preserve"> (Percutaneous VSD closure)</w:t>
      </w:r>
    </w:p>
    <w:p w:rsidR="00CC448C" w:rsidRDefault="00CC448C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使用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Amplatzer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裝置封閉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VSD</w:t>
      </w:r>
    </w:p>
    <w:p w:rsidR="00CC448C" w:rsidRDefault="00CC448C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在一小部分患有單純性或殘留性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的病人中，或者作為治療複雜的先天性心臟病人的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部分的共同手術時，該裝置顯示有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100%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的成功率</w:t>
      </w:r>
    </w:p>
    <w:p w:rsidR="00CC448C" w:rsidRDefault="00CC448C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優點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：減少外科修補手術的複雜性、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避免因小的殘餘缺損而需再次手術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、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避免進行心室切開術</w:t>
      </w:r>
    </w:p>
    <w:p w:rsidR="00CC448C" w:rsidRDefault="00CC448C">
      <w:pPr>
        <w:numPr>
          <w:ilvl w:val="5"/>
          <w:numId w:val="14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缺點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可能會導致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心臟傳導障礙、裝置移位或栓塞</w:t>
      </w:r>
    </w:p>
    <w:p w:rsidR="00CC448C" w:rsidRDefault="00CC448C">
      <w:pPr>
        <w:numPr>
          <w:ilvl w:val="4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肺動脈束帶術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pulmonary artery band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）</w:t>
      </w:r>
    </w:p>
    <w:p w:rsidR="00CC448C" w:rsidRDefault="00CC448C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一出生就很嚴重、「瑞士起司」中隔、有多個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VSD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的病童</w:t>
      </w:r>
    </w:p>
    <w:p w:rsidR="00CC448C" w:rsidRDefault="00CC448C">
      <w:pPr>
        <w:numPr>
          <w:ilvl w:val="5"/>
          <w:numId w:val="1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限制肺血流避免肺動脈高壓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，待病童情況穩定後再盡快進行矯正手術</w:t>
      </w:r>
    </w:p>
    <w:p w:rsidR="00CC448C" w:rsidRDefault="00CC448C">
      <w:pPr>
        <w:numPr>
          <w:ilvl w:val="5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但若是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Subarterial type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要盡快開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</w:p>
    <w:p w:rsidR="00CC448C" w:rsidRDefault="00CC448C">
      <w:pPr>
        <w:numPr>
          <w:ilvl w:val="1"/>
          <w:numId w:val="15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  <w:r>
        <w:rPr>
          <w:rFonts w:ascii="Calibri" w:hAnsi="Calibri" w:cs="Calibri"/>
          <w:color w:val="244061"/>
          <w:sz w:val="32"/>
          <w:szCs w:val="32"/>
          <w:lang w:val="en-GB"/>
        </w:rPr>
        <w:t xml:space="preserve"> </w:t>
      </w:r>
    </w:p>
    <w:p w:rsidR="00CC448C" w:rsidRDefault="00CC448C">
      <w:pPr>
        <w:numPr>
          <w:ilvl w:val="2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心律不整（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Arrhythmias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CC448C" w:rsidRDefault="00CC448C">
      <w:pPr>
        <w:numPr>
          <w:ilvl w:val="2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心臟衰竭</w:t>
      </w:r>
    </w:p>
    <w:p w:rsidR="00CC448C" w:rsidRDefault="00CC448C">
      <w:pPr>
        <w:numPr>
          <w:ilvl w:val="2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艾森曼格症候群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(Eisenmenger syndrome)</w:t>
      </w:r>
    </w:p>
    <w:p w:rsidR="00CC448C" w:rsidRDefault="00CC448C">
      <w:pPr>
        <w:numPr>
          <w:ilvl w:val="2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感染性心內膜炎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(Infective endocarditis)</w:t>
      </w:r>
    </w:p>
    <w:p w:rsidR="00CC448C" w:rsidRDefault="00CC448C">
      <w:pPr>
        <w:numPr>
          <w:ilvl w:val="3"/>
          <w:numId w:val="16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小型限制性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雖然無症狀，但有長期下來會有心內膜炎風險</w:t>
      </w:r>
    </w:p>
    <w:p w:rsidR="00CC448C" w:rsidRDefault="00CC448C">
      <w:pPr>
        <w:numPr>
          <w:ilvl w:val="3"/>
          <w:numId w:val="17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經導管或手術關閉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VSD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後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6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個月內，進行牙科操作時需要使用抗生素進行心內膜炎預防</w:t>
      </w:r>
    </w:p>
    <w:p w:rsidR="00CC448C" w:rsidRDefault="00CC448C">
      <w:pPr>
        <w:numPr>
          <w:ilvl w:val="2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主動脈瓣關閉不全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(Aortic regurgitation)</w:t>
      </w:r>
    </w:p>
    <w:p w:rsidR="00CC448C" w:rsidRDefault="00CC448C">
      <w:pPr>
        <w:numPr>
          <w:ilvl w:val="3"/>
          <w:numId w:val="18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特別是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動脈下型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，因瓣膜脫垂可能導致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瓣膜扭曲和主動脈瓣關閉不全，甚至瓣膜穿孔</w:t>
      </w:r>
    </w:p>
    <w:p w:rsidR="00CC448C" w:rsidRDefault="00CC448C">
      <w:pPr>
        <w:numPr>
          <w:ilvl w:val="1"/>
          <w:numId w:val="1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CC448C" w:rsidRDefault="00CC448C">
      <w:pPr>
        <w:numPr>
          <w:ilvl w:val="2"/>
          <w:numId w:val="19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</w:t>
      </w:r>
      <w:r>
        <w:rPr>
          <w:rFonts w:ascii="Calibri" w:hAnsi="Calibri" w:cs="Calibri"/>
          <w:sz w:val="22"/>
          <w:szCs w:val="22"/>
        </w:rPr>
        <w:t xml:space="preserve">Textbook of Surgery 21st Edition </w:t>
      </w:r>
    </w:p>
    <w:p w:rsidR="00CC448C" w:rsidRDefault="00CC448C">
      <w:pPr>
        <w:numPr>
          <w:ilvl w:val="2"/>
          <w:numId w:val="19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CC448C" w:rsidRDefault="00CC448C">
      <w:pPr>
        <w:numPr>
          <w:ilvl w:val="2"/>
          <w:numId w:val="19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GB"/>
        </w:rPr>
        <w:t>Ventricular Septal Defect</w:t>
      </w:r>
      <w:r>
        <w:rPr>
          <w:rFonts w:ascii="Calibri" w:hAnsi="Calibri" w:cs="Calibri"/>
          <w:sz w:val="22"/>
          <w:szCs w:val="22"/>
        </w:rPr>
        <w:t>, AMBOSS</w:t>
      </w:r>
    </w:p>
    <w:p w:rsidR="00CC448C" w:rsidRDefault="00CC448C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448C" w:rsidRDefault="00CC448C" w:rsidP="00CC448C">
      <w:r>
        <w:separator/>
      </w:r>
    </w:p>
  </w:endnote>
  <w:endnote w:type="continuationSeparator" w:id="0">
    <w:p w:rsidR="00CC448C" w:rsidRDefault="00CC448C" w:rsidP="00CC4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448C" w:rsidRDefault="00CC448C" w:rsidP="00CC448C">
      <w:r>
        <w:separator/>
      </w:r>
    </w:p>
  </w:footnote>
  <w:footnote w:type="continuationSeparator" w:id="0">
    <w:p w:rsidR="00CC448C" w:rsidRDefault="00CC448C" w:rsidP="00CC44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736E2"/>
    <w:multiLevelType w:val="multilevel"/>
    <w:tmpl w:val="C2C2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282515">
    <w:abstractNumId w:val="0"/>
  </w:num>
  <w:num w:numId="2" w16cid:durableId="390269896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" w16cid:durableId="1723292057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" w16cid:durableId="1202092786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 w16cid:durableId="1855148070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" w16cid:durableId="1600336296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" w16cid:durableId="123744237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8" w16cid:durableId="777484567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9" w16cid:durableId="1369333935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0" w16cid:durableId="1356033945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1" w16cid:durableId="480847284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2" w16cid:durableId="2065448003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3" w16cid:durableId="1751585666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4" w16cid:durableId="1751808739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5" w16cid:durableId="108600064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7912693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7" w16cid:durableId="90958495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8" w16cid:durableId="172884038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9" w16cid:durableId="184019438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48C"/>
    <w:rsid w:val="009B2E4F"/>
    <w:rsid w:val="00CC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8365E34-EBC7-4A1B-A1C6-54C42DD83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C44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C448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C44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C448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2025-07-27T07:45:00Z</dcterms:created>
  <dcterms:modified xsi:type="dcterms:W3CDTF">2025-07-27T07:45:00Z</dcterms:modified>
</cp:coreProperties>
</file>