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739" w:rsidRDefault="00E6773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發紺型先天心臟病</w:t>
      </w:r>
    </w:p>
    <w:p w:rsidR="00E67739" w:rsidRDefault="00E6773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E67739" w:rsidRDefault="00E6773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p w:rsidR="00E67739" w:rsidRDefault="00E6773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67739" w:rsidRDefault="00E67739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重點整理</w:t>
      </w:r>
    </w:p>
    <w:p w:rsidR="00E67739" w:rsidRDefault="00E6773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除了</w:t>
      </w:r>
      <w:r>
        <w:rPr>
          <w:rFonts w:ascii="Calibri" w:hAnsi="Calibri" w:cs="Calibri"/>
          <w:sz w:val="22"/>
          <w:szCs w:val="22"/>
          <w:lang w:val="en-GB"/>
        </w:rPr>
        <w:t>TAPVR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，全部都需要</w:t>
      </w:r>
      <w:r>
        <w:rPr>
          <w:rFonts w:ascii="Calibri" w:hAnsi="Calibri" w:cs="Calibri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維持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開啟</w:t>
      </w:r>
    </w:p>
    <w:p w:rsidR="00E67739" w:rsidRDefault="00E6773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除了三尖瓣閉鎖，全部都會右心室肥大</w:t>
      </w:r>
    </w:p>
    <w:p w:rsidR="00E67739" w:rsidRDefault="00E6773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不能關：</w:t>
      </w:r>
      <w:r>
        <w:rPr>
          <w:rFonts w:ascii="Calibri" w:hAnsi="Calibri" w:cs="Calibri"/>
          <w:sz w:val="22"/>
          <w:szCs w:val="22"/>
          <w:lang w:val="en-GB"/>
        </w:rPr>
        <w:t>PA atresia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HLHS</w:t>
      </w:r>
    </w:p>
    <w:p w:rsidR="00E67739" w:rsidRDefault="00E6773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肺血紋減少：</w:t>
      </w:r>
      <w:r>
        <w:rPr>
          <w:rFonts w:ascii="Calibri" w:hAnsi="Calibri" w:cs="Calibri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PA atresia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、未合併轉位的三尖瓣閉鎖、兩側</w:t>
      </w:r>
      <w:r>
        <w:rPr>
          <w:rFonts w:ascii="Calibri" w:hAnsi="Calibri" w:cs="Calibri"/>
          <w:sz w:val="22"/>
          <w:szCs w:val="22"/>
          <w:lang w:val="en-GB"/>
        </w:rPr>
        <w:t>RA</w:t>
      </w:r>
    </w:p>
    <w:p w:rsidR="00E67739" w:rsidRDefault="00E6773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肺血紋增加：</w:t>
      </w:r>
      <w:r>
        <w:rPr>
          <w:rFonts w:ascii="Calibri" w:hAnsi="Calibri" w:cs="Calibri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TVPVR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合併轉位的三尖瓣閉鎖、</w:t>
      </w:r>
      <w:r>
        <w:rPr>
          <w:rFonts w:ascii="Calibri" w:hAnsi="Calibri" w:cs="Calibri"/>
          <w:sz w:val="22"/>
          <w:szCs w:val="22"/>
          <w:lang w:val="en-GB"/>
        </w:rPr>
        <w:t>HLHS</w:t>
      </w:r>
    </w:p>
    <w:p w:rsidR="00E67739" w:rsidRDefault="00E67739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7739" w:rsidRDefault="00E67739" w:rsidP="00E67739">
      <w:r>
        <w:separator/>
      </w:r>
    </w:p>
  </w:endnote>
  <w:endnote w:type="continuationSeparator" w:id="0">
    <w:p w:rsidR="00E67739" w:rsidRDefault="00E67739" w:rsidP="00E67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7739" w:rsidRDefault="00E67739" w:rsidP="00E67739">
      <w:r>
        <w:separator/>
      </w:r>
    </w:p>
  </w:footnote>
  <w:footnote w:type="continuationSeparator" w:id="0">
    <w:p w:rsidR="00E67739" w:rsidRDefault="00E67739" w:rsidP="00E67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77ABA"/>
    <w:multiLevelType w:val="multilevel"/>
    <w:tmpl w:val="DD1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03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39"/>
    <w:rsid w:val="008B3160"/>
    <w:rsid w:val="00E6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24062B-BB7E-4552-B73D-44225FD1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77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773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677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773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