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685E" w:rsidRDefault="0064685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心臟電生理</w:t>
      </w:r>
    </w:p>
    <w:p w:rsidR="0064685E" w:rsidRDefault="0064685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Tuesday, March 25, 2025</w:t>
      </w:r>
    </w:p>
    <w:p w:rsidR="0064685E" w:rsidRDefault="0064685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6:48 PM</w:t>
      </w:r>
    </w:p>
    <w:p w:rsidR="0064685E" w:rsidRDefault="0064685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4685E" w:rsidRDefault="0064685E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心肌細胞間的差異：</w:t>
      </w:r>
    </w:p>
    <w:p w:rsidR="0064685E" w:rsidRDefault="0064685E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心房、心室的心肌細胞：和身體其他可興奮性細胞相同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維持主導休息電位：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(Phase 0)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快速流入細胞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通道：只有</w:t>
      </w:r>
      <w:r>
        <w:rPr>
          <w:rFonts w:ascii="微軟正黑體" w:eastAsia="微軟正黑體" w:hAnsi="微軟正黑體" w:cs="Calibri" w:hint="eastAsia"/>
          <w:sz w:val="22"/>
          <w:szCs w:val="22"/>
        </w:rPr>
        <w:t>L-type (phase 2)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64685E" w:rsidRDefault="0064685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SA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AV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的起搏細胞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(pacemaker cell)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維持主導休息電位：向細胞內流入的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(iF Funny current)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，導致細胞自己慢慢去極化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流入細胞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(L-type 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Ca2+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通道：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4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64685E" w:rsidRDefault="0064685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心肌細胞與節律細胞的差異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0"/>
        <w:gridCol w:w="2037"/>
        <w:gridCol w:w="3549"/>
      </w:tblGrid>
      <w:tr w:rsidR="00000000">
        <w:trPr>
          <w:divId w:val="1953777998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心房肌細胞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SA/AV node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節律細胞</w:t>
            </w:r>
          </w:p>
        </w:tc>
      </w:tr>
      <w:tr w:rsidR="00000000">
        <w:trPr>
          <w:divId w:val="1953777998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主導靜止膜電位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外流維持</w:t>
            </w:r>
          </w:p>
        </w:tc>
        <w:tc>
          <w:tcPr>
            <w:tcW w:w="4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Funny current (iF)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漸入造成慢性去極化</w:t>
            </w:r>
          </w:p>
        </w:tc>
      </w:tr>
      <w:tr w:rsidR="00000000">
        <w:trPr>
          <w:divId w:val="1953777998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去極化離子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 (Phase 0)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L-type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53777998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鈣通道類型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53777998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動作電位分期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</w:tbl>
    <w:p w:rsidR="0064685E" w:rsidRDefault="0064685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（長效）：高電壓活化，為主力去極化通道。</w:t>
      </w:r>
    </w:p>
    <w:p w:rsidR="0064685E" w:rsidRDefault="0064685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T-type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（短效）：低電壓活化，幫助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pacemaker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phase 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自動去極化到達閾值。</w:t>
      </w:r>
    </w:p>
    <w:p w:rsidR="0064685E" w:rsidRDefault="0064685E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64685E" w:rsidRDefault="0064685E">
      <w:pPr>
        <w:numPr>
          <w:ilvl w:val="1"/>
          <w:numId w:val="1"/>
        </w:numPr>
        <w:spacing w:line="3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動作電位的分期</w:t>
      </w:r>
    </w:p>
    <w:p w:rsidR="0064685E" w:rsidRDefault="0064685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0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Na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流入細胞，電位往上竄升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被刺激而膜電位到達閾值</w:t>
      </w:r>
      <w:r>
        <w:rPr>
          <w:rFonts w:ascii="微軟正黑體" w:eastAsia="微軟正黑體" w:hAnsi="微軟正黑體" w:cs="Calibri" w:hint="eastAsia"/>
          <w:sz w:val="22"/>
          <w:szCs w:val="22"/>
        </w:rPr>
        <w:t>-60mV</w:t>
      </w:r>
      <w:r>
        <w:rPr>
          <w:rFonts w:ascii="微軟正黑體" w:eastAsia="微軟正黑體" w:hAnsi="微軟正黑體" w:cs="Calibri" w:hint="eastAsia"/>
          <w:sz w:val="22"/>
          <w:szCs w:val="22"/>
        </w:rPr>
        <w:t>引發動作電位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</w:t>
      </w:r>
      <w:r>
        <w:rPr>
          <w:rFonts w:ascii="微軟正黑體" w:eastAsia="微軟正黑體" w:hAnsi="微軟正黑體" w:cs="Calibri" w:hint="eastAsia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流入細胞，電位上升誘發去極化</w:t>
      </w:r>
    </w:p>
    <w:p w:rsidR="0064685E" w:rsidRDefault="0064685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1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開始往細胞外流，電位稍向下降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去極化時，對電位敏感的鉀離子通道</w:t>
      </w:r>
      <w:r>
        <w:rPr>
          <w:rFonts w:ascii="微軟正黑體" w:eastAsia="微軟正黑體" w:hAnsi="微軟正黑體" w:cs="Calibri" w:hint="eastAsia"/>
          <w:sz w:val="22"/>
          <w:szCs w:val="22"/>
        </w:rPr>
        <w:t>(Ito)</w:t>
      </w:r>
      <w:r>
        <w:rPr>
          <w:rFonts w:ascii="微軟正黑體" w:eastAsia="微軟正黑體" w:hAnsi="微軟正黑體" w:cs="Calibri" w:hint="eastAsia"/>
          <w:sz w:val="22"/>
          <w:szCs w:val="22"/>
        </w:rPr>
        <w:t>打開，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往細胞外流，使動作電位稍下降</w:t>
      </w:r>
    </w:p>
    <w:p w:rsidR="0064685E" w:rsidRDefault="0064685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2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持續網細胞外流，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持續流入細胞，電位維持在高原期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去極化時，鈣離子通道打開，使得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持續流入細胞，與流出細胞的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相抗衡，形成高原期</w:t>
      </w:r>
    </w:p>
    <w:p w:rsidR="0064685E" w:rsidRDefault="0064685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3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持續往細胞外流，電位下降至休息膜電位</w:t>
      </w:r>
    </w:p>
    <w:p w:rsidR="0064685E" w:rsidRDefault="0064685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4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濃度差異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舒張期</w:t>
      </w:r>
      <w:r>
        <w:rPr>
          <w:rFonts w:ascii="微軟正黑體" w:eastAsia="微軟正黑體" w:hAnsi="微軟正黑體" w:cs="Calibri" w:hint="eastAsia"/>
          <w:sz w:val="22"/>
          <w:szCs w:val="22"/>
        </w:rPr>
        <w:t>，此時細胞處於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休息膜電位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-90 mV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主要是細胞內外的鉀離子濃度差異所致，由兩種離子通道控制，分別為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Na-K </w:t>
      </w:r>
      <w:r>
        <w:rPr>
          <w:rFonts w:ascii="微軟正黑體" w:eastAsia="微軟正黑體" w:hAnsi="微軟正黑體" w:cs="Calibri" w:hint="eastAsia"/>
          <w:sz w:val="22"/>
          <w:szCs w:val="22"/>
        </w:rPr>
        <w:t>幫浦與使鉀進入細胞的鉀離子通道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Calibri" w:hAnsi="Calibri" w:cs="Calibri"/>
          <w:sz w:val="22"/>
          <w:szCs w:val="22"/>
        </w:rPr>
        <w:t xml:space="preserve"> SA/AV node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phase 4 </w:t>
      </w:r>
      <w:r>
        <w:rPr>
          <w:rFonts w:ascii="微軟正黑體" w:eastAsia="微軟正黑體" w:hAnsi="微軟正黑體" w:cs="Calibri" w:hint="eastAsia"/>
          <w:sz w:val="22"/>
          <w:szCs w:val="22"/>
        </w:rPr>
        <w:t>為去極化期（非穩定休息），由</w:t>
      </w:r>
      <w:r>
        <w:rPr>
          <w:rFonts w:ascii="Calibri" w:hAnsi="Calibri" w:cs="Calibri"/>
          <w:sz w:val="22"/>
          <w:szCs w:val="22"/>
        </w:rPr>
        <w:t xml:space="preserve"> funny current (If) 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引起，逐漸達閾值觸發下次動作電位。</w:t>
      </w:r>
    </w:p>
    <w:p w:rsidR="0064685E" w:rsidRDefault="0064685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心室細胞的動作電位分期與心電圖波形的關係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64685E" w:rsidRDefault="0064685E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1</w:t>
      </w:r>
      <w:r>
        <w:rPr>
          <w:rFonts w:ascii="微軟正黑體" w:eastAsia="微軟正黑體" w:hAnsi="微軟正黑體" w:cs="Calibri" w:hint="eastAsia"/>
          <w:sz w:val="22"/>
          <w:szCs w:val="22"/>
        </w:rPr>
        <w:t>、２：對應到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</w:rPr>
        <w:t>波段</w:t>
      </w:r>
    </w:p>
    <w:p w:rsidR="0064685E" w:rsidRDefault="0064685E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3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64685E" w:rsidRDefault="0064685E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波到下一個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波之間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5"/>
        <w:gridCol w:w="2087"/>
        <w:gridCol w:w="2326"/>
        <w:gridCol w:w="1728"/>
      </w:tblGrid>
      <w:tr w:rsidR="00000000">
        <w:trPr>
          <w:divId w:val="479422532"/>
        </w:trPr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離子流動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對應</w:t>
            </w:r>
          </w:p>
        </w:tc>
      </w:tr>
      <w:tr w:rsidR="00000000">
        <w:trPr>
          <w:divId w:val="47942253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快速內流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快速去極化</w:t>
            </w:r>
          </w:p>
        </w:tc>
        <w:tc>
          <w:tcPr>
            <w:tcW w:w="1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起始</w:t>
            </w:r>
          </w:p>
        </w:tc>
      </w:tr>
      <w:tr w:rsidR="00000000">
        <w:trPr>
          <w:divId w:val="47942253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短暫外流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初期再極化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段開始</w:t>
            </w:r>
          </w:p>
        </w:tc>
      </w:tr>
      <w:tr w:rsidR="00000000">
        <w:trPr>
          <w:divId w:val="47942253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電位高原期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段持續</w:t>
            </w:r>
          </w:p>
        </w:tc>
      </w:tr>
      <w:tr w:rsidR="00000000">
        <w:trPr>
          <w:divId w:val="47942253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完全再極化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</w:tc>
      </w:tr>
      <w:tr w:rsidR="00000000">
        <w:trPr>
          <w:divId w:val="47942253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濃度維持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靜止膜電位（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-90mV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波後至下次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</w:tc>
      </w:tr>
    </w:tbl>
    <w:p w:rsidR="0064685E" w:rsidRDefault="0064685E">
      <w:pPr>
        <w:pStyle w:val="Web"/>
        <w:spacing w:before="0" w:beforeAutospacing="0" w:after="0" w:afterAutospacing="0" w:line="34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4685E" w:rsidRDefault="0064685E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心肌動作電位傳遞</w:t>
      </w:r>
    </w:p>
    <w:p w:rsidR="0064685E" w:rsidRDefault="0064685E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竇房結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 node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上腔靜脈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(SVC)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和右心房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(RA)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的交會處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有節律性，以</w:t>
      </w:r>
      <w:r>
        <w:rPr>
          <w:rFonts w:ascii="微軟正黑體" w:eastAsia="微軟正黑體" w:hAnsi="微軟正黑體" w:cs="Calibri" w:hint="eastAsia"/>
          <w:sz w:val="22"/>
          <w:szCs w:val="22"/>
        </w:rPr>
        <w:t>60-100bpm</w:t>
      </w:r>
      <w:r>
        <w:rPr>
          <w:rFonts w:ascii="微軟正黑體" w:eastAsia="微軟正黑體" w:hAnsi="微軟正黑體" w:cs="Calibri" w:hint="eastAsia"/>
          <w:sz w:val="22"/>
          <w:szCs w:val="22"/>
        </w:rPr>
        <w:t>的頻率產生動作電位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受自律神經纖維支配，使其可以透過中樞神經系統來進行精準的心律調控</w:t>
      </w:r>
    </w:p>
    <w:p w:rsidR="0064685E" w:rsidRDefault="0064685E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房室結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AV node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Koch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，心房中隔內，冠狀竇的上方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在正常的狀況下，房室結是心房與心室之間唯一的電流連結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具有延遲電位傳導的功能，讓心室有足夠時間充填。</w:t>
      </w:r>
    </w:p>
    <w:p w:rsidR="0064685E" w:rsidRDefault="0064685E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His bundle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一群特化的傳導纖維，在進入心室後會分出左束支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(left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和右束支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(right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分別支配左、右心室</w:t>
      </w:r>
    </w:p>
    <w:p w:rsidR="0064685E" w:rsidRDefault="0064685E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Purkinje fibers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由左右束支繼續分化而成，位置靠近心內膜側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電流傳導的速度比起一般的心肌細胞更快，有助於心室的協同性收縮</w:t>
      </w:r>
    </w:p>
    <w:p w:rsidR="0064685E" w:rsidRDefault="0064685E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Purkinje fibers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的動作電位持續時間較長、易發生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，在抗心律不整藥物影響下更明顯。</w:t>
      </w:r>
    </w:p>
    <w:p w:rsidR="0064685E" w:rsidRDefault="0064685E">
      <w:pPr>
        <w:numPr>
          <w:ilvl w:val="1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After depolarization</w:t>
      </w:r>
    </w:p>
    <w:p w:rsidR="0064685E" w:rsidRDefault="0064685E">
      <w:pPr>
        <w:numPr>
          <w:ilvl w:val="2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正常動作電位仍未完成時產生的異常去極化</w:t>
      </w:r>
    </w:p>
    <w:p w:rsidR="0064685E" w:rsidRDefault="0064685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Early afterdepolarization (EAD)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2 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通道或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3 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通道過度開啟→再極化過程中產生無效的去極化電流→動作電位間期過長→易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Torsades des pointes(TdP)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任何會引起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電解質異常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：低</w:t>
      </w:r>
      <w:r>
        <w:rPr>
          <w:rFonts w:ascii="微軟正黑體" w:eastAsia="微軟正黑體" w:hAnsi="微軟正黑體" w:cs="Calibri" w:hint="eastAsia"/>
          <w:sz w:val="22"/>
          <w:szCs w:val="22"/>
        </w:rPr>
        <w:t>K/Ca/Mg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：鎮靜劑、抗心律不整藥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III</w:t>
      </w:r>
      <w:r>
        <w:rPr>
          <w:rFonts w:ascii="Calibri" w:hAnsi="Calibri" w:cs="Calibri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可延長動作電位，增加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EAD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心臟結構異常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心臟肥大、心臟纖維化</w:t>
      </w:r>
    </w:p>
    <w:p w:rsidR="0064685E" w:rsidRDefault="0064685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Delayed afterdepolarization (DAD)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易發生在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過多→過量的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進入肌漿網→肌漿網異常釋放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→觸發細胞膜的鈉鈣交換系統產生內向電流→心肌細胞發生次去極化→</w:t>
      </w:r>
      <w:r>
        <w:rPr>
          <w:rFonts w:ascii="微軟正黑體" w:eastAsia="微軟正黑體" w:hAnsi="微軟正黑體" w:cs="Calibri" w:hint="eastAsia"/>
          <w:sz w:val="22"/>
          <w:szCs w:val="22"/>
        </w:rPr>
        <w:t>VT/VF</w:t>
      </w:r>
    </w:p>
    <w:p w:rsidR="0064685E" w:rsidRDefault="0064685E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數量過多的鈣離子內流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或交感神經過度活躍引起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貧血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為了排出胞內的氫離子造成鈣離子濃度堆積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：鈣離子代謝異常或鈣處理不良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Catecholaminergic polymorphic ventricular tachycardia (CPVT)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遺傳性心律不整、平均發病年齡為</w:t>
      </w:r>
      <w:r>
        <w:rPr>
          <w:rFonts w:ascii="微軟正黑體" w:eastAsia="微軟正黑體" w:hAnsi="微軟正黑體" w:cs="Calibri" w:hint="eastAsia"/>
          <w:sz w:val="22"/>
          <w:szCs w:val="22"/>
        </w:rPr>
        <w:t>7~9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歲、運動誘發，與鈣離子代謝相關的基因突變有關</w:t>
      </w:r>
    </w:p>
    <w:p w:rsidR="0064685E" w:rsidRDefault="0064685E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過度的心臟交感興奮</w:t>
      </w:r>
      <w:r>
        <w:rPr>
          <w:rFonts w:ascii="微軟正黑體" w:eastAsia="微軟正黑體" w:hAnsi="微軟正黑體" w:cs="Calibri" w:hint="eastAsia"/>
          <w:sz w:val="22"/>
          <w:szCs w:val="22"/>
        </w:rPr>
        <w:t>：劇烈運動或強烈情緒壓力</w:t>
      </w:r>
    </w:p>
    <w:p w:rsidR="0064685E" w:rsidRDefault="0064685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EAD vs DAD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6"/>
        <w:gridCol w:w="3472"/>
        <w:gridCol w:w="2788"/>
      </w:tblGrid>
      <w:tr w:rsidR="00000000">
        <w:trPr>
          <w:divId w:val="584993435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比較項目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Early Afterdepolarization (EAD)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Delayed Afterdepolarization (DAD)</w:t>
            </w:r>
          </w:p>
        </w:tc>
      </w:tr>
      <w:tr w:rsidR="00000000">
        <w:trPr>
          <w:divId w:val="584993435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發生時期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Phase 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Phase 3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</w:p>
        </w:tc>
      </w:tr>
      <w:tr w:rsidR="00000000">
        <w:trPr>
          <w:divId w:val="584993435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機制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鈣或鈉通道延遲關閉，導致再極化失敗</w:t>
            </w:r>
          </w:p>
        </w:tc>
        <w:tc>
          <w:tcPr>
            <w:tcW w:w="2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Ca2+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過多→鈉鈣交換系統誘發內向電流</w:t>
            </w:r>
          </w:p>
        </w:tc>
      </w:tr>
      <w:tr w:rsidR="00000000">
        <w:trPr>
          <w:divId w:val="584993435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K+/Ca2+/Mg2+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、藥物影響（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類抗心律不整、抗精神病、抗生素）、心肥大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Digoxin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中毒、交感神經過度活化、心衰竭、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、運動或情緒誘發</w:t>
            </w:r>
          </w:p>
        </w:tc>
      </w:tr>
      <w:tr w:rsidR="00000000">
        <w:trPr>
          <w:divId w:val="584993435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臨床後果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TdP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Torsades de pointes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扭轉型室頻）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85E" w:rsidRDefault="0064685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VT/VF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Catecholaminergic polymorphic 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4685E" w:rsidRDefault="0064685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延長相關</w:t>
      </w:r>
    </w:p>
    <w:p w:rsidR="0064685E" w:rsidRDefault="0064685E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  <w:r>
        <w:rPr>
          <w:rFonts w:ascii="Calibri" w:hAnsi="Calibri" w:cs="Calibri"/>
          <w:color w:val="000000"/>
          <w:sz w:val="22"/>
          <w:szCs w:val="22"/>
        </w:rPr>
        <w:t>Class 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 xml:space="preserve">Class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抗心律不整藥、抗精神病藥、抗生素（如</w:t>
      </w:r>
      <w:r>
        <w:rPr>
          <w:rFonts w:ascii="Calibri" w:hAnsi="Calibri" w:cs="Calibri"/>
          <w:color w:val="000000"/>
          <w:sz w:val="22"/>
          <w:szCs w:val="22"/>
        </w:rPr>
        <w:t xml:space="preserve"> Macrolide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4685E" w:rsidRDefault="0064685E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電解質低：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Ca</w:t>
      </w:r>
    </w:p>
    <w:p w:rsidR="0064685E" w:rsidRDefault="0064685E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結構心病：心肥大、纖維化</w:t>
      </w:r>
    </w:p>
    <w:p w:rsidR="0064685E" w:rsidRDefault="0064685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：細胞內</w:t>
      </w:r>
      <w:r>
        <w:rPr>
          <w:rFonts w:ascii="Calibri" w:hAnsi="Calibri" w:cs="Calibri"/>
          <w:color w:val="000000"/>
          <w:sz w:val="22"/>
          <w:szCs w:val="22"/>
        </w:rPr>
        <w:t xml:space="preserve"> Ca2+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過量</w:t>
      </w:r>
    </w:p>
    <w:p w:rsidR="0064685E" w:rsidRDefault="0064685E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Calibri" w:hAnsi="Calibri" w:cs="Calibri"/>
          <w:color w:val="000000"/>
          <w:sz w:val="22"/>
          <w:szCs w:val="22"/>
        </w:rPr>
        <w:t xml:space="preserve"> Digoxin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、茶鹼中毒、交感神經活化</w:t>
      </w:r>
    </w:p>
    <w:p w:rsidR="0064685E" w:rsidRDefault="0064685E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好發於心衰竭、貧血、</w:t>
      </w:r>
      <w:r>
        <w:rPr>
          <w:rFonts w:ascii="Calibri" w:hAnsi="Calibri" w:cs="Calibri"/>
          <w:color w:val="000000"/>
          <w:sz w:val="22"/>
          <w:szCs w:val="22"/>
        </w:rPr>
        <w:t>CPVT</w:t>
      </w:r>
    </w:p>
    <w:p w:rsidR="0064685E" w:rsidRDefault="0064685E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4685E" w:rsidRDefault="0064685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4685E" w:rsidRDefault="0064685E">
      <w:pPr>
        <w:numPr>
          <w:ilvl w:val="1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21th Edition</w:t>
      </w:r>
    </w:p>
    <w:p w:rsidR="0064685E" w:rsidRDefault="0064685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4685E" w:rsidRDefault="0064685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4685E" w:rsidRDefault="0064685E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64685E" w:rsidRDefault="0064685E">
      <w:pPr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14300" cy="1143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685E" w:rsidRDefault="0064685E" w:rsidP="0064685E">
      <w:r>
        <w:separator/>
      </w:r>
    </w:p>
  </w:endnote>
  <w:endnote w:type="continuationSeparator" w:id="0">
    <w:p w:rsidR="0064685E" w:rsidRDefault="0064685E" w:rsidP="00646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685E" w:rsidRDefault="0064685E" w:rsidP="0064685E">
      <w:r>
        <w:separator/>
      </w:r>
    </w:p>
  </w:footnote>
  <w:footnote w:type="continuationSeparator" w:id="0">
    <w:p w:rsidR="0064685E" w:rsidRDefault="0064685E" w:rsidP="00646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31467"/>
    <w:multiLevelType w:val="multilevel"/>
    <w:tmpl w:val="710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38568">
    <w:abstractNumId w:val="0"/>
  </w:num>
  <w:num w:numId="2" w16cid:durableId="48130927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12820244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569998530">
    <w:abstractNumId w:val="0"/>
    <w:lvlOverride w:ilvl="1">
      <w:lvl w:ilvl="1">
        <w:numFmt w:val="decimal"/>
        <w:lvlText w:val="%2."/>
        <w:lvlJc w:val="left"/>
      </w:lvl>
    </w:lvlOverride>
  </w:num>
  <w:num w:numId="5" w16cid:durableId="25312876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5E"/>
    <w:rsid w:val="00156DEE"/>
    <w:rsid w:val="0064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072A20-42B3-4BBC-A0A0-AED4FA7C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46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685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46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685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22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7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