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3E0C" w:rsidRDefault="00993E0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外科</w:t>
      </w:r>
    </w:p>
    <w:p w:rsidR="00993E0C" w:rsidRDefault="00993E0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28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93E0C" w:rsidRDefault="00993E0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11:15</w:t>
      </w:r>
    </w:p>
    <w:p w:rsidR="00993E0C" w:rsidRDefault="00993E0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93E0C" w:rsidRDefault="00993E0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外科概論：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外科營養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電解質與酸鹼平衡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休克與輸液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外科併發症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體溫調節異常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泌尿道異常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(Compartment syndrome)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瀰漫性血管內凝固</w:t>
      </w:r>
      <w:r>
        <w:rPr>
          <w:rFonts w:ascii="微軟正黑體" w:eastAsia="微軟正黑體" w:hAnsi="微軟正黑體" w:cs="Calibri" w:hint="eastAsia"/>
          <w:sz w:val="22"/>
          <w:szCs w:val="22"/>
        </w:rPr>
        <w:t>(DIC)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肺動脈栓塞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外科感染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移植外科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急救外傷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醫學倫理及其他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內視鏡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腹腔鏡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胸腔鏡</w:t>
      </w:r>
    </w:p>
    <w:p w:rsidR="00993E0C" w:rsidRDefault="00993E0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昏迷指數和腦死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Glasgow Coma Score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腦死判定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顱內壓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Monro-KeIIie doctrine(</w:t>
      </w:r>
      <w:r>
        <w:rPr>
          <w:rFonts w:ascii="微軟正黑體" w:eastAsia="微軟正黑體" w:hAnsi="微軟正黑體" w:cs="Calibri" w:hint="eastAsia"/>
          <w:sz w:val="22"/>
          <w:szCs w:val="22"/>
        </w:rPr>
        <w:t>孟洛學說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症狀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ICP</w:t>
      </w:r>
      <w:r>
        <w:rPr>
          <w:rFonts w:ascii="微軟正黑體" w:eastAsia="微軟正黑體" w:hAnsi="微軟正黑體" w:cs="Calibri" w:hint="eastAsia"/>
          <w:sz w:val="22"/>
          <w:szCs w:val="22"/>
        </w:rPr>
        <w:t>監測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的處置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水腦症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頭部創傷、顱內出血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定義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來到急診之處理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硬腦膜上出血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(Epidural hematoma, EDH)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硬腦膜下出血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(Subdural hematoma, SDH)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蜘蛛膜下腔出血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(SAH)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顱內動脈瘤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腦內出血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ICH</w:t>
      </w:r>
      <w:hyperlink r:id="rId7" w:anchor="其他科&amp;section-id={3DCF7DF0-1434-4FA1-852D-65472B53D59C}&amp;page-id={B56D53F9-7258-4ACE-B5FE-69BE93677E88}&amp;object-id={848BA213-4733-4180-9CD3-B9117CA895D1}&amp;D7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[NEURO]</w:t>
        </w:r>
      </w:hyperlink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IVH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血管畸形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(Arteriovenous malformation, AVM)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海綿狀血管畸形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(Cavernous malformations)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頸動脈海綿竇廔管</w:t>
      </w:r>
      <w:r>
        <w:rPr>
          <w:rFonts w:ascii="微軟正黑體" w:eastAsia="微軟正黑體" w:hAnsi="微軟正黑體" w:cs="Calibri" w:hint="eastAsia"/>
          <w:sz w:val="22"/>
          <w:szCs w:val="22"/>
        </w:rPr>
        <w:t>(Carotid-cavernous fistula, CCF)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脊椎疾病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椎間盤突出</w:t>
      </w:r>
      <w:r>
        <w:rPr>
          <w:rFonts w:ascii="微軟正黑體" w:eastAsia="微軟正黑體" w:hAnsi="微軟正黑體" w:cs="Calibri" w:hint="eastAsia"/>
          <w:sz w:val="22"/>
          <w:szCs w:val="22"/>
        </w:rPr>
        <w:t>(Herniated Intervertebral Disc, HIVD)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stenosis)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injuries)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椎體損傷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(Vertebrae injury)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頸椎骨折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spine fracture)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(Spondylolisthesis)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脊椎變形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deformity)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脊椎與脊髓腫瘤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(Spine and spinal cord tumor)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脊柱裂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bifida)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Spinal cord injury</w:t>
      </w:r>
      <w:hyperlink r:id="rId8" w:anchor="其他科&amp;section-id={3DCF7DF0-1434-4FA1-852D-65472B53D59C}&amp;page-id={B56D53F9-7258-4ACE-B5FE-69BE93677E88}&amp;object-id={7CB0E948-E578-4DA4-9A17-BD790EFBEE01}&amp;B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復健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腦瘤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病理型態分類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星狀細胞瘤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(Astrocytoma)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以寡樹突神經膠瘤</w:t>
      </w:r>
      <w:r>
        <w:rPr>
          <w:rFonts w:ascii="微軟正黑體" w:eastAsia="微軟正黑體" w:hAnsi="微軟正黑體" w:cs="Calibri" w:hint="eastAsia"/>
          <w:sz w:val="22"/>
          <w:szCs w:val="22"/>
        </w:rPr>
        <w:t>(Oligodendroglioma)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室管膜瘤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(Ependymoma)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脈絡叢腫瘤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(Choroid plexus tumor)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神經胚母細胞瘤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松果體細胞瘤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(Pineal cell tumor)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(Medulloblastoma)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聽神經瘤</w:t>
      </w:r>
      <w:r>
        <w:rPr>
          <w:rFonts w:ascii="微軟正黑體" w:eastAsia="微軟正黑體" w:hAnsi="微軟正黑體" w:cs="Calibri" w:hint="eastAsia"/>
          <w:sz w:val="22"/>
          <w:szCs w:val="22"/>
        </w:rPr>
        <w:t>(Vestibular schwannoma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acoustic neuroma)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(Meningiomas)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(Hemangioblastoma)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顱咽瘤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(Craniopharyngioma)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腦下垂體腫瘤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(Pituitary tumor)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tumors, GCT)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表皮樣囊腫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(Epidermoid tumor)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大腦假性腫瘤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(Pseudotumor cerebri)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三叉神經痛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顱頸交界處異常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(Craniocervical junction anomalies)=Chiari malformation </w:t>
      </w:r>
    </w:p>
    <w:p w:rsidR="00993E0C" w:rsidRDefault="00993E0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主動脈剝離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血管瘤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冠狀動脈疾病及冠狀動脈繞道手術</w:t>
      </w:r>
      <w:hyperlink r:id="rId9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機轉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sz w:val="22"/>
          <w:szCs w:val="22"/>
        </w:rPr>
        <w:t>的危險因子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AMI</w:t>
      </w:r>
      <w:r>
        <w:rPr>
          <w:rFonts w:ascii="微軟正黑體" w:eastAsia="微軟正黑體" w:hAnsi="微軟正黑體" w:cs="Calibri" w:hint="eastAsia"/>
          <w:sz w:val="22"/>
          <w:szCs w:val="22"/>
        </w:rPr>
        <w:t>後的併發症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冠狀動脈繞道手術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(CABG)</w:t>
      </w:r>
      <w:r>
        <w:rPr>
          <w:rFonts w:ascii="微軟正黑體" w:eastAsia="微軟正黑體" w:hAnsi="微軟正黑體" w:cs="Calibri" w:hint="eastAsia"/>
          <w:sz w:val="22"/>
          <w:szCs w:val="22"/>
        </w:rPr>
        <w:t>及適應症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PTCA(percutaneous transluminal coronaryangioplasty, </w:t>
      </w:r>
      <w:r>
        <w:rPr>
          <w:rFonts w:ascii="微軟正黑體" w:eastAsia="微軟正黑體" w:hAnsi="微軟正黑體" w:cs="Calibri" w:hint="eastAsia"/>
          <w:sz w:val="22"/>
          <w:szCs w:val="22"/>
        </w:rPr>
        <w:t>氣球擴張術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的比較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Transmyocardial laser revascularization(TMLR)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先天性心臟病</w:t>
      </w:r>
      <w:hyperlink r:id="rId10" w:anchor="兒科&amp;section-id={3DCF7DF0-1434-4FA1-852D-65472B53D59C}&amp;page-id={01FD30C6-BC2B-418A-91C6-41B276505E32}&amp;object-id={660BAA82-0488-437B-9C59-BA749E86985B}&amp;B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兒科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發紺型先天心臟病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非發紺型先天性心臟病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心臟瓣膜疾病</w:t>
      </w:r>
      <w:hyperlink r:id="rId11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valve)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主動脈瓣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valve)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(Infective endocarditis)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人造瓣膜的選擇</w:t>
      </w:r>
      <w:r>
        <w:rPr>
          <w:rFonts w:ascii="微軟正黑體" w:eastAsia="微軟正黑體" w:hAnsi="微軟正黑體" w:cs="Calibri" w:hint="eastAsia"/>
          <w:sz w:val="22"/>
          <w:szCs w:val="22"/>
        </w:rPr>
        <w:t>(Prosthetic valve)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12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CO2</w:t>
      </w:r>
      <w:r>
        <w:rPr>
          <w:rFonts w:ascii="微軟正黑體" w:eastAsia="微軟正黑體" w:hAnsi="微軟正黑體" w:cs="Calibri" w:hint="eastAsia"/>
          <w:sz w:val="22"/>
          <w:szCs w:val="22"/>
        </w:rPr>
        <w:t>栓塞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機械式循環輔助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Circulatory Support, MCS)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主動脈內氣球幫浦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(Intra-aortic ballon pump, IABP)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心肺體外循環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(Cardiopulmonary bypass,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CPB)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(Extracorporealcirculation)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葉克膜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 membrane oxygenation, ECMO)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心房黏液瘤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心臟移植</w:t>
      </w:r>
    </w:p>
    <w:p w:rsidR="00993E0C" w:rsidRDefault="00993E0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胸壁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凹胸、漏斗胸</w:t>
      </w:r>
      <w:r>
        <w:rPr>
          <w:rFonts w:ascii="微軟正黑體" w:eastAsia="微軟正黑體" w:hAnsi="微軟正黑體" w:cs="Calibri" w:hint="eastAsia"/>
          <w:sz w:val="22"/>
          <w:szCs w:val="22"/>
        </w:rPr>
        <w:t>(Pectus excavatum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Funnel chest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Sunken chest)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凸胸、雞胸</w:t>
      </w:r>
      <w:r>
        <w:rPr>
          <w:rFonts w:ascii="微軟正黑體" w:eastAsia="微軟正黑體" w:hAnsi="微軟正黑體" w:cs="Calibri" w:hint="eastAsia"/>
          <w:sz w:val="22"/>
          <w:szCs w:val="22"/>
        </w:rPr>
        <w:t>(Pectus carinatum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Pigeon breast)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波蘭氏症候群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(Poland's syndrome)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胸壁腫瘤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(Chest wall tumor)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胸腔出口症候群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(Thoracic outlet syndrome)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肋膜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肋膜液</w:t>
      </w:r>
      <w:r>
        <w:rPr>
          <w:rFonts w:ascii="微軟正黑體" w:eastAsia="微軟正黑體" w:hAnsi="微軟正黑體" w:cs="Calibri" w:hint="eastAsia"/>
          <w:sz w:val="22"/>
          <w:szCs w:val="22"/>
        </w:rPr>
        <w:t>(Pleural fluid)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膿胸</w:t>
      </w:r>
      <w:r>
        <w:rPr>
          <w:rFonts w:ascii="微軟正黑體" w:eastAsia="微軟正黑體" w:hAnsi="微軟正黑體" w:cs="Calibri" w:hint="eastAsia"/>
          <w:sz w:val="22"/>
          <w:szCs w:val="22"/>
        </w:rPr>
        <w:t>(Empyema thoracis)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乳糜胸</w:t>
      </w:r>
      <w:r>
        <w:rPr>
          <w:rFonts w:ascii="微軟正黑體" w:eastAsia="微軟正黑體" w:hAnsi="微軟正黑體" w:cs="Calibri" w:hint="eastAsia"/>
          <w:sz w:val="22"/>
          <w:szCs w:val="22"/>
        </w:rPr>
        <w:t>(Chylothorax)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(Pneumothorax)</w:t>
      </w:r>
      <w:r>
        <w:rPr>
          <w:rFonts w:ascii="微軟正黑體" w:eastAsia="微軟正黑體" w:hAnsi="微軟正黑體" w:cs="Calibri" w:hint="eastAsia"/>
          <w:sz w:val="22"/>
          <w:szCs w:val="22"/>
        </w:rPr>
        <w:t>：概論及非創傷性氣胸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惡性間皮瘤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(Mesothelioma)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</w:t>
      </w:r>
      <w:hyperlink r:id="rId13" w:anchor="內科&amp;section-id={3DCF7DF0-1434-4FA1-852D-65472B53D59C}&amp;page-id={51DAA190-9362-490B-ABA5-DD4CE189AFE6}&amp;object-id={F262A015-B539-422C-BDAD-3AB1FC669313}&amp;AF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[CHEST]</w:t>
        </w:r>
      </w:hyperlink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肺功能評估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呼吸機及插管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肺癌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cancer)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單一肺部結節</w:t>
      </w:r>
      <w:r>
        <w:rPr>
          <w:rFonts w:ascii="微軟正黑體" w:eastAsia="微軟正黑體" w:hAnsi="微軟正黑體" w:cs="Calibri" w:hint="eastAsia"/>
          <w:sz w:val="22"/>
          <w:szCs w:val="22"/>
        </w:rPr>
        <w:t>(Solitary pulmonary nodule)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類癌</w:t>
      </w:r>
      <w:r>
        <w:rPr>
          <w:rFonts w:ascii="微軟正黑體" w:eastAsia="微軟正黑體" w:hAnsi="微軟正黑體" w:cs="Calibri" w:hint="eastAsia"/>
          <w:sz w:val="22"/>
          <w:szCs w:val="22"/>
        </w:rPr>
        <w:t>(Atypical carcinoid tumor)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abscess)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土壤絲菌症</w:t>
      </w:r>
      <w:r>
        <w:rPr>
          <w:rFonts w:ascii="微軟正黑體" w:eastAsia="微軟正黑體" w:hAnsi="微軟正黑體" w:cs="Calibri" w:hint="eastAsia"/>
          <w:sz w:val="22"/>
          <w:szCs w:val="22"/>
        </w:rPr>
        <w:t>(Nocardiosis)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支氣管擴張症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(Bronchiectasis)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肺結核</w:t>
      </w:r>
      <w:r>
        <w:rPr>
          <w:rFonts w:ascii="微軟正黑體" w:eastAsia="微軟正黑體" w:hAnsi="微軟正黑體" w:cs="Calibri" w:hint="eastAsia"/>
          <w:sz w:val="22"/>
          <w:szCs w:val="22"/>
        </w:rPr>
        <w:t>(Mycobacterial infection)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麴菌症</w:t>
      </w:r>
      <w:r>
        <w:rPr>
          <w:rFonts w:ascii="微軟正黑體" w:eastAsia="微軟正黑體" w:hAnsi="微軟正黑體" w:cs="Calibri" w:hint="eastAsia"/>
          <w:sz w:val="22"/>
          <w:szCs w:val="22"/>
        </w:rPr>
        <w:t>(Aspergillosis)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游離肺</w:t>
      </w:r>
      <w:r>
        <w:rPr>
          <w:rFonts w:ascii="微軟正黑體" w:eastAsia="微軟正黑體" w:hAnsi="微軟正黑體" w:cs="Calibri" w:hint="eastAsia"/>
          <w:sz w:val="22"/>
          <w:szCs w:val="22"/>
        </w:rPr>
        <w:t>(Sequestration)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(Emphysema)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間質性肺病</w:t>
      </w:r>
      <w:r>
        <w:rPr>
          <w:rFonts w:ascii="微軟正黑體" w:eastAsia="微軟正黑體" w:hAnsi="微軟正黑體" w:cs="Calibri" w:hint="eastAsia"/>
          <w:sz w:val="22"/>
          <w:szCs w:val="22"/>
        </w:rPr>
        <w:t>(Diffuse lung disease)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脂肪栓塞症</w:t>
      </w:r>
      <w:r>
        <w:rPr>
          <w:rFonts w:ascii="微軟正黑體" w:eastAsia="微軟正黑體" w:hAnsi="微軟正黑體" w:cs="Calibri" w:hint="eastAsia"/>
          <w:sz w:val="22"/>
          <w:szCs w:val="22"/>
        </w:rPr>
        <w:t>(Fat emboli syndrome, FES)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(Pulmonary embolism)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(Pulmonary arteriovenous malformation)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急性呼吸窘迫症群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respiratory distress syndrome, ARDS)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大量咳血</w:t>
      </w:r>
      <w:r>
        <w:rPr>
          <w:rFonts w:ascii="微軟正黑體" w:eastAsia="微軟正黑體" w:hAnsi="微軟正黑體" w:cs="Calibri" w:hint="eastAsia"/>
          <w:sz w:val="22"/>
          <w:szCs w:val="22"/>
        </w:rPr>
        <w:t>(Massive hemoptysis)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縱膈腔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縱隔腔感染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縱隔腔腫廇</w:t>
      </w:r>
      <w:r>
        <w:rPr>
          <w:rFonts w:ascii="微軟正黑體" w:eastAsia="微軟正黑體" w:hAnsi="微軟正黑體" w:cs="Calibri" w:hint="eastAsia"/>
          <w:sz w:val="22"/>
          <w:szCs w:val="22"/>
        </w:rPr>
        <w:t>(Mediastinal tumor)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(Neurogenic tumor)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cyst)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(Thyroid tumor)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生殖細胞瘤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胸腺瘤</w:t>
      </w:r>
      <w:r>
        <w:rPr>
          <w:rFonts w:ascii="微軟正黑體" w:eastAsia="微軟正黑體" w:hAnsi="微軟正黑體" w:cs="Calibri" w:hint="eastAsia"/>
          <w:sz w:val="22"/>
          <w:szCs w:val="22"/>
        </w:rPr>
        <w:t>(Thymoma)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食道</w:t>
      </w:r>
      <w:hyperlink r:id="rId14" w:anchor="內科&amp;section-id={3DCF7DF0-1434-4FA1-852D-65472B53D59C}&amp;page-id={51DAA190-9362-490B-ABA5-DD4CE189AFE6}&amp;object-id={9DFA80A7-2A35-4716-B409-AB56BFA456CF}&amp;C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[GI]</w:t>
        </w:r>
      </w:hyperlink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咽食道憩室、贊克氏憩室</w:t>
      </w:r>
      <w:r>
        <w:rPr>
          <w:rFonts w:ascii="微軟正黑體" w:eastAsia="微軟正黑體" w:hAnsi="微軟正黑體" w:cs="Calibri" w:hint="eastAsia"/>
          <w:sz w:val="22"/>
          <w:szCs w:val="22"/>
        </w:rPr>
        <w:t>(Pharyngoesophageal diverticulum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Zenker diverticulum)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食道閉鎖和氣管食道瘻管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atresia and tracheoesophageal fistula)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食道失弛緩症</w:t>
      </w:r>
      <w:r>
        <w:rPr>
          <w:rFonts w:ascii="微軟正黑體" w:eastAsia="微軟正黑體" w:hAnsi="微軟正黑體" w:cs="Calibri" w:hint="eastAsia"/>
          <w:sz w:val="22"/>
          <w:szCs w:val="22"/>
        </w:rPr>
        <w:t>(Achalasia)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胃食道逆流疾病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(Gastroesophageal reflux disease, GERD)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巴瑞特氏食道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(Barrett's esophagus)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tumor)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普文二氏綜合症、缺鐵性咽下吞嚥困難</w:t>
      </w:r>
      <w:r>
        <w:rPr>
          <w:rFonts w:ascii="微軟正黑體" w:eastAsia="微軟正黑體" w:hAnsi="微軟正黑體" w:cs="Calibri" w:hint="eastAsia"/>
          <w:sz w:val="22"/>
          <w:szCs w:val="22"/>
        </w:rPr>
        <w:t>(Plummer-Vinson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Paterson-Brown-Kelly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Sideropenic dysphagia)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腐蝕性傷害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(Caustic burn)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食道破裂穿孔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perforation)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馬魏氏症候群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(Mallory-Weiss syndrome)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食道異物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foreign body)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食道潰痬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erosion)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氣管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氣管造瘻</w:t>
      </w:r>
      <w:r>
        <w:rPr>
          <w:rFonts w:ascii="微軟正黑體" w:eastAsia="微軟正黑體" w:hAnsi="微軟正黑體" w:cs="Calibri" w:hint="eastAsia"/>
          <w:sz w:val="22"/>
          <w:szCs w:val="22"/>
        </w:rPr>
        <w:t>(Tracheostomy)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氣管癌症</w:t>
      </w:r>
      <w:r>
        <w:rPr>
          <w:rFonts w:ascii="微軟正黑體" w:eastAsia="微軟正黑體" w:hAnsi="微軟正黑體" w:cs="Calibri" w:hint="eastAsia"/>
          <w:sz w:val="22"/>
          <w:szCs w:val="22"/>
        </w:rPr>
        <w:t>(Tracheal tumors)</w:t>
      </w:r>
    </w:p>
    <w:p w:rsidR="00993E0C" w:rsidRDefault="00993E0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GS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內分泌外科：</w:t>
      </w:r>
      <w:hyperlink r:id="rId15" w:anchor="內科&amp;section-id={3DCF7DF0-1434-4FA1-852D-65472B53D59C}&amp;page-id={51DAA190-9362-490B-ABA5-DD4CE189AFE6}&amp;object-id={4123B16F-F333-46AA-B8B6-B746F42701F6}&amp;26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[META]</w:t>
        </w:r>
      </w:hyperlink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甲狀腺功能評估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甲狀腺腫大</w:t>
      </w:r>
      <w:r>
        <w:rPr>
          <w:rFonts w:ascii="微軟正黑體" w:eastAsia="微軟正黑體" w:hAnsi="微軟正黑體" w:cs="Calibri" w:hint="eastAsia"/>
          <w:sz w:val="22"/>
          <w:szCs w:val="22"/>
        </w:rPr>
        <w:t>(Goiter)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Graves disease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甲狀腺炎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(Thyroiditis)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單一甲狀腺結節</w:t>
      </w:r>
      <w:r>
        <w:rPr>
          <w:rFonts w:ascii="微軟正黑體" w:eastAsia="微軟正黑體" w:hAnsi="微軟正黑體" w:cs="Calibri" w:hint="eastAsia"/>
          <w:sz w:val="22"/>
          <w:szCs w:val="22"/>
        </w:rPr>
        <w:t>(Solitary thyroid nodule)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甲狀腺癌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甲狀腺切除併發症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副甲狀腺機能亢進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(Hyperparathyroidism, HPT)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原發性副甲狀腺機能亢進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副甲狀腺癌</w:t>
      </w:r>
      <w:r>
        <w:rPr>
          <w:rFonts w:ascii="微軟正黑體" w:eastAsia="微軟正黑體" w:hAnsi="微軟正黑體" w:cs="Calibri" w:hint="eastAsia"/>
          <w:sz w:val="22"/>
          <w:szCs w:val="22"/>
        </w:rPr>
        <w:t>(Parathyroid carcinoma)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胰島細胞瘤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Insulinoma(</w:t>
      </w:r>
      <w:r>
        <w:rPr>
          <w:rFonts w:ascii="微軟正黑體" w:eastAsia="微軟正黑體" w:hAnsi="微軟正黑體" w:cs="Calibri" w:hint="eastAsia"/>
          <w:sz w:val="22"/>
          <w:szCs w:val="22"/>
        </w:rPr>
        <w:t>胰島素瘤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Gastrinoma(</w:t>
      </w:r>
      <w:r>
        <w:rPr>
          <w:rFonts w:ascii="微軟正黑體" w:eastAsia="微軟正黑體" w:hAnsi="微軟正黑體" w:cs="Calibri" w:hint="eastAsia"/>
          <w:sz w:val="22"/>
          <w:szCs w:val="22"/>
        </w:rPr>
        <w:t>胃泌素瘤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VIPoma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Glucagonoma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Somatostatinoma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Cushing syndrome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Hyperaldosteronism(</w:t>
      </w:r>
      <w:r>
        <w:rPr>
          <w:rFonts w:ascii="微軟正黑體" w:eastAsia="微軟正黑體" w:hAnsi="微軟正黑體" w:cs="Calibri" w:hint="eastAsia"/>
          <w:sz w:val="22"/>
          <w:szCs w:val="22"/>
        </w:rPr>
        <w:t>醛固酮亢進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嗜鉻細胞瘤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(Pheochromocytoma)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腎上腺性器症候群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(Adrenogenital syndrome)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多發性內分泌腫瘤症群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(MEN)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胃外科：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解剖構造與生理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消化性潰瘍</w:t>
      </w:r>
      <w:hyperlink r:id="rId16" w:anchor="內科&amp;section-id={3DCF7DF0-1434-4FA1-852D-65472B53D59C}&amp;page-id={51DAA190-9362-490B-ABA5-DD4CE189AFE6}&amp;object-id={9DFA80A7-2A35-4716-B409-AB56BFA456CF}&amp;C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[GI]</w:t>
        </w:r>
      </w:hyperlink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hemorrhage)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胃出囗阻塞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(Gastric outlet obstruction)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潰瘍穿孔</w:t>
      </w:r>
      <w:r>
        <w:rPr>
          <w:rFonts w:ascii="微軟正黑體" w:eastAsia="微軟正黑體" w:hAnsi="微軟正黑體" w:cs="Calibri" w:hint="eastAsia"/>
          <w:sz w:val="22"/>
          <w:szCs w:val="22"/>
        </w:rPr>
        <w:t>(Perforated peptic ulcer disease, PPU)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迷走神經阻斷術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</w:t>
      </w:r>
      <w:hyperlink r:id="rId17" w:anchor="內科&amp;section-id={3DCF7DF0-1434-4FA1-852D-65472B53D59C}&amp;page-id={51DAA190-9362-490B-ABA5-DD4CE189AFE6}&amp;object-id={3779B2A2-21BB-4520-AC65-7FBF64783D73}&amp;DC&amp;base-path=https://d.docs.live.net/56ce32fba64785ca/文件/國考中文醫學知識網站架設計畫/新的節%201.one" w:history="1">
        <w:r>
          <w:rPr>
            <w:rStyle w:val="a3"/>
            <w:rFonts w:ascii="Calibri" w:hAnsi="Calibri" w:cs="Calibri"/>
            <w:sz w:val="22"/>
            <w:szCs w:val="22"/>
          </w:rPr>
          <w:t>[ONCO]</w:t>
        </w:r>
      </w:hyperlink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胃癌分類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胃癌分期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胃癌治療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胃部切除術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(Gastrectomy)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切胃術後併發症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(Postgastrectomy syndromes)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(Gastric lymphoma)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胃腸道基質瘤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(Gastrointestinal stromal tumor, GIST)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小腸外科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腸阻塞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致病機轉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理學檢查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影像診斷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腸扭結</w:t>
      </w:r>
    </w:p>
    <w:p w:rsidR="00993E0C" w:rsidRDefault="00993E0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乙狀結腸扭結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(Sigmoid volvulus)</w:t>
      </w:r>
    </w:p>
    <w:p w:rsidR="00993E0C" w:rsidRDefault="00993E0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(Cecal volvulus)</w:t>
      </w:r>
    </w:p>
    <w:p w:rsidR="00993E0C" w:rsidRDefault="00993E0C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橫結腸扭結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(Transverse volvulus)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小腸腫瘤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肝外科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解剖組織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肝膿瘍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良性肝腫瘤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惡性肝腫瘤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膽道外科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解剖生理簡介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膽結石與其併發症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急性非結石性膽囊炎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膽道囊腫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膽管癌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胰臟外科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急性胰臟炎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慢性胰臟炎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良性胰腫瘤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胰臟癌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乳房外科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良性乳房疾病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乳房檢查篩檢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身體理學檢查之異常表現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乳房超音波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乳房攝影</w:t>
      </w:r>
      <w:r>
        <w:rPr>
          <w:rFonts w:ascii="微軟正黑體" w:eastAsia="微軟正黑體" w:hAnsi="微軟正黑體" w:cs="Calibri" w:hint="eastAsia"/>
          <w:sz w:val="22"/>
          <w:szCs w:val="22"/>
        </w:rPr>
        <w:t>(Mammography)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BI-RADS</w:t>
      </w: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乳房病理檢驗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乳癌</w:t>
      </w:r>
    </w:p>
    <w:p w:rsidR="00993E0C" w:rsidRDefault="00993E0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CRS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解剖及生理學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大腸解剖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大腸生理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肛管</w:t>
      </w:r>
      <w:r>
        <w:rPr>
          <w:rFonts w:ascii="微軟正黑體" w:eastAsia="微軟正黑體" w:hAnsi="微軟正黑體" w:cs="Calibri" w:hint="eastAsia"/>
          <w:sz w:val="22"/>
          <w:szCs w:val="22"/>
        </w:rPr>
        <w:t>(Anal canal)</w:t>
      </w:r>
      <w:r>
        <w:rPr>
          <w:rFonts w:ascii="微軟正黑體" w:eastAsia="微軟正黑體" w:hAnsi="微軟正黑體" w:cs="Calibri" w:hint="eastAsia"/>
          <w:sz w:val="22"/>
          <w:szCs w:val="22"/>
        </w:rPr>
        <w:t>解剖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肛管生理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大腸憩室疾病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特徵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憩室出血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憩室炎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梅克爾憩室症</w:t>
      </w:r>
      <w:hyperlink r:id="rId18" w:anchor="兒科&amp;section-id={3DCF7DF0-1434-4FA1-852D-65472B53D59C}&amp;page-id={01FD30C6-BC2B-418A-91C6-41B276505E32}&amp;object-id={77C65937-11D5-491E-B911-3D53706E8663}&amp;20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兒外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]</w:t>
        </w:r>
      </w:hyperlink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偽結腸阻塞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後天性血管異常及下消化道出血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大量下消化道出血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缺血性腸炎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(Ischemic colitis)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輻射性直腸結腸炎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(Radiation proctocolitis)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發炎性腸炎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息肉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結腸直腸癌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偵測</w:t>
      </w:r>
      <w:r>
        <w:rPr>
          <w:rFonts w:ascii="微軟正黑體" w:eastAsia="微軟正黑體" w:hAnsi="微軟正黑體" w:cs="Calibri" w:hint="eastAsia"/>
          <w:sz w:val="22"/>
          <w:szCs w:val="22"/>
        </w:rPr>
        <w:t>(Detection)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大腸直腸癌分期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大腸癌處置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直腸癌處置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大腸直腸癌分期治療準則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其它大腸直腸癌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大腸直腸癌的預防和篩檢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肛門疾病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痔瘡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肛裂</w:t>
      </w:r>
      <w:r>
        <w:rPr>
          <w:rFonts w:ascii="微軟正黑體" w:eastAsia="微軟正黑體" w:hAnsi="微軟正黑體" w:cs="Calibri" w:hint="eastAsia"/>
          <w:sz w:val="22"/>
          <w:szCs w:val="22"/>
        </w:rPr>
        <w:t>(Anal fissure)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肛門膿瘍及瘻管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闌尾炎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大腸鏡併發症及其他</w:t>
      </w:r>
    </w:p>
    <w:p w:rsidR="00993E0C" w:rsidRDefault="00993E0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PLASTY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傷口治療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重建階梯</w:t>
      </w:r>
      <w:r>
        <w:rPr>
          <w:rFonts w:ascii="微軟正黑體" w:eastAsia="微軟正黑體" w:hAnsi="微軟正黑體" w:cs="Calibri" w:hint="eastAsia"/>
          <w:sz w:val="22"/>
          <w:szCs w:val="22"/>
        </w:rPr>
        <w:t>(Reconstructive ladder)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手術傷口分級</w:t>
      </w:r>
      <w:r>
        <w:rPr>
          <w:rFonts w:ascii="微軟正黑體" w:eastAsia="微軟正黑體" w:hAnsi="微軟正黑體" w:cs="Calibri" w:hint="eastAsia"/>
          <w:sz w:val="22"/>
          <w:szCs w:val="22"/>
        </w:rPr>
        <w:t>(Surgical wound classification)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傷囗癒合階段</w:t>
      </w:r>
      <w:r>
        <w:rPr>
          <w:rFonts w:ascii="微軟正黑體" w:eastAsia="微軟正黑體" w:hAnsi="微軟正黑體" w:cs="Calibri" w:hint="eastAsia"/>
          <w:sz w:val="22"/>
          <w:szCs w:val="22"/>
        </w:rPr>
        <w:t>(wound healing process)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影響傷口癒合之因素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縫線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皮膚移植手術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Split-thickness graft(STSG)</w:t>
      </w:r>
      <w:r>
        <w:rPr>
          <w:rFonts w:ascii="微軟正黑體" w:eastAsia="微軟正黑體" w:hAnsi="微軟正黑體" w:cs="Calibri" w:hint="eastAsia"/>
          <w:sz w:val="22"/>
          <w:szCs w:val="22"/>
        </w:rPr>
        <w:t>分層皮膚移植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Full-thickness graft(FTSG)</w:t>
      </w:r>
      <w:r>
        <w:rPr>
          <w:rFonts w:ascii="微軟正黑體" w:eastAsia="微軟正黑體" w:hAnsi="微軟正黑體" w:cs="Calibri" w:hint="eastAsia"/>
          <w:sz w:val="22"/>
          <w:szCs w:val="22"/>
        </w:rPr>
        <w:t>全層皮膚移植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Graft healing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STSG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FTSG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的比較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皮瓣手術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皮瓣分類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皮瓣存活的鑑別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燒燙傷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唇顎裂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唇裂</w:t>
      </w:r>
      <w:r>
        <w:rPr>
          <w:rFonts w:ascii="微軟正黑體" w:eastAsia="微軟正黑體" w:hAnsi="微軟正黑體" w:cs="Calibri" w:hint="eastAsia"/>
          <w:sz w:val="22"/>
          <w:szCs w:val="22"/>
        </w:rPr>
        <w:t>(Cleft lip)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顎裂</w:t>
      </w:r>
      <w:r>
        <w:rPr>
          <w:rFonts w:ascii="微軟正黑體" w:eastAsia="微軟正黑體" w:hAnsi="微軟正黑體" w:cs="Calibri" w:hint="eastAsia"/>
          <w:sz w:val="22"/>
          <w:szCs w:val="22"/>
        </w:rPr>
        <w:t>(Cleft palate)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流病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治療流程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併指畸形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醫學美容及其他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皮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整形術</w:t>
      </w:r>
      <w:r>
        <w:rPr>
          <w:rFonts w:ascii="微軟正黑體" w:eastAsia="微軟正黑體" w:hAnsi="微軟正黑體" w:cs="Calibri" w:hint="eastAsia"/>
          <w:sz w:val="22"/>
          <w:szCs w:val="22"/>
        </w:rPr>
        <w:t>(Blepharoplasty)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隆乳手術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(Breast augmentation)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SMAS(Submuscular aponeurotic system)</w:t>
      </w:r>
    </w:p>
    <w:p w:rsidR="00993E0C" w:rsidRDefault="00993E0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URO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尿路動力學與下泌尿道功能異常</w:t>
      </w:r>
      <w:hyperlink r:id="rId19" w:anchor="婦產科&amp;section-id={3DCF7DF0-1434-4FA1-852D-65472B53D59C}&amp;page-id={D4B35E00-9F38-455C-924A-B265D4DDA7FB}&amp;object-id={2AC38184-D25A-4B53-8ACC-4F27F2060547}&amp;1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婦女泌尿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尿路動力學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下泌尿道功能異常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排尿困難、尿失禁、神經異常膀胱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腎臟疾病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腎臟囊腫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腎臟外傷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腎欌感染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腎臟移植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泌尿道、外生殖器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下泌尿道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構造異常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外傷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感染症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外生殖器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構造異常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993E0C" w:rsidRDefault="00993E0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外傷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攝護腺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攝護腺感染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良性攝護腺增生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結石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泌尿道細菌感染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男性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男性性功能障礙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男性不孕症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腎上腺</w:t>
      </w:r>
      <w:hyperlink r:id="rId20" w:anchor="內科&amp;section-id={3DCF7DF0-1434-4FA1-852D-65472B53D59C}&amp;page-id={51DAA190-9362-490B-ABA5-DD4CE189AFE6}&amp;object-id={4123B16F-F333-46AA-B8B6-B746F42701F6}&amp;26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[Meta]</w:t>
        </w:r>
      </w:hyperlink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皮質疾病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髓質疾病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癌症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泌尿上皮細胞癌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外生殖器腫瘤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攝護腺癌</w:t>
      </w:r>
    </w:p>
    <w:p w:rsidR="00993E0C" w:rsidRDefault="00993E0C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ORTHO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足踝關節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踝關節骨折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跟骨骨折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阿基里斯腱撕裂傷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膝關節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前十字韌帶傷害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後十字韌帶傷害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半月板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復位與固定</w:t>
      </w:r>
      <w:r>
        <w:rPr>
          <w:rFonts w:ascii="微軟正黑體" w:eastAsia="微軟正黑體" w:hAnsi="微軟正黑體" w:cs="Calibri" w:hint="eastAsia"/>
          <w:sz w:val="22"/>
          <w:szCs w:val="22"/>
        </w:rPr>
        <w:t>(Reduction and fixation)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開放性骨折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(Open fracture)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股骨幹骨折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(Femoral shaft fracture)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小腿骨折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(Tibial-fibula fracture)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骨盆與髖部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股骨頸骨折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(Femoral neck fracture)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轉子間骨折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(Intertrochanteric fracture)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骨盆骨折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(Pelvic fracture)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股骨頭壞死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(Osteonecrosis of femoral head, ONFH)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上臂與前臂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肩關節脫位</w:t>
      </w:r>
      <w:r>
        <w:rPr>
          <w:rFonts w:ascii="微軟正黑體" w:eastAsia="微軟正黑體" w:hAnsi="微軟正黑體" w:cs="Calibri" w:hint="eastAsia"/>
          <w:sz w:val="22"/>
          <w:szCs w:val="22"/>
        </w:rPr>
        <w:t>(Shoulder dislocation)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肩峰鎖骨關節傷害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(Acromioclavicular injury)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臂神經叢</w:t>
      </w:r>
      <w:r>
        <w:rPr>
          <w:rFonts w:ascii="微軟正黑體" w:eastAsia="微軟正黑體" w:hAnsi="微軟正黑體" w:cs="Calibri" w:hint="eastAsia"/>
          <w:sz w:val="22"/>
          <w:szCs w:val="22"/>
        </w:rPr>
        <w:t>(Brachial plexus)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旋轉肌群受傷</w:t>
      </w:r>
      <w:r>
        <w:rPr>
          <w:rFonts w:ascii="微軟正黑體" w:eastAsia="微軟正黑體" w:hAnsi="微軟正黑體" w:cs="Calibri" w:hint="eastAsia"/>
          <w:sz w:val="22"/>
          <w:szCs w:val="22"/>
        </w:rPr>
        <w:t>(Rotator cuff injury)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肱骨上髁骨折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(Supracondylar fracture)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肱骨上髁炎</w:t>
      </w:r>
      <w:r>
        <w:rPr>
          <w:rFonts w:ascii="微軟正黑體" w:eastAsia="微軟正黑體" w:hAnsi="微軟正黑體" w:cs="Calibri" w:hint="eastAsia"/>
          <w:sz w:val="22"/>
          <w:szCs w:val="22"/>
        </w:rPr>
        <w:t>(Epicondylitis)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手肘脫位</w:t>
      </w:r>
      <w:r>
        <w:rPr>
          <w:rFonts w:ascii="微軟正黑體" w:eastAsia="微軟正黑體" w:hAnsi="微軟正黑體" w:cs="Calibri" w:hint="eastAsia"/>
          <w:sz w:val="22"/>
          <w:szCs w:val="22"/>
        </w:rPr>
        <w:t>(Elbow dislocation)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遠端橈骨骨折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(Distal radius fracture)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手部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腕隧道症候群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舟狀骨骨折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(Scaphoid fracture)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半月狀骨缺血性壞死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(Lunate bone AVN ; Kienböck disease)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伸肌肌腱傷害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deQuervain's disease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板機指</w:t>
      </w:r>
      <w:r>
        <w:rPr>
          <w:rFonts w:ascii="微軟正黑體" w:eastAsia="微軟正黑體" w:hAnsi="微軟正黑體" w:cs="Calibri" w:hint="eastAsia"/>
          <w:sz w:val="22"/>
          <w:szCs w:val="22"/>
        </w:rPr>
        <w:t>(Trigger finger)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骨腫瘤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骨性骨腫瘤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(Osseous bone tumor)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軟骨性骨瘤</w:t>
      </w:r>
      <w:r>
        <w:rPr>
          <w:rFonts w:ascii="微軟正黑體" w:eastAsia="微軟正黑體" w:hAnsi="微軟正黑體" w:cs="Calibri" w:hint="eastAsia"/>
          <w:sz w:val="22"/>
          <w:szCs w:val="22"/>
        </w:rPr>
        <w:t>(Cartilaginous bone tumor)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組織性骨瘤</w:t>
      </w:r>
      <w:r>
        <w:rPr>
          <w:rFonts w:ascii="微軟正黑體" w:eastAsia="微軟正黑體" w:hAnsi="微軟正黑體" w:cs="Calibri" w:hint="eastAsia"/>
          <w:sz w:val="22"/>
          <w:szCs w:val="22"/>
        </w:rPr>
        <w:t>(Fibrous and histiocytic bone tumor)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小兒骨科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Congenital radioulnar synostosts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股骨生長板滑脫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(Slipped capital femoral epiphysis, SCFE)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(Cerebral palsy, CP)</w:t>
      </w:r>
      <w:r>
        <w:rPr>
          <w:rFonts w:ascii="微軟正黑體" w:eastAsia="微軟正黑體" w:hAnsi="微軟正黑體" w:cs="Calibri" w:hint="eastAsia"/>
          <w:sz w:val="22"/>
          <w:szCs w:val="22"/>
        </w:rPr>
        <w:t>與相關骨疾病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髖關節發育不良</w:t>
      </w:r>
      <w:r>
        <w:rPr>
          <w:rFonts w:ascii="微軟正黑體" w:eastAsia="微軟正黑體" w:hAnsi="微軟正黑體" w:cs="Calibri" w:hint="eastAsia"/>
          <w:sz w:val="22"/>
          <w:szCs w:val="22"/>
        </w:rPr>
        <w:t>(Developmental dysplasia Of hip, DDH)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小兒股骨頭缺血性壞死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(Legg-Calve-Perthes disease, LCPD)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內科性骨疾病及其他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骨科疾病的實驗數值變化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關節炎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(Compartment syndrome)</w:t>
      </w:r>
    </w:p>
    <w:p w:rsidR="00993E0C" w:rsidRDefault="00993E0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骨科圖表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骨性骨腫瘤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軟骨性骨腫瘤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組織性骨腫瘤</w:t>
      </w:r>
    </w:p>
    <w:p w:rsidR="00993E0C" w:rsidRDefault="00993E0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 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Unicameral(Simple) bone cyst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Aneurysym bone cyst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Chordoma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3E0C" w:rsidRDefault="00993E0C" w:rsidP="00993E0C">
      <w:r>
        <w:separator/>
      </w:r>
    </w:p>
  </w:endnote>
  <w:endnote w:type="continuationSeparator" w:id="0">
    <w:p w:rsidR="00993E0C" w:rsidRDefault="00993E0C" w:rsidP="00993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3E0C" w:rsidRDefault="00993E0C" w:rsidP="00993E0C">
      <w:r>
        <w:separator/>
      </w:r>
    </w:p>
  </w:footnote>
  <w:footnote w:type="continuationSeparator" w:id="0">
    <w:p w:rsidR="00993E0C" w:rsidRDefault="00993E0C" w:rsidP="00993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6CD7"/>
    <w:multiLevelType w:val="multilevel"/>
    <w:tmpl w:val="1B0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11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E0C"/>
    <w:rsid w:val="0090255C"/>
    <w:rsid w:val="0099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2DAE55F-5EC1-4A53-8F14-1CDF36675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993E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93E0C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993E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93E0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" TargetMode="External"/><Relationship Id="rId1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" TargetMode="External"/><Relationship Id="rId17" Type="http://schemas.openxmlformats.org/officeDocument/2006/relationships/hyperlink" Target="onenote:" TargetMode="External"/><Relationship Id="rId2" Type="http://schemas.openxmlformats.org/officeDocument/2006/relationships/styles" Target="styles.xml"/><Relationship Id="rId16" Type="http://schemas.openxmlformats.org/officeDocument/2006/relationships/hyperlink" Target="onenote:" TargetMode="External"/><Relationship Id="rId20" Type="http://schemas.openxmlformats.org/officeDocument/2006/relationships/hyperlink" Target="onenote: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hyperlink" Target="onenote:" TargetMode="External"/><Relationship Id="rId10" Type="http://schemas.openxmlformats.org/officeDocument/2006/relationships/hyperlink" Target="onenote:" TargetMode="External"/><Relationship Id="rId19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hyperlink" Target="onenote: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1503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