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3BB9" w:rsidRDefault="000F3BB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COPD</w:t>
      </w:r>
    </w:p>
    <w:p w:rsidR="000F3BB9" w:rsidRDefault="000F3BB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0F3BB9" w:rsidRDefault="000F3BB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0F3BB9" w:rsidRDefault="000F3BB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F3BB9" w:rsidRDefault="000F3BB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慢性阻塞性肺病（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不可逆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之氣流受限，伴隨持續性呼吸症狀（咳嗽、痰、喘）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包含兩類型病變：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chronic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bronchitis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emphysema</w:t>
      </w:r>
    </w:p>
    <w:p w:rsidR="000F3BB9" w:rsidRDefault="000F3BB9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07"/>
        <w:gridCol w:w="1350"/>
        <w:gridCol w:w="1867"/>
        <w:gridCol w:w="1322"/>
      </w:tblGrid>
      <w:tr w:rsidR="00000000">
        <w:trPr>
          <w:divId w:val="1041323278"/>
        </w:trPr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主要病理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代表名稱</w:t>
            </w:r>
          </w:p>
        </w:tc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041323278"/>
        </w:trPr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慢性支氣管炎（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Chronic Bronchitis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氣道炎症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黏液分泌↑</w:t>
            </w:r>
          </w:p>
        </w:tc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Blue Bloater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：發紺、右心衰、水腫、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滯留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咳嗽多、痰多、低血氧、右心衰</w:t>
            </w:r>
          </w:p>
        </w:tc>
      </w:tr>
      <w:tr w:rsidR="00000000">
        <w:trPr>
          <w:divId w:val="1041323278"/>
        </w:trPr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肺氣腫（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肺泡壁破壞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彈性減少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Pink Puffer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：呼吸快速代償，早期血氧尚正常，體重下降明顯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呼吸困難、換氣過度、桶狀胸</w:t>
            </w:r>
          </w:p>
        </w:tc>
      </w:tr>
      <w:tr w:rsidR="00000000">
        <w:trPr>
          <w:divId w:val="1041323278"/>
        </w:trPr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Asthma-COPD Overlap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ACO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+ Asthma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共病特徵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可合併上兩型</w:t>
            </w:r>
          </w:p>
        </w:tc>
        <w:tc>
          <w:tcPr>
            <w:tcW w:w="1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反應較佳，有可逆性氣流變化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7"/>
        <w:gridCol w:w="2759"/>
        <w:gridCol w:w="2850"/>
      </w:tblGrid>
      <w:tr w:rsidR="00000000">
        <w:trPr>
          <w:divId w:val="419370866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特徵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Chronic Bronchitis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Blue Bloater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Pink Puffer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419370866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主症狀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咳嗽、痰多</w:t>
            </w:r>
          </w:p>
        </w:tc>
        <w:tc>
          <w:tcPr>
            <w:tcW w:w="3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</w:t>
            </w:r>
          </w:p>
        </w:tc>
      </w:tr>
      <w:tr w:rsidR="00000000">
        <w:trPr>
          <w:divId w:val="419370866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色調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發紺、缺氧（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↓）</w:t>
            </w:r>
          </w:p>
        </w:tc>
        <w:tc>
          <w:tcPr>
            <w:tcW w:w="3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粉紅，輕度缺氧（早期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正常）</w:t>
            </w:r>
          </w:p>
        </w:tc>
      </w:tr>
      <w:tr w:rsidR="00000000">
        <w:trPr>
          <w:divId w:val="419370866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呼吸樣貌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呼吸緩慢、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retention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過度換氣、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pursed-lip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</w:t>
            </w:r>
          </w:p>
        </w:tc>
      </w:tr>
      <w:tr w:rsidR="00000000">
        <w:trPr>
          <w:divId w:val="419370866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典型體態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肥胖、水腫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消瘦、體重減輕</w:t>
            </w:r>
          </w:p>
        </w:tc>
      </w:tr>
      <w:tr w:rsidR="00000000">
        <w:trPr>
          <w:divId w:val="419370866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心肺併發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cor pulmonale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罕見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cor pulmonale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（晚期才有）</w:t>
            </w:r>
          </w:p>
        </w:tc>
      </w:tr>
      <w:tr w:rsidR="00000000">
        <w:trPr>
          <w:divId w:val="419370866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光表現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心影增大、肺紋理增加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hyperinflation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、肺野透亮、橫膈下降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ED7D31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3164"/>
      </w:tblGrid>
      <w:tr w:rsidR="00000000">
        <w:trPr>
          <w:divId w:val="1991404276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991404276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全球負擔</w:t>
            </w:r>
          </w:p>
        </w:tc>
        <w:tc>
          <w:tcPr>
            <w:tcW w:w="3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年起已為全球第三大死因</w:t>
            </w:r>
          </w:p>
        </w:tc>
      </w:tr>
      <w:tr w:rsidR="00000000">
        <w:trPr>
          <w:divId w:val="1991404276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美國盛行率</w:t>
            </w:r>
          </w:p>
        </w:tc>
        <w:tc>
          <w:tcPr>
            <w:tcW w:w="30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萬人</w:t>
            </w:r>
          </w:p>
        </w:tc>
      </w:tr>
      <w:tr w:rsidR="00000000">
        <w:trPr>
          <w:divId w:val="1991404276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致死率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伴隨吸菸、工業污染持續上升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主要因子：吸菸（最重要）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其他：空氣污染、生物質燃燒煙霧（女性）、α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1-antitrypsin deficiency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、塵埃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化學暴露（職業）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α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1AT deficiency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：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PiZZ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型，早發型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emphysema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1AT augmentation</w:t>
      </w:r>
    </w:p>
    <w:p w:rsidR="000F3BB9" w:rsidRDefault="000F3BB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小氣道纖維化與發炎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氣道狹窄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彈性蛋白分解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alveoli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破壞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emphysema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長期吸菸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neutrophil elastase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↑、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oxidative stress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↑、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protease/antiprotease imbalance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結果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：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肺順應性↑，回彈力↓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氣體交換區破壞，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 mismatch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CO2 retention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（晚期）</w:t>
      </w:r>
    </w:p>
    <w:p w:rsidR="000F3BB9" w:rsidRDefault="000F3BB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 xml:space="preserve">GOLD 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分類與嚴重度分級）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03"/>
        <w:gridCol w:w="2040"/>
      </w:tblGrid>
      <w:tr w:rsidR="00000000">
        <w:trPr>
          <w:divId w:val="1852139420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GOLD Stage</w:t>
            </w:r>
          </w:p>
        </w:tc>
        <w:tc>
          <w:tcPr>
            <w:tcW w:w="2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FEV1 % predicted</w:t>
            </w:r>
          </w:p>
        </w:tc>
      </w:tr>
      <w:tr w:rsidR="00000000">
        <w:trPr>
          <w:divId w:val="1852139420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 Mild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80%</w:t>
            </w:r>
          </w:p>
        </w:tc>
      </w:tr>
      <w:tr w:rsidR="00000000">
        <w:trPr>
          <w:divId w:val="1852139420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 Moderate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79%</w:t>
            </w:r>
          </w:p>
        </w:tc>
      </w:tr>
      <w:tr w:rsidR="00000000">
        <w:trPr>
          <w:divId w:val="1852139420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 Severe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49%</w:t>
            </w:r>
          </w:p>
        </w:tc>
      </w:tr>
      <w:tr w:rsidR="00000000">
        <w:trPr>
          <w:divId w:val="1852139420"/>
        </w:trPr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 Very Severe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30%</w:t>
            </w:r>
          </w:p>
        </w:tc>
      </w:tr>
    </w:tbl>
    <w:p w:rsidR="000F3BB9" w:rsidRDefault="000F3BB9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GOLD ABCD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2023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改為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A/B/E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2078"/>
        <w:gridCol w:w="2320"/>
      </w:tblGrid>
      <w:tr w:rsidR="00000000">
        <w:trPr>
          <w:divId w:val="40692770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Group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建議治療</w:t>
            </w:r>
          </w:p>
        </w:tc>
      </w:tr>
      <w:tr w:rsidR="00000000">
        <w:trPr>
          <w:divId w:val="4069277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少症狀，少惡化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SABA or LAMA</w:t>
            </w:r>
          </w:p>
        </w:tc>
      </w:tr>
      <w:tr w:rsidR="00000000">
        <w:trPr>
          <w:divId w:val="4069277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明顯症狀，少惡化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LAMA or LABA</w:t>
            </w:r>
          </w:p>
        </w:tc>
      </w:tr>
      <w:tr w:rsidR="00000000">
        <w:trPr>
          <w:divId w:val="4069277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多次急性惡化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LAMA + LABA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ICS</w:t>
            </w:r>
          </w:p>
        </w:tc>
      </w:tr>
    </w:tbl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定義補充：</w:t>
      </w:r>
    </w:p>
    <w:p w:rsidR="000F3BB9" w:rsidRDefault="000F3BB9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少症狀：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CAT &lt;10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mMRC 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</w:p>
    <w:p w:rsidR="000F3BB9" w:rsidRDefault="000F3BB9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明顯症狀：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CAT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mMRC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</w:p>
    <w:p w:rsidR="000F3BB9" w:rsidRDefault="000F3BB9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多次急性惡化：</w:t>
      </w:r>
    </w:p>
    <w:p w:rsidR="000F3BB9" w:rsidRDefault="000F3BB9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次中度惡化（需抗生素或口服類固醇）</w:t>
      </w:r>
    </w:p>
    <w:p w:rsidR="000F3BB9" w:rsidRDefault="000F3BB9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次住院的嚴重惡化</w:t>
      </w:r>
    </w:p>
    <w:p w:rsidR="000F3BB9" w:rsidRDefault="000F3BB9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F3BB9" w:rsidRDefault="000F3BB9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mMRC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呼吸困難量表（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Modified MRC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2"/>
        <w:gridCol w:w="5124"/>
      </w:tblGrid>
      <w:tr w:rsidR="00000000">
        <w:trPr>
          <w:divId w:val="1679305198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mMRC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等級</w:t>
            </w:r>
          </w:p>
        </w:tc>
        <w:tc>
          <w:tcPr>
            <w:tcW w:w="5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描述</w:t>
            </w:r>
          </w:p>
        </w:tc>
      </w:tr>
      <w:tr w:rsidR="00000000">
        <w:trPr>
          <w:divId w:val="167930519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只在劇烈運動時才會感到呼吸困難</w:t>
            </w:r>
          </w:p>
        </w:tc>
      </w:tr>
      <w:tr w:rsidR="00000000">
        <w:trPr>
          <w:divId w:val="167930519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5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快走或爬緩坡時比同齡人更容易喘，或單獨走路時需要休息</w:t>
            </w:r>
          </w:p>
        </w:tc>
      </w:tr>
      <w:tr w:rsidR="00000000">
        <w:trPr>
          <w:divId w:val="167930519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走路比同齡人慢，或走路時需停下來休息</w:t>
            </w:r>
          </w:p>
        </w:tc>
      </w:tr>
      <w:tr w:rsidR="00000000">
        <w:trPr>
          <w:divId w:val="167930519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走約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公尺或幾分鐘後就需停下來喘息</w:t>
            </w:r>
          </w:p>
        </w:tc>
      </w:tr>
      <w:tr w:rsidR="00000000">
        <w:trPr>
          <w:divId w:val="167930519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出門或換衣服時即出現呼吸困難，無法離家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mMRC </w:t>
      </w:r>
      <w:r>
        <w:rPr>
          <w:rFonts w:ascii="Cambria Math" w:hAnsi="Cambria Math" w:cs="Calibri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：代表症狀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GOLD B/E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群。</w:t>
      </w:r>
    </w:p>
    <w:p w:rsidR="000F3BB9" w:rsidRDefault="000F3BB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CAT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COPD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評估測驗（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 Assessment Test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2654"/>
      </w:tblGrid>
      <w:tr w:rsidR="00000000">
        <w:trPr>
          <w:divId w:val="115090507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說明（每題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分）</w:t>
            </w:r>
          </w:p>
        </w:tc>
      </w:tr>
      <w:tr w:rsidR="00000000">
        <w:trPr>
          <w:divId w:val="115090507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有無常咳</w:t>
            </w:r>
          </w:p>
        </w:tc>
      </w:tr>
      <w:tr w:rsidR="00000000">
        <w:trPr>
          <w:divId w:val="115090507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是否有痰，是否困擾</w:t>
            </w:r>
          </w:p>
        </w:tc>
      </w:tr>
      <w:tr w:rsidR="00000000">
        <w:trPr>
          <w:divId w:val="115090507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胸悶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是否常感胸悶或壓迫感</w:t>
            </w:r>
          </w:p>
        </w:tc>
      </w:tr>
      <w:tr w:rsidR="00000000">
        <w:trPr>
          <w:divId w:val="1150905078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上坡或樓梯時有多喘</w:t>
            </w:r>
          </w:p>
        </w:tc>
      </w:tr>
      <w:tr w:rsidR="00000000">
        <w:trPr>
          <w:divId w:val="1150905078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家中活動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是否影響日常家務或行動</w:t>
            </w:r>
          </w:p>
        </w:tc>
      </w:tr>
      <w:tr w:rsidR="00000000">
        <w:trPr>
          <w:divId w:val="115090507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外出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因肺部狀況不願外出</w:t>
            </w:r>
          </w:p>
        </w:tc>
      </w:tr>
      <w:tr w:rsidR="00000000">
        <w:trPr>
          <w:divId w:val="115090507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睡眠</w:t>
            </w:r>
          </w:p>
        </w:tc>
        <w:tc>
          <w:tcPr>
            <w:tcW w:w="26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是否因呼吸不適影響睡眠</w:t>
            </w:r>
          </w:p>
        </w:tc>
      </w:tr>
      <w:tr w:rsidR="00000000">
        <w:trPr>
          <w:divId w:val="115090507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活力</w:t>
            </w:r>
          </w:p>
        </w:tc>
        <w:tc>
          <w:tcPr>
            <w:tcW w:w="26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是否肺病讓你感到沒活力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總分：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</w:t>
      </w:r>
    </w:p>
    <w:p w:rsidR="000F3BB9" w:rsidRDefault="000F3BB9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CAT </w:t>
      </w:r>
      <w:r>
        <w:rPr>
          <w:rFonts w:ascii="Cambria Math" w:hAnsi="Cambria Math" w:cs="Calibri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：代表症狀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GOLD B/E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</w:t>
      </w:r>
    </w:p>
    <w:p w:rsidR="000F3BB9" w:rsidRDefault="000F3BB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2"/>
        <w:gridCol w:w="6044"/>
      </w:tblGrid>
      <w:tr w:rsidR="00000000">
        <w:trPr>
          <w:divId w:val="504367834"/>
        </w:trPr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7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504367834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咳嗽與痰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早期常見症狀，慢性持續性</w:t>
            </w:r>
          </w:p>
        </w:tc>
      </w:tr>
      <w:tr w:rsidR="00000000">
        <w:trPr>
          <w:divId w:val="504367834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逐漸進展，先出現於活動中</w:t>
            </w:r>
          </w:p>
        </w:tc>
      </w:tr>
      <w:tr w:rsidR="00000000">
        <w:trPr>
          <w:divId w:val="504367834"/>
        </w:trPr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7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桶狀胸、呼吸音減弱、呼氣延長、輔助呼吸肌使用、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Hoover's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（晚期）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）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診斷須依據「病史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+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不可逆性氣流受限的肺功能證據」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0"/>
        <w:gridCol w:w="5016"/>
      </w:tblGrid>
      <w:tr w:rsidR="00000000">
        <w:trPr>
          <w:divId w:val="709962910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條件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709962910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臨床症狀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慢性咳嗽、痰、呼吸困難，尤其在勞動時加重</w:t>
            </w:r>
          </w:p>
        </w:tc>
      </w:tr>
      <w:tr w:rsidR="00000000">
        <w:trPr>
          <w:divId w:val="709962910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有吸菸史、職業暴露（灰塵、煙霧、生物燃料）</w:t>
            </w:r>
          </w:p>
        </w:tc>
      </w:tr>
      <w:tr w:rsidR="00000000">
        <w:trPr>
          <w:divId w:val="709962910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PFT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必須異常</w:t>
            </w:r>
          </w:p>
        </w:tc>
        <w:tc>
          <w:tcPr>
            <w:tcW w:w="5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/FVC &lt; 0.70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（不可逆氣流受限）即構成診斷依據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診斷工具</w:t>
      </w:r>
    </w:p>
    <w:p w:rsidR="000F3BB9" w:rsidRDefault="000F3BB9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初步篩檢工具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3753"/>
      </w:tblGrid>
      <w:tr w:rsidR="00000000">
        <w:trPr>
          <w:divId w:val="663555054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發現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提示意義</w:t>
            </w:r>
          </w:p>
        </w:tc>
      </w:tr>
      <w:tr w:rsidR="00000000">
        <w:trPr>
          <w:divId w:val="663555054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肺過度充氣</w:t>
            </w:r>
          </w:p>
        </w:tc>
        <w:tc>
          <w:tcPr>
            <w:tcW w:w="3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橫膈變平、肋骨間隙擴大、心影狹窄</w:t>
            </w:r>
          </w:p>
        </w:tc>
      </w:tr>
      <w:tr w:rsidR="00000000">
        <w:trPr>
          <w:divId w:val="66355505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胸前後徑增加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桶狀胸（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barrel chest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63555054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肺紋理增加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支氣管炎可能、合併感染或併發症</w:t>
            </w:r>
          </w:p>
        </w:tc>
      </w:tr>
      <w:tr w:rsidR="00000000">
        <w:trPr>
          <w:divId w:val="66355505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排除鑑別診斷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肺癌、肺結核、間質性肺病等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光無法確診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，但可提供結構性線索與排除其他肺病。</w:t>
      </w:r>
    </w:p>
    <w:p w:rsidR="000F3BB9" w:rsidRDefault="000F3BB9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肺功能測試（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Function Test, PFT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5"/>
        <w:gridCol w:w="3451"/>
      </w:tblGrid>
      <w:tr w:rsidR="00000000">
        <w:trPr>
          <w:divId w:val="427698118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指標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427698118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/FVC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&lt; 0.70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（固定）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是診斷關鍵</w:t>
            </w:r>
          </w:p>
        </w:tc>
      </w:tr>
      <w:tr w:rsidR="00000000">
        <w:trPr>
          <w:divId w:val="427698118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減少，依據下降程度分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GOLD 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</w:t>
            </w:r>
          </w:p>
        </w:tc>
      </w:tr>
      <w:tr w:rsidR="00000000">
        <w:trPr>
          <w:divId w:val="427698118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可正常或下降</w:t>
            </w:r>
          </w:p>
        </w:tc>
      </w:tr>
      <w:tr w:rsidR="00000000">
        <w:trPr>
          <w:divId w:val="427698118"/>
        </w:trPr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支氣管擴張試驗後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無明顯改善（≠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氣喘）</w:t>
            </w:r>
          </w:p>
        </w:tc>
      </w:tr>
      <w:tr w:rsidR="00000000">
        <w:trPr>
          <w:divId w:val="427698118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 / RV / FRC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↑（空氣滯留與肺過度膨脹）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DLCO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（一氧化碳擴散能力）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7"/>
        <w:gridCol w:w="4249"/>
      </w:tblGrid>
      <w:tr w:rsidR="00000000">
        <w:trPr>
          <w:divId w:val="187061713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187061713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肺氣腫型</w:t>
            </w:r>
          </w:p>
        </w:tc>
        <w:tc>
          <w:tcPr>
            <w:tcW w:w="4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↓↓↓（肺泡壁破壞）</w:t>
            </w:r>
          </w:p>
        </w:tc>
      </w:tr>
      <w:tr w:rsidR="00000000">
        <w:trPr>
          <w:divId w:val="187061713"/>
        </w:trPr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慢性支氣管炎型</w:t>
            </w:r>
          </w:p>
        </w:tc>
        <w:tc>
          <w:tcPr>
            <w:tcW w:w="4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可正常（氣體交換區未破壞）</w:t>
            </w:r>
          </w:p>
        </w:tc>
      </w:tr>
      <w:tr w:rsidR="00000000">
        <w:trPr>
          <w:divId w:val="187061713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鑑別價值</w:t>
            </w:r>
          </w:p>
        </w:tc>
        <w:tc>
          <w:tcPr>
            <w:tcW w:w="4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可區分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COPD vs Asthma vs ILD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等肺部疾病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動脈血氣（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）—重症病人評估使用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4324"/>
      </w:tblGrid>
      <w:tr w:rsidR="00000000">
        <w:trPr>
          <w:divId w:val="21436185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典型變化</w:t>
            </w:r>
          </w:p>
        </w:tc>
      </w:tr>
      <w:tr w:rsidR="00000000">
        <w:trPr>
          <w:divId w:val="21436185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↓（低氧血症）</w:t>
            </w:r>
          </w:p>
        </w:tc>
      </w:tr>
      <w:tr w:rsidR="00000000">
        <w:trPr>
          <w:divId w:val="214361856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</w:tc>
        <w:tc>
          <w:tcPr>
            <w:tcW w:w="4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retention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慢性呼吸性酸中毒</w:t>
            </w:r>
          </w:p>
        </w:tc>
      </w:tr>
      <w:tr w:rsidR="00000000">
        <w:trPr>
          <w:divId w:val="214361856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HCO</w:t>
            </w:r>
            <w:r>
              <w:rPr>
                <w:rFonts w:ascii="Cambria Math" w:hAnsi="Cambria Math"/>
                <w:sz w:val="22"/>
                <w:szCs w:val="22"/>
              </w:rPr>
              <w:t>₃⁻</w:t>
            </w:r>
          </w:p>
        </w:tc>
        <w:tc>
          <w:tcPr>
            <w:tcW w:w="4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↑（代償性代謝性鹼中毒）</w:t>
            </w:r>
          </w:p>
        </w:tc>
      </w:tr>
      <w:tr w:rsidR="00000000">
        <w:trPr>
          <w:divId w:val="21436185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正常或微酸性（代償後）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適用於疑似慢性呼吸衰竭、有高碳酸血症、氧療評估前。</w:t>
      </w:r>
    </w:p>
    <w:p w:rsidR="000F3BB9" w:rsidRDefault="000F3BB9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）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降低死亡率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只有戒菸和氧氣治療已被證明能降低死亡率。戒菸能減緩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 FEV1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的下降速度並延長壽命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穩定期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COPD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藥物（依症狀與急性惡化風險）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7"/>
        <w:gridCol w:w="1600"/>
        <w:gridCol w:w="1217"/>
        <w:gridCol w:w="2772"/>
      </w:tblGrid>
      <w:tr w:rsidR="00000000">
        <w:trPr>
          <w:divId w:val="1808014308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808014308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Albuterol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急性緩解</w:t>
            </w:r>
          </w:p>
        </w:tc>
      </w:tr>
      <w:tr w:rsidR="00000000">
        <w:trPr>
          <w:divId w:val="1808014308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Salmeterol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長效擴張氣道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LAMA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效果佳</w:t>
            </w:r>
          </w:p>
        </w:tc>
      </w:tr>
      <w:tr w:rsidR="00000000">
        <w:trPr>
          <w:divId w:val="1808014308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Tiotropium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抑制副交感神經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減少惡化</w:t>
            </w:r>
          </w:p>
        </w:tc>
      </w:tr>
      <w:tr w:rsidR="00000000">
        <w:trPr>
          <w:divId w:val="1808014308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3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eosinophil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asthma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時使用（勿單獨使用）</w:t>
            </w:r>
          </w:p>
        </w:tc>
      </w:tr>
      <w:tr w:rsidR="00000000">
        <w:trPr>
          <w:divId w:val="1808014308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PDE4 Inhibitor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Roflumilast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（口服藥）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36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用於慢性支氣管炎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FEV1&lt;50%</w:t>
            </w:r>
          </w:p>
        </w:tc>
      </w:tr>
      <w:tr w:rsidR="00000000">
        <w:trPr>
          <w:divId w:val="1808014308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茶鹼類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廣效支氣管擴張劑</w:t>
            </w:r>
          </w:p>
        </w:tc>
        <w:tc>
          <w:tcPr>
            <w:tcW w:w="3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需監測血中濃度，非一線用藥</w:t>
            </w:r>
          </w:p>
        </w:tc>
      </w:tr>
      <w:tr w:rsidR="00000000">
        <w:trPr>
          <w:divId w:val="1808014308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Azithromycin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抗菌兼抗發炎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預防反覆惡化</w:t>
            </w:r>
          </w:p>
        </w:tc>
      </w:tr>
      <w:tr w:rsidR="00000000">
        <w:trPr>
          <w:divId w:val="1808014308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1AT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補充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PiZZ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有效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僅限重度缺乏者</w:t>
            </w:r>
          </w:p>
        </w:tc>
      </w:tr>
    </w:tbl>
    <w:p w:rsidR="000F3BB9" w:rsidRDefault="000F3BB9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其他非藥物治療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446"/>
      </w:tblGrid>
      <w:tr w:rsidR="00000000">
        <w:trPr>
          <w:divId w:val="134814114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效果</w:t>
            </w:r>
          </w:p>
        </w:tc>
      </w:tr>
      <w:tr w:rsidR="00000000">
        <w:trPr>
          <w:divId w:val="134814114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戒菸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唯一減緩肺功能惡化方法</w:t>
            </w:r>
          </w:p>
        </w:tc>
      </w:tr>
      <w:tr w:rsidR="00000000">
        <w:trPr>
          <w:divId w:val="134814114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接種疫苗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流感、肺炎鏈球菌</w:t>
            </w:r>
          </w:p>
        </w:tc>
      </w:tr>
      <w:tr w:rsidR="00000000">
        <w:trPr>
          <w:divId w:val="134814114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肺復健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改善生活品質與運動耐受力</w:t>
            </w:r>
          </w:p>
        </w:tc>
      </w:tr>
      <w:tr w:rsidR="00000000">
        <w:trPr>
          <w:divId w:val="134814114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長效氧療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SaO2 &lt;88%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：改善生存率</w:t>
            </w:r>
          </w:p>
        </w:tc>
      </w:tr>
      <w:tr w:rsidR="00000000">
        <w:trPr>
          <w:divId w:val="134814114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LVRS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選擇性肺葉切除，改善肺擴張</w:t>
            </w:r>
          </w:p>
        </w:tc>
      </w:tr>
      <w:tr w:rsidR="00000000">
        <w:trPr>
          <w:divId w:val="134814114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肺移植</w:t>
            </w:r>
          </w:p>
        </w:tc>
        <w:tc>
          <w:tcPr>
            <w:tcW w:w="3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GOLD IV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的最後選擇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急性惡化（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AECOPD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誘因：感染（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&gt;50%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細菌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+ 30%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病毒）、空氣污染、非特定誘因</w:t>
      </w:r>
    </w:p>
    <w:p w:rsidR="000F3BB9" w:rsidRDefault="000F3BB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治療：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SABA + SAMA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nebulizer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Systemic steroids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prednisone 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40 mg/day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天）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抗生素（若有黃痰或感染指標）</w:t>
      </w:r>
    </w:p>
    <w:p w:rsidR="000F3BB9" w:rsidRDefault="000F3B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O2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補充、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NIPPV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PACO2 &gt; 45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F3BB9" w:rsidRDefault="000F3BB9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F3BB9" w:rsidRDefault="000F3BB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與氣喘鑑別要點（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Asthma vs COPD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72"/>
        <w:gridCol w:w="2292"/>
        <w:gridCol w:w="3722"/>
      </w:tblGrid>
      <w:tr w:rsidR="00000000">
        <w:trPr>
          <w:divId w:val="1066731284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COPD</w:t>
            </w:r>
          </w:p>
        </w:tc>
        <w:tc>
          <w:tcPr>
            <w:tcW w:w="4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Asthma</w:t>
            </w:r>
          </w:p>
        </w:tc>
      </w:tr>
      <w:tr w:rsidR="00000000">
        <w:trPr>
          <w:divId w:val="1066731284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起病年齡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多為中老年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幼年或青少年起病</w:t>
            </w:r>
          </w:p>
        </w:tc>
      </w:tr>
      <w:tr w:rsidR="00000000">
        <w:trPr>
          <w:divId w:val="1066731284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不可逆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氣流阻塞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可逆性（吸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SABA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 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66731284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發作模式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症狀持續、慢性惡化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發作性、變異性</w:t>
            </w:r>
          </w:p>
        </w:tc>
      </w:tr>
      <w:tr w:rsidR="00000000">
        <w:trPr>
          <w:divId w:val="1066731284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下降（特別是肺氣腫）</w:t>
            </w:r>
          </w:p>
        </w:tc>
        <w:tc>
          <w:tcPr>
            <w:tcW w:w="4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正常或上升</w:t>
            </w:r>
          </w:p>
        </w:tc>
      </w:tr>
      <w:tr w:rsidR="00000000">
        <w:trPr>
          <w:divId w:val="1066731284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限於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eosinophilic COPD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3BB9" w:rsidRDefault="000F3B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明顯有效</w:t>
            </w:r>
          </w:p>
        </w:tc>
      </w:tr>
    </w:tbl>
    <w:p w:rsidR="000F3BB9" w:rsidRDefault="000F3BB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F3BB9" w:rsidRDefault="000F3BB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0F3BB9" w:rsidRDefault="000F3BB9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0F3BB9" w:rsidRDefault="000F3BB9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Boards and Beyonds</w:t>
      </w:r>
    </w:p>
    <w:p w:rsidR="000F3BB9" w:rsidRDefault="000F3BB9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https://www.tspccm.org.tw/media/15048</w:t>
        </w:r>
      </w:hyperlink>
      <w:r>
        <w:rPr>
          <w:rFonts w:ascii="Calibri" w:hAnsi="Calibri" w:cs="Calibri"/>
          <w:sz w:val="22"/>
          <w:szCs w:val="22"/>
        </w:rPr>
        <w:t xml:space="preserve"> 2023</w:t>
      </w:r>
      <w:r>
        <w:rPr>
          <w:rFonts w:ascii="微軟正黑體" w:eastAsia="微軟正黑體" w:hAnsi="微軟正黑體" w:cs="Calibri" w:hint="eastAsia"/>
          <w:sz w:val="22"/>
          <w:szCs w:val="22"/>
        </w:rPr>
        <w:t>台灣肺阻塞臨床照護指引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3BB9" w:rsidRDefault="000F3BB9" w:rsidP="000F3BB9">
      <w:r>
        <w:separator/>
      </w:r>
    </w:p>
  </w:endnote>
  <w:endnote w:type="continuationSeparator" w:id="0">
    <w:p w:rsidR="000F3BB9" w:rsidRDefault="000F3BB9" w:rsidP="000F3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3BB9" w:rsidRDefault="000F3BB9" w:rsidP="000F3BB9">
      <w:r>
        <w:separator/>
      </w:r>
    </w:p>
  </w:footnote>
  <w:footnote w:type="continuationSeparator" w:id="0">
    <w:p w:rsidR="000F3BB9" w:rsidRDefault="000F3BB9" w:rsidP="000F3B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9406A"/>
    <w:multiLevelType w:val="multilevel"/>
    <w:tmpl w:val="DD1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043870">
    <w:abstractNumId w:val="0"/>
  </w:num>
  <w:num w:numId="2" w16cid:durableId="747425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35044532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8238864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747403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298853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3403537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8131383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780495700">
    <w:abstractNumId w:val="0"/>
    <w:lvlOverride w:ilvl="1">
      <w:lvl w:ilvl="1">
        <w:numFmt w:val="decimal"/>
        <w:lvlText w:val="%2."/>
        <w:lvlJc w:val="left"/>
      </w:lvl>
    </w:lvlOverride>
  </w:num>
  <w:num w:numId="10" w16cid:durableId="431977371">
    <w:abstractNumId w:val="0"/>
    <w:lvlOverride w:ilvl="1">
      <w:startOverride w:val="1"/>
    </w:lvlOverride>
  </w:num>
  <w:num w:numId="11" w16cid:durableId="1292250434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911351183">
    <w:abstractNumId w:va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B9"/>
    <w:rsid w:val="000F3BB9"/>
    <w:rsid w:val="0015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A9A2FE-AEBE-443B-842D-8FD0091B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0F3B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F3BB9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0F3B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F3BB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1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7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7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2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1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1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5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4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8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spccm.org.tw/media/150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