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6D3216" w:rsidRDefault="006D3216">
      <w:pPr>
        <w:pStyle w:val="Web"/>
        <w:spacing w:before="0" w:beforeAutospacing="0" w:after="0" w:afterAutospacing="0"/>
        <w:rPr>
          <w:rFonts w:ascii="Microsoft JhengHei Light" w:eastAsia="Microsoft JhengHei Light" w:hAnsi="Microsoft JhengHei Light" w:cs="Calibri"/>
          <w:sz w:val="40"/>
          <w:szCs w:val="40"/>
        </w:rPr>
      </w:pPr>
      <w:r>
        <w:rPr>
          <w:rFonts w:ascii="Microsoft JhengHei Light" w:eastAsia="Microsoft JhengHei Light" w:hAnsi="Microsoft JhengHei Light" w:cs="Calibri" w:hint="eastAsia"/>
          <w:sz w:val="40"/>
          <w:szCs w:val="40"/>
        </w:rPr>
        <w:t>心律不整</w:t>
      </w:r>
    </w:p>
    <w:p w:rsidR="006D3216" w:rsidRDefault="006D3216">
      <w:pPr>
        <w:pStyle w:val="Web"/>
        <w:spacing w:before="0" w:beforeAutospacing="0" w:after="0" w:afterAutospacing="0"/>
        <w:rPr>
          <w:rFonts w:ascii="Calibri" w:hAnsi="Calibri" w:cs="Calibri" w:hint="eastAsia"/>
          <w:color w:val="666666"/>
          <w:sz w:val="20"/>
          <w:szCs w:val="20"/>
        </w:rPr>
      </w:pPr>
      <w:r>
        <w:rPr>
          <w:rFonts w:ascii="Calibri" w:hAnsi="Calibri" w:cs="Calibri"/>
          <w:color w:val="666666"/>
          <w:sz w:val="20"/>
          <w:szCs w:val="20"/>
        </w:rPr>
        <w:t>Saturday, February 08, 2025</w:t>
      </w:r>
    </w:p>
    <w:p w:rsidR="006D3216" w:rsidRDefault="006D3216">
      <w:pPr>
        <w:pStyle w:val="Web"/>
        <w:spacing w:before="0" w:beforeAutospacing="0" w:after="0" w:afterAutospacing="0"/>
        <w:rPr>
          <w:rFonts w:ascii="Calibri" w:hAnsi="Calibri" w:cs="Calibri"/>
          <w:color w:val="666666"/>
          <w:sz w:val="20"/>
          <w:szCs w:val="20"/>
        </w:rPr>
      </w:pPr>
      <w:r>
        <w:rPr>
          <w:rFonts w:ascii="Calibri" w:hAnsi="Calibri" w:cs="Calibri"/>
          <w:color w:val="666666"/>
          <w:sz w:val="20"/>
          <w:szCs w:val="20"/>
        </w:rPr>
        <w:t>4:40 PM</w:t>
      </w:r>
    </w:p>
    <w:p w:rsidR="006D3216" w:rsidRDefault="006D3216">
      <w:pPr>
        <w:pStyle w:val="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6D3216" w:rsidRDefault="006D3216">
      <w:pPr>
        <w:numPr>
          <w:ilvl w:val="0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32"/>
          <w:szCs w:val="32"/>
        </w:rPr>
        <w:t>定義（</w:t>
      </w:r>
      <w:r>
        <w:rPr>
          <w:rFonts w:ascii="Calibri" w:hAnsi="Calibri" w:cs="Calibri"/>
          <w:sz w:val="32"/>
          <w:szCs w:val="32"/>
        </w:rPr>
        <w:t>Definition</w:t>
      </w:r>
      <w:r>
        <w:rPr>
          <w:rFonts w:ascii="微軟正黑體" w:eastAsia="微軟正黑體" w:hAnsi="微軟正黑體" w:cs="Calibri" w:hint="eastAsia"/>
          <w:sz w:val="32"/>
          <w:szCs w:val="32"/>
        </w:rPr>
        <w:t>）</w:t>
      </w:r>
    </w:p>
    <w:p w:rsidR="006D3216" w:rsidRDefault="006D3216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心律不整是因為</w:t>
      </w: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electric impulse</w:t>
      </w: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生成異常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或</w:t>
      </w: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傳導異常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所導致。</w:t>
      </w:r>
    </w:p>
    <w:p w:rsidR="006D3216" w:rsidRDefault="006D3216">
      <w:pPr>
        <w:pStyle w:val="Web"/>
        <w:spacing w:before="0" w:beforeAutospacing="0" w:after="0" w:afterAutospacing="0"/>
        <w:ind w:left="540"/>
        <w:rPr>
          <w:rFonts w:ascii="微軟正黑體" w:eastAsia="微軟正黑體" w:hAnsi="微軟正黑體" w:cs="Calibri"/>
          <w:color w:val="000000"/>
          <w:sz w:val="28"/>
          <w:szCs w:val="28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 </w:t>
      </w:r>
    </w:p>
    <w:p w:rsidR="006D3216" w:rsidRDefault="006D3216">
      <w:pPr>
        <w:numPr>
          <w:ilvl w:val="0"/>
          <w:numId w:val="2"/>
        </w:numPr>
        <w:textAlignment w:val="center"/>
        <w:rPr>
          <w:rFonts w:ascii="Calibri" w:hAnsi="Calibri" w:cs="Calibri" w:hint="eastAsia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心律不整的分類與成因</w:t>
      </w:r>
    </w:p>
    <w:p w:rsidR="006D3216" w:rsidRDefault="006D3216">
      <w:pPr>
        <w:numPr>
          <w:ilvl w:val="1"/>
          <w:numId w:val="2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Bradyarrhythmias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（心搏過緩</w:t>
      </w:r>
      <w:r>
        <w:rPr>
          <w:rFonts w:ascii="微軟正黑體" w:eastAsia="微軟正黑體" w:hAnsi="微軟正黑體" w:cs="Calibri" w:hint="eastAsia"/>
          <w:color w:val="000000"/>
        </w:rPr>
        <w:t>）</w:t>
      </w:r>
    </w:p>
    <w:p w:rsidR="006D3216" w:rsidRDefault="006D3216">
      <w:pPr>
        <w:numPr>
          <w:ilvl w:val="2"/>
          <w:numId w:val="2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Bradyarrhythmias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是指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心跳速率超過每分鐘小於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60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次</w:t>
      </w:r>
      <w:r>
        <w:rPr>
          <w:rFonts w:ascii="微軟正黑體" w:eastAsia="微軟正黑體" w:hAnsi="微軟正黑體" w:cs="Calibri" w:hint="eastAsia"/>
          <w:b/>
          <w:bCs/>
          <w:i/>
          <w:iCs/>
          <w:color w:val="000000"/>
          <w:sz w:val="22"/>
          <w:szCs w:val="22"/>
        </w:rPr>
        <w:t>，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通常因為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SA node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訊號生成異常或是訊號傳導異常。</w:t>
      </w:r>
    </w:p>
    <w:p w:rsidR="006D3216" w:rsidRDefault="006D3216">
      <w:pPr>
        <w:numPr>
          <w:ilvl w:val="2"/>
          <w:numId w:val="2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訊號傳導異常可以發生於以下部位：</w:t>
      </w:r>
    </w:p>
    <w:p w:rsidR="006D3216" w:rsidRDefault="006D3216">
      <w:pPr>
        <w:numPr>
          <w:ilvl w:val="3"/>
          <w:numId w:val="2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竇房結出口阻滯（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exit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block from the sinus node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</w:t>
      </w:r>
    </w:p>
    <w:p w:rsidR="006D3216" w:rsidRDefault="006D3216">
      <w:pPr>
        <w:numPr>
          <w:ilvl w:val="3"/>
          <w:numId w:val="2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房室結傳導阻滯（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AV node conduction block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</w:t>
      </w:r>
    </w:p>
    <w:p w:rsidR="006D3216" w:rsidRDefault="006D3216">
      <w:pPr>
        <w:numPr>
          <w:ilvl w:val="3"/>
          <w:numId w:val="2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His-Purkinje system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傳導受損</w:t>
      </w:r>
    </w:p>
    <w:p w:rsidR="006D3216" w:rsidRDefault="006D3216">
      <w:pPr>
        <w:numPr>
          <w:ilvl w:val="1"/>
          <w:numId w:val="2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Tachyarrhythmias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（心搏過速）</w:t>
      </w:r>
    </w:p>
    <w:p w:rsidR="006D3216" w:rsidRDefault="006D3216">
      <w:pPr>
        <w:numPr>
          <w:ilvl w:val="2"/>
          <w:numId w:val="2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Tachyarrhythmias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是指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心跳速率超過每分鐘大於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 xml:space="preserve">100 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次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的異常心律，可能來自心房、房室結或心室的異常興奮源或傳導異常。</w:t>
      </w:r>
    </w:p>
    <w:p w:rsidR="006D3216" w:rsidRDefault="006D3216">
      <w:pPr>
        <w:numPr>
          <w:ilvl w:val="2"/>
          <w:numId w:val="2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根據發生的位置分成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common supraventricular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和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ventricular tachyarrhythmias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。</w:t>
      </w:r>
    </w:p>
    <w:p w:rsidR="006D3216" w:rsidRDefault="006D3216">
      <w:pPr>
        <w:pStyle w:val="Web"/>
        <w:spacing w:beforeAutospacing="0" w:afterAutospacing="0"/>
        <w:ind w:left="540"/>
        <w:rPr>
          <w:rFonts w:ascii="微軟正黑體" w:eastAsia="微軟正黑體" w:hAnsi="微軟正黑體" w:cs="Calibri"/>
          <w:color w:val="063958"/>
          <w:sz w:val="20"/>
          <w:szCs w:val="20"/>
        </w:rPr>
      </w:pPr>
      <w:r>
        <w:rPr>
          <w:rFonts w:ascii="微軟正黑體" w:eastAsia="微軟正黑體" w:hAnsi="微軟正黑體" w:cs="Calibri" w:hint="eastAsia"/>
          <w:color w:val="063958"/>
          <w:sz w:val="20"/>
          <w:szCs w:val="20"/>
        </w:rPr>
        <w:t> </w:t>
      </w:r>
    </w:p>
    <w:p w:rsidR="006D3216" w:rsidRDefault="006D3216">
      <w:pPr>
        <w:numPr>
          <w:ilvl w:val="0"/>
          <w:numId w:val="3"/>
        </w:numPr>
        <w:spacing w:before="100" w:after="100"/>
        <w:textAlignment w:val="center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Bradyarrhythmias and conduction abnormalities</w:t>
      </w:r>
    </w:p>
    <w:tbl>
      <w:tblPr>
        <w:tblW w:w="0" w:type="auto"/>
        <w:tblInd w:w="48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1537"/>
        <w:gridCol w:w="2907"/>
        <w:gridCol w:w="2749"/>
        <w:gridCol w:w="3174"/>
      </w:tblGrid>
      <w:tr w:rsidR="00000000">
        <w:trPr>
          <w:divId w:val="760566070"/>
        </w:trPr>
        <w:tc>
          <w:tcPr>
            <w:tcW w:w="293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D3216" w:rsidRDefault="006D321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Types</w:t>
            </w:r>
          </w:p>
        </w:tc>
        <w:tc>
          <w:tcPr>
            <w:tcW w:w="294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D3216" w:rsidRDefault="006D321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機轉</w:t>
            </w:r>
          </w:p>
        </w:tc>
        <w:tc>
          <w:tcPr>
            <w:tcW w:w="318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D3216" w:rsidRDefault="006D321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EKG sign</w:t>
            </w:r>
          </w:p>
        </w:tc>
        <w:tc>
          <w:tcPr>
            <w:tcW w:w="251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D3216" w:rsidRDefault="006D321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治療</w:t>
            </w:r>
          </w:p>
        </w:tc>
      </w:tr>
      <w:tr w:rsidR="00000000">
        <w:trPr>
          <w:divId w:val="760566070"/>
        </w:trPr>
        <w:tc>
          <w:tcPr>
            <w:tcW w:w="282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D3216" w:rsidRDefault="006D321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Sinus bradycardia</w:t>
            </w:r>
          </w:p>
          <w:p w:rsidR="006D3216" w:rsidRDefault="006D321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 </w:t>
            </w:r>
          </w:p>
        </w:tc>
        <w:tc>
          <w:tcPr>
            <w:tcW w:w="30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D3216" w:rsidRDefault="006D3216">
            <w:pPr>
              <w:numPr>
                <w:ilvl w:val="1"/>
                <w:numId w:val="4"/>
              </w:numPr>
              <w:textAlignment w:val="center"/>
              <w:rPr>
                <w:rFonts w:hint="eastAsia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經常是意外發現</w:t>
            </w:r>
          </w:p>
          <w:p w:rsidR="006D3216" w:rsidRDefault="006D3216">
            <w:pPr>
              <w:numPr>
                <w:ilvl w:val="1"/>
                <w:numId w:val="4"/>
              </w:numPr>
              <w:textAlignment w:val="center"/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運動員可見</w:t>
            </w:r>
          </w:p>
          <w:p w:rsidR="006D3216" w:rsidRDefault="006D3216">
            <w:pPr>
              <w:numPr>
                <w:ilvl w:val="1"/>
                <w:numId w:val="4"/>
              </w:numPr>
              <w:textAlignment w:val="center"/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藥物：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Beta-blockers, CCB</w:t>
            </w:r>
          </w:p>
        </w:tc>
        <w:tc>
          <w:tcPr>
            <w:tcW w:w="310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D3216" w:rsidRDefault="006D321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Sinus rhythm, rate&lt;60bpm</w:t>
            </w:r>
          </w:p>
        </w:tc>
        <w:tc>
          <w:tcPr>
            <w:tcW w:w="292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D3216" w:rsidRDefault="006D3216">
            <w:pPr>
              <w:numPr>
                <w:ilvl w:val="1"/>
                <w:numId w:val="5"/>
              </w:numPr>
              <w:textAlignment w:val="center"/>
              <w:rPr>
                <w:rFonts w:hint="eastAsia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通常不需要治療</w:t>
            </w:r>
          </w:p>
          <w:p w:rsidR="006D3216" w:rsidRDefault="006D3216">
            <w:pPr>
              <w:numPr>
                <w:ilvl w:val="1"/>
                <w:numId w:val="5"/>
              </w:numPr>
              <w:textAlignment w:val="center"/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嚴重者可植入心律調節器（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Pacemaker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）</w:t>
            </w:r>
          </w:p>
        </w:tc>
      </w:tr>
      <w:tr w:rsidR="00000000">
        <w:trPr>
          <w:divId w:val="760566070"/>
        </w:trPr>
        <w:tc>
          <w:tcPr>
            <w:tcW w:w="289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D3216" w:rsidRDefault="006D321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lastRenderedPageBreak/>
              <w:t>Sick sinus syndrome/</w:t>
            </w:r>
          </w:p>
          <w:p w:rsidR="006D3216" w:rsidRDefault="006D321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Tachycardia-bradycardia syndrome</w:t>
            </w:r>
          </w:p>
        </w:tc>
        <w:tc>
          <w:tcPr>
            <w:tcW w:w="294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D3216" w:rsidRDefault="006D3216">
            <w:pPr>
              <w:numPr>
                <w:ilvl w:val="1"/>
                <w:numId w:val="6"/>
              </w:numPr>
              <w:textAlignment w:val="center"/>
              <w:rPr>
                <w:rFonts w:hint="eastAsia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SA node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功能異常</w:t>
            </w:r>
          </w:p>
          <w:p w:rsidR="006D3216" w:rsidRDefault="006D3216">
            <w:pPr>
              <w:numPr>
                <w:ilvl w:val="1"/>
                <w:numId w:val="6"/>
              </w:numPr>
              <w:textAlignment w:val="center"/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常是年紀老化造成</w:t>
            </w:r>
          </w:p>
        </w:tc>
        <w:tc>
          <w:tcPr>
            <w:tcW w:w="332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D3216" w:rsidRDefault="006D3216">
            <w:pPr>
              <w:numPr>
                <w:ilvl w:val="1"/>
                <w:numId w:val="7"/>
              </w:numPr>
              <w:textAlignment w:val="center"/>
              <w:rPr>
                <w:color w:val="000000"/>
              </w:rPr>
            </w:pP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竇房結停頓</w:t>
            </w:r>
            <w:r>
              <w:rPr>
                <w:rFonts w:ascii="微軟正黑" w:eastAsia="微軟正黑" w:hint="eastAsia"/>
                <w:color w:val="C00000"/>
                <w:sz w:val="22"/>
                <w:szCs w:val="22"/>
              </w:rPr>
              <w:t>（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SA pause</w:t>
            </w:r>
            <w:r>
              <w:rPr>
                <w:rFonts w:ascii="微軟正黑" w:eastAsia="微軟正黑" w:hint="eastAsia"/>
                <w:color w:val="C00000"/>
                <w:sz w:val="22"/>
                <w:szCs w:val="22"/>
              </w:rPr>
              <w:t>）</w:t>
            </w:r>
          </w:p>
          <w:p w:rsidR="006D3216" w:rsidRDefault="006D3216">
            <w:pPr>
              <w:pStyle w:val="Web"/>
              <w:spacing w:before="0" w:beforeAutospacing="0" w:after="0" w:afterAutospacing="0"/>
              <w:ind w:left="720"/>
              <w:rPr>
                <w:rFonts w:ascii="微軟正黑體" w:eastAsia="微軟正黑體" w:hAnsi="微軟正黑體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沒有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P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波的產生，代表竇房結沒有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activation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。</w:t>
            </w:r>
          </w:p>
          <w:p w:rsidR="006D3216" w:rsidRDefault="006D3216">
            <w:pPr>
              <w:numPr>
                <w:ilvl w:val="1"/>
                <w:numId w:val="7"/>
              </w:numPr>
              <w:textAlignment w:val="center"/>
              <w:rPr>
                <w:rFonts w:hint="eastAsia"/>
                <w:color w:val="000000"/>
              </w:rPr>
            </w:pP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Junctional escape beat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出現</w:t>
            </w:r>
          </w:p>
          <w:p w:rsidR="006D3216" w:rsidRDefault="006D3216">
            <w:pPr>
              <w:pStyle w:val="Web"/>
              <w:spacing w:before="0" w:beforeAutospacing="0" w:after="0" w:afterAutospacing="0"/>
              <w:ind w:left="720"/>
              <w:rPr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出現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 xml:space="preserve">QRS 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波</w:t>
            </w:r>
            <w:r>
              <w:rPr>
                <w:rFonts w:ascii="微軟正黑" w:eastAsia="微軟正黑" w:hint="eastAsia"/>
                <w:color w:val="C00000"/>
                <w:sz w:val="22"/>
                <w:szCs w:val="22"/>
              </w:rPr>
              <w:t>，前面沒有出現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P</w:t>
            </w:r>
            <w:r>
              <w:rPr>
                <w:rFonts w:ascii="微軟正黑" w:eastAsia="微軟正黑" w:hint="eastAsia"/>
                <w:color w:val="C00000"/>
                <w:sz w:val="22"/>
                <w:szCs w:val="22"/>
              </w:rPr>
              <w:t>波</w:t>
            </w:r>
          </w:p>
          <w:p w:rsidR="006D3216" w:rsidRDefault="006D3216">
            <w:pPr>
              <w:numPr>
                <w:ilvl w:val="1"/>
                <w:numId w:val="7"/>
              </w:numPr>
              <w:textAlignment w:val="center"/>
              <w:rPr>
                <w:color w:val="000000"/>
              </w:rPr>
            </w:pP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 xml:space="preserve">P 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波重新出現</w:t>
            </w:r>
          </w:p>
          <w:p w:rsidR="006D3216" w:rsidRDefault="006D3216">
            <w:pPr>
              <w:pStyle w:val="Web"/>
              <w:spacing w:before="0" w:beforeAutospacing="0" w:after="0" w:afterAutospacing="0"/>
              <w:ind w:left="720"/>
              <w:rPr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表示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竇房結功能恢復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，</w:t>
            </w:r>
            <w:r>
              <w:rPr>
                <w:rFonts w:ascii="微軟正黑" w:eastAsia="微軟正黑" w:hint="eastAsia"/>
                <w:color w:val="000000"/>
                <w:sz w:val="22"/>
                <w:szCs w:val="22"/>
              </w:rPr>
              <w:t>重新產生正常的心房去極化。</w:t>
            </w:r>
          </w:p>
        </w:tc>
        <w:tc>
          <w:tcPr>
            <w:tcW w:w="292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D3216" w:rsidRDefault="006D3216">
            <w:pPr>
              <w:numPr>
                <w:ilvl w:val="1"/>
                <w:numId w:val="8"/>
              </w:numPr>
              <w:textAlignment w:val="center"/>
              <w:rPr>
                <w:color w:val="000000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常需要植入永久性心律調節器（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Pacemaker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）</w:t>
            </w:r>
          </w:p>
        </w:tc>
      </w:tr>
      <w:tr w:rsidR="00000000">
        <w:trPr>
          <w:divId w:val="760566070"/>
        </w:trPr>
        <w:tc>
          <w:tcPr>
            <w:tcW w:w="282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D3216" w:rsidRDefault="006D321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color w:val="C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 xml:space="preserve">First degree AV block </w:t>
            </w:r>
          </w:p>
        </w:tc>
        <w:tc>
          <w:tcPr>
            <w:tcW w:w="304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D3216" w:rsidRDefault="006D3216">
            <w:pPr>
              <w:numPr>
                <w:ilvl w:val="1"/>
                <w:numId w:val="9"/>
              </w:numPr>
              <w:textAlignment w:val="center"/>
              <w:rPr>
                <w:rFonts w:hint="eastAsia"/>
                <w:color w:val="000000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可能為正常變異，特別是在年輕人或運動員</w:t>
            </w:r>
          </w:p>
          <w:p w:rsidR="006D3216" w:rsidRDefault="006D3216">
            <w:pPr>
              <w:numPr>
                <w:ilvl w:val="1"/>
                <w:numId w:val="9"/>
              </w:numPr>
              <w:textAlignment w:val="center"/>
              <w:rPr>
                <w:color w:val="000000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Beta-blockers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，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CCB</w:t>
            </w:r>
          </w:p>
        </w:tc>
        <w:tc>
          <w:tcPr>
            <w:tcW w:w="332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D3216" w:rsidRDefault="006D3216">
            <w:pPr>
              <w:numPr>
                <w:ilvl w:val="1"/>
                <w:numId w:val="10"/>
              </w:numPr>
              <w:textAlignment w:val="center"/>
              <w:rPr>
                <w:color w:val="000000"/>
              </w:rPr>
            </w:pP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 xml:space="preserve">PR 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間期延長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 xml:space="preserve"> (&gt;200 ms, &gt;5 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小格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)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，所有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P </w:t>
            </w:r>
            <w:r>
              <w:rPr>
                <w:rFonts w:ascii="微軟正黑" w:eastAsia="微軟正黑" w:hint="eastAsia"/>
                <w:color w:val="000000"/>
                <w:sz w:val="22"/>
                <w:szCs w:val="22"/>
              </w:rPr>
              <w:t>波均傳導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到心室</w:t>
            </w:r>
            <w:r>
              <w:rPr>
                <w:rFonts w:ascii="微軟正黑" w:eastAsia="微軟正黑" w:hint="eastAsia"/>
                <w:color w:val="000000"/>
                <w:sz w:val="22"/>
                <w:szCs w:val="22"/>
              </w:rPr>
              <w:t>。</w:t>
            </w:r>
          </w:p>
          <w:p w:rsidR="006D3216" w:rsidRDefault="006D3216">
            <w:pPr>
              <w:numPr>
                <w:ilvl w:val="1"/>
                <w:numId w:val="10"/>
              </w:numPr>
              <w:textAlignment w:val="center"/>
              <w:rPr>
                <w:color w:val="000000"/>
              </w:rPr>
            </w:pP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固定延長的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 xml:space="preserve"> PR </w:t>
            </w:r>
            <w:r>
              <w:rPr>
                <w:rFonts w:ascii="微軟正黑" w:eastAsia="微軟正黑" w:hint="eastAsia"/>
                <w:color w:val="C00000"/>
                <w:sz w:val="22"/>
                <w:szCs w:val="22"/>
              </w:rPr>
              <w:t>間期</w:t>
            </w:r>
          </w:p>
          <w:p w:rsidR="006D3216" w:rsidRDefault="006D3216">
            <w:pPr>
              <w:numPr>
                <w:ilvl w:val="1"/>
                <w:numId w:val="10"/>
              </w:numPr>
              <w:textAlignment w:val="center"/>
              <w:rPr>
                <w:color w:val="000000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所有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P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波均有對應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QRS</w:t>
            </w:r>
          </w:p>
          <w:p w:rsidR="006D3216" w:rsidRDefault="006D3216">
            <w:pPr>
              <w:numPr>
                <w:ilvl w:val="1"/>
                <w:numId w:val="10"/>
              </w:numPr>
              <w:textAlignment w:val="center"/>
              <w:rPr>
                <w:color w:val="000000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QRS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形態正常</w:t>
            </w:r>
          </w:p>
          <w:p w:rsidR="006D3216" w:rsidRDefault="006D3216">
            <w:pPr>
              <w:pStyle w:val="Web"/>
              <w:spacing w:before="0" w:beforeAutospacing="0" w:after="0" w:afterAutospacing="0"/>
              <w:ind w:left="72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 </w:t>
            </w:r>
          </w:p>
        </w:tc>
        <w:tc>
          <w:tcPr>
            <w:tcW w:w="239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D3216" w:rsidRDefault="006D3216">
            <w:pPr>
              <w:numPr>
                <w:ilvl w:val="1"/>
                <w:numId w:val="11"/>
              </w:numPr>
              <w:textAlignment w:val="center"/>
              <w:rPr>
                <w:rFonts w:hint="eastAsia"/>
                <w:color w:val="000000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通常不需治療</w:t>
            </w:r>
          </w:p>
        </w:tc>
      </w:tr>
      <w:tr w:rsidR="00000000">
        <w:trPr>
          <w:divId w:val="760566070"/>
        </w:trPr>
        <w:tc>
          <w:tcPr>
            <w:tcW w:w="287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D3216" w:rsidRDefault="006D321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color w:val="C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Second degree AV block</w:t>
            </w:r>
          </w:p>
          <w:p w:rsidR="006D3216" w:rsidRDefault="006D321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Subtype 1: Mobitz type I/Wenkebach</w:t>
            </w:r>
          </w:p>
        </w:tc>
        <w:tc>
          <w:tcPr>
            <w:tcW w:w="308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D3216" w:rsidRDefault="006D3216">
            <w:pPr>
              <w:numPr>
                <w:ilvl w:val="1"/>
                <w:numId w:val="12"/>
              </w:numPr>
              <w:textAlignment w:val="center"/>
              <w:rPr>
                <w:rFonts w:hint="eastAsia"/>
                <w:color w:val="000000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阻滯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發生於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 xml:space="preserve"> AV node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，常因迷走神經作用或藥物影響</w:t>
            </w:r>
          </w:p>
          <w:p w:rsidR="006D3216" w:rsidRDefault="006D3216">
            <w:pPr>
              <w:numPr>
                <w:ilvl w:val="1"/>
                <w:numId w:val="12"/>
              </w:numPr>
              <w:textAlignment w:val="center"/>
              <w:rPr>
                <w:color w:val="000000"/>
              </w:rPr>
            </w:pP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較為良性</w:t>
            </w:r>
            <w:r>
              <w:rPr>
                <w:rFonts w:ascii="微軟正黑" w:eastAsia="微軟正黑" w:hint="eastAsia"/>
                <w:color w:val="C00000"/>
                <w:sz w:val="22"/>
                <w:szCs w:val="22"/>
              </w:rPr>
              <w:t>，通常不進展至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 xml:space="preserve"> Complete AV Block</w:t>
            </w:r>
          </w:p>
          <w:p w:rsidR="006D3216" w:rsidRDefault="006D3216">
            <w:pPr>
              <w:numPr>
                <w:ilvl w:val="1"/>
                <w:numId w:val="12"/>
              </w:numPr>
              <w:textAlignment w:val="center"/>
              <w:rPr>
                <w:color w:val="000000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可受運動、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Atropine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改善</w:t>
            </w:r>
          </w:p>
          <w:p w:rsidR="006D3216" w:rsidRDefault="006D3216">
            <w:pPr>
              <w:pStyle w:val="Web"/>
              <w:spacing w:before="0" w:beforeAutospacing="0" w:after="0" w:afterAutospacing="0"/>
              <w:ind w:left="720"/>
              <w:rPr>
                <w:rFonts w:ascii="微軟正黑體" w:eastAsia="微軟正黑體" w:hAnsi="微軟正黑體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 </w:t>
            </w:r>
          </w:p>
        </w:tc>
        <w:tc>
          <w:tcPr>
            <w:tcW w:w="332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D3216" w:rsidRDefault="006D3216">
            <w:pPr>
              <w:numPr>
                <w:ilvl w:val="1"/>
                <w:numId w:val="13"/>
              </w:numPr>
              <w:textAlignment w:val="center"/>
              <w:rPr>
                <w:rFonts w:hint="eastAsia"/>
                <w:color w:val="000000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部分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P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波未傳導，導致部分心搏脫落（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Dropped Beats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）。</w:t>
            </w:r>
          </w:p>
          <w:p w:rsidR="006D3216" w:rsidRDefault="006D3216">
            <w:pPr>
              <w:numPr>
                <w:ilvl w:val="1"/>
                <w:numId w:val="13"/>
              </w:numPr>
              <w:textAlignment w:val="center"/>
              <w:rPr>
                <w:color w:val="000000"/>
              </w:rPr>
            </w:pP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 xml:space="preserve">PR 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間期逐漸延長</w:t>
            </w:r>
            <w:r>
              <w:rPr>
                <w:rFonts w:ascii="微軟正黑" w:eastAsia="微軟正黑" w:hint="eastAsia"/>
                <w:color w:val="C00000"/>
                <w:sz w:val="22"/>
                <w:szCs w:val="22"/>
              </w:rPr>
              <w:t>，最終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 xml:space="preserve"> P </w:t>
            </w:r>
            <w:r>
              <w:rPr>
                <w:rFonts w:ascii="微軟正黑" w:eastAsia="微軟正黑" w:hint="eastAsia"/>
                <w:color w:val="C00000"/>
                <w:sz w:val="22"/>
                <w:szCs w:val="22"/>
              </w:rPr>
              <w:t>波無對應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 xml:space="preserve"> QRS</w:t>
            </w:r>
            <w:r>
              <w:rPr>
                <w:rFonts w:ascii="微軟正黑" w:eastAsia="微軟正黑" w:hint="eastAsia"/>
                <w:color w:val="C00000"/>
                <w:sz w:val="22"/>
                <w:szCs w:val="22"/>
              </w:rPr>
              <w:t>（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Dropped Beat</w:t>
            </w:r>
            <w:r>
              <w:rPr>
                <w:rFonts w:ascii="微軟正黑" w:eastAsia="微軟正黑" w:hint="eastAsia"/>
                <w:color w:val="C00000"/>
                <w:sz w:val="22"/>
                <w:szCs w:val="22"/>
              </w:rPr>
              <w:t>）</w:t>
            </w:r>
          </w:p>
          <w:p w:rsidR="006D3216" w:rsidRDefault="006D3216">
            <w:pPr>
              <w:numPr>
                <w:ilvl w:val="1"/>
                <w:numId w:val="13"/>
              </w:numPr>
              <w:textAlignment w:val="center"/>
              <w:rPr>
                <w:color w:val="000000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RR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間期不規則</w:t>
            </w:r>
          </w:p>
          <w:p w:rsidR="006D3216" w:rsidRDefault="006D3216">
            <w:pPr>
              <w:numPr>
                <w:ilvl w:val="1"/>
                <w:numId w:val="13"/>
              </w:numPr>
              <w:textAlignment w:val="center"/>
              <w:rPr>
                <w:color w:val="000000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QRS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形態通常正常（窄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QRS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）</w:t>
            </w:r>
          </w:p>
        </w:tc>
        <w:tc>
          <w:tcPr>
            <w:tcW w:w="239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D3216" w:rsidRDefault="006D3216">
            <w:pPr>
              <w:numPr>
                <w:ilvl w:val="1"/>
                <w:numId w:val="14"/>
              </w:numPr>
              <w:textAlignment w:val="center"/>
              <w:rPr>
                <w:color w:val="000000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通常不需治療</w:t>
            </w:r>
          </w:p>
          <w:p w:rsidR="006D3216" w:rsidRDefault="006D3216">
            <w:pPr>
              <w:pStyle w:val="Web"/>
              <w:spacing w:before="0" w:beforeAutospacing="0" w:after="0" w:afterAutospacing="0"/>
              <w:ind w:left="720"/>
              <w:rPr>
                <w:rFonts w:ascii="微軟正黑體" w:eastAsia="微軟正黑體" w:hAnsi="微軟正黑體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 </w:t>
            </w:r>
          </w:p>
        </w:tc>
      </w:tr>
      <w:tr w:rsidR="00000000">
        <w:trPr>
          <w:divId w:val="760566070"/>
        </w:trPr>
        <w:tc>
          <w:tcPr>
            <w:tcW w:w="294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D3216" w:rsidRDefault="006D321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 xml:space="preserve">Second degree AV block </w:t>
            </w:r>
          </w:p>
          <w:p w:rsidR="006D3216" w:rsidRDefault="006D321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 xml:space="preserve">Subtype 2: Mobitz type II </w:t>
            </w:r>
          </w:p>
        </w:tc>
        <w:tc>
          <w:tcPr>
            <w:tcW w:w="308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D3216" w:rsidRDefault="006D3216">
            <w:pPr>
              <w:numPr>
                <w:ilvl w:val="1"/>
                <w:numId w:val="15"/>
              </w:numPr>
              <w:textAlignment w:val="center"/>
              <w:rPr>
                <w:rFonts w:hint="eastAsia"/>
              </w:rPr>
            </w:pP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發生於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 xml:space="preserve"> His-Purkinje 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系統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（通常在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His bundle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或束支水平）</w:t>
            </w:r>
          </w:p>
          <w:p w:rsidR="006D3216" w:rsidRDefault="006D3216">
            <w:pPr>
              <w:numPr>
                <w:ilvl w:val="1"/>
                <w:numId w:val="15"/>
              </w:numPr>
              <w:textAlignment w:val="center"/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通常與結構性心臟病（如心肌梗塞、纖維化）相關</w:t>
            </w:r>
          </w:p>
        </w:tc>
        <w:tc>
          <w:tcPr>
            <w:tcW w:w="332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D3216" w:rsidRDefault="006D3216">
            <w:pPr>
              <w:numPr>
                <w:ilvl w:val="1"/>
                <w:numId w:val="16"/>
              </w:numPr>
              <w:textAlignment w:val="center"/>
              <w:rPr>
                <w:color w:val="000000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PR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間期固定</w:t>
            </w:r>
            <w:r>
              <w:rPr>
                <w:rFonts w:ascii="微軟正黑" w:eastAsia="微軟正黑" w:hint="eastAsia"/>
                <w:color w:val="000000"/>
                <w:sz w:val="22"/>
                <w:szCs w:val="22"/>
              </w:rPr>
              <w:t>，但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部分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 xml:space="preserve"> P </w:t>
            </w:r>
            <w:r>
              <w:rPr>
                <w:rFonts w:ascii="微軟正黑" w:eastAsia="微軟正黑" w:hint="eastAsia"/>
                <w:color w:val="C00000"/>
                <w:sz w:val="22"/>
                <w:szCs w:val="22"/>
              </w:rPr>
              <w:t>波無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 xml:space="preserve"> QRS </w:t>
            </w:r>
            <w:r>
              <w:rPr>
                <w:rFonts w:ascii="微軟正黑" w:eastAsia="微軟正黑" w:hint="eastAsia"/>
                <w:color w:val="C00000"/>
                <w:sz w:val="22"/>
                <w:szCs w:val="22"/>
              </w:rPr>
              <w:t>傳導（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Dropped Beats</w:t>
            </w:r>
            <w:r>
              <w:rPr>
                <w:rFonts w:ascii="微軟正黑" w:eastAsia="微軟正黑" w:hint="eastAsia"/>
                <w:color w:val="C00000"/>
                <w:sz w:val="22"/>
                <w:szCs w:val="22"/>
              </w:rPr>
              <w:t>）</w:t>
            </w:r>
          </w:p>
          <w:p w:rsidR="006D3216" w:rsidRDefault="006D3216">
            <w:pPr>
              <w:numPr>
                <w:ilvl w:val="1"/>
                <w:numId w:val="16"/>
              </w:numPr>
              <w:textAlignment w:val="center"/>
              <w:rPr>
                <w:color w:val="000000"/>
              </w:rPr>
            </w:pP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RR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間期規則</w:t>
            </w:r>
          </w:p>
          <w:p w:rsidR="006D3216" w:rsidRDefault="006D3216">
            <w:pPr>
              <w:numPr>
                <w:ilvl w:val="1"/>
                <w:numId w:val="16"/>
              </w:numPr>
              <w:textAlignment w:val="center"/>
              <w:rPr>
                <w:color w:val="000000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QRS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可能寬（因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His-Purkinje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傳導受損）</w:t>
            </w:r>
          </w:p>
          <w:p w:rsidR="006D3216" w:rsidRDefault="006D3216">
            <w:pPr>
              <w:numPr>
                <w:ilvl w:val="1"/>
                <w:numId w:val="16"/>
              </w:numPr>
              <w:textAlignment w:val="center"/>
              <w:rPr>
                <w:color w:val="000000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比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Mobitz I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更危險，可能進展至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Complete AV Block</w:t>
            </w:r>
          </w:p>
        </w:tc>
        <w:tc>
          <w:tcPr>
            <w:tcW w:w="278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D3216" w:rsidRDefault="006D3216">
            <w:pPr>
              <w:numPr>
                <w:ilvl w:val="1"/>
                <w:numId w:val="17"/>
              </w:numPr>
              <w:textAlignment w:val="center"/>
              <w:rPr>
                <w:color w:val="000000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需要植入永久性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Pacemaker</w:t>
            </w:r>
          </w:p>
          <w:p w:rsidR="006D3216" w:rsidRDefault="006D3216">
            <w:pPr>
              <w:pStyle w:val="Web"/>
              <w:spacing w:before="0" w:beforeAutospacing="0" w:after="0" w:afterAutospacing="0"/>
              <w:ind w:left="72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 </w:t>
            </w:r>
          </w:p>
        </w:tc>
      </w:tr>
      <w:tr w:rsidR="00000000">
        <w:trPr>
          <w:divId w:val="760566070"/>
        </w:trPr>
        <w:tc>
          <w:tcPr>
            <w:tcW w:w="282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D3216" w:rsidRDefault="006D321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Third degree AV block (Complete AV block)</w:t>
            </w:r>
          </w:p>
        </w:tc>
        <w:tc>
          <w:tcPr>
            <w:tcW w:w="308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D3216" w:rsidRDefault="006D3216">
            <w:pPr>
              <w:numPr>
                <w:ilvl w:val="1"/>
                <w:numId w:val="18"/>
              </w:numPr>
              <w:textAlignment w:val="center"/>
              <w:rPr>
                <w:rFonts w:hint="eastAsia"/>
                <w:color w:val="000000"/>
              </w:rPr>
            </w:pP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心房與心室完全解離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，無任何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P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波傳導至心室。</w:t>
            </w:r>
          </w:p>
          <w:p w:rsidR="006D3216" w:rsidRDefault="006D3216">
            <w:pPr>
              <w:numPr>
                <w:ilvl w:val="1"/>
                <w:numId w:val="18"/>
              </w:numPr>
              <w:textAlignment w:val="center"/>
              <w:rPr>
                <w:color w:val="000000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AV node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或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His-Purkinje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完全阻滯，心房與心室彼此獨立跳動</w:t>
            </w:r>
          </w:p>
          <w:p w:rsidR="006D3216" w:rsidRDefault="006D3216">
            <w:pPr>
              <w:numPr>
                <w:ilvl w:val="1"/>
                <w:numId w:val="18"/>
              </w:numPr>
              <w:textAlignment w:val="center"/>
              <w:rPr>
                <w:color w:val="000000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高度危險，可能導致心搏停止（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Asystole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）或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Adams-Stokes syncope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（突發性暈厥）</w:t>
            </w:r>
          </w:p>
        </w:tc>
        <w:tc>
          <w:tcPr>
            <w:tcW w:w="332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D3216" w:rsidRDefault="006D3216">
            <w:pPr>
              <w:numPr>
                <w:ilvl w:val="1"/>
                <w:numId w:val="19"/>
              </w:numPr>
              <w:textAlignment w:val="center"/>
            </w:pP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 xml:space="preserve">P 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波與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 xml:space="preserve"> QRS </w:t>
            </w:r>
            <w:r>
              <w:rPr>
                <w:rFonts w:ascii="微軟正黑" w:eastAsia="微軟正黑" w:hint="eastAsia"/>
                <w:color w:val="C00000"/>
                <w:sz w:val="22"/>
                <w:szCs w:val="22"/>
              </w:rPr>
              <w:t>無關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（</w:t>
            </w:r>
            <w:r>
              <w:rPr>
                <w:rFonts w:ascii="微軟正黑" w:eastAsia="微軟正黑" w:hint="eastAsia"/>
                <w:color w:val="000000"/>
                <w:sz w:val="22"/>
                <w:szCs w:val="22"/>
              </w:rPr>
              <w:t>心房規律，心室規律，但兩者不同步）</w:t>
            </w:r>
          </w:p>
          <w:p w:rsidR="006D3216" w:rsidRDefault="006D3216">
            <w:pPr>
              <w:numPr>
                <w:ilvl w:val="1"/>
                <w:numId w:val="19"/>
              </w:numPr>
              <w:textAlignment w:val="center"/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QRS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形態取決於心室逸搏起源（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Narrow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→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AV node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；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Wide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→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His-Purkinje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）</w:t>
            </w:r>
          </w:p>
          <w:p w:rsidR="006D3216" w:rsidRDefault="006D3216">
            <w:pPr>
              <w:numPr>
                <w:ilvl w:val="1"/>
                <w:numId w:val="19"/>
              </w:numPr>
              <w:textAlignment w:val="center"/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心室速率通常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&lt;40 bpm</w:t>
            </w:r>
          </w:p>
          <w:p w:rsidR="006D3216" w:rsidRDefault="006D3216">
            <w:pPr>
              <w:pStyle w:val="Web"/>
              <w:spacing w:before="0" w:beforeAutospacing="0" w:after="0" w:afterAutospacing="0"/>
              <w:ind w:left="72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 </w:t>
            </w:r>
          </w:p>
        </w:tc>
        <w:tc>
          <w:tcPr>
            <w:tcW w:w="293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D3216" w:rsidRDefault="006D3216">
            <w:pPr>
              <w:numPr>
                <w:ilvl w:val="1"/>
                <w:numId w:val="20"/>
              </w:numPr>
              <w:textAlignment w:val="center"/>
              <w:rPr>
                <w:rFonts w:hint="eastAsia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需緊急治療（暫時性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Pacemaker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）並植入永久性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Pacemaker</w:t>
            </w:r>
          </w:p>
          <w:p w:rsidR="006D3216" w:rsidRDefault="006D3216">
            <w:pPr>
              <w:pStyle w:val="Web"/>
              <w:spacing w:before="0" w:beforeAutospacing="0" w:after="0" w:afterAutospacing="0"/>
              <w:ind w:left="72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 </w:t>
            </w:r>
          </w:p>
        </w:tc>
      </w:tr>
    </w:tbl>
    <w:p w:rsidR="006D3216" w:rsidRDefault="006D3216">
      <w:pPr>
        <w:numPr>
          <w:ilvl w:val="0"/>
          <w:numId w:val="21"/>
        </w:numPr>
        <w:spacing w:before="100" w:after="100"/>
        <w:textAlignment w:val="center"/>
        <w:rPr>
          <w:rFonts w:ascii="Calibri" w:hAnsi="Calibri" w:cs="Calibri" w:hint="eastAsia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32"/>
          <w:szCs w:val="32"/>
        </w:rPr>
        <w:t>AV block</w:t>
      </w:r>
      <w:r>
        <w:rPr>
          <w:rFonts w:ascii="微軟正黑體" w:eastAsia="微軟正黑體" w:hAnsi="微軟正黑體" w:cs="Calibri" w:hint="eastAsia"/>
          <w:sz w:val="32"/>
          <w:szCs w:val="32"/>
        </w:rPr>
        <w:t>：心房到心室傳導變慢或是被</w:t>
      </w:r>
      <w:r>
        <w:rPr>
          <w:rFonts w:ascii="微軟正黑體" w:eastAsia="微軟正黑體" w:hAnsi="微軟正黑體" w:cs="Calibri" w:hint="eastAsia"/>
          <w:sz w:val="32"/>
          <w:szCs w:val="32"/>
        </w:rPr>
        <w:t>blocked</w:t>
      </w:r>
    </w:p>
    <w:p w:rsidR="006D3216" w:rsidRDefault="006D3216">
      <w:pPr>
        <w:numPr>
          <w:ilvl w:val="1"/>
          <w:numId w:val="21"/>
        </w:numPr>
        <w:spacing w:before="100" w:after="100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主要可以根據阻滯部位分為</w:t>
      </w:r>
      <w:r>
        <w:rPr>
          <w:rFonts w:ascii="微軟正黑體" w:eastAsia="微軟正黑體" w:hAnsi="微軟正黑體" w:cs="Calibri" w:hint="eastAsia"/>
          <w:color w:val="C00000"/>
          <w:sz w:val="28"/>
          <w:szCs w:val="28"/>
        </w:rPr>
        <w:t>兩大類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：</w:t>
      </w:r>
    </w:p>
    <w:p w:rsidR="006D3216" w:rsidRDefault="006D3216">
      <w:pPr>
        <w:numPr>
          <w:ilvl w:val="2"/>
          <w:numId w:val="2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AV Node Disease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（房室結病變</w:t>
      </w:r>
    </w:p>
    <w:p w:rsidR="006D3216" w:rsidRDefault="006D3216">
      <w:pPr>
        <w:numPr>
          <w:ilvl w:val="3"/>
          <w:numId w:val="2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阻滯位置：</w:t>
      </w:r>
      <w:r>
        <w:rPr>
          <w:rFonts w:ascii="微軟正黑" w:eastAsia="微軟正黑" w:hAnsi="Calibri" w:cs="Calibri" w:hint="eastAsia"/>
          <w:color w:val="000000"/>
          <w:sz w:val="22"/>
          <w:szCs w:val="22"/>
        </w:rPr>
        <w:t>發生在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AV node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（</w:t>
      </w:r>
      <w:r>
        <w:rPr>
          <w:rFonts w:ascii="微軟正黑" w:eastAsia="微軟正黑" w:hAnsi="Calibri" w:cs="Calibri" w:hint="eastAsia"/>
          <w:color w:val="C00000"/>
          <w:sz w:val="22"/>
          <w:szCs w:val="22"/>
        </w:rPr>
        <w:t>房室結）</w:t>
      </w:r>
    </w:p>
    <w:p w:rsidR="006D3216" w:rsidRDefault="006D3216">
      <w:pPr>
        <w:numPr>
          <w:ilvl w:val="3"/>
          <w:numId w:val="21"/>
        </w:numPr>
        <w:spacing w:before="100" w:after="100"/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常見特徵：</w:t>
      </w:r>
    </w:p>
    <w:p w:rsidR="006D3216" w:rsidRDefault="006D3216">
      <w:pPr>
        <w:numPr>
          <w:ilvl w:val="4"/>
          <w:numId w:val="2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通常是功能性或可逆性</w:t>
      </w:r>
    </w:p>
    <w:p w:rsidR="006D3216" w:rsidRDefault="006D3216">
      <w:pPr>
        <w:numPr>
          <w:ilvl w:val="4"/>
          <w:numId w:val="2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受迷走神經影響較大（如睡眠、運動後心跳減慢）</w:t>
      </w:r>
    </w:p>
    <w:p w:rsidR="006D3216" w:rsidRDefault="006D3216">
      <w:pPr>
        <w:numPr>
          <w:ilvl w:val="4"/>
          <w:numId w:val="2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QRS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波形正常（窄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QRS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），因為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His-Purkinje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傳導正常</w:t>
      </w:r>
    </w:p>
    <w:p w:rsidR="006D3216" w:rsidRDefault="006D3216">
      <w:pPr>
        <w:numPr>
          <w:ilvl w:val="3"/>
          <w:numId w:val="2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常見的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ECG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表現：</w:t>
      </w:r>
    </w:p>
    <w:p w:rsidR="006D3216" w:rsidRDefault="006D3216">
      <w:pPr>
        <w:numPr>
          <w:ilvl w:val="4"/>
          <w:numId w:val="2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一度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AV Block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PR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間期延長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&gt;200ms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，所有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P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波均傳導）</w:t>
      </w:r>
    </w:p>
    <w:p w:rsidR="006D3216" w:rsidRDefault="006D3216">
      <w:pPr>
        <w:numPr>
          <w:ilvl w:val="4"/>
          <w:numId w:val="2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二度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AV Block Mobitz Type I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Wenckebach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PR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間期逐漸延長，最終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P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波未傳導）</w:t>
      </w:r>
    </w:p>
    <w:p w:rsidR="006D3216" w:rsidRDefault="006D3216">
      <w:pPr>
        <w:numPr>
          <w:ilvl w:val="4"/>
          <w:numId w:val="2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罕見進展為完全性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AV block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，多數為良性</w:t>
      </w:r>
    </w:p>
    <w:p w:rsidR="006D3216" w:rsidRDefault="006D3216">
      <w:pPr>
        <w:numPr>
          <w:ilvl w:val="3"/>
          <w:numId w:val="21"/>
        </w:numPr>
        <w:spacing w:before="100" w:after="100"/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預後與治療：</w:t>
      </w:r>
    </w:p>
    <w:p w:rsidR="006D3216" w:rsidRDefault="006D3216">
      <w:pPr>
        <w:numPr>
          <w:ilvl w:val="4"/>
          <w:numId w:val="2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通常為良性，可能無需治療，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conduction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在運動或交感神經興奮時改善</w:t>
      </w:r>
    </w:p>
    <w:p w:rsidR="006D3216" w:rsidRDefault="006D3216">
      <w:pPr>
        <w:numPr>
          <w:ilvl w:val="4"/>
          <w:numId w:val="2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若為藥物引起，停藥即可恢復</w:t>
      </w:r>
    </w:p>
    <w:p w:rsidR="006D3216" w:rsidRDefault="006D3216">
      <w:pPr>
        <w:numPr>
          <w:ilvl w:val="4"/>
          <w:numId w:val="21"/>
        </w:numPr>
        <w:textAlignment w:val="center"/>
        <w:rPr>
          <w:rFonts w:ascii="Calibri" w:hAnsi="Calibri" w:cs="Calibri"/>
          <w:color w:val="9BBB59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若症狀嚴重或心搏過緩</w:t>
      </w:r>
      <w:r>
        <w:rPr>
          <w:rFonts w:ascii="微軟正黑" w:eastAsia="微軟正黑" w:hAnsi="Calibri" w:cs="Calibri" w:hint="eastAsia"/>
          <w:color w:val="000000"/>
          <w:sz w:val="22"/>
          <w:szCs w:val="22"/>
        </w:rPr>
        <w:t>，考慮</w:t>
      </w:r>
      <w:r>
        <w:rPr>
          <w:rFonts w:ascii="微軟正黑體" w:eastAsia="微軟正黑體" w:hAnsi="微軟正黑體" w:cs="Calibri" w:hint="eastAsia"/>
          <w:b/>
          <w:bCs/>
          <w:color w:val="70AD47"/>
          <w:sz w:val="22"/>
          <w:szCs w:val="22"/>
        </w:rPr>
        <w:t>Atropine</w:t>
      </w:r>
      <w:r>
        <w:rPr>
          <w:rFonts w:ascii="微軟正黑體" w:eastAsia="微軟正黑體" w:hAnsi="微軟正黑體" w:cs="Calibri" w:hint="eastAsia"/>
          <w:b/>
          <w:bCs/>
          <w:color w:val="70AD47"/>
          <w:sz w:val="22"/>
          <w:szCs w:val="22"/>
        </w:rPr>
        <w:t>或臨時心律調節器</w:t>
      </w:r>
      <w:r>
        <w:rPr>
          <w:rFonts w:ascii="微軟正黑" w:eastAsia="微軟正黑" w:hAnsi="Calibri" w:cs="Calibri" w:hint="eastAsia"/>
          <w:b/>
          <w:bCs/>
          <w:color w:val="70AD47"/>
          <w:sz w:val="22"/>
          <w:szCs w:val="22"/>
        </w:rPr>
        <w:t>（</w:t>
      </w:r>
      <w:r>
        <w:rPr>
          <w:rFonts w:ascii="微軟正黑體" w:eastAsia="微軟正黑體" w:hAnsi="微軟正黑體" w:cs="Calibri" w:hint="eastAsia"/>
          <w:b/>
          <w:bCs/>
          <w:color w:val="70AD47"/>
          <w:sz w:val="22"/>
          <w:szCs w:val="22"/>
        </w:rPr>
        <w:t>Temporary Pacemaker</w:t>
      </w:r>
      <w:r>
        <w:rPr>
          <w:rFonts w:ascii="微軟正黑" w:eastAsia="微軟正黑" w:hAnsi="Calibri" w:cs="Calibri" w:hint="eastAsia"/>
          <w:b/>
          <w:bCs/>
          <w:color w:val="70AD47"/>
          <w:sz w:val="22"/>
          <w:szCs w:val="22"/>
        </w:rPr>
        <w:t>）</w:t>
      </w:r>
    </w:p>
    <w:p w:rsidR="006D3216" w:rsidRDefault="006D3216">
      <w:pPr>
        <w:numPr>
          <w:ilvl w:val="2"/>
          <w:numId w:val="2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His-Purkinje Disease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（希氏束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-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浦金耶系統病變）</w:t>
      </w:r>
    </w:p>
    <w:p w:rsidR="006D3216" w:rsidRDefault="006D3216">
      <w:pPr>
        <w:numPr>
          <w:ilvl w:val="3"/>
          <w:numId w:val="2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阻滯位置：</w:t>
      </w:r>
      <w:r>
        <w:rPr>
          <w:rFonts w:ascii="微軟正黑" w:eastAsia="微軟正黑" w:hAnsi="Calibri" w:cs="Calibri" w:hint="eastAsia"/>
          <w:color w:val="000000"/>
          <w:sz w:val="22"/>
          <w:szCs w:val="22"/>
        </w:rPr>
        <w:t>發生在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 xml:space="preserve"> His bundle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（</w:t>
      </w:r>
      <w:r>
        <w:rPr>
          <w:rFonts w:ascii="微軟正黑" w:eastAsia="微軟正黑" w:hAnsi="Calibri" w:cs="Calibri" w:hint="eastAsia"/>
          <w:color w:val="C00000"/>
          <w:sz w:val="22"/>
          <w:szCs w:val="22"/>
        </w:rPr>
        <w:t>希氏束）或其分支（左右束支）</w:t>
      </w:r>
    </w:p>
    <w:p w:rsidR="006D3216" w:rsidRDefault="006D3216">
      <w:pPr>
        <w:numPr>
          <w:ilvl w:val="3"/>
          <w:numId w:val="21"/>
        </w:numPr>
        <w:spacing w:before="100" w:after="100"/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常見特徵：</w:t>
      </w:r>
    </w:p>
    <w:p w:rsidR="006D3216" w:rsidRDefault="006D3216">
      <w:pPr>
        <w:numPr>
          <w:ilvl w:val="4"/>
          <w:numId w:val="2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多為器質性病變，通常不可逆</w:t>
      </w:r>
    </w:p>
    <w:p w:rsidR="006D3216" w:rsidRDefault="006D3216">
      <w:pPr>
        <w:numPr>
          <w:ilvl w:val="4"/>
          <w:numId w:val="2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不受迷走神經影響，症狀較嚴重</w:t>
      </w:r>
    </w:p>
    <w:p w:rsidR="006D3216" w:rsidRDefault="006D3216">
      <w:pPr>
        <w:numPr>
          <w:ilvl w:val="4"/>
          <w:numId w:val="2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QRS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延長（寬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QRS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），因為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His-Purkinje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傳導異常</w:t>
      </w:r>
    </w:p>
    <w:p w:rsidR="006D3216" w:rsidRDefault="006D3216">
      <w:pPr>
        <w:numPr>
          <w:ilvl w:val="4"/>
          <w:numId w:val="2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更容易進展為完全性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AV block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Complete Heart Block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</w:t>
      </w:r>
    </w:p>
    <w:p w:rsidR="006D3216" w:rsidRDefault="006D3216">
      <w:pPr>
        <w:numPr>
          <w:ilvl w:val="3"/>
          <w:numId w:val="21"/>
        </w:numPr>
        <w:spacing w:before="100" w:after="100"/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常見的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ECG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表現：</w:t>
      </w:r>
    </w:p>
    <w:p w:rsidR="006D3216" w:rsidRDefault="006D3216">
      <w:pPr>
        <w:numPr>
          <w:ilvl w:val="4"/>
          <w:numId w:val="2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二度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AV Block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Mobitz Type II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PR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間期固定，部分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P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波未傳導）</w:t>
      </w:r>
    </w:p>
    <w:p w:rsidR="006D3216" w:rsidRDefault="006D3216">
      <w:pPr>
        <w:numPr>
          <w:ilvl w:val="4"/>
          <w:numId w:val="2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三度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AV Block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Complete Heart Block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）（心房與心室完全解離，心室逸搏心律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&lt;40 bpm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</w:t>
      </w:r>
    </w:p>
    <w:p w:rsidR="006D3216" w:rsidRDefault="006D3216">
      <w:pPr>
        <w:numPr>
          <w:ilvl w:val="4"/>
          <w:numId w:val="2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常合併束支傳導阻滯（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BBB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），如右束支阻滯（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RBBB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）或左束支阻滯（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LBBB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</w:t>
      </w:r>
    </w:p>
    <w:p w:rsidR="006D3216" w:rsidRDefault="006D3216">
      <w:pPr>
        <w:numPr>
          <w:ilvl w:val="3"/>
          <w:numId w:val="21"/>
        </w:numPr>
        <w:spacing w:before="100" w:after="100"/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預後與治療：</w:t>
      </w:r>
    </w:p>
    <w:p w:rsidR="006D3216" w:rsidRDefault="006D3216">
      <w:pPr>
        <w:numPr>
          <w:ilvl w:val="4"/>
          <w:numId w:val="21"/>
        </w:numPr>
        <w:textAlignment w:val="center"/>
        <w:rPr>
          <w:rFonts w:ascii="Calibri" w:hAnsi="Calibri" w:cs="Calibri"/>
          <w:color w:val="C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預後較差</w:t>
      </w:r>
      <w:r>
        <w:rPr>
          <w:rFonts w:ascii="微軟正黑" w:eastAsia="微軟正黑" w:hAnsi="Calibri" w:cs="Calibri" w:hint="eastAsia"/>
          <w:color w:val="C00000"/>
          <w:sz w:val="22"/>
          <w:szCs w:val="22"/>
        </w:rPr>
        <w:t>，進展為完全性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 xml:space="preserve"> AV block </w:t>
      </w:r>
      <w:r>
        <w:rPr>
          <w:rFonts w:ascii="微軟正黑" w:eastAsia="微軟正黑" w:hAnsi="Calibri" w:cs="Calibri" w:hint="eastAsia"/>
          <w:color w:val="C00000"/>
          <w:sz w:val="22"/>
          <w:szCs w:val="22"/>
        </w:rPr>
        <w:t>的風險高</w:t>
      </w:r>
    </w:p>
    <w:p w:rsidR="006D3216" w:rsidRDefault="006D3216">
      <w:pPr>
        <w:numPr>
          <w:ilvl w:val="4"/>
          <w:numId w:val="21"/>
        </w:numPr>
        <w:textAlignment w:val="center"/>
        <w:rPr>
          <w:rFonts w:ascii="Calibri" w:hAnsi="Calibri" w:cs="Calibri"/>
          <w:color w:val="C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需要植入永久性心律調節器</w:t>
      </w:r>
      <w:r>
        <w:rPr>
          <w:rFonts w:ascii="微軟正黑" w:eastAsia="微軟正黑" w:hAnsi="Calibri" w:cs="Calibri" w:hint="eastAsia"/>
          <w:color w:val="C00000"/>
          <w:sz w:val="22"/>
          <w:szCs w:val="22"/>
        </w:rPr>
        <w:t>（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Pacemaker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）</w:t>
      </w:r>
    </w:p>
    <w:p w:rsidR="006D3216" w:rsidRDefault="006D3216">
      <w:pPr>
        <w:pStyle w:val="Web"/>
        <w:spacing w:beforeAutospacing="0" w:afterAutospacing="0"/>
        <w:ind w:left="540"/>
        <w:rPr>
          <w:rFonts w:ascii="微軟正黑體" w:eastAsia="微軟正黑體" w:hAnsi="微軟正黑體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 </w:t>
      </w:r>
    </w:p>
    <w:p w:rsidR="006D3216" w:rsidRDefault="006D3216">
      <w:pPr>
        <w:numPr>
          <w:ilvl w:val="0"/>
          <w:numId w:val="22"/>
        </w:numPr>
        <w:spacing w:before="100" w:after="100"/>
        <w:textAlignment w:val="center"/>
        <w:rPr>
          <w:rFonts w:ascii="Calibri" w:hAnsi="Calibri" w:cs="Calibri" w:hint="eastAsia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32"/>
          <w:szCs w:val="32"/>
        </w:rPr>
        <w:t>Tachyarrhythmias</w:t>
      </w:r>
    </w:p>
    <w:p w:rsidR="006D3216" w:rsidRDefault="006D3216">
      <w:pPr>
        <w:numPr>
          <w:ilvl w:val="1"/>
          <w:numId w:val="22"/>
        </w:numPr>
        <w:spacing w:before="100" w:after="100"/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Supraventricular Tachyarrhythmias</w:t>
      </w:r>
    </w:p>
    <w:tbl>
      <w:tblPr>
        <w:tblW w:w="0" w:type="auto"/>
        <w:tblInd w:w="48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1492"/>
        <w:gridCol w:w="3782"/>
        <w:gridCol w:w="3273"/>
        <w:gridCol w:w="3159"/>
      </w:tblGrid>
      <w:tr w:rsidR="00000000">
        <w:trPr>
          <w:divId w:val="1738748832"/>
        </w:trPr>
        <w:tc>
          <w:tcPr>
            <w:tcW w:w="191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D3216" w:rsidRDefault="006D321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Type: </w:t>
            </w:r>
          </w:p>
        </w:tc>
        <w:tc>
          <w:tcPr>
            <w:tcW w:w="329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D3216" w:rsidRDefault="006D321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機轉</w:t>
            </w:r>
          </w:p>
        </w:tc>
        <w:tc>
          <w:tcPr>
            <w:tcW w:w="344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D3216" w:rsidRDefault="006D321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EKG</w:t>
            </w:r>
          </w:p>
        </w:tc>
        <w:tc>
          <w:tcPr>
            <w:tcW w:w="286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D3216" w:rsidRDefault="006D321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治療</w:t>
            </w:r>
          </w:p>
        </w:tc>
      </w:tr>
      <w:tr w:rsidR="00000000">
        <w:trPr>
          <w:divId w:val="1738748832"/>
        </w:trPr>
        <w:tc>
          <w:tcPr>
            <w:tcW w:w="180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D3216" w:rsidRDefault="006D321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Sinus tachycardia</w:t>
            </w:r>
          </w:p>
        </w:tc>
        <w:tc>
          <w:tcPr>
            <w:tcW w:w="329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D3216" w:rsidRDefault="006D3216">
            <w:pPr>
              <w:numPr>
                <w:ilvl w:val="1"/>
                <w:numId w:val="23"/>
              </w:numPr>
              <w:textAlignment w:val="center"/>
              <w:rPr>
                <w:rFonts w:hint="eastAsia"/>
                <w:color w:val="000000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運動、壓力或疾病誘發</w:t>
            </w:r>
          </w:p>
        </w:tc>
        <w:tc>
          <w:tcPr>
            <w:tcW w:w="351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D3216" w:rsidRDefault="006D3216">
            <w:pPr>
              <w:numPr>
                <w:ilvl w:val="1"/>
                <w:numId w:val="24"/>
              </w:numPr>
              <w:textAlignment w:val="center"/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Sinus rhythm, rate&gt;100bpm</w:t>
            </w:r>
          </w:p>
        </w:tc>
        <w:tc>
          <w:tcPr>
            <w:tcW w:w="313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D3216" w:rsidRDefault="006D3216">
            <w:pPr>
              <w:numPr>
                <w:ilvl w:val="1"/>
                <w:numId w:val="25"/>
              </w:numPr>
              <w:textAlignment w:val="center"/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治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underlying causes</w:t>
            </w:r>
          </w:p>
        </w:tc>
      </w:tr>
      <w:tr w:rsidR="00000000">
        <w:trPr>
          <w:divId w:val="1738748832"/>
        </w:trPr>
        <w:tc>
          <w:tcPr>
            <w:tcW w:w="180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D3216" w:rsidRDefault="006D321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Focal atrial tachycardia</w:t>
            </w:r>
          </w:p>
        </w:tc>
        <w:tc>
          <w:tcPr>
            <w:tcW w:w="343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D3216" w:rsidRDefault="006D3216">
            <w:pPr>
              <w:numPr>
                <w:ilvl w:val="1"/>
                <w:numId w:val="26"/>
              </w:numPr>
              <w:textAlignment w:val="center"/>
              <w:rPr>
                <w:rFonts w:hint="eastAsia"/>
                <w:color w:val="000000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來自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單一異位心房焦點的心動過速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，通常表現為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規則性心律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，心率通常介於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100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–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250 bpm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之間</w:t>
            </w:r>
          </w:p>
        </w:tc>
        <w:tc>
          <w:tcPr>
            <w:tcW w:w="347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D3216" w:rsidRDefault="006D3216">
            <w:pPr>
              <w:numPr>
                <w:ilvl w:val="1"/>
                <w:numId w:val="27"/>
              </w:numPr>
              <w:textAlignment w:val="center"/>
              <w:rPr>
                <w:color w:val="000000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規律的心房心動過速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(Regular AT)</w:t>
            </w:r>
            <w:r>
              <w:rPr>
                <w:rFonts w:ascii="微軟正黑" w:eastAsia="微軟正黑" w:hint="eastAsia"/>
                <w:color w:val="000000"/>
                <w:sz w:val="22"/>
                <w:szCs w:val="22"/>
              </w:rPr>
              <w:t>，有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清楚的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 xml:space="preserve"> P </w:t>
            </w:r>
            <w:r>
              <w:rPr>
                <w:rFonts w:ascii="微軟正黑" w:eastAsia="微軟正黑" w:hint="eastAsia"/>
                <w:color w:val="C00000"/>
                <w:sz w:val="22"/>
                <w:szCs w:val="22"/>
              </w:rPr>
              <w:t>波</w:t>
            </w:r>
          </w:p>
        </w:tc>
        <w:tc>
          <w:tcPr>
            <w:tcW w:w="327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D3216" w:rsidRDefault="006D3216">
            <w:pPr>
              <w:numPr>
                <w:ilvl w:val="1"/>
                <w:numId w:val="28"/>
              </w:numPr>
              <w:textAlignment w:val="center"/>
              <w:rPr>
                <w:color w:val="000000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Vagal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maneuver, Adenosine,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β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-blocker/CCB, Synchronized Cardioversion (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不穩定時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)</w:t>
            </w:r>
          </w:p>
          <w:p w:rsidR="006D3216" w:rsidRDefault="006D3216">
            <w:pPr>
              <w:pStyle w:val="Web"/>
              <w:spacing w:before="0" w:beforeAutospacing="0" w:after="0" w:afterAutospacing="0"/>
              <w:ind w:left="72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 </w:t>
            </w:r>
          </w:p>
        </w:tc>
      </w:tr>
      <w:tr w:rsidR="00000000">
        <w:trPr>
          <w:divId w:val="1738748832"/>
        </w:trPr>
        <w:tc>
          <w:tcPr>
            <w:tcW w:w="180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D3216" w:rsidRDefault="006D321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Atrial flutter</w:t>
            </w:r>
          </w:p>
        </w:tc>
        <w:tc>
          <w:tcPr>
            <w:tcW w:w="343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D3216" w:rsidRDefault="006D3216">
            <w:pPr>
              <w:numPr>
                <w:ilvl w:val="1"/>
                <w:numId w:val="29"/>
              </w:numPr>
              <w:textAlignment w:val="center"/>
              <w:rPr>
                <w:rFonts w:hint="eastAsia"/>
                <w:color w:val="000000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Typical: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右心房折返傳導（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Right artery reentry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），最常見的路徑為右心房內下腔靜脈（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IVC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）與三尖瓣環（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Tricuspid annulus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）之間的峽部（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Cavotricuspid isthmus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）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Typical: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多見於左心房或右心房，與手術或導管消融後疤痕相關，或可為特發性（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idiopathic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）</w:t>
            </w:r>
          </w:p>
        </w:tc>
        <w:tc>
          <w:tcPr>
            <w:tcW w:w="355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D3216" w:rsidRDefault="006D3216">
            <w:pPr>
              <w:numPr>
                <w:ilvl w:val="1"/>
                <w:numId w:val="30"/>
              </w:numPr>
              <w:textAlignment w:val="center"/>
              <w:rPr>
                <w:color w:val="000000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規律的心律（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Regular rhythm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）</w:t>
            </w:r>
          </w:p>
          <w:p w:rsidR="006D3216" w:rsidRDefault="006D3216">
            <w:pPr>
              <w:numPr>
                <w:ilvl w:val="1"/>
                <w:numId w:val="30"/>
              </w:numPr>
              <w:textAlignment w:val="center"/>
              <w:rPr>
                <w:color w:val="000000"/>
              </w:rPr>
            </w:pP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"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鋸齒狀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 xml:space="preserve">" P </w:t>
            </w:r>
            <w:r>
              <w:rPr>
                <w:rFonts w:ascii="微軟正黑" w:eastAsia="微軟正黑" w:hint="eastAsia"/>
                <w:color w:val="C00000"/>
                <w:sz w:val="22"/>
                <w:szCs w:val="22"/>
              </w:rPr>
              <w:t>波（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Sawtooth appearance</w:t>
            </w:r>
            <w:r>
              <w:rPr>
                <w:rFonts w:ascii="微軟正黑" w:eastAsia="微軟正黑" w:hint="eastAsia"/>
                <w:color w:val="C00000"/>
                <w:sz w:val="22"/>
                <w:szCs w:val="22"/>
              </w:rPr>
              <w:t>）</w:t>
            </w:r>
          </w:p>
          <w:p w:rsidR="006D3216" w:rsidRDefault="006D3216">
            <w:pPr>
              <w:numPr>
                <w:ilvl w:val="1"/>
                <w:numId w:val="30"/>
              </w:numPr>
              <w:textAlignment w:val="center"/>
              <w:rPr>
                <w:color w:val="000000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心房頻率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通常在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240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–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320 bpm</w:t>
            </w:r>
          </w:p>
          <w:p w:rsidR="006D3216" w:rsidRDefault="006D3216">
            <w:pPr>
              <w:numPr>
                <w:ilvl w:val="1"/>
                <w:numId w:val="30"/>
              </w:numPr>
              <w:textAlignment w:val="center"/>
              <w:rPr>
                <w:color w:val="000000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心室頻率依賴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AV node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傳導阻斷</w:t>
            </w:r>
          </w:p>
        </w:tc>
        <w:tc>
          <w:tcPr>
            <w:tcW w:w="322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D3216" w:rsidRDefault="006D3216">
            <w:pPr>
              <w:numPr>
                <w:ilvl w:val="1"/>
                <w:numId w:val="31"/>
              </w:numPr>
              <w:textAlignment w:val="center"/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抗心律不整藥物</w:t>
            </w:r>
          </w:p>
          <w:p w:rsidR="006D3216" w:rsidRDefault="006D3216">
            <w:pPr>
              <w:numPr>
                <w:ilvl w:val="1"/>
                <w:numId w:val="31"/>
              </w:numPr>
              <w:textAlignment w:val="center"/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導管消融（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Catheter ablation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）可破壞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Cavotricuspid isthmus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的路徑</w:t>
            </w:r>
          </w:p>
          <w:p w:rsidR="006D3216" w:rsidRDefault="006D3216">
            <w:pPr>
              <w:pStyle w:val="Web"/>
              <w:spacing w:before="0" w:beforeAutospacing="0" w:after="0" w:afterAutospacing="0"/>
              <w:ind w:left="72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 </w:t>
            </w:r>
          </w:p>
        </w:tc>
      </w:tr>
      <w:tr w:rsidR="00000000">
        <w:trPr>
          <w:divId w:val="1738748832"/>
        </w:trPr>
        <w:tc>
          <w:tcPr>
            <w:tcW w:w="194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D3216" w:rsidRDefault="006D321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Atrial fibrillation</w:t>
            </w:r>
          </w:p>
        </w:tc>
        <w:tc>
          <w:tcPr>
            <w:tcW w:w="343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D3216" w:rsidRDefault="006D3216">
            <w:pPr>
              <w:numPr>
                <w:ilvl w:val="1"/>
                <w:numId w:val="32"/>
              </w:numPr>
              <w:textAlignment w:val="center"/>
              <w:rPr>
                <w:rFonts w:hint="eastAsia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心房電活動極度混亂（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chaotic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atrial activity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），心室率不規則（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variable ventricular rate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）</w:t>
            </w:r>
          </w:p>
          <w:p w:rsidR="006D3216" w:rsidRDefault="006D3216">
            <w:pPr>
              <w:numPr>
                <w:ilvl w:val="1"/>
                <w:numId w:val="32"/>
              </w:numPr>
              <w:textAlignment w:val="center"/>
              <w:rPr>
                <w:color w:val="000000"/>
              </w:rPr>
            </w:pP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最常見的持續性心律不整</w:t>
            </w:r>
            <w:r>
              <w:rPr>
                <w:rFonts w:ascii="微軟正黑" w:eastAsia="微軟正黑" w:hint="eastAsia"/>
                <w:color w:val="FF0000"/>
                <w:sz w:val="22"/>
                <w:szCs w:val="22"/>
              </w:rPr>
              <w:t>，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常常和高齡</w:t>
            </w:r>
            <w:r>
              <w:rPr>
                <w:rFonts w:ascii="微軟正黑" w:eastAsia="微軟正黑" w:hint="eastAsia"/>
                <w:color w:val="000000"/>
                <w:sz w:val="22"/>
                <w:szCs w:val="22"/>
              </w:rPr>
              <w:t>、高血壓、心臟病、甲狀腺功能亢進、酒精攝取、感染（如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sepsis</w:t>
            </w:r>
            <w:r>
              <w:rPr>
                <w:rFonts w:ascii="微軟正黑" w:eastAsia="微軟正黑" w:hint="eastAsia"/>
                <w:color w:val="000000"/>
                <w:sz w:val="22"/>
                <w:szCs w:val="22"/>
              </w:rPr>
              <w:t>）、肺栓塞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等相關</w:t>
            </w:r>
          </w:p>
          <w:p w:rsidR="006D3216" w:rsidRDefault="006D3216">
            <w:pPr>
              <w:numPr>
                <w:ilvl w:val="1"/>
                <w:numId w:val="32"/>
              </w:numPr>
              <w:textAlignment w:val="center"/>
              <w:rPr>
                <w:color w:val="000000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主要併發症為血栓栓塞（如中風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, stroke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）</w:t>
            </w:r>
          </w:p>
          <w:p w:rsidR="006D3216" w:rsidRDefault="006D3216">
            <w:pPr>
              <w:pStyle w:val="Web"/>
              <w:spacing w:before="0" w:beforeAutospacing="0" w:after="0" w:afterAutospacing="0"/>
              <w:ind w:left="72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 </w:t>
            </w:r>
          </w:p>
        </w:tc>
        <w:tc>
          <w:tcPr>
            <w:tcW w:w="355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D3216" w:rsidRDefault="006D3216">
            <w:pPr>
              <w:numPr>
                <w:ilvl w:val="1"/>
                <w:numId w:val="33"/>
              </w:numPr>
              <w:textAlignment w:val="center"/>
              <w:rPr>
                <w:rFonts w:hint="eastAsia"/>
                <w:color w:val="000000"/>
              </w:rPr>
            </w:pP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無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 xml:space="preserve"> P </w:t>
            </w:r>
            <w:r>
              <w:rPr>
                <w:rFonts w:ascii="微軟正黑" w:eastAsia="微軟正黑" w:hint="eastAsia"/>
                <w:color w:val="C00000"/>
                <w:sz w:val="22"/>
                <w:szCs w:val="22"/>
              </w:rPr>
              <w:t>波（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Absent P waves</w:t>
            </w:r>
            <w:r>
              <w:rPr>
                <w:rFonts w:ascii="微軟正黑" w:eastAsia="微軟正黑" w:hint="eastAsia"/>
                <w:color w:val="C00000"/>
                <w:sz w:val="22"/>
                <w:szCs w:val="22"/>
              </w:rPr>
              <w:t>）</w:t>
            </w:r>
          </w:p>
          <w:p w:rsidR="006D3216" w:rsidRDefault="006D3216">
            <w:pPr>
              <w:numPr>
                <w:ilvl w:val="1"/>
                <w:numId w:val="33"/>
              </w:numPr>
              <w:textAlignment w:val="center"/>
              <w:rPr>
                <w:color w:val="000000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心房以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350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–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600 bpm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無序顫動，無法產生明確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P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波。</w:t>
            </w:r>
          </w:p>
          <w:p w:rsidR="006D3216" w:rsidRDefault="006D3216">
            <w:pPr>
              <w:numPr>
                <w:ilvl w:val="1"/>
                <w:numId w:val="33"/>
              </w:numPr>
              <w:textAlignment w:val="center"/>
              <w:rPr>
                <w:color w:val="000000"/>
              </w:rPr>
            </w:pP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心室節律完全不規則</w:t>
            </w:r>
            <w:r>
              <w:rPr>
                <w:rFonts w:ascii="微軟正黑" w:eastAsia="微軟正黑" w:hint="eastAsia"/>
                <w:color w:val="C00000"/>
                <w:sz w:val="22"/>
                <w:szCs w:val="22"/>
              </w:rPr>
              <w:t>（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Irregularly Irregular R-R intervals</w:t>
            </w:r>
            <w:r>
              <w:rPr>
                <w:rFonts w:ascii="微軟正黑" w:eastAsia="微軟正黑" w:hint="eastAsia"/>
                <w:color w:val="C00000"/>
                <w:sz w:val="22"/>
                <w:szCs w:val="22"/>
              </w:rPr>
              <w:t>）</w:t>
            </w:r>
          </w:p>
          <w:p w:rsidR="006D3216" w:rsidRDefault="006D3216">
            <w:pPr>
              <w:numPr>
                <w:ilvl w:val="1"/>
                <w:numId w:val="33"/>
              </w:numPr>
              <w:textAlignment w:val="center"/>
              <w:rPr>
                <w:color w:val="000000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AV node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不規則傳導心房衝動至心室，導致心室率變異性大。</w:t>
            </w:r>
          </w:p>
        </w:tc>
        <w:tc>
          <w:tcPr>
            <w:tcW w:w="313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D3216" w:rsidRDefault="006D3216">
            <w:pPr>
              <w:numPr>
                <w:ilvl w:val="1"/>
                <w:numId w:val="34"/>
              </w:numPr>
              <w:textAlignment w:val="center"/>
              <w:rPr>
                <w:color w:val="000000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Rate Control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：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Beta blockers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，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CCB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，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digoxin</w:t>
            </w:r>
          </w:p>
          <w:p w:rsidR="006D3216" w:rsidRDefault="006D3216">
            <w:pPr>
              <w:numPr>
                <w:ilvl w:val="1"/>
                <w:numId w:val="34"/>
              </w:numPr>
              <w:textAlignment w:val="center"/>
              <w:rPr>
                <w:color w:val="000000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預防血栓栓塞（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Stroke Prevention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）：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warfarin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，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NOAC</w:t>
            </w:r>
          </w:p>
          <w:p w:rsidR="006D3216" w:rsidRDefault="006D3216">
            <w:pPr>
              <w:numPr>
                <w:ilvl w:val="1"/>
                <w:numId w:val="34"/>
              </w:numPr>
              <w:textAlignment w:val="center"/>
              <w:rPr>
                <w:color w:val="000000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治療原發病因</w:t>
            </w:r>
          </w:p>
          <w:p w:rsidR="006D3216" w:rsidRDefault="006D3216">
            <w:pPr>
              <w:pStyle w:val="Web"/>
              <w:spacing w:before="0" w:beforeAutospacing="0" w:after="0" w:afterAutospacing="0"/>
              <w:ind w:left="72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 </w:t>
            </w:r>
          </w:p>
        </w:tc>
      </w:tr>
      <w:tr w:rsidR="00000000">
        <w:trPr>
          <w:divId w:val="1738748832"/>
        </w:trPr>
        <w:tc>
          <w:tcPr>
            <w:tcW w:w="194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D3216" w:rsidRDefault="006D321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Multifocal atrial tachycardia (MAT)</w:t>
            </w:r>
          </w:p>
        </w:tc>
        <w:tc>
          <w:tcPr>
            <w:tcW w:w="343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D3216" w:rsidRDefault="006D3216">
            <w:pPr>
              <w:numPr>
                <w:ilvl w:val="1"/>
                <w:numId w:val="35"/>
              </w:numPr>
              <w:textAlignment w:val="center"/>
              <w:rPr>
                <w:rFonts w:hint="eastAsia"/>
                <w:color w:val="000000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多個心房起搏點或折返路徑（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Multiple atrial pacemakers or reentrant pathways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）</w:t>
            </w:r>
          </w:p>
          <w:p w:rsidR="006D3216" w:rsidRDefault="006D3216">
            <w:pPr>
              <w:numPr>
                <w:ilvl w:val="1"/>
                <w:numId w:val="35"/>
              </w:numPr>
              <w:textAlignment w:val="center"/>
              <w:rPr>
                <w:color w:val="000000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常見於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慢性肺病（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COPD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）急性惡化時</w:t>
            </w:r>
          </w:p>
        </w:tc>
        <w:tc>
          <w:tcPr>
            <w:tcW w:w="349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D3216" w:rsidRDefault="006D3216">
            <w:pPr>
              <w:numPr>
                <w:ilvl w:val="1"/>
                <w:numId w:val="36"/>
              </w:numPr>
              <w:textAlignment w:val="center"/>
              <w:rPr>
                <w:color w:val="000000"/>
              </w:rPr>
            </w:pP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多個不同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 xml:space="preserve"> P </w:t>
            </w:r>
            <w:r>
              <w:rPr>
                <w:rFonts w:ascii="微軟正黑" w:eastAsia="微軟正黑" w:hint="eastAsia"/>
                <w:color w:val="C00000"/>
                <w:sz w:val="22"/>
                <w:szCs w:val="22"/>
              </w:rPr>
              <w:t>波形態（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 xml:space="preserve">Multiple 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discrete P waves</w:t>
            </w:r>
            <w:r>
              <w:rPr>
                <w:rFonts w:ascii="微軟正黑" w:eastAsia="微軟正黑" w:hint="eastAsia"/>
                <w:color w:val="C00000"/>
                <w:sz w:val="22"/>
                <w:szCs w:val="22"/>
              </w:rPr>
              <w:t>）</w:t>
            </w:r>
          </w:p>
          <w:p w:rsidR="006D3216" w:rsidRDefault="006D3216">
            <w:pPr>
              <w:numPr>
                <w:ilvl w:val="1"/>
                <w:numId w:val="36"/>
              </w:numPr>
              <w:textAlignment w:val="center"/>
              <w:rPr>
                <w:color w:val="000000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至少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3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種不同形態的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P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波（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Three or more unique P-wave morphologies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）</w:t>
            </w:r>
          </w:p>
        </w:tc>
        <w:tc>
          <w:tcPr>
            <w:tcW w:w="324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D3216" w:rsidRDefault="006D3216">
            <w:pPr>
              <w:numPr>
                <w:ilvl w:val="1"/>
                <w:numId w:val="37"/>
              </w:numPr>
              <w:textAlignment w:val="center"/>
              <w:rPr>
                <w:color w:val="000000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Treat underlying condition</w:t>
            </w:r>
          </w:p>
          <w:p w:rsidR="006D3216" w:rsidRDefault="006D3216">
            <w:pPr>
              <w:numPr>
                <w:ilvl w:val="1"/>
                <w:numId w:val="37"/>
              </w:numPr>
              <w:textAlignment w:val="center"/>
              <w:rPr>
                <w:color w:val="000000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和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AF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的治療方式一樣，可是要避免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Beta-blockers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（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chronic lung disease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不可用）</w:t>
            </w:r>
          </w:p>
        </w:tc>
      </w:tr>
      <w:tr w:rsidR="00000000">
        <w:trPr>
          <w:divId w:val="1738748832"/>
        </w:trPr>
        <w:tc>
          <w:tcPr>
            <w:tcW w:w="180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D3216" w:rsidRDefault="006D3216">
            <w:pPr>
              <w:pStyle w:val="Web"/>
              <w:spacing w:before="0" w:beforeAutospacing="0" w:after="0" w:afterAutospacing="0"/>
              <w:rPr>
                <w:rFonts w:ascii="微軟正黑" w:eastAsia="微軟正黑"/>
                <w:sz w:val="22"/>
                <w:szCs w:val="22"/>
              </w:rPr>
            </w:pPr>
            <w:r>
              <w:rPr>
                <w:rFonts w:ascii="微軟正黑" w:eastAsia="微軟正黑" w:hint="eastAsia"/>
                <w:sz w:val="22"/>
                <w:szCs w:val="22"/>
              </w:rPr>
              <w:t>Atrioventricular nodal reentry tachycardia</w:t>
            </w:r>
          </w:p>
          <w:p w:rsidR="006D3216" w:rsidRDefault="006D3216">
            <w:pPr>
              <w:pStyle w:val="Web"/>
              <w:spacing w:before="0" w:beforeAutospacing="0" w:after="0" w:afterAutospacing="0"/>
              <w:rPr>
                <w:rFonts w:ascii="微軟正黑" w:eastAsia="微軟正黑" w:hint="eastAsia"/>
                <w:sz w:val="22"/>
                <w:szCs w:val="22"/>
              </w:rPr>
            </w:pPr>
            <w:r>
              <w:rPr>
                <w:rFonts w:ascii="微軟正黑" w:eastAsia="微軟正黑" w:hint="eastAsia"/>
                <w:sz w:val="22"/>
                <w:szCs w:val="22"/>
              </w:rPr>
              <w:t>(AVNRT)</w:t>
            </w:r>
          </w:p>
          <w:p w:rsidR="006D3216" w:rsidRDefault="006D3216">
            <w:pPr>
              <w:pStyle w:val="Web"/>
              <w:spacing w:before="0" w:beforeAutospacing="0" w:after="0" w:afterAutospacing="0"/>
              <w:rPr>
                <w:rFonts w:ascii="Calibri" w:hAnsi="Calibri" w:cs="Calibri" w:hint="eastAsia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  <w:tc>
          <w:tcPr>
            <w:tcW w:w="343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D3216" w:rsidRDefault="006D3216">
            <w:pPr>
              <w:numPr>
                <w:ilvl w:val="1"/>
                <w:numId w:val="38"/>
              </w:numPr>
              <w:textAlignment w:val="center"/>
              <w:rPr>
                <w:color w:val="000000"/>
              </w:rPr>
            </w:pPr>
            <w:r>
              <w:rPr>
                <w:rFonts w:ascii="微軟正黑" w:eastAsia="微軟正黑" w:hint="eastAsia"/>
                <w:color w:val="000000"/>
                <w:sz w:val="22"/>
                <w:szCs w:val="22"/>
              </w:rPr>
              <w:t>AVNRT</w:t>
            </w:r>
            <w:r>
              <w:rPr>
                <w:rFonts w:ascii="微軟正黑" w:eastAsia="微軟正黑" w:hint="eastAsia"/>
                <w:color w:val="000000"/>
                <w:sz w:val="22"/>
                <w:szCs w:val="22"/>
              </w:rPr>
              <w:t>是</w:t>
            </w:r>
            <w:r>
              <w:rPr>
                <w:rFonts w:ascii="微軟正黑" w:eastAsia="微軟正黑" w:hint="eastAsia"/>
                <w:color w:val="C00000"/>
                <w:sz w:val="22"/>
                <w:szCs w:val="22"/>
              </w:rPr>
              <w:t>最常見的陣發性心動過速</w:t>
            </w:r>
            <w:r>
              <w:rPr>
                <w:rFonts w:ascii="微軟正黑" w:eastAsia="微軟正黑" w:hint="eastAsia"/>
                <w:color w:val="C00000"/>
                <w:sz w:val="22"/>
                <w:szCs w:val="22"/>
              </w:rPr>
              <w:t>(PSVT)</w:t>
            </w:r>
          </w:p>
          <w:p w:rsidR="006D3216" w:rsidRDefault="006D3216">
            <w:pPr>
              <w:numPr>
                <w:ilvl w:val="1"/>
                <w:numId w:val="38"/>
              </w:numPr>
              <w:textAlignment w:val="center"/>
              <w:rPr>
                <w:color w:val="000000"/>
              </w:rPr>
            </w:pPr>
            <w:r>
              <w:rPr>
                <w:rFonts w:ascii="微軟正黑" w:eastAsia="微軟正黑" w:hint="eastAsia"/>
                <w:color w:val="000000"/>
                <w:sz w:val="22"/>
                <w:szCs w:val="22"/>
              </w:rPr>
              <w:t xml:space="preserve">Typical AVNRT: </w:t>
            </w:r>
            <w:r>
              <w:rPr>
                <w:rFonts w:ascii="微軟正黑" w:eastAsia="微軟正黑" w:hint="eastAsia"/>
                <w:color w:val="000000"/>
                <w:sz w:val="22"/>
                <w:szCs w:val="22"/>
              </w:rPr>
              <w:t>主要造成短</w:t>
            </w:r>
            <w:r>
              <w:rPr>
                <w:rFonts w:ascii="微軟正黑" w:eastAsia="微軟正黑" w:hint="eastAsia"/>
                <w:color w:val="000000"/>
                <w:sz w:val="22"/>
                <w:szCs w:val="22"/>
              </w:rPr>
              <w:t xml:space="preserve"> RP tachycardia </w:t>
            </w:r>
            <w:r>
              <w:rPr>
                <w:rFonts w:ascii="微軟正黑" w:eastAsia="微軟正黑" w:hint="eastAsia"/>
                <w:color w:val="000000"/>
                <w:sz w:val="22"/>
                <w:szCs w:val="22"/>
              </w:rPr>
              <w:t>的原因電傳導機轉：</w:t>
            </w:r>
          </w:p>
          <w:p w:rsidR="006D3216" w:rsidRDefault="006D3216">
            <w:pPr>
              <w:numPr>
                <w:ilvl w:val="2"/>
                <w:numId w:val="38"/>
              </w:numPr>
              <w:textAlignment w:val="center"/>
              <w:rPr>
                <w:color w:val="000000"/>
              </w:rPr>
            </w:pPr>
            <w:r>
              <w:rPr>
                <w:rFonts w:ascii="微軟正黑" w:eastAsia="微軟正黑" w:hint="eastAsia"/>
                <w:color w:val="000000"/>
                <w:sz w:val="22"/>
                <w:szCs w:val="22"/>
              </w:rPr>
              <w:t>順向</w:t>
            </w:r>
            <w:r>
              <w:rPr>
                <w:rFonts w:ascii="微軟正黑" w:eastAsia="微軟正黑" w:hint="eastAsia"/>
                <w:color w:val="000000"/>
                <w:sz w:val="22"/>
                <w:szCs w:val="22"/>
              </w:rPr>
              <w:t>(antegrade)</w:t>
            </w:r>
            <w:r>
              <w:rPr>
                <w:rFonts w:ascii="微軟正黑" w:eastAsia="微軟正黑" w:hint="eastAsia"/>
                <w:color w:val="000000"/>
                <w:sz w:val="22"/>
                <w:szCs w:val="22"/>
              </w:rPr>
              <w:t>傳導經</w:t>
            </w:r>
            <w:r>
              <w:rPr>
                <w:rFonts w:ascii="微軟正黑" w:eastAsia="微軟正黑" w:hint="eastAsia"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微軟正黑" w:eastAsia="微軟正黑" w:hint="eastAsia"/>
                <w:color w:val="C00000"/>
                <w:sz w:val="22"/>
                <w:szCs w:val="22"/>
              </w:rPr>
              <w:t>Slow Pathway</w:t>
            </w:r>
          </w:p>
          <w:p w:rsidR="006D3216" w:rsidRDefault="006D3216">
            <w:pPr>
              <w:numPr>
                <w:ilvl w:val="2"/>
                <w:numId w:val="38"/>
              </w:numPr>
              <w:textAlignment w:val="center"/>
              <w:rPr>
                <w:color w:val="000000"/>
              </w:rPr>
            </w:pPr>
            <w:r>
              <w:rPr>
                <w:rFonts w:ascii="微軟正黑" w:eastAsia="微軟正黑" w:hint="eastAsia"/>
                <w:color w:val="000000"/>
                <w:sz w:val="22"/>
                <w:szCs w:val="22"/>
              </w:rPr>
              <w:t>逆向</w:t>
            </w:r>
            <w:r>
              <w:rPr>
                <w:rFonts w:ascii="微軟正黑" w:eastAsia="微軟正黑" w:hint="eastAsia"/>
                <w:color w:val="000000"/>
                <w:sz w:val="22"/>
                <w:szCs w:val="22"/>
              </w:rPr>
              <w:t>(retrograde)</w:t>
            </w:r>
            <w:r>
              <w:rPr>
                <w:rFonts w:ascii="微軟正黑" w:eastAsia="微軟正黑" w:hint="eastAsia"/>
                <w:color w:val="000000"/>
                <w:sz w:val="22"/>
                <w:szCs w:val="22"/>
              </w:rPr>
              <w:t>傳導經</w:t>
            </w:r>
            <w:r>
              <w:rPr>
                <w:rFonts w:ascii="微軟正黑" w:eastAsia="微軟正黑" w:hint="eastAsia"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微軟正黑" w:eastAsia="微軟正黑" w:hint="eastAsia"/>
                <w:color w:val="C00000"/>
                <w:sz w:val="22"/>
                <w:szCs w:val="22"/>
              </w:rPr>
              <w:t>Fast Pathway</w:t>
            </w:r>
          </w:p>
          <w:p w:rsidR="006D3216" w:rsidRDefault="006D3216">
            <w:pPr>
              <w:numPr>
                <w:ilvl w:val="1"/>
                <w:numId w:val="38"/>
              </w:numPr>
              <w:textAlignment w:val="center"/>
              <w:rPr>
                <w:color w:val="000000"/>
              </w:rPr>
            </w:pPr>
            <w:r>
              <w:rPr>
                <w:rFonts w:ascii="微軟正黑" w:eastAsia="微軟正黑" w:hint="eastAsia"/>
                <w:color w:val="000000"/>
                <w:sz w:val="22"/>
                <w:szCs w:val="22"/>
              </w:rPr>
              <w:t>Atypical AVNRT</w:t>
            </w:r>
          </w:p>
          <w:p w:rsidR="006D3216" w:rsidRDefault="006D3216">
            <w:pPr>
              <w:numPr>
                <w:ilvl w:val="2"/>
                <w:numId w:val="38"/>
              </w:numPr>
              <w:textAlignment w:val="center"/>
              <w:rPr>
                <w:color w:val="000000"/>
              </w:rPr>
            </w:pPr>
            <w:r>
              <w:rPr>
                <w:rFonts w:ascii="微軟正黑" w:eastAsia="微軟正黑" w:hint="eastAsia"/>
                <w:color w:val="000000"/>
                <w:sz w:val="22"/>
                <w:szCs w:val="22"/>
              </w:rPr>
              <w:t>較少見</w:t>
            </w:r>
          </w:p>
          <w:p w:rsidR="006D3216" w:rsidRDefault="006D3216">
            <w:pPr>
              <w:numPr>
                <w:ilvl w:val="2"/>
                <w:numId w:val="38"/>
              </w:numPr>
              <w:textAlignment w:val="center"/>
              <w:rPr>
                <w:color w:val="000000"/>
              </w:rPr>
            </w:pPr>
            <w:r>
              <w:rPr>
                <w:rFonts w:ascii="微軟正黑" w:eastAsia="微軟正黑" w:hint="eastAsia"/>
                <w:color w:val="000000"/>
                <w:sz w:val="22"/>
                <w:szCs w:val="22"/>
              </w:rPr>
              <w:t>電傳導機轉：</w:t>
            </w:r>
          </w:p>
          <w:p w:rsidR="006D3216" w:rsidRDefault="006D3216">
            <w:pPr>
              <w:numPr>
                <w:ilvl w:val="2"/>
                <w:numId w:val="38"/>
              </w:numPr>
              <w:textAlignment w:val="center"/>
              <w:rPr>
                <w:color w:val="000000"/>
              </w:rPr>
            </w:pPr>
            <w:r>
              <w:rPr>
                <w:rFonts w:ascii="微軟正黑" w:eastAsia="微軟正黑" w:hint="eastAsia"/>
                <w:color w:val="000000"/>
                <w:sz w:val="22"/>
                <w:szCs w:val="22"/>
              </w:rPr>
              <w:t>順向</w:t>
            </w:r>
            <w:r>
              <w:rPr>
                <w:rFonts w:ascii="微軟正黑" w:eastAsia="微軟正黑" w:hint="eastAsia"/>
                <w:color w:val="000000"/>
                <w:sz w:val="22"/>
                <w:szCs w:val="22"/>
              </w:rPr>
              <w:t>(antegrade)</w:t>
            </w:r>
            <w:r>
              <w:rPr>
                <w:rFonts w:ascii="微軟正黑" w:eastAsia="微軟正黑" w:hint="eastAsia"/>
                <w:color w:val="000000"/>
                <w:sz w:val="22"/>
                <w:szCs w:val="22"/>
              </w:rPr>
              <w:t>傳導經</w:t>
            </w:r>
            <w:r>
              <w:rPr>
                <w:rFonts w:ascii="微軟正黑" w:eastAsia="微軟正黑" w:hint="eastAsia"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微軟正黑" w:eastAsia="微軟正黑" w:hint="eastAsia"/>
                <w:color w:val="C00000"/>
                <w:sz w:val="22"/>
                <w:szCs w:val="22"/>
              </w:rPr>
              <w:t>Fast Pathway</w:t>
            </w:r>
          </w:p>
          <w:p w:rsidR="006D3216" w:rsidRDefault="006D3216">
            <w:pPr>
              <w:numPr>
                <w:ilvl w:val="2"/>
                <w:numId w:val="38"/>
              </w:numPr>
              <w:textAlignment w:val="center"/>
              <w:rPr>
                <w:color w:val="000000"/>
              </w:rPr>
            </w:pPr>
            <w:r>
              <w:rPr>
                <w:rFonts w:ascii="微軟正黑" w:eastAsia="微軟正黑" w:hint="eastAsia"/>
                <w:color w:val="000000"/>
                <w:sz w:val="22"/>
                <w:szCs w:val="22"/>
              </w:rPr>
              <w:t>逆向</w:t>
            </w:r>
            <w:r>
              <w:rPr>
                <w:rFonts w:ascii="微軟正黑" w:eastAsia="微軟正黑" w:hint="eastAsia"/>
                <w:color w:val="000000"/>
                <w:sz w:val="22"/>
                <w:szCs w:val="22"/>
              </w:rPr>
              <w:t>(retrograde)</w:t>
            </w:r>
            <w:r>
              <w:rPr>
                <w:rFonts w:ascii="微軟正黑" w:eastAsia="微軟正黑" w:hint="eastAsia"/>
                <w:color w:val="000000"/>
                <w:sz w:val="22"/>
                <w:szCs w:val="22"/>
              </w:rPr>
              <w:t>傳導經</w:t>
            </w:r>
            <w:r>
              <w:rPr>
                <w:rFonts w:ascii="微軟正黑" w:eastAsia="微軟正黑" w:hint="eastAsia"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微軟正黑" w:eastAsia="微軟正黑" w:hint="eastAsia"/>
                <w:color w:val="C00000"/>
                <w:sz w:val="22"/>
                <w:szCs w:val="22"/>
              </w:rPr>
              <w:t>Slow Pathway</w:t>
            </w:r>
          </w:p>
          <w:p w:rsidR="006D3216" w:rsidRDefault="006D3216">
            <w:pPr>
              <w:pStyle w:val="Web"/>
              <w:spacing w:before="0" w:beforeAutospacing="0" w:after="0" w:afterAutospacing="0"/>
              <w:ind w:left="720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  <w:p w:rsidR="006D3216" w:rsidRDefault="006D3216">
            <w:pPr>
              <w:pStyle w:val="Web"/>
              <w:spacing w:before="0" w:beforeAutospacing="0" w:after="0" w:afterAutospacing="0"/>
              <w:ind w:left="720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358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D3216" w:rsidRDefault="006D3216">
            <w:pPr>
              <w:numPr>
                <w:ilvl w:val="1"/>
                <w:numId w:val="39"/>
              </w:numPr>
              <w:textAlignment w:val="center"/>
              <w:rPr>
                <w:color w:val="000000"/>
              </w:rPr>
            </w:pPr>
            <w:r>
              <w:rPr>
                <w:rFonts w:ascii="微軟正黑" w:eastAsia="微軟正黑" w:hint="eastAsia"/>
                <w:color w:val="C00000"/>
                <w:sz w:val="22"/>
                <w:szCs w:val="22"/>
              </w:rPr>
              <w:t xml:space="preserve">P </w:t>
            </w:r>
            <w:r>
              <w:rPr>
                <w:rFonts w:ascii="微軟正黑" w:eastAsia="微軟正黑" w:hint="eastAsia"/>
                <w:color w:val="C00000"/>
                <w:sz w:val="22"/>
                <w:szCs w:val="22"/>
              </w:rPr>
              <w:t>波消失</w:t>
            </w:r>
            <w:r>
              <w:rPr>
                <w:rFonts w:ascii="微軟正黑" w:eastAsia="微軟正黑" w:hint="eastAsia"/>
                <w:color w:val="000000"/>
                <w:sz w:val="22"/>
                <w:szCs w:val="22"/>
              </w:rPr>
              <w:t>(</w:t>
            </w:r>
            <w:r>
              <w:rPr>
                <w:rFonts w:ascii="微軟正黑" w:eastAsia="微軟正黑" w:hint="eastAsia"/>
                <w:color w:val="000000"/>
                <w:sz w:val="22"/>
                <w:szCs w:val="22"/>
              </w:rPr>
              <w:t>因為心房激動與</w:t>
            </w:r>
            <w:r>
              <w:rPr>
                <w:rFonts w:ascii="微軟正黑" w:eastAsia="微軟正黑" w:hint="eastAsia"/>
                <w:color w:val="000000"/>
                <w:sz w:val="22"/>
                <w:szCs w:val="22"/>
              </w:rPr>
              <w:t xml:space="preserve"> QRS </w:t>
            </w:r>
            <w:r>
              <w:rPr>
                <w:rFonts w:ascii="微軟正黑" w:eastAsia="微軟正黑" w:hint="eastAsia"/>
                <w:color w:val="000000"/>
                <w:sz w:val="22"/>
                <w:szCs w:val="22"/>
              </w:rPr>
              <w:t>同步</w:t>
            </w:r>
            <w:r>
              <w:rPr>
                <w:rFonts w:ascii="微軟正黑" w:eastAsia="微軟正黑" w:hint="eastAsia"/>
                <w:color w:val="000000"/>
                <w:sz w:val="22"/>
                <w:szCs w:val="22"/>
              </w:rPr>
              <w:t>)</w:t>
            </w:r>
          </w:p>
          <w:p w:rsidR="006D3216" w:rsidRDefault="006D3216">
            <w:pPr>
              <w:numPr>
                <w:ilvl w:val="1"/>
                <w:numId w:val="39"/>
              </w:numPr>
              <w:textAlignment w:val="center"/>
              <w:rPr>
                <w:color w:val="000000"/>
              </w:rPr>
            </w:pPr>
            <w:r>
              <w:rPr>
                <w:rFonts w:ascii="微軟正黑" w:eastAsia="微軟正黑" w:hint="eastAsia"/>
                <w:color w:val="000000"/>
                <w:sz w:val="22"/>
                <w:szCs w:val="22"/>
              </w:rPr>
              <w:t>短</w:t>
            </w:r>
            <w:r>
              <w:rPr>
                <w:rFonts w:ascii="微軟正黑" w:eastAsia="微軟正黑" w:hint="eastAsia"/>
                <w:color w:val="000000"/>
                <w:sz w:val="22"/>
                <w:szCs w:val="22"/>
              </w:rPr>
              <w:t xml:space="preserve"> RP </w:t>
            </w:r>
            <w:r>
              <w:rPr>
                <w:rFonts w:ascii="微軟正黑" w:eastAsia="微軟正黑" w:hint="eastAsia"/>
                <w:color w:val="000000"/>
                <w:sz w:val="22"/>
                <w:szCs w:val="22"/>
              </w:rPr>
              <w:t>間距</w:t>
            </w:r>
            <w:r>
              <w:rPr>
                <w:rFonts w:ascii="微軟正黑" w:eastAsia="微軟正黑" w:hint="eastAsia"/>
                <w:color w:val="000000"/>
                <w:sz w:val="22"/>
                <w:szCs w:val="22"/>
              </w:rPr>
              <w:t>(Short RP tachycardia)</w:t>
            </w:r>
          </w:p>
          <w:p w:rsidR="006D3216" w:rsidRDefault="006D3216">
            <w:pPr>
              <w:numPr>
                <w:ilvl w:val="1"/>
                <w:numId w:val="39"/>
              </w:numPr>
              <w:textAlignment w:val="center"/>
              <w:rPr>
                <w:color w:val="000000"/>
              </w:rPr>
            </w:pPr>
            <w:r>
              <w:rPr>
                <w:rFonts w:ascii="微軟正黑" w:eastAsia="微軟正黑" w:hint="eastAsia"/>
                <w:color w:val="000000"/>
                <w:sz w:val="22"/>
                <w:szCs w:val="22"/>
              </w:rPr>
              <w:t xml:space="preserve">QRS </w:t>
            </w:r>
            <w:r>
              <w:rPr>
                <w:rFonts w:ascii="微軟正黑" w:eastAsia="微軟正黑" w:hint="eastAsia"/>
                <w:color w:val="000000"/>
                <w:sz w:val="22"/>
                <w:szCs w:val="22"/>
              </w:rPr>
              <w:t>形態與正常竇性節律下相似</w:t>
            </w:r>
          </w:p>
          <w:p w:rsidR="006D3216" w:rsidRDefault="006D3216">
            <w:pPr>
              <w:numPr>
                <w:ilvl w:val="1"/>
                <w:numId w:val="39"/>
              </w:numPr>
              <w:textAlignment w:val="center"/>
            </w:pPr>
            <w:r>
              <w:rPr>
                <w:rFonts w:ascii="微軟正黑" w:eastAsia="微軟正黑" w:hint="eastAsia"/>
                <w:color w:val="C00000"/>
                <w:sz w:val="22"/>
                <w:szCs w:val="22"/>
              </w:rPr>
              <w:t xml:space="preserve">P </w:t>
            </w:r>
            <w:r>
              <w:rPr>
                <w:rFonts w:ascii="微軟正黑" w:eastAsia="微軟正黑" w:hint="eastAsia"/>
                <w:color w:val="C00000"/>
                <w:sz w:val="22"/>
                <w:szCs w:val="22"/>
              </w:rPr>
              <w:t>波落在</w:t>
            </w:r>
            <w:r>
              <w:rPr>
                <w:rFonts w:ascii="微軟正黑" w:eastAsia="微軟正黑" w:hint="eastAsia"/>
                <w:color w:val="C00000"/>
                <w:sz w:val="22"/>
                <w:szCs w:val="22"/>
              </w:rPr>
              <w:t xml:space="preserve"> RR </w:t>
            </w:r>
            <w:r>
              <w:rPr>
                <w:rFonts w:ascii="微軟正黑" w:eastAsia="微軟正黑" w:hint="eastAsia"/>
                <w:color w:val="C00000"/>
                <w:sz w:val="22"/>
                <w:szCs w:val="22"/>
              </w:rPr>
              <w:t>間距後半段</w:t>
            </w:r>
            <w:r>
              <w:rPr>
                <w:rFonts w:ascii="微軟正黑" w:eastAsia="微軟正黑" w:hint="eastAsia"/>
                <w:color w:val="000000"/>
                <w:sz w:val="22"/>
                <w:szCs w:val="22"/>
              </w:rPr>
              <w:t>(Retrograde P wave appears well after QRS)</w:t>
            </w:r>
          </w:p>
          <w:p w:rsidR="006D3216" w:rsidRDefault="006D3216">
            <w:pPr>
              <w:numPr>
                <w:ilvl w:val="1"/>
                <w:numId w:val="39"/>
              </w:numPr>
              <w:textAlignment w:val="center"/>
            </w:pPr>
            <w:r>
              <w:rPr>
                <w:rFonts w:ascii="微軟正黑" w:eastAsia="微軟正黑" w:hint="eastAsia"/>
                <w:color w:val="000000"/>
                <w:sz w:val="22"/>
                <w:szCs w:val="22"/>
              </w:rPr>
              <w:t>長</w:t>
            </w:r>
            <w:r>
              <w:rPr>
                <w:rFonts w:ascii="微軟正黑" w:eastAsia="微軟正黑" w:hint="eastAsia"/>
                <w:color w:val="000000"/>
                <w:sz w:val="22"/>
                <w:szCs w:val="22"/>
              </w:rPr>
              <w:t xml:space="preserve"> RP </w:t>
            </w:r>
            <w:r>
              <w:rPr>
                <w:rFonts w:ascii="微軟正黑" w:eastAsia="微軟正黑" w:hint="eastAsia"/>
                <w:color w:val="000000"/>
                <w:sz w:val="22"/>
                <w:szCs w:val="22"/>
              </w:rPr>
              <w:t>間距（</w:t>
            </w:r>
            <w:r>
              <w:rPr>
                <w:rFonts w:ascii="微軟正黑" w:eastAsia="微軟正黑" w:hint="eastAsia"/>
                <w:color w:val="000000"/>
                <w:sz w:val="22"/>
                <w:szCs w:val="22"/>
              </w:rPr>
              <w:t>Long RP tachycardia</w:t>
            </w:r>
            <w:r>
              <w:rPr>
                <w:rFonts w:ascii="微軟正黑" w:eastAsia="微軟正黑" w:hint="eastAsia"/>
                <w:color w:val="000000"/>
                <w:sz w:val="22"/>
                <w:szCs w:val="22"/>
              </w:rPr>
              <w:t>）</w:t>
            </w:r>
          </w:p>
          <w:p w:rsidR="006D3216" w:rsidRDefault="006D3216">
            <w:pPr>
              <w:pStyle w:val="Web"/>
              <w:spacing w:before="0" w:beforeAutospacing="0" w:after="0" w:afterAutospacing="0"/>
              <w:ind w:left="720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325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D3216" w:rsidRDefault="006D3216">
            <w:pPr>
              <w:numPr>
                <w:ilvl w:val="1"/>
                <w:numId w:val="40"/>
              </w:numPr>
              <w:textAlignment w:val="center"/>
            </w:pPr>
            <w:r>
              <w:rPr>
                <w:rFonts w:ascii="微軟正黑" w:eastAsia="微軟正黑" w:hint="eastAsia"/>
                <w:sz w:val="22"/>
                <w:szCs w:val="22"/>
              </w:rPr>
              <w:t>Catheter ablation highly successful</w:t>
            </w:r>
          </w:p>
          <w:p w:rsidR="006D3216" w:rsidRDefault="006D3216">
            <w:pPr>
              <w:numPr>
                <w:ilvl w:val="1"/>
                <w:numId w:val="40"/>
              </w:numPr>
              <w:textAlignment w:val="center"/>
            </w:pPr>
            <w:r>
              <w:rPr>
                <w:rFonts w:ascii="微軟正黑" w:eastAsia="微軟正黑" w:hint="eastAsia"/>
                <w:sz w:val="22"/>
                <w:szCs w:val="22"/>
              </w:rPr>
              <w:t>藥物治療：</w:t>
            </w:r>
            <w:r>
              <w:rPr>
                <w:rFonts w:ascii="微軟正黑" w:eastAsia="微軟正黑" w:hint="eastAsia"/>
                <w:sz w:val="22"/>
                <w:szCs w:val="22"/>
              </w:rPr>
              <w:t>Beta blocker, CCB, digoxin</w:t>
            </w:r>
          </w:p>
          <w:p w:rsidR="006D3216" w:rsidRDefault="006D3216">
            <w:pPr>
              <w:numPr>
                <w:ilvl w:val="1"/>
                <w:numId w:val="40"/>
              </w:numPr>
              <w:textAlignment w:val="center"/>
            </w:pPr>
            <w:r>
              <w:rPr>
                <w:rFonts w:ascii="微軟正黑" w:eastAsia="微軟正黑" w:hint="eastAsia"/>
                <w:sz w:val="22"/>
                <w:szCs w:val="22"/>
              </w:rPr>
              <w:t>Vagal maeuver</w:t>
            </w:r>
            <w:r>
              <w:rPr>
                <w:rFonts w:ascii="微軟正黑" w:eastAsia="微軟正黑" w:hint="eastAsia"/>
                <w:sz w:val="22"/>
                <w:szCs w:val="22"/>
              </w:rPr>
              <w:t>，失敗了再用</w:t>
            </w:r>
            <w:r>
              <w:rPr>
                <w:rFonts w:ascii="微軟正黑" w:eastAsia="微軟正黑" w:hint="eastAsia"/>
                <w:sz w:val="22"/>
                <w:szCs w:val="22"/>
              </w:rPr>
              <w:t>adenosine</w:t>
            </w:r>
          </w:p>
        </w:tc>
      </w:tr>
      <w:tr w:rsidR="00000000">
        <w:trPr>
          <w:divId w:val="1738748832"/>
        </w:trPr>
        <w:tc>
          <w:tcPr>
            <w:tcW w:w="180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D3216" w:rsidRDefault="006D3216">
            <w:pPr>
              <w:pStyle w:val="Web"/>
              <w:spacing w:before="0" w:beforeAutospacing="0" w:after="0" w:afterAutospacing="0"/>
              <w:rPr>
                <w:rFonts w:ascii="微軟正黑" w:eastAsia="微軟正黑"/>
                <w:sz w:val="22"/>
                <w:szCs w:val="22"/>
              </w:rPr>
            </w:pPr>
            <w:r>
              <w:rPr>
                <w:rFonts w:ascii="微軟正黑" w:eastAsia="微軟正黑" w:hint="eastAsia"/>
                <w:sz w:val="22"/>
                <w:szCs w:val="22"/>
              </w:rPr>
              <w:t>Atrioventricular reentrant tachycardia</w:t>
            </w:r>
          </w:p>
          <w:p w:rsidR="006D3216" w:rsidRDefault="006D3216">
            <w:pPr>
              <w:pStyle w:val="Web"/>
              <w:spacing w:before="0" w:beforeAutospacing="0" w:after="0" w:afterAutospacing="0"/>
              <w:rPr>
                <w:rFonts w:ascii="微軟正黑" w:eastAsia="微軟正黑" w:hint="eastAsia"/>
                <w:sz w:val="22"/>
                <w:szCs w:val="22"/>
              </w:rPr>
            </w:pPr>
            <w:r>
              <w:rPr>
                <w:rFonts w:ascii="微軟正黑" w:eastAsia="微軟正黑" w:hint="eastAsia"/>
                <w:sz w:val="22"/>
                <w:szCs w:val="22"/>
              </w:rPr>
              <w:t>(AVRT)</w:t>
            </w:r>
          </w:p>
        </w:tc>
        <w:tc>
          <w:tcPr>
            <w:tcW w:w="343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D3216" w:rsidRDefault="006D3216">
            <w:pPr>
              <w:numPr>
                <w:ilvl w:val="1"/>
                <w:numId w:val="41"/>
              </w:numPr>
              <w:textAlignment w:val="center"/>
              <w:rPr>
                <w:rFonts w:hint="eastAsia"/>
                <w:color w:val="000000"/>
              </w:rPr>
            </w:pPr>
            <w:r>
              <w:rPr>
                <w:rFonts w:ascii="微軟正黑" w:eastAsia="微軟正黑" w:hint="eastAsia"/>
                <w:color w:val="000000"/>
                <w:sz w:val="22"/>
                <w:szCs w:val="22"/>
              </w:rPr>
              <w:t xml:space="preserve">AVRT </w:t>
            </w:r>
            <w:r>
              <w:rPr>
                <w:rFonts w:ascii="微軟正黑" w:eastAsia="微軟正黑" w:hint="eastAsia"/>
                <w:color w:val="000000"/>
                <w:sz w:val="22"/>
                <w:szCs w:val="22"/>
              </w:rPr>
              <w:t>需要</w:t>
            </w:r>
            <w:r>
              <w:rPr>
                <w:rFonts w:ascii="微軟正黑" w:eastAsia="微軟正黑" w:hint="eastAsia"/>
                <w:color w:val="C00000"/>
                <w:sz w:val="22"/>
                <w:szCs w:val="22"/>
              </w:rPr>
              <w:t>異常的旁路（</w:t>
            </w:r>
            <w:r>
              <w:rPr>
                <w:rFonts w:ascii="微軟正黑" w:eastAsia="微軟正黑" w:hint="eastAsia"/>
                <w:color w:val="C00000"/>
                <w:sz w:val="22"/>
                <w:szCs w:val="22"/>
              </w:rPr>
              <w:t>Accessory Pathway</w:t>
            </w:r>
            <w:r>
              <w:rPr>
                <w:rFonts w:ascii="微軟正黑" w:eastAsia="微軟正黑" w:hint="eastAsia"/>
                <w:color w:val="C00000"/>
                <w:sz w:val="22"/>
                <w:szCs w:val="22"/>
              </w:rPr>
              <w:t>）</w:t>
            </w:r>
            <w:r>
              <w:rPr>
                <w:rFonts w:ascii="微軟正黑" w:eastAsia="微軟正黑" w:hint="eastAsia"/>
                <w:color w:val="000000"/>
                <w:sz w:val="22"/>
                <w:szCs w:val="22"/>
              </w:rPr>
              <w:t>，與</w:t>
            </w:r>
            <w:r>
              <w:rPr>
                <w:rFonts w:ascii="微軟正黑" w:eastAsia="微軟正黑" w:hint="eastAsia"/>
                <w:color w:val="000000"/>
                <w:sz w:val="22"/>
                <w:szCs w:val="22"/>
              </w:rPr>
              <w:t xml:space="preserve"> AV Node </w:t>
            </w:r>
            <w:r>
              <w:rPr>
                <w:rFonts w:ascii="微軟正黑" w:eastAsia="微軟正黑" w:hint="eastAsia"/>
                <w:color w:val="000000"/>
                <w:sz w:val="22"/>
                <w:szCs w:val="22"/>
              </w:rPr>
              <w:t>共同形成折返環，因此是</w:t>
            </w:r>
            <w:r>
              <w:rPr>
                <w:rFonts w:ascii="微軟正黑" w:eastAsia="微軟正黑" w:hint="eastAsia"/>
                <w:color w:val="C00000"/>
                <w:sz w:val="22"/>
                <w:szCs w:val="22"/>
              </w:rPr>
              <w:t>一種旁路介導的折返心律失常。</w:t>
            </w:r>
          </w:p>
          <w:p w:rsidR="006D3216" w:rsidRDefault="006D3216">
            <w:pPr>
              <w:numPr>
                <w:ilvl w:val="1"/>
                <w:numId w:val="41"/>
              </w:numPr>
              <w:textAlignment w:val="center"/>
              <w:rPr>
                <w:color w:val="000000"/>
              </w:rPr>
            </w:pPr>
            <w:r>
              <w:rPr>
                <w:rFonts w:ascii="微軟正黑" w:eastAsia="微軟正黑" w:hint="eastAsia"/>
                <w:color w:val="000000"/>
                <w:sz w:val="22"/>
                <w:szCs w:val="22"/>
              </w:rPr>
              <w:t>與</w:t>
            </w:r>
            <w:r>
              <w:rPr>
                <w:rFonts w:ascii="微軟正黑" w:eastAsia="微軟正黑" w:hint="eastAsia"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微軟正黑" w:eastAsia="微軟正黑" w:hint="eastAsia"/>
                <w:color w:val="C00000"/>
                <w:sz w:val="22"/>
                <w:szCs w:val="22"/>
              </w:rPr>
              <w:t>Wolff-Parkinson-White</w:t>
            </w:r>
            <w:r>
              <w:rPr>
                <w:rFonts w:ascii="微軟正黑" w:eastAsia="微軟正黑" w:hint="eastAsia"/>
                <w:color w:val="C00000"/>
                <w:sz w:val="22"/>
                <w:szCs w:val="22"/>
              </w:rPr>
              <w:t>（</w:t>
            </w:r>
            <w:r>
              <w:rPr>
                <w:rFonts w:ascii="微軟正黑" w:eastAsia="微軟正黑" w:hint="eastAsia"/>
                <w:color w:val="C00000"/>
                <w:sz w:val="22"/>
                <w:szCs w:val="22"/>
              </w:rPr>
              <w:t>WPW</w:t>
            </w:r>
            <w:r>
              <w:rPr>
                <w:rFonts w:ascii="微軟正黑" w:eastAsia="微軟正黑" w:hint="eastAsia"/>
                <w:color w:val="C00000"/>
                <w:sz w:val="22"/>
                <w:szCs w:val="22"/>
              </w:rPr>
              <w:t>）症候群最相關</w:t>
            </w:r>
          </w:p>
        </w:tc>
        <w:tc>
          <w:tcPr>
            <w:tcW w:w="357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D3216" w:rsidRDefault="006D3216">
            <w:pPr>
              <w:numPr>
                <w:ilvl w:val="1"/>
                <w:numId w:val="42"/>
              </w:numPr>
              <w:textAlignment w:val="center"/>
              <w:rPr>
                <w:color w:val="000000"/>
              </w:rPr>
            </w:pPr>
            <w:r>
              <w:rPr>
                <w:rFonts w:ascii="微軟正黑" w:eastAsia="微軟正黑" w:hint="eastAsia"/>
                <w:color w:val="C00000"/>
                <w:sz w:val="22"/>
                <w:szCs w:val="22"/>
              </w:rPr>
              <w:t>短</w:t>
            </w:r>
            <w:r>
              <w:rPr>
                <w:rFonts w:ascii="微軟正黑" w:eastAsia="微軟正黑" w:hint="eastAsia"/>
                <w:color w:val="C00000"/>
                <w:sz w:val="22"/>
                <w:szCs w:val="22"/>
              </w:rPr>
              <w:t>RP</w:t>
            </w:r>
            <w:r>
              <w:rPr>
                <w:rFonts w:ascii="微軟正黑" w:eastAsia="微軟正黑" w:hint="eastAsia"/>
                <w:color w:val="C00000"/>
                <w:sz w:val="22"/>
                <w:szCs w:val="22"/>
              </w:rPr>
              <w:t>間距</w:t>
            </w:r>
            <w:r>
              <w:rPr>
                <w:rFonts w:ascii="微軟正黑" w:eastAsia="微軟正黑" w:hint="eastAsia"/>
                <w:color w:val="000000"/>
                <w:sz w:val="22"/>
                <w:szCs w:val="22"/>
              </w:rPr>
              <w:t>（</w:t>
            </w:r>
            <w:r>
              <w:rPr>
                <w:rFonts w:ascii="微軟正黑" w:eastAsia="微軟正黑" w:hint="eastAsia"/>
                <w:color w:val="000000"/>
                <w:sz w:val="22"/>
                <w:szCs w:val="22"/>
              </w:rPr>
              <w:t>Short RP tachycardia</w:t>
            </w:r>
            <w:r>
              <w:rPr>
                <w:rFonts w:ascii="微軟正黑" w:eastAsia="微軟正黑" w:hint="eastAsia"/>
                <w:color w:val="000000"/>
                <w:sz w:val="22"/>
                <w:szCs w:val="22"/>
              </w:rPr>
              <w:t>）</w:t>
            </w:r>
          </w:p>
          <w:p w:rsidR="006D3216" w:rsidRDefault="006D3216">
            <w:pPr>
              <w:numPr>
                <w:ilvl w:val="1"/>
                <w:numId w:val="42"/>
              </w:numPr>
              <w:textAlignment w:val="center"/>
              <w:rPr>
                <w:color w:val="000000"/>
              </w:rPr>
            </w:pPr>
            <w:r>
              <w:rPr>
                <w:rFonts w:ascii="微軟正黑" w:eastAsia="微軟正黑" w:hint="eastAsia"/>
                <w:color w:val="000000"/>
                <w:sz w:val="22"/>
                <w:szCs w:val="22"/>
              </w:rPr>
              <w:t xml:space="preserve">QRS </w:t>
            </w:r>
            <w:r>
              <w:rPr>
                <w:rFonts w:ascii="微軟正黑" w:eastAsia="微軟正黑" w:hint="eastAsia"/>
                <w:color w:val="000000"/>
                <w:sz w:val="22"/>
                <w:szCs w:val="22"/>
              </w:rPr>
              <w:t>窄（</w:t>
            </w:r>
            <w:r>
              <w:rPr>
                <w:rFonts w:ascii="微軟正黑" w:eastAsia="微軟正黑" w:hint="eastAsia"/>
                <w:color w:val="000000"/>
                <w:sz w:val="22"/>
                <w:szCs w:val="22"/>
              </w:rPr>
              <w:t xml:space="preserve">Narrow QRS, </w:t>
            </w:r>
            <w:r>
              <w:rPr>
                <w:rFonts w:ascii="微軟正黑" w:eastAsia="微軟正黑" w:hint="eastAsia"/>
                <w:color w:val="000000"/>
                <w:sz w:val="22"/>
                <w:szCs w:val="22"/>
              </w:rPr>
              <w:t>除非合併傳導異常）</w:t>
            </w:r>
          </w:p>
          <w:p w:rsidR="006D3216" w:rsidRDefault="006D3216">
            <w:pPr>
              <w:numPr>
                <w:ilvl w:val="1"/>
                <w:numId w:val="42"/>
              </w:numPr>
              <w:textAlignment w:val="center"/>
              <w:rPr>
                <w:color w:val="000000"/>
              </w:rPr>
            </w:pPr>
            <w:r>
              <w:rPr>
                <w:rFonts w:ascii="微軟正黑" w:eastAsia="微軟正黑" w:hint="eastAsia"/>
                <w:color w:val="C00000"/>
                <w:sz w:val="22"/>
                <w:szCs w:val="22"/>
              </w:rPr>
              <w:t>逆行</w:t>
            </w:r>
            <w:r>
              <w:rPr>
                <w:rFonts w:ascii="微軟正黑" w:eastAsia="微軟正黑" w:hint="eastAsia"/>
                <w:color w:val="C00000"/>
                <w:sz w:val="22"/>
                <w:szCs w:val="22"/>
              </w:rPr>
              <w:t xml:space="preserve"> P </w:t>
            </w:r>
            <w:r>
              <w:rPr>
                <w:rFonts w:ascii="微軟正黑" w:eastAsia="微軟正黑" w:hint="eastAsia"/>
                <w:color w:val="C00000"/>
                <w:sz w:val="22"/>
                <w:szCs w:val="22"/>
              </w:rPr>
              <w:t>波（</w:t>
            </w:r>
            <w:r>
              <w:rPr>
                <w:rFonts w:ascii="微軟正黑" w:eastAsia="微軟正黑" w:hint="eastAsia"/>
                <w:color w:val="C00000"/>
                <w:sz w:val="22"/>
                <w:szCs w:val="22"/>
              </w:rPr>
              <w:t>Retrograde P waves</w:t>
            </w:r>
            <w:r>
              <w:rPr>
                <w:rFonts w:ascii="微軟正黑" w:eastAsia="微軟正黑" w:hint="eastAsia"/>
                <w:color w:val="C00000"/>
                <w:sz w:val="22"/>
                <w:szCs w:val="22"/>
              </w:rPr>
              <w:t>）</w:t>
            </w:r>
            <w:r>
              <w:rPr>
                <w:rFonts w:ascii="微軟正黑" w:eastAsia="微軟正黑" w:hint="eastAsia"/>
                <w:color w:val="C00000"/>
                <w:sz w:val="22"/>
                <w:szCs w:val="22"/>
              </w:rPr>
              <w:t xml:space="preserve"> </w:t>
            </w:r>
            <w:r>
              <w:rPr>
                <w:rFonts w:ascii="微軟正黑" w:eastAsia="微軟正黑" w:hint="eastAsia"/>
                <w:color w:val="C00000"/>
                <w:sz w:val="22"/>
                <w:szCs w:val="22"/>
              </w:rPr>
              <w:t>通常可在</w:t>
            </w:r>
            <w:r>
              <w:rPr>
                <w:rFonts w:ascii="微軟正黑" w:eastAsia="微軟正黑" w:hint="eastAsia"/>
                <w:color w:val="C00000"/>
                <w:sz w:val="22"/>
                <w:szCs w:val="22"/>
              </w:rPr>
              <w:t xml:space="preserve"> QRS </w:t>
            </w:r>
            <w:r>
              <w:rPr>
                <w:rFonts w:ascii="微軟正黑" w:eastAsia="微軟正黑" w:hint="eastAsia"/>
                <w:color w:val="C00000"/>
                <w:sz w:val="22"/>
                <w:szCs w:val="22"/>
              </w:rPr>
              <w:t>之後看到</w:t>
            </w:r>
          </w:p>
        </w:tc>
        <w:tc>
          <w:tcPr>
            <w:tcW w:w="325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D3216" w:rsidRDefault="006D3216">
            <w:pPr>
              <w:numPr>
                <w:ilvl w:val="1"/>
                <w:numId w:val="43"/>
              </w:numPr>
              <w:textAlignment w:val="center"/>
            </w:pPr>
            <w:r>
              <w:rPr>
                <w:rFonts w:ascii="微軟正黑" w:eastAsia="微軟正黑" w:hint="eastAsia"/>
                <w:sz w:val="22"/>
                <w:szCs w:val="22"/>
              </w:rPr>
              <w:t>Catheter ablation highly successful</w:t>
            </w:r>
          </w:p>
          <w:p w:rsidR="006D3216" w:rsidRDefault="006D3216">
            <w:pPr>
              <w:numPr>
                <w:ilvl w:val="1"/>
                <w:numId w:val="43"/>
              </w:numPr>
              <w:textAlignment w:val="center"/>
            </w:pPr>
            <w:r>
              <w:rPr>
                <w:rFonts w:ascii="微軟正黑" w:eastAsia="微軟正黑" w:hint="eastAsia"/>
                <w:sz w:val="22"/>
                <w:szCs w:val="22"/>
              </w:rPr>
              <w:t>藥物治療：</w:t>
            </w:r>
            <w:r>
              <w:rPr>
                <w:rFonts w:ascii="微軟正黑" w:eastAsia="微軟正黑" w:hint="eastAsia"/>
                <w:sz w:val="22"/>
                <w:szCs w:val="22"/>
              </w:rPr>
              <w:t>Beta blocker, CCB, digoxin</w:t>
            </w:r>
          </w:p>
          <w:p w:rsidR="006D3216" w:rsidRDefault="006D3216">
            <w:pPr>
              <w:numPr>
                <w:ilvl w:val="1"/>
                <w:numId w:val="43"/>
              </w:numPr>
              <w:textAlignment w:val="center"/>
            </w:pPr>
            <w:r>
              <w:rPr>
                <w:rFonts w:ascii="微軟正黑" w:eastAsia="微軟正黑" w:hint="eastAsia"/>
                <w:sz w:val="22"/>
                <w:szCs w:val="22"/>
              </w:rPr>
              <w:t>Vagal maeuver</w:t>
            </w:r>
            <w:r>
              <w:rPr>
                <w:rFonts w:ascii="微軟正黑" w:eastAsia="微軟正黑" w:hint="eastAsia"/>
                <w:sz w:val="22"/>
                <w:szCs w:val="22"/>
              </w:rPr>
              <w:t>，失敗了再用</w:t>
            </w:r>
            <w:r>
              <w:rPr>
                <w:rFonts w:ascii="微軟正黑" w:eastAsia="微軟正黑" w:hint="eastAsia"/>
                <w:sz w:val="22"/>
                <w:szCs w:val="22"/>
              </w:rPr>
              <w:t>adenosine</w:t>
            </w:r>
          </w:p>
        </w:tc>
      </w:tr>
      <w:tr w:rsidR="00000000">
        <w:trPr>
          <w:divId w:val="1738748832"/>
        </w:trPr>
        <w:tc>
          <w:tcPr>
            <w:tcW w:w="185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D3216" w:rsidRDefault="006D3216">
            <w:pPr>
              <w:pStyle w:val="Web"/>
              <w:spacing w:before="0" w:beforeAutospacing="0" w:after="0" w:afterAutospacing="0"/>
              <w:rPr>
                <w:rFonts w:ascii="微軟正黑" w:eastAsia="微軟正黑"/>
                <w:sz w:val="22"/>
                <w:szCs w:val="22"/>
              </w:rPr>
            </w:pPr>
            <w:r>
              <w:rPr>
                <w:rFonts w:ascii="微軟正黑" w:eastAsia="微軟正黑" w:hint="eastAsia"/>
                <w:sz w:val="22"/>
                <w:szCs w:val="22"/>
              </w:rPr>
              <w:t>Wolff-Parkinson-White syndrome</w:t>
            </w:r>
          </w:p>
        </w:tc>
        <w:tc>
          <w:tcPr>
            <w:tcW w:w="343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D3216" w:rsidRDefault="006D3216">
            <w:pPr>
              <w:numPr>
                <w:ilvl w:val="1"/>
                <w:numId w:val="44"/>
              </w:numPr>
              <w:textAlignment w:val="center"/>
              <w:rPr>
                <w:rFonts w:hint="eastAsia"/>
                <w:color w:val="000000"/>
              </w:rPr>
            </w:pPr>
            <w:r>
              <w:rPr>
                <w:rFonts w:ascii="微軟正黑" w:eastAsia="微軟正黑" w:hint="eastAsia"/>
                <w:color w:val="000000"/>
                <w:sz w:val="22"/>
                <w:szCs w:val="22"/>
              </w:rPr>
              <w:t xml:space="preserve">WPW </w:t>
            </w:r>
            <w:r>
              <w:rPr>
                <w:rFonts w:ascii="微軟正黑" w:eastAsia="微軟正黑" w:hint="eastAsia"/>
                <w:color w:val="000000"/>
                <w:sz w:val="22"/>
                <w:szCs w:val="22"/>
              </w:rPr>
              <w:t>症候群的核心問題是異常的旁路（</w:t>
            </w:r>
            <w:r>
              <w:rPr>
                <w:rFonts w:ascii="微軟正黑" w:eastAsia="微軟正黑" w:hint="eastAsia"/>
                <w:color w:val="000000"/>
                <w:sz w:val="22"/>
                <w:szCs w:val="22"/>
              </w:rPr>
              <w:t>Accessory Pathway</w:t>
            </w:r>
            <w:r>
              <w:rPr>
                <w:rFonts w:ascii="微軟正黑" w:eastAsia="微軟正黑" w:hint="eastAsia"/>
                <w:color w:val="000000"/>
                <w:sz w:val="22"/>
                <w:szCs w:val="22"/>
              </w:rPr>
              <w:t>）直接將心房衝動傳遞至心室（</w:t>
            </w:r>
            <w:r>
              <w:rPr>
                <w:rFonts w:ascii="微軟正黑" w:eastAsia="微軟正黑" w:hint="eastAsia"/>
                <w:color w:val="000000"/>
                <w:sz w:val="22"/>
                <w:szCs w:val="22"/>
              </w:rPr>
              <w:t>Bundle of Kent</w:t>
            </w:r>
            <w:r>
              <w:rPr>
                <w:rFonts w:ascii="微軟正黑" w:eastAsia="微軟正黑" w:hint="eastAsia"/>
                <w:color w:val="000000"/>
                <w:sz w:val="22"/>
                <w:szCs w:val="22"/>
              </w:rPr>
              <w:t>），繞過</w:t>
            </w:r>
            <w:r>
              <w:rPr>
                <w:rFonts w:ascii="微軟正黑" w:eastAsia="微軟正黑" w:hint="eastAsia"/>
                <w:color w:val="000000"/>
                <w:sz w:val="22"/>
                <w:szCs w:val="22"/>
              </w:rPr>
              <w:t xml:space="preserve"> AV node</w:t>
            </w:r>
            <w:r>
              <w:rPr>
                <w:rFonts w:ascii="微軟正黑" w:eastAsia="微軟正黑" w:hint="eastAsia"/>
                <w:color w:val="000000"/>
                <w:sz w:val="22"/>
                <w:szCs w:val="22"/>
              </w:rPr>
              <w:t>，造成心室預激</w:t>
            </w:r>
            <w:r>
              <w:rPr>
                <w:rFonts w:ascii="微軟正黑" w:eastAsia="微軟正黑" w:hint="eastAsia"/>
                <w:color w:val="000000"/>
                <w:sz w:val="22"/>
                <w:szCs w:val="22"/>
              </w:rPr>
              <w:t>(preexcitation)</w:t>
            </w:r>
          </w:p>
          <w:p w:rsidR="006D3216" w:rsidRDefault="006D3216">
            <w:pPr>
              <w:numPr>
                <w:ilvl w:val="1"/>
                <w:numId w:val="44"/>
              </w:numPr>
              <w:textAlignment w:val="center"/>
              <w:rPr>
                <w:color w:val="000000"/>
              </w:rPr>
            </w:pPr>
            <w:r>
              <w:rPr>
                <w:rFonts w:ascii="微軟正黑" w:eastAsia="微軟正黑" w:hint="eastAsia"/>
                <w:color w:val="000000"/>
                <w:sz w:val="22"/>
                <w:szCs w:val="22"/>
              </w:rPr>
              <w:t xml:space="preserve">AVRT </w:t>
            </w:r>
            <w:r>
              <w:rPr>
                <w:rFonts w:ascii="微軟正黑" w:eastAsia="微軟正黑" w:hint="eastAsia"/>
                <w:color w:val="000000"/>
                <w:sz w:val="22"/>
                <w:szCs w:val="22"/>
              </w:rPr>
              <w:t>和</w:t>
            </w:r>
            <w:r>
              <w:rPr>
                <w:rFonts w:ascii="微軟正黑" w:eastAsia="微軟正黑" w:hint="eastAsia"/>
                <w:color w:val="000000"/>
                <w:sz w:val="22"/>
                <w:szCs w:val="22"/>
              </w:rPr>
              <w:t xml:space="preserve"> WPW</w:t>
            </w:r>
            <w:r>
              <w:rPr>
                <w:rFonts w:ascii="微軟正黑" w:eastAsia="微軟正黑" w:hint="eastAsia"/>
                <w:color w:val="000000"/>
                <w:sz w:val="22"/>
                <w:szCs w:val="22"/>
              </w:rPr>
              <w:t>密切相關，但並不完全相同。</w:t>
            </w:r>
          </w:p>
          <w:p w:rsidR="006D3216" w:rsidRDefault="006D3216">
            <w:pPr>
              <w:numPr>
                <w:ilvl w:val="2"/>
                <w:numId w:val="44"/>
              </w:numPr>
              <w:textAlignment w:val="center"/>
              <w:rPr>
                <w:color w:val="000000"/>
              </w:rPr>
            </w:pPr>
            <w:r>
              <w:rPr>
                <w:rFonts w:ascii="微軟正黑" w:eastAsia="微軟正黑" w:hint="eastAsia"/>
                <w:color w:val="000000"/>
                <w:sz w:val="22"/>
                <w:szCs w:val="22"/>
              </w:rPr>
              <w:t xml:space="preserve">WPW </w:t>
            </w:r>
            <w:r>
              <w:rPr>
                <w:rFonts w:ascii="微軟正黑" w:eastAsia="微軟正黑" w:hint="eastAsia"/>
                <w:color w:val="000000"/>
                <w:sz w:val="22"/>
                <w:szCs w:val="22"/>
              </w:rPr>
              <w:t>是一種解剖異常，心房與心室之間有旁路</w:t>
            </w:r>
            <w:r>
              <w:rPr>
                <w:rFonts w:ascii="微軟正黑" w:eastAsia="微軟正黑" w:hint="eastAsia"/>
                <w:color w:val="000000"/>
                <w:sz w:val="22"/>
                <w:szCs w:val="22"/>
              </w:rPr>
              <w:t>(Accessory Pathway)</w:t>
            </w:r>
          </w:p>
          <w:p w:rsidR="006D3216" w:rsidRDefault="006D3216">
            <w:pPr>
              <w:numPr>
                <w:ilvl w:val="2"/>
                <w:numId w:val="44"/>
              </w:numPr>
              <w:textAlignment w:val="center"/>
              <w:rPr>
                <w:color w:val="000000"/>
              </w:rPr>
            </w:pPr>
            <w:r>
              <w:rPr>
                <w:rFonts w:ascii="微軟正黑" w:eastAsia="微軟正黑" w:hint="eastAsia"/>
                <w:color w:val="000000"/>
                <w:sz w:val="22"/>
                <w:szCs w:val="22"/>
              </w:rPr>
              <w:t>，患者在竇性心律時</w:t>
            </w:r>
            <w:r>
              <w:rPr>
                <w:rFonts w:ascii="微軟正黑" w:eastAsia="微軟正黑" w:hint="eastAsia"/>
                <w:color w:val="000000"/>
                <w:sz w:val="22"/>
                <w:szCs w:val="22"/>
              </w:rPr>
              <w:t xml:space="preserve"> EKG </w:t>
            </w:r>
            <w:r>
              <w:rPr>
                <w:rFonts w:ascii="微軟正黑" w:eastAsia="微軟正黑" w:hint="eastAsia"/>
                <w:color w:val="000000"/>
                <w:sz w:val="22"/>
                <w:szCs w:val="22"/>
              </w:rPr>
              <w:t>有</w:t>
            </w:r>
            <w:r>
              <w:rPr>
                <w:rFonts w:ascii="微軟正黑" w:eastAsia="微軟正黑" w:hint="eastAsia"/>
                <w:color w:val="000000"/>
                <w:sz w:val="22"/>
                <w:szCs w:val="22"/>
              </w:rPr>
              <w:t xml:space="preserve"> Delta </w:t>
            </w:r>
            <w:r>
              <w:rPr>
                <w:rFonts w:ascii="微軟正黑" w:eastAsia="微軟正黑" w:hint="eastAsia"/>
                <w:color w:val="000000"/>
                <w:sz w:val="22"/>
                <w:szCs w:val="22"/>
              </w:rPr>
              <w:t>波（預激現象），但不一定會發作心律不整。</w:t>
            </w:r>
          </w:p>
          <w:p w:rsidR="006D3216" w:rsidRDefault="006D3216">
            <w:pPr>
              <w:numPr>
                <w:ilvl w:val="2"/>
                <w:numId w:val="44"/>
              </w:numPr>
              <w:textAlignment w:val="center"/>
              <w:rPr>
                <w:color w:val="000000"/>
              </w:rPr>
            </w:pPr>
            <w:r>
              <w:rPr>
                <w:rFonts w:ascii="微軟正黑" w:eastAsia="微軟正黑" w:hint="eastAsia"/>
                <w:color w:val="000000"/>
                <w:sz w:val="22"/>
                <w:szCs w:val="22"/>
              </w:rPr>
              <w:t xml:space="preserve">AVRT </w:t>
            </w:r>
            <w:r>
              <w:rPr>
                <w:rFonts w:ascii="微軟正黑" w:eastAsia="微軟正黑" w:hint="eastAsia"/>
                <w:color w:val="000000"/>
                <w:sz w:val="22"/>
                <w:szCs w:val="22"/>
              </w:rPr>
              <w:t>是一種心律不整，是因為旁路參與形成折返路徑。發作時會產生</w:t>
            </w:r>
            <w:r>
              <w:rPr>
                <w:rFonts w:ascii="微軟正黑" w:eastAsia="微軟正黑" w:hint="eastAsia"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微軟正黑" w:eastAsia="微軟正黑" w:hint="eastAsia"/>
                <w:color w:val="000000"/>
                <w:sz w:val="22"/>
                <w:szCs w:val="22"/>
              </w:rPr>
              <w:t>折返性心搏過速（</w:t>
            </w:r>
            <w:r>
              <w:rPr>
                <w:rFonts w:ascii="微軟正黑" w:eastAsia="微軟正黑" w:hint="eastAsia"/>
                <w:color w:val="000000"/>
                <w:sz w:val="22"/>
                <w:szCs w:val="22"/>
              </w:rPr>
              <w:t>Reentrant Tachycardia</w:t>
            </w:r>
            <w:r>
              <w:rPr>
                <w:rFonts w:ascii="微軟正黑" w:eastAsia="微軟正黑" w:hint="eastAsia"/>
                <w:color w:val="000000"/>
                <w:sz w:val="22"/>
                <w:szCs w:val="22"/>
              </w:rPr>
              <w:t>），可發生在</w:t>
            </w:r>
            <w:r>
              <w:rPr>
                <w:rFonts w:ascii="微軟正黑" w:eastAsia="微軟正黑" w:hint="eastAsia"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微軟正黑" w:eastAsia="微軟正黑" w:hint="eastAsia"/>
                <w:color w:val="000000"/>
                <w:sz w:val="22"/>
                <w:szCs w:val="22"/>
              </w:rPr>
              <w:t>有</w:t>
            </w:r>
            <w:r>
              <w:rPr>
                <w:rFonts w:ascii="微軟正黑" w:eastAsia="微軟正黑" w:hint="eastAsia"/>
                <w:color w:val="000000"/>
                <w:sz w:val="22"/>
                <w:szCs w:val="22"/>
              </w:rPr>
              <w:t xml:space="preserve"> WPW </w:t>
            </w:r>
            <w:r>
              <w:rPr>
                <w:rFonts w:ascii="微軟正黑" w:eastAsia="微軟正黑" w:hint="eastAsia"/>
                <w:color w:val="000000"/>
                <w:sz w:val="22"/>
                <w:szCs w:val="22"/>
              </w:rPr>
              <w:t>的患者（但非所有</w:t>
            </w:r>
            <w:r>
              <w:rPr>
                <w:rFonts w:ascii="微軟正黑" w:eastAsia="微軟正黑" w:hint="eastAsia"/>
                <w:color w:val="000000"/>
                <w:sz w:val="22"/>
                <w:szCs w:val="22"/>
              </w:rPr>
              <w:t xml:space="preserve"> WPW </w:t>
            </w:r>
            <w:r>
              <w:rPr>
                <w:rFonts w:ascii="微軟正黑" w:eastAsia="微軟正黑" w:hint="eastAsia"/>
                <w:color w:val="000000"/>
                <w:sz w:val="22"/>
                <w:szCs w:val="22"/>
              </w:rPr>
              <w:t>患者都會發生</w:t>
            </w:r>
            <w:r>
              <w:rPr>
                <w:rFonts w:ascii="微軟正黑" w:eastAsia="微軟正黑" w:hint="eastAsia"/>
                <w:color w:val="000000"/>
                <w:sz w:val="22"/>
                <w:szCs w:val="22"/>
              </w:rPr>
              <w:t xml:space="preserve"> AVRT</w:t>
            </w:r>
            <w:r>
              <w:rPr>
                <w:rFonts w:ascii="微軟正黑" w:eastAsia="微軟正黑" w:hint="eastAsia"/>
                <w:color w:val="000000"/>
                <w:sz w:val="22"/>
                <w:szCs w:val="22"/>
              </w:rPr>
              <w:t>）。</w:t>
            </w:r>
          </w:p>
        </w:tc>
        <w:tc>
          <w:tcPr>
            <w:tcW w:w="344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D3216" w:rsidRDefault="006D3216">
            <w:pPr>
              <w:numPr>
                <w:ilvl w:val="1"/>
                <w:numId w:val="45"/>
              </w:numPr>
              <w:textAlignment w:val="center"/>
              <w:rPr>
                <w:color w:val="000000"/>
              </w:rPr>
            </w:pPr>
            <w:r>
              <w:rPr>
                <w:rFonts w:ascii="微軟正黑" w:eastAsia="微軟正黑" w:hint="eastAsia"/>
                <w:color w:val="000000"/>
                <w:sz w:val="22"/>
                <w:szCs w:val="22"/>
              </w:rPr>
              <w:t>短</w:t>
            </w:r>
            <w:r>
              <w:rPr>
                <w:rFonts w:ascii="微軟正黑" w:eastAsia="微軟正黑" w:hint="eastAsia"/>
                <w:color w:val="000000"/>
                <w:sz w:val="22"/>
                <w:szCs w:val="22"/>
              </w:rPr>
              <w:t xml:space="preserve"> PR </w:t>
            </w:r>
            <w:r>
              <w:rPr>
                <w:rFonts w:ascii="微軟正黑" w:eastAsia="微軟正黑" w:hint="eastAsia"/>
                <w:color w:val="000000"/>
                <w:sz w:val="22"/>
                <w:szCs w:val="22"/>
              </w:rPr>
              <w:t>間距（</w:t>
            </w:r>
            <w:r>
              <w:rPr>
                <w:rFonts w:ascii="微軟正黑" w:eastAsia="微軟正黑" w:hint="eastAsia"/>
                <w:color w:val="000000"/>
                <w:sz w:val="22"/>
                <w:szCs w:val="22"/>
              </w:rPr>
              <w:t>Shortened PR interval</w:t>
            </w:r>
            <w:r>
              <w:rPr>
                <w:rFonts w:ascii="微軟正黑" w:eastAsia="微軟正黑" w:hint="eastAsia"/>
                <w:color w:val="000000"/>
                <w:sz w:val="22"/>
                <w:szCs w:val="22"/>
              </w:rPr>
              <w:t>）</w:t>
            </w:r>
          </w:p>
          <w:p w:rsidR="006D3216" w:rsidRDefault="006D3216">
            <w:pPr>
              <w:numPr>
                <w:ilvl w:val="1"/>
                <w:numId w:val="45"/>
              </w:numPr>
              <w:textAlignment w:val="center"/>
              <w:rPr>
                <w:color w:val="000000"/>
              </w:rPr>
            </w:pPr>
            <w:r>
              <w:rPr>
                <w:rFonts w:ascii="微軟正黑" w:eastAsia="微軟正黑" w:hint="eastAsia"/>
                <w:color w:val="C00000"/>
                <w:sz w:val="22"/>
                <w:szCs w:val="22"/>
              </w:rPr>
              <w:t xml:space="preserve">Delta </w:t>
            </w:r>
            <w:r>
              <w:rPr>
                <w:rFonts w:ascii="微軟正黑" w:eastAsia="微軟正黑" w:hint="eastAsia"/>
                <w:color w:val="C00000"/>
                <w:sz w:val="22"/>
                <w:szCs w:val="22"/>
              </w:rPr>
              <w:t>波（</w:t>
            </w:r>
            <w:r>
              <w:rPr>
                <w:rFonts w:ascii="微軟正黑" w:eastAsia="微軟正黑" w:hint="eastAsia"/>
                <w:color w:val="C00000"/>
                <w:sz w:val="22"/>
                <w:szCs w:val="22"/>
              </w:rPr>
              <w:t>Delta wave</w:t>
            </w:r>
            <w:r>
              <w:rPr>
                <w:rFonts w:ascii="微軟正黑" w:eastAsia="微軟正黑" w:hint="eastAsia"/>
                <w:color w:val="C00000"/>
                <w:sz w:val="22"/>
                <w:szCs w:val="22"/>
              </w:rPr>
              <w:t>）</w:t>
            </w:r>
          </w:p>
          <w:p w:rsidR="006D3216" w:rsidRDefault="006D3216">
            <w:pPr>
              <w:numPr>
                <w:ilvl w:val="1"/>
                <w:numId w:val="45"/>
              </w:numPr>
              <w:textAlignment w:val="center"/>
              <w:rPr>
                <w:color w:val="000000"/>
              </w:rPr>
            </w:pPr>
            <w:r>
              <w:rPr>
                <w:rFonts w:ascii="微軟正黑" w:eastAsia="微軟正黑" w:hint="eastAsia"/>
                <w:color w:val="000000"/>
                <w:sz w:val="22"/>
                <w:szCs w:val="22"/>
              </w:rPr>
              <w:t>寬</w:t>
            </w:r>
            <w:r>
              <w:rPr>
                <w:rFonts w:ascii="微軟正黑" w:eastAsia="微軟正黑" w:hint="eastAsia"/>
                <w:color w:val="000000"/>
                <w:sz w:val="22"/>
                <w:szCs w:val="22"/>
              </w:rPr>
              <w:t xml:space="preserve"> QRS </w:t>
            </w:r>
            <w:r>
              <w:rPr>
                <w:rFonts w:ascii="微軟正黑" w:eastAsia="微軟正黑" w:hint="eastAsia"/>
                <w:color w:val="000000"/>
                <w:sz w:val="22"/>
                <w:szCs w:val="22"/>
              </w:rPr>
              <w:t>波（</w:t>
            </w:r>
            <w:r>
              <w:rPr>
                <w:rFonts w:ascii="微軟正黑" w:eastAsia="微軟正黑" w:hint="eastAsia"/>
                <w:color w:val="000000"/>
                <w:sz w:val="22"/>
                <w:szCs w:val="22"/>
              </w:rPr>
              <w:t>Widened QRS complex</w:t>
            </w:r>
            <w:r>
              <w:rPr>
                <w:rFonts w:ascii="微軟正黑" w:eastAsia="微軟正黑" w:hint="eastAsia"/>
                <w:color w:val="000000"/>
                <w:sz w:val="22"/>
                <w:szCs w:val="22"/>
              </w:rPr>
              <w:t>）</w:t>
            </w:r>
          </w:p>
          <w:p w:rsidR="006D3216" w:rsidRDefault="006D3216">
            <w:pPr>
              <w:pStyle w:val="Web"/>
              <w:spacing w:before="0" w:beforeAutospacing="0" w:after="0" w:afterAutospacing="0"/>
              <w:ind w:left="72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  <w:tc>
          <w:tcPr>
            <w:tcW w:w="322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D3216" w:rsidRDefault="006D3216">
            <w:pPr>
              <w:numPr>
                <w:ilvl w:val="1"/>
                <w:numId w:val="46"/>
              </w:numPr>
              <w:textAlignment w:val="center"/>
              <w:rPr>
                <w:color w:val="000000"/>
              </w:rPr>
            </w:pPr>
            <w:r>
              <w:rPr>
                <w:rFonts w:ascii="微軟正黑" w:eastAsia="微軟正黑" w:hint="eastAsia"/>
                <w:color w:val="000000"/>
                <w:sz w:val="22"/>
                <w:szCs w:val="22"/>
              </w:rPr>
              <w:t>無症狀</w:t>
            </w:r>
            <w:r>
              <w:rPr>
                <w:rFonts w:ascii="微軟正黑" w:eastAsia="微軟正黑" w:hint="eastAsia"/>
                <w:color w:val="000000"/>
                <w:sz w:val="22"/>
                <w:szCs w:val="22"/>
              </w:rPr>
              <w:t xml:space="preserve"> WPW</w:t>
            </w:r>
            <w:r>
              <w:rPr>
                <w:rFonts w:ascii="微軟正黑" w:eastAsia="微軟正黑" w:hint="eastAsia"/>
                <w:color w:val="000000"/>
                <w:sz w:val="22"/>
                <w:szCs w:val="22"/>
              </w:rPr>
              <w:t>可觀察</w:t>
            </w:r>
          </w:p>
          <w:p w:rsidR="006D3216" w:rsidRDefault="006D3216">
            <w:pPr>
              <w:numPr>
                <w:ilvl w:val="1"/>
                <w:numId w:val="46"/>
              </w:numPr>
              <w:textAlignment w:val="center"/>
              <w:rPr>
                <w:color w:val="000000"/>
              </w:rPr>
            </w:pPr>
            <w:r>
              <w:rPr>
                <w:rFonts w:ascii="微軟正黑" w:eastAsia="微軟正黑" w:hint="eastAsia"/>
                <w:b/>
                <w:bCs/>
                <w:color w:val="70AD47"/>
                <w:sz w:val="22"/>
                <w:szCs w:val="22"/>
              </w:rPr>
              <w:t>急性發作治療首選</w:t>
            </w:r>
            <w:r>
              <w:rPr>
                <w:rFonts w:ascii="微軟正黑" w:eastAsia="微軟正黑" w:hint="eastAsia"/>
                <w:b/>
                <w:bCs/>
                <w:color w:val="70AD47"/>
                <w:sz w:val="22"/>
                <w:szCs w:val="22"/>
              </w:rPr>
              <w:t xml:space="preserve">Procainamide </w:t>
            </w:r>
            <w:r>
              <w:rPr>
                <w:rFonts w:ascii="微軟正黑" w:eastAsia="微軟正黑" w:hint="eastAsia"/>
                <w:b/>
                <w:bCs/>
                <w:color w:val="70AD47"/>
                <w:sz w:val="22"/>
                <w:szCs w:val="22"/>
              </w:rPr>
              <w:t>或</w:t>
            </w:r>
            <w:r>
              <w:rPr>
                <w:rFonts w:ascii="微軟正黑" w:eastAsia="微軟正黑" w:hint="eastAsia"/>
                <w:b/>
                <w:bCs/>
                <w:color w:val="70AD47"/>
                <w:sz w:val="22"/>
                <w:szCs w:val="22"/>
              </w:rPr>
              <w:t xml:space="preserve"> amiodarone</w:t>
            </w:r>
          </w:p>
          <w:p w:rsidR="006D3216" w:rsidRDefault="006D3216">
            <w:pPr>
              <w:numPr>
                <w:ilvl w:val="1"/>
                <w:numId w:val="46"/>
              </w:numPr>
              <w:textAlignment w:val="center"/>
              <w:rPr>
                <w:color w:val="000000"/>
              </w:rPr>
            </w:pPr>
            <w:r>
              <w:rPr>
                <w:rFonts w:ascii="微軟正黑" w:eastAsia="微軟正黑" w:hint="eastAsia"/>
                <w:b/>
                <w:bCs/>
                <w:color w:val="70AD47"/>
                <w:sz w:val="22"/>
                <w:szCs w:val="22"/>
              </w:rPr>
              <w:t>禁用</w:t>
            </w:r>
            <w:r>
              <w:rPr>
                <w:rFonts w:ascii="微軟正黑" w:eastAsia="微軟正黑" w:hint="eastAsia"/>
                <w:b/>
                <w:bCs/>
                <w:color w:val="70AD47"/>
                <w:sz w:val="22"/>
                <w:szCs w:val="22"/>
              </w:rPr>
              <w:t xml:space="preserve"> AV node blocker</w:t>
            </w:r>
            <w:r>
              <w:rPr>
                <w:rFonts w:ascii="微軟正黑" w:eastAsia="微軟正黑" w:hint="eastAsia"/>
                <w:color w:val="000000"/>
                <w:sz w:val="22"/>
                <w:szCs w:val="22"/>
              </w:rPr>
              <w:t>（</w:t>
            </w:r>
            <w:r>
              <w:rPr>
                <w:rFonts w:ascii="微軟正黑" w:eastAsia="微軟正黑" w:hint="eastAsia"/>
                <w:color w:val="000000"/>
                <w:sz w:val="22"/>
                <w:szCs w:val="22"/>
                <w:lang w:val="el-GR"/>
              </w:rPr>
              <w:t>β</w:t>
            </w:r>
            <w:r>
              <w:rPr>
                <w:rFonts w:ascii="微軟正黑" w:eastAsia="微軟正黑" w:hint="eastAsia"/>
                <w:color w:val="000000"/>
                <w:sz w:val="22"/>
                <w:szCs w:val="22"/>
                <w:lang w:val="el-GR"/>
              </w:rPr>
              <w:t>-blockers, CCBs, Digoxin, Adenosine</w:t>
            </w:r>
            <w:r>
              <w:rPr>
                <w:rFonts w:ascii="微軟正黑" w:eastAsia="微軟正黑" w:hint="eastAsia"/>
                <w:color w:val="000000"/>
                <w:sz w:val="22"/>
                <w:szCs w:val="22"/>
              </w:rPr>
              <w:t>），這些藥物可能誘發</w:t>
            </w:r>
            <w:r>
              <w:rPr>
                <w:rFonts w:ascii="微軟正黑" w:eastAsia="微軟正黑" w:hint="eastAsia"/>
                <w:color w:val="000000"/>
                <w:sz w:val="22"/>
                <w:szCs w:val="22"/>
              </w:rPr>
              <w:t xml:space="preserve"> VF</w:t>
            </w:r>
          </w:p>
          <w:p w:rsidR="006D3216" w:rsidRDefault="006D3216">
            <w:pPr>
              <w:numPr>
                <w:ilvl w:val="1"/>
                <w:numId w:val="46"/>
              </w:numPr>
              <w:textAlignment w:val="center"/>
              <w:rPr>
                <w:color w:val="000000"/>
              </w:rPr>
            </w:pPr>
            <w:r>
              <w:rPr>
                <w:rFonts w:ascii="微軟正黑" w:eastAsia="微軟正黑" w:hint="eastAsia"/>
                <w:color w:val="000000"/>
                <w:sz w:val="22"/>
                <w:szCs w:val="22"/>
              </w:rPr>
              <w:t>根治性治療，電燒消融（</w:t>
            </w:r>
            <w:r>
              <w:rPr>
                <w:rFonts w:ascii="微軟正黑" w:eastAsia="微軟正黑" w:hint="eastAsia"/>
                <w:color w:val="000000"/>
                <w:sz w:val="22"/>
                <w:szCs w:val="22"/>
              </w:rPr>
              <w:t>RFA</w:t>
            </w:r>
            <w:r>
              <w:rPr>
                <w:rFonts w:ascii="微軟正黑" w:eastAsia="微軟正黑" w:hint="eastAsia"/>
                <w:color w:val="000000"/>
                <w:sz w:val="22"/>
                <w:szCs w:val="22"/>
              </w:rPr>
              <w:t>），用於有症狀的</w:t>
            </w:r>
            <w:r>
              <w:rPr>
                <w:rFonts w:ascii="微軟正黑" w:eastAsia="微軟正黑" w:hint="eastAsia"/>
                <w:color w:val="000000"/>
                <w:sz w:val="22"/>
                <w:szCs w:val="22"/>
              </w:rPr>
              <w:t xml:space="preserve"> WPW</w:t>
            </w:r>
          </w:p>
        </w:tc>
      </w:tr>
    </w:tbl>
    <w:p w:rsidR="006D3216" w:rsidRDefault="006D3216">
      <w:pPr>
        <w:pStyle w:val="Web"/>
        <w:spacing w:beforeAutospacing="0" w:afterAutospacing="0"/>
        <w:ind w:left="54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6D3216" w:rsidRDefault="006D3216">
      <w:pPr>
        <w:numPr>
          <w:ilvl w:val="0"/>
          <w:numId w:val="47"/>
        </w:numPr>
        <w:spacing w:before="100" w:after="100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Ventricular Tachyarrhythmias</w:t>
      </w:r>
    </w:p>
    <w:tbl>
      <w:tblPr>
        <w:tblW w:w="0" w:type="auto"/>
        <w:tblInd w:w="48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1347"/>
        <w:gridCol w:w="3794"/>
        <w:gridCol w:w="3305"/>
        <w:gridCol w:w="3974"/>
      </w:tblGrid>
      <w:tr w:rsidR="00000000">
        <w:trPr>
          <w:divId w:val="1237280829"/>
        </w:trPr>
        <w:tc>
          <w:tcPr>
            <w:tcW w:w="186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D3216" w:rsidRDefault="006D321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Type</w:t>
            </w:r>
          </w:p>
        </w:tc>
        <w:tc>
          <w:tcPr>
            <w:tcW w:w="329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D3216" w:rsidRDefault="006D321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機轉</w:t>
            </w:r>
          </w:p>
        </w:tc>
        <w:tc>
          <w:tcPr>
            <w:tcW w:w="351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D3216" w:rsidRDefault="006D321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EKG</w:t>
            </w:r>
          </w:p>
        </w:tc>
        <w:tc>
          <w:tcPr>
            <w:tcW w:w="286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D3216" w:rsidRDefault="006D321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治療</w:t>
            </w:r>
          </w:p>
        </w:tc>
      </w:tr>
      <w:tr w:rsidR="00000000">
        <w:trPr>
          <w:divId w:val="1237280829"/>
        </w:trPr>
        <w:tc>
          <w:tcPr>
            <w:tcW w:w="175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D3216" w:rsidRDefault="006D321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Premature ventricular contraction</w:t>
            </w:r>
          </w:p>
          <w:p w:rsidR="006D3216" w:rsidRDefault="006D321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(PVC)</w:t>
            </w:r>
          </w:p>
        </w:tc>
        <w:tc>
          <w:tcPr>
            <w:tcW w:w="343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D3216" w:rsidRDefault="006D3216">
            <w:pPr>
              <w:numPr>
                <w:ilvl w:val="1"/>
                <w:numId w:val="48"/>
              </w:numPr>
              <w:textAlignment w:val="center"/>
              <w:rPr>
                <w:rFonts w:hint="eastAsia"/>
                <w:color w:val="000000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心室異常焦點（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ectopic focus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）提前激發心室收縮</w:t>
            </w:r>
          </w:p>
          <w:p w:rsidR="006D3216" w:rsidRDefault="006D3216">
            <w:pPr>
              <w:numPr>
                <w:ilvl w:val="1"/>
                <w:numId w:val="48"/>
              </w:numPr>
              <w:textAlignment w:val="center"/>
              <w:rPr>
                <w:color w:val="000000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可能來自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reentry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或異常自律性（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automaticity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）</w:t>
            </w:r>
          </w:p>
        </w:tc>
        <w:tc>
          <w:tcPr>
            <w:tcW w:w="365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D3216" w:rsidRDefault="006D3216">
            <w:pPr>
              <w:numPr>
                <w:ilvl w:val="1"/>
                <w:numId w:val="49"/>
              </w:numPr>
              <w:textAlignment w:val="center"/>
              <w:rPr>
                <w:color w:val="000000"/>
              </w:rPr>
            </w:pP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寬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 xml:space="preserve"> QRS</w:t>
            </w:r>
            <w:r>
              <w:rPr>
                <w:rFonts w:ascii="微軟正黑" w:eastAsia="微軟正黑" w:hint="eastAsia"/>
                <w:color w:val="C00000"/>
                <w:sz w:val="22"/>
                <w:szCs w:val="22"/>
              </w:rPr>
              <w:t>（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&gt;120ms</w:t>
            </w:r>
            <w:r>
              <w:rPr>
                <w:rFonts w:ascii="微軟正黑" w:eastAsia="微軟正黑" w:hint="eastAsia"/>
                <w:color w:val="C00000"/>
                <w:sz w:val="22"/>
                <w:szCs w:val="22"/>
              </w:rPr>
              <w:t>）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，</w:t>
            </w:r>
            <w:r>
              <w:rPr>
                <w:rFonts w:ascii="微軟正黑" w:eastAsia="微軟正黑" w:hint="eastAsia"/>
                <w:color w:val="000000"/>
                <w:sz w:val="22"/>
                <w:szCs w:val="22"/>
              </w:rPr>
              <w:t>因心室異常激發</w:t>
            </w:r>
          </w:p>
          <w:p w:rsidR="006D3216" w:rsidRDefault="006D3216">
            <w:pPr>
              <w:numPr>
                <w:ilvl w:val="1"/>
                <w:numId w:val="49"/>
              </w:numPr>
              <w:textAlignment w:val="center"/>
              <w:rPr>
                <w:color w:val="000000"/>
              </w:rPr>
            </w:pP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無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 xml:space="preserve"> P </w:t>
            </w:r>
            <w:r>
              <w:rPr>
                <w:rFonts w:ascii="微軟正黑" w:eastAsia="微軟正黑" w:hint="eastAsia"/>
                <w:color w:val="C00000"/>
                <w:sz w:val="22"/>
                <w:szCs w:val="22"/>
              </w:rPr>
              <w:t>波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或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P </w:t>
            </w:r>
            <w:r>
              <w:rPr>
                <w:rFonts w:ascii="微軟正黑" w:eastAsia="微軟正黑" w:hint="eastAsia"/>
                <w:color w:val="000000"/>
                <w:sz w:val="22"/>
                <w:szCs w:val="22"/>
              </w:rPr>
              <w:t>波未與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QRS </w:t>
            </w:r>
            <w:r>
              <w:rPr>
                <w:rFonts w:ascii="微軟正黑" w:eastAsia="微軟正黑" w:hint="eastAsia"/>
                <w:color w:val="000000"/>
                <w:sz w:val="22"/>
                <w:szCs w:val="22"/>
              </w:rPr>
              <w:t>相關聯</w:t>
            </w:r>
          </w:p>
          <w:p w:rsidR="006D3216" w:rsidRDefault="006D3216">
            <w:pPr>
              <w:numPr>
                <w:ilvl w:val="1"/>
                <w:numId w:val="49"/>
              </w:numPr>
              <w:textAlignment w:val="center"/>
              <w:rPr>
                <w:color w:val="C00000"/>
              </w:rPr>
            </w:pP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完全代償間歇</w:t>
            </w:r>
            <w:r>
              <w:rPr>
                <w:rFonts w:ascii="微軟正黑" w:eastAsia="微軟正黑" w:hint="eastAsia"/>
                <w:color w:val="C00000"/>
                <w:sz w:val="22"/>
                <w:szCs w:val="22"/>
              </w:rPr>
              <w:t>（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compensatory pause</w:t>
            </w:r>
            <w:r>
              <w:rPr>
                <w:rFonts w:ascii="微軟正黑" w:eastAsia="微軟正黑" w:hint="eastAsia"/>
                <w:color w:val="C00000"/>
                <w:sz w:val="22"/>
                <w:szCs w:val="22"/>
              </w:rPr>
              <w:t>）</w:t>
            </w:r>
          </w:p>
        </w:tc>
        <w:tc>
          <w:tcPr>
            <w:tcW w:w="314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D3216" w:rsidRDefault="006D3216">
            <w:pPr>
              <w:numPr>
                <w:ilvl w:val="1"/>
                <w:numId w:val="50"/>
              </w:numPr>
              <w:textAlignment w:val="center"/>
              <w:rPr>
                <w:color w:val="000000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若無症狀，通常不需治療</w:t>
            </w:r>
          </w:p>
          <w:p w:rsidR="006D3216" w:rsidRDefault="006D3216">
            <w:pPr>
              <w:numPr>
                <w:ilvl w:val="1"/>
                <w:numId w:val="50"/>
              </w:numPr>
              <w:textAlignment w:val="center"/>
              <w:rPr>
                <w:color w:val="000000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有症狀或高風險者若頻繁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PVC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（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&gt;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10% daily beats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）影響心功能，可考慮射頻消融（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Catheter Ablation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）</w:t>
            </w:r>
          </w:p>
          <w:p w:rsidR="006D3216" w:rsidRDefault="006D3216">
            <w:pPr>
              <w:numPr>
                <w:ilvl w:val="1"/>
                <w:numId w:val="50"/>
              </w:numPr>
              <w:textAlignment w:val="center"/>
              <w:rPr>
                <w:color w:val="000000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藥物治療：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beta blockers</w:t>
            </w:r>
          </w:p>
        </w:tc>
      </w:tr>
      <w:tr w:rsidR="00000000">
        <w:trPr>
          <w:divId w:val="1237280829"/>
        </w:trPr>
        <w:tc>
          <w:tcPr>
            <w:tcW w:w="175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D3216" w:rsidRDefault="006D321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Ventricular tachycardia</w:t>
            </w:r>
          </w:p>
          <w:p w:rsidR="006D3216" w:rsidRDefault="006D321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(VT)</w:t>
            </w:r>
          </w:p>
        </w:tc>
        <w:tc>
          <w:tcPr>
            <w:tcW w:w="343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D3216" w:rsidRDefault="006D3216">
            <w:pPr>
              <w:numPr>
                <w:ilvl w:val="1"/>
                <w:numId w:val="51"/>
              </w:numPr>
              <w:textAlignment w:val="center"/>
              <w:rPr>
                <w:rFonts w:hint="eastAsia"/>
                <w:color w:val="000000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異常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reentry circuit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或異常自律性導致連續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Cambria Math" w:eastAsia="Microsoft JhengHei Light" w:hAnsi="Cambria Math" w:cs="Cambria Math"/>
                <w:color w:val="000000"/>
                <w:sz w:val="22"/>
                <w:szCs w:val="22"/>
              </w:rPr>
              <w:t>≥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3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次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PVC</w:t>
            </w:r>
          </w:p>
          <w:p w:rsidR="006D3216" w:rsidRDefault="006D3216">
            <w:pPr>
              <w:numPr>
                <w:ilvl w:val="1"/>
                <w:numId w:val="51"/>
              </w:numPr>
              <w:textAlignment w:val="center"/>
              <w:rPr>
                <w:color w:val="000000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可分為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Monomorphic VT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（單形性）與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Polymorphic VT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（多形性）</w:t>
            </w:r>
          </w:p>
          <w:p w:rsidR="006D3216" w:rsidRDefault="006D3216">
            <w:pPr>
              <w:numPr>
                <w:ilvl w:val="1"/>
                <w:numId w:val="51"/>
              </w:numPr>
              <w:textAlignment w:val="center"/>
              <w:rPr>
                <w:color w:val="000000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有機會進展到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VF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，導致死亡</w:t>
            </w:r>
          </w:p>
        </w:tc>
        <w:tc>
          <w:tcPr>
            <w:tcW w:w="365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D3216" w:rsidRDefault="006D3216">
            <w:pPr>
              <w:numPr>
                <w:ilvl w:val="1"/>
                <w:numId w:val="52"/>
              </w:numPr>
              <w:textAlignment w:val="center"/>
              <w:rPr>
                <w:color w:val="C00000"/>
              </w:rPr>
            </w:pP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連續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 xml:space="preserve"> </w:t>
            </w:r>
            <w:r>
              <w:rPr>
                <w:rFonts w:ascii="Cambria Math" w:eastAsia="Microsoft JhengHei Light" w:hAnsi="Cambria Math" w:cs="Cambria Math"/>
                <w:color w:val="C00000"/>
                <w:sz w:val="22"/>
                <w:szCs w:val="22"/>
              </w:rPr>
              <w:t>≥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 xml:space="preserve">3 </w:t>
            </w:r>
            <w:r>
              <w:rPr>
                <w:rFonts w:ascii="微軟正黑" w:eastAsia="微軟正黑" w:hint="eastAsia"/>
                <w:color w:val="C00000"/>
                <w:sz w:val="22"/>
                <w:szCs w:val="22"/>
              </w:rPr>
              <w:t>次寬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 xml:space="preserve"> QRS</w:t>
            </w:r>
            <w:r>
              <w:rPr>
                <w:rFonts w:ascii="微軟正黑" w:eastAsia="微軟正黑" w:hint="eastAsia"/>
                <w:color w:val="C00000"/>
                <w:sz w:val="22"/>
                <w:szCs w:val="22"/>
              </w:rPr>
              <w:t>（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&gt;120ms</w:t>
            </w:r>
            <w:r>
              <w:rPr>
                <w:rFonts w:ascii="微軟正黑" w:eastAsia="微軟正黑" w:hint="eastAsia"/>
                <w:color w:val="C00000"/>
                <w:sz w:val="22"/>
                <w:szCs w:val="22"/>
              </w:rPr>
              <w:t>）</w:t>
            </w:r>
          </w:p>
          <w:p w:rsidR="006D3216" w:rsidRDefault="006D3216">
            <w:pPr>
              <w:numPr>
                <w:ilvl w:val="1"/>
                <w:numId w:val="52"/>
              </w:numPr>
              <w:textAlignment w:val="center"/>
              <w:rPr>
                <w:color w:val="000000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Monomorphic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VT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：所有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QRS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形態一致</w:t>
            </w:r>
          </w:p>
          <w:p w:rsidR="006D3216" w:rsidRDefault="006D3216">
            <w:pPr>
              <w:numPr>
                <w:ilvl w:val="1"/>
                <w:numId w:val="52"/>
              </w:numPr>
              <w:textAlignment w:val="center"/>
              <w:rPr>
                <w:color w:val="000000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Polymorphic VT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：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QRS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形態變化</w:t>
            </w:r>
          </w:p>
          <w:p w:rsidR="006D3216" w:rsidRDefault="006D3216">
            <w:pPr>
              <w:numPr>
                <w:ilvl w:val="1"/>
                <w:numId w:val="52"/>
              </w:numPr>
              <w:textAlignment w:val="center"/>
              <w:rPr>
                <w:color w:val="000000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可能見到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AV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解離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(AV dissociation)</w:t>
            </w:r>
          </w:p>
          <w:p w:rsidR="006D3216" w:rsidRDefault="006D3216">
            <w:pPr>
              <w:numPr>
                <w:ilvl w:val="1"/>
                <w:numId w:val="52"/>
              </w:numPr>
              <w:textAlignment w:val="center"/>
              <w:rPr>
                <w:color w:val="000000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可能見到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fusion beats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或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capture beats</w:t>
            </w:r>
          </w:p>
        </w:tc>
        <w:tc>
          <w:tcPr>
            <w:tcW w:w="328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D3216" w:rsidRDefault="006D3216">
            <w:pPr>
              <w:numPr>
                <w:ilvl w:val="1"/>
                <w:numId w:val="53"/>
              </w:numPr>
              <w:textAlignment w:val="center"/>
              <w:rPr>
                <w:color w:val="000000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不穩定（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hypotension, shock, angina, HF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）：立即同步電擊（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Synchronized Cardioversion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）</w:t>
            </w:r>
          </w:p>
          <w:p w:rsidR="006D3216" w:rsidRDefault="006D3216">
            <w:pPr>
              <w:numPr>
                <w:ilvl w:val="1"/>
                <w:numId w:val="53"/>
              </w:numPr>
              <w:textAlignment w:val="center"/>
              <w:rPr>
                <w:color w:val="000000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穩定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VT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：藥物治療（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Amiodarone, Lidocaine, Procainamide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）</w:t>
            </w:r>
          </w:p>
          <w:p w:rsidR="006D3216" w:rsidRDefault="006D3216">
            <w:pPr>
              <w:numPr>
                <w:ilvl w:val="1"/>
                <w:numId w:val="53"/>
              </w:numPr>
              <w:textAlignment w:val="center"/>
              <w:rPr>
                <w:color w:val="000000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長期預防：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ICD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（植入式心律轉復除顫器）或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Catheter Ablation</w:t>
            </w:r>
          </w:p>
        </w:tc>
      </w:tr>
      <w:tr w:rsidR="00000000">
        <w:trPr>
          <w:divId w:val="1237280829"/>
        </w:trPr>
        <w:tc>
          <w:tcPr>
            <w:tcW w:w="175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D3216" w:rsidRDefault="006D321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Ventricular fibrillation</w:t>
            </w:r>
          </w:p>
          <w:p w:rsidR="006D3216" w:rsidRDefault="006D321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(VF)</w:t>
            </w:r>
          </w:p>
        </w:tc>
        <w:tc>
          <w:tcPr>
            <w:tcW w:w="343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D3216" w:rsidRDefault="006D3216">
            <w:pPr>
              <w:numPr>
                <w:ilvl w:val="1"/>
                <w:numId w:val="54"/>
              </w:numPr>
              <w:textAlignment w:val="center"/>
              <w:rPr>
                <w:rFonts w:hint="eastAsia"/>
                <w:color w:val="000000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多重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reentry circuit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使心室無序顫動，心輸出接近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0</w:t>
            </w:r>
          </w:p>
          <w:p w:rsidR="006D3216" w:rsidRDefault="006D3216">
            <w:pPr>
              <w:numPr>
                <w:ilvl w:val="1"/>
                <w:numId w:val="54"/>
              </w:numPr>
              <w:textAlignment w:val="center"/>
              <w:rPr>
                <w:color w:val="000000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致命性心律不整</w:t>
            </w:r>
            <w:r>
              <w:rPr>
                <w:rFonts w:ascii="微軟正黑" w:eastAsia="微軟正黑" w:hint="eastAsia"/>
                <w:color w:val="000000"/>
                <w:sz w:val="22"/>
                <w:szCs w:val="22"/>
              </w:rPr>
              <w:t>，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最常見的心臟驟停</w:t>
            </w:r>
            <w:r>
              <w:rPr>
                <w:rFonts w:ascii="微軟正黑" w:eastAsia="微軟正黑" w:hint="eastAsia"/>
                <w:color w:val="C00000"/>
                <w:sz w:val="22"/>
                <w:szCs w:val="22"/>
              </w:rPr>
              <w:t>（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Cardiac Arrest</w:t>
            </w:r>
            <w:r>
              <w:rPr>
                <w:rFonts w:ascii="微軟正黑" w:eastAsia="微軟正黑" w:hint="eastAsia"/>
                <w:color w:val="C00000"/>
                <w:sz w:val="22"/>
                <w:szCs w:val="22"/>
              </w:rPr>
              <w:t>）原因</w:t>
            </w:r>
          </w:p>
        </w:tc>
        <w:tc>
          <w:tcPr>
            <w:tcW w:w="365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D3216" w:rsidRDefault="006D3216">
            <w:pPr>
              <w:numPr>
                <w:ilvl w:val="1"/>
                <w:numId w:val="55"/>
              </w:numPr>
              <w:textAlignment w:val="center"/>
              <w:rPr>
                <w:color w:val="000000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無可辨識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P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波、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QRS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、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T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波</w:t>
            </w:r>
          </w:p>
          <w:p w:rsidR="006D3216" w:rsidRDefault="006D3216">
            <w:pPr>
              <w:numPr>
                <w:ilvl w:val="1"/>
                <w:numId w:val="55"/>
              </w:numPr>
              <w:textAlignment w:val="center"/>
              <w:rPr>
                <w:color w:val="000000"/>
              </w:rPr>
            </w:pP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完全不規則顫動波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（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Fibrillatory waves</w:t>
            </w:r>
            <w:r>
              <w:rPr>
                <w:rFonts w:ascii="微軟正黑" w:eastAsia="微軟正黑" w:hint="eastAsia"/>
                <w:color w:val="000000"/>
                <w:sz w:val="22"/>
                <w:szCs w:val="22"/>
              </w:rPr>
              <w:t>）</w:t>
            </w:r>
          </w:p>
        </w:tc>
        <w:tc>
          <w:tcPr>
            <w:tcW w:w="316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D3216" w:rsidRDefault="006D3216">
            <w:pPr>
              <w:numPr>
                <w:ilvl w:val="1"/>
                <w:numId w:val="56"/>
              </w:numPr>
              <w:textAlignment w:val="center"/>
              <w:rPr>
                <w:color w:val="000000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立即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CPR +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無同步電擊（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Defibrillation, 200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–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360J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）</w:t>
            </w:r>
          </w:p>
          <w:p w:rsidR="006D3216" w:rsidRDefault="006D3216">
            <w:pPr>
              <w:numPr>
                <w:ilvl w:val="1"/>
                <w:numId w:val="56"/>
              </w:numPr>
              <w:textAlignment w:val="center"/>
              <w:rPr>
                <w:color w:val="000000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若持續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VF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：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Epinephrine + Amiodarone/Lidocaine</w:t>
            </w:r>
          </w:p>
        </w:tc>
      </w:tr>
      <w:tr w:rsidR="00000000">
        <w:trPr>
          <w:divId w:val="1237280829"/>
        </w:trPr>
        <w:tc>
          <w:tcPr>
            <w:tcW w:w="175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D3216" w:rsidRDefault="006D321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Torsades de pointes</w:t>
            </w:r>
          </w:p>
        </w:tc>
        <w:tc>
          <w:tcPr>
            <w:tcW w:w="343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D3216" w:rsidRDefault="006D3216">
            <w:pPr>
              <w:numPr>
                <w:ilvl w:val="1"/>
                <w:numId w:val="57"/>
              </w:numPr>
              <w:textAlignment w:val="center"/>
              <w:rPr>
                <w:rFonts w:hint="eastAsia"/>
                <w:color w:val="000000"/>
              </w:rPr>
            </w:pP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 xml:space="preserve">QT 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延長</w:t>
            </w:r>
            <w:r>
              <w:rPr>
                <w:rFonts w:ascii="微軟正黑" w:eastAsia="微軟正黑" w:hint="eastAsia"/>
                <w:color w:val="C00000"/>
                <w:sz w:val="22"/>
                <w:szCs w:val="22"/>
              </w:rPr>
              <w:t>（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Long QT</w:t>
            </w:r>
            <w:r>
              <w:rPr>
                <w:rFonts w:ascii="微軟正黑" w:eastAsia="微軟正黑" w:hint="eastAsia"/>
                <w:color w:val="C00000"/>
                <w:sz w:val="22"/>
                <w:szCs w:val="22"/>
              </w:rPr>
              <w:t>）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導致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EAD</w:t>
            </w:r>
            <w:r>
              <w:rPr>
                <w:rFonts w:ascii="微軟正黑" w:eastAsia="微軟正黑" w:hint="eastAsia"/>
                <w:color w:val="000000"/>
                <w:sz w:val="22"/>
                <w:szCs w:val="22"/>
              </w:rPr>
              <w:t>（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early afterdepolarization</w:t>
            </w:r>
            <w:r>
              <w:rPr>
                <w:rFonts w:ascii="微軟正黑" w:eastAsia="微軟正黑" w:hint="eastAsia"/>
                <w:color w:val="000000"/>
                <w:sz w:val="22"/>
                <w:szCs w:val="22"/>
              </w:rPr>
              <w:t>）</w:t>
            </w:r>
          </w:p>
          <w:p w:rsidR="006D3216" w:rsidRDefault="006D3216">
            <w:pPr>
              <w:numPr>
                <w:ilvl w:val="1"/>
                <w:numId w:val="57"/>
              </w:numPr>
              <w:textAlignment w:val="center"/>
              <w:rPr>
                <w:color w:val="000000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可能因低血鉀、低血鎂、抗心律不整藥物（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Class IA, III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）</w:t>
            </w:r>
          </w:p>
        </w:tc>
        <w:tc>
          <w:tcPr>
            <w:tcW w:w="365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D3216" w:rsidRDefault="006D3216">
            <w:pPr>
              <w:numPr>
                <w:ilvl w:val="1"/>
                <w:numId w:val="58"/>
              </w:numPr>
              <w:textAlignment w:val="center"/>
              <w:rPr>
                <w:color w:val="000000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多形性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VT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（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QRS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波形改變）</w:t>
            </w:r>
          </w:p>
          <w:p w:rsidR="006D3216" w:rsidRDefault="006D3216">
            <w:pPr>
              <w:numPr>
                <w:ilvl w:val="1"/>
                <w:numId w:val="58"/>
              </w:numPr>
              <w:textAlignment w:val="center"/>
              <w:rPr>
                <w:color w:val="000000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"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Twisting of the points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"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（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QRS </w:t>
            </w:r>
            <w:r>
              <w:rPr>
                <w:rFonts w:ascii="微軟正黑" w:eastAsia="微軟正黑" w:hint="eastAsia"/>
                <w:color w:val="000000"/>
                <w:sz w:val="22"/>
                <w:szCs w:val="22"/>
              </w:rPr>
              <w:t>軸心不斷旋轉）</w:t>
            </w:r>
          </w:p>
          <w:p w:rsidR="006D3216" w:rsidRDefault="006D3216">
            <w:pPr>
              <w:numPr>
                <w:ilvl w:val="1"/>
                <w:numId w:val="58"/>
              </w:numPr>
              <w:textAlignment w:val="center"/>
              <w:rPr>
                <w:color w:val="000000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QTc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延長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&gt;500ms</w:t>
            </w:r>
          </w:p>
        </w:tc>
        <w:tc>
          <w:tcPr>
            <w:tcW w:w="319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D3216" w:rsidRDefault="006D3216">
            <w:pPr>
              <w:numPr>
                <w:ilvl w:val="1"/>
                <w:numId w:val="59"/>
              </w:numPr>
              <w:textAlignment w:val="center"/>
              <w:rPr>
                <w:color w:val="70AD47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color w:val="70AD47"/>
                <w:sz w:val="22"/>
                <w:szCs w:val="22"/>
              </w:rPr>
              <w:t>避免</w:t>
            </w:r>
            <w:r>
              <w:rPr>
                <w:rFonts w:ascii="微軟正黑體" w:eastAsia="微軟正黑體" w:hAnsi="微軟正黑體" w:hint="eastAsia"/>
                <w:b/>
                <w:bCs/>
                <w:color w:val="70AD47"/>
                <w:sz w:val="22"/>
                <w:szCs w:val="22"/>
              </w:rPr>
              <w:t>QT prolonged</w:t>
            </w:r>
            <w:r>
              <w:rPr>
                <w:rFonts w:ascii="微軟正黑" w:eastAsia="微軟正黑" w:hint="eastAsia"/>
                <w:b/>
                <w:bCs/>
                <w:color w:val="70AD47"/>
                <w:sz w:val="22"/>
                <w:szCs w:val="22"/>
              </w:rPr>
              <w:t>藥物</w:t>
            </w:r>
            <w:r>
              <w:rPr>
                <w:rFonts w:ascii="微軟正黑體" w:eastAsia="微軟正黑體" w:hAnsi="微軟正黑體" w:hint="eastAsia"/>
                <w:b/>
                <w:bCs/>
                <w:color w:val="70AD47"/>
                <w:sz w:val="22"/>
                <w:szCs w:val="22"/>
              </w:rPr>
              <w:t>Magnesium sulfate</w:t>
            </w:r>
            <w:r>
              <w:rPr>
                <w:rFonts w:ascii="微軟正黑體" w:eastAsia="微軟正黑體" w:hAnsi="微軟正黑體" w:hint="eastAsia"/>
                <w:b/>
                <w:bCs/>
                <w:color w:val="70AD47"/>
                <w:sz w:val="22"/>
                <w:szCs w:val="22"/>
              </w:rPr>
              <w:t>（</w:t>
            </w:r>
            <w:r>
              <w:rPr>
                <w:rFonts w:ascii="微軟正黑" w:eastAsia="微軟正黑" w:hint="eastAsia"/>
                <w:b/>
                <w:bCs/>
                <w:color w:val="70AD47"/>
                <w:sz w:val="22"/>
                <w:szCs w:val="22"/>
              </w:rPr>
              <w:t>首選）</w:t>
            </w:r>
          </w:p>
          <w:p w:rsidR="006D3216" w:rsidRDefault="006D3216">
            <w:pPr>
              <w:numPr>
                <w:ilvl w:val="1"/>
                <w:numId w:val="59"/>
              </w:numPr>
              <w:textAlignment w:val="center"/>
              <w:rPr>
                <w:color w:val="000000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若發作頻繁，植入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ICD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預防猝死</w:t>
            </w:r>
          </w:p>
        </w:tc>
      </w:tr>
    </w:tbl>
    <w:p w:rsidR="006D3216" w:rsidRDefault="006D3216">
      <w:pPr>
        <w:pStyle w:val="Web"/>
        <w:spacing w:before="0" w:beforeAutospacing="0" w:after="0" w:afterAutospacing="0"/>
        <w:ind w:left="540"/>
        <w:rPr>
          <w:rFonts w:ascii="微軟正黑體" w:eastAsia="微軟正黑體" w:hAnsi="微軟正黑體" w:cs="Calibri"/>
          <w:color w:val="000000"/>
        </w:rPr>
      </w:pPr>
      <w:r>
        <w:rPr>
          <w:rFonts w:ascii="微軟正黑體" w:eastAsia="微軟正黑體" w:hAnsi="微軟正黑體" w:cs="Calibri" w:hint="eastAsia"/>
          <w:color w:val="000000"/>
        </w:rPr>
        <w:t> </w:t>
      </w:r>
    </w:p>
    <w:p w:rsidR="006D3216" w:rsidRDefault="006D3216">
      <w:pPr>
        <w:numPr>
          <w:ilvl w:val="0"/>
          <w:numId w:val="60"/>
        </w:numPr>
        <w:spacing w:before="100" w:after="100"/>
        <w:textAlignment w:val="center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心律不整的藥物</w:t>
      </w:r>
    </w:p>
    <w:tbl>
      <w:tblPr>
        <w:tblW w:w="0" w:type="auto"/>
        <w:tblInd w:w="48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746"/>
        <w:gridCol w:w="1671"/>
        <w:gridCol w:w="1364"/>
        <w:gridCol w:w="2212"/>
        <w:gridCol w:w="1813"/>
      </w:tblGrid>
      <w:tr w:rsidR="00000000">
        <w:trPr>
          <w:divId w:val="1584295176"/>
        </w:trPr>
        <w:tc>
          <w:tcPr>
            <w:tcW w:w="10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D3216" w:rsidRDefault="006D321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91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D3216" w:rsidRDefault="006D321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代表藥物</w:t>
            </w:r>
          </w:p>
        </w:tc>
        <w:tc>
          <w:tcPr>
            <w:tcW w:w="258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D3216" w:rsidRDefault="006D321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機轉</w:t>
            </w:r>
          </w:p>
        </w:tc>
        <w:tc>
          <w:tcPr>
            <w:tcW w:w="329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D3216" w:rsidRDefault="006D321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臨床應用</w:t>
            </w:r>
          </w:p>
        </w:tc>
        <w:tc>
          <w:tcPr>
            <w:tcW w:w="272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D3216" w:rsidRDefault="006D321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副作用</w:t>
            </w:r>
          </w:p>
        </w:tc>
      </w:tr>
      <w:tr w:rsidR="00000000">
        <w:trPr>
          <w:divId w:val="1584295176"/>
        </w:trPr>
        <w:tc>
          <w:tcPr>
            <w:tcW w:w="108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D3216" w:rsidRDefault="006D321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Class IA</w:t>
            </w:r>
          </w:p>
        </w:tc>
        <w:tc>
          <w:tcPr>
            <w:tcW w:w="191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D3216" w:rsidRDefault="006D321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Quinidine,</w:t>
            </w:r>
          </w:p>
          <w:p w:rsidR="006D3216" w:rsidRDefault="006D321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Procainamide, </w:t>
            </w:r>
          </w:p>
          <w:p w:rsidR="006D3216" w:rsidRDefault="006D321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Disopyramide</w:t>
            </w:r>
          </w:p>
        </w:tc>
        <w:tc>
          <w:tcPr>
            <w:tcW w:w="261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D3216" w:rsidRDefault="006D3216">
            <w:pPr>
              <w:pStyle w:val="Web"/>
              <w:spacing w:before="0" w:beforeAutospacing="0" w:after="0" w:afterAutospacing="0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阻斷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Na</w:t>
            </w:r>
            <w:r>
              <w:rPr>
                <w:rFonts w:ascii="Cambria Math" w:hAnsi="Cambria Math"/>
                <w:color w:val="000000"/>
                <w:sz w:val="22"/>
                <w:szCs w:val="22"/>
              </w:rPr>
              <w:t>⁺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，並延長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APD &amp; QT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（亦有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K</w:t>
            </w:r>
            <w:r>
              <w:rPr>
                <w:rFonts w:ascii="Cambria Math" w:hAnsi="Cambria Math"/>
                <w:color w:val="000000"/>
                <w:sz w:val="22"/>
                <w:szCs w:val="22"/>
              </w:rPr>
              <w:t>⁺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阻斷作用）</w:t>
            </w:r>
          </w:p>
        </w:tc>
        <w:tc>
          <w:tcPr>
            <w:tcW w:w="329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D3216" w:rsidRDefault="006D321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WPW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（首選：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Procainamide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）、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SVT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、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VT</w:t>
            </w:r>
          </w:p>
        </w:tc>
        <w:tc>
          <w:tcPr>
            <w:tcW w:w="314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D3216" w:rsidRDefault="006D3216">
            <w:pPr>
              <w:pStyle w:val="Web"/>
              <w:spacing w:before="0" w:beforeAutospacing="0" w:after="0" w:afterAutospacing="0"/>
              <w:rPr>
                <w:rFonts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QT prolonged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（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Torsades de Pointes</w:t>
            </w:r>
            <w:r>
              <w:rPr>
                <w:rFonts w:ascii="微軟正黑" w:eastAsia="微軟正黑" w:hint="eastAsia"/>
                <w:color w:val="C00000"/>
                <w:sz w:val="22"/>
                <w:szCs w:val="22"/>
              </w:rPr>
              <w:t>）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、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Procainamide </w:t>
            </w:r>
            <w:r>
              <w:rPr>
                <w:rFonts w:ascii="微軟正黑" w:eastAsia="微軟正黑" w:hint="eastAsia"/>
                <w:color w:val="000000"/>
                <w:sz w:val="22"/>
                <w:szCs w:val="22"/>
              </w:rPr>
              <w:t>可能導致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藥物誘發性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SLE</w:t>
            </w:r>
          </w:p>
        </w:tc>
      </w:tr>
      <w:tr w:rsidR="00000000">
        <w:trPr>
          <w:divId w:val="1584295176"/>
        </w:trPr>
        <w:tc>
          <w:tcPr>
            <w:tcW w:w="108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D3216" w:rsidRDefault="006D321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Class IB</w:t>
            </w:r>
          </w:p>
        </w:tc>
        <w:tc>
          <w:tcPr>
            <w:tcW w:w="191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D3216" w:rsidRDefault="006D321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Lidocaine, Mexiletine</w:t>
            </w:r>
          </w:p>
        </w:tc>
        <w:tc>
          <w:tcPr>
            <w:tcW w:w="258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D3216" w:rsidRDefault="006D3216">
            <w:pPr>
              <w:pStyle w:val="Web"/>
              <w:spacing w:before="0" w:beforeAutospacing="0" w:after="0" w:afterAutospacing="0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阻斷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Na</w:t>
            </w:r>
            <w:r>
              <w:rPr>
                <w:rFonts w:ascii="Cambria Math" w:hAnsi="Cambria Math"/>
                <w:color w:val="000000"/>
                <w:sz w:val="22"/>
                <w:szCs w:val="22"/>
              </w:rPr>
              <w:t>⁺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，縮短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APD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（影響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心室）</w:t>
            </w:r>
          </w:p>
        </w:tc>
        <w:tc>
          <w:tcPr>
            <w:tcW w:w="329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D3216" w:rsidRDefault="006D321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MI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後的急性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VT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（首選）</w:t>
            </w:r>
          </w:p>
        </w:tc>
        <w:tc>
          <w:tcPr>
            <w:tcW w:w="308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D3216" w:rsidRDefault="006D321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神經毒性（眩暈、癲癇）、低血壓</w:t>
            </w:r>
          </w:p>
        </w:tc>
      </w:tr>
      <w:tr w:rsidR="00000000">
        <w:trPr>
          <w:divId w:val="1584295176"/>
        </w:trPr>
        <w:tc>
          <w:tcPr>
            <w:tcW w:w="108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D3216" w:rsidRDefault="006D321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Class IC</w:t>
            </w:r>
          </w:p>
        </w:tc>
        <w:tc>
          <w:tcPr>
            <w:tcW w:w="191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D3216" w:rsidRDefault="006D321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Flecainide, Propafenone</w:t>
            </w:r>
          </w:p>
        </w:tc>
        <w:tc>
          <w:tcPr>
            <w:tcW w:w="261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D3216" w:rsidRDefault="006D3216">
            <w:pPr>
              <w:pStyle w:val="Web"/>
              <w:spacing w:before="0" w:beforeAutospacing="0" w:after="0" w:afterAutospacing="0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Na</w:t>
            </w:r>
            <w:r>
              <w:rPr>
                <w:rFonts w:ascii="Cambria Math" w:hAnsi="Cambria Math"/>
                <w:color w:val="000000"/>
                <w:sz w:val="22"/>
                <w:szCs w:val="22"/>
              </w:rPr>
              <w:t>⁺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阻斷，顯著減慢傳導，但對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APD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影響不大</w:t>
            </w:r>
          </w:p>
          <w:p w:rsidR="006D3216" w:rsidRDefault="006D321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 </w:t>
            </w:r>
          </w:p>
          <w:p w:rsidR="006D3216" w:rsidRDefault="006D3216">
            <w:pPr>
              <w:pStyle w:val="Web"/>
              <w:spacing w:before="0" w:beforeAutospacing="0" w:after="0" w:afterAutospacing="0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Class I: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作用於心肌細胞的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Phase 0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（去極化），減慢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Na</w:t>
            </w:r>
            <w:r>
              <w:rPr>
                <w:rFonts w:ascii="Cambria Math" w:hAnsi="Cambria Math"/>
                <w:color w:val="000000"/>
                <w:sz w:val="22"/>
                <w:szCs w:val="22"/>
              </w:rPr>
              <w:t>⁺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流入，降低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傳導速度。</w:t>
            </w:r>
          </w:p>
        </w:tc>
        <w:tc>
          <w:tcPr>
            <w:tcW w:w="332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D3216" w:rsidRDefault="006D321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SVT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（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AF, AVNRT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），但禁用於結構性心臟病（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MI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、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HFrEF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）</w:t>
            </w:r>
          </w:p>
        </w:tc>
        <w:tc>
          <w:tcPr>
            <w:tcW w:w="264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D3216" w:rsidRDefault="006D321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心衰惡化、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VT/VF</w:t>
            </w:r>
          </w:p>
        </w:tc>
      </w:tr>
      <w:tr w:rsidR="00000000">
        <w:trPr>
          <w:divId w:val="1584295176"/>
        </w:trPr>
        <w:tc>
          <w:tcPr>
            <w:tcW w:w="10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D3216" w:rsidRDefault="006D321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Class II</w:t>
            </w:r>
          </w:p>
        </w:tc>
        <w:tc>
          <w:tcPr>
            <w:tcW w:w="191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D3216" w:rsidRDefault="006D321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Metoprolol, Esmolol, Propranolol, Atenolol</w:t>
            </w:r>
          </w:p>
        </w:tc>
        <w:tc>
          <w:tcPr>
            <w:tcW w:w="261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D3216" w:rsidRDefault="006D3216">
            <w:pPr>
              <w:pStyle w:val="Web"/>
              <w:spacing w:before="0" w:beforeAutospacing="0" w:after="0" w:afterAutospacing="0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抑制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β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1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受體，減少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cAMP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，降低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Ca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²</w:t>
            </w:r>
            <w:r>
              <w:rPr>
                <w:rFonts w:ascii="Cambria Math" w:hAnsi="Cambria Math"/>
                <w:color w:val="000000"/>
                <w:sz w:val="22"/>
                <w:szCs w:val="22"/>
              </w:rPr>
              <w:t>⁺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流入，減慢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AV node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速度</w:t>
            </w:r>
          </w:p>
          <w:p w:rsidR="006D3216" w:rsidRDefault="006D321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Class II: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作用於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Phase 4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（減少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If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電流），降低心率，減少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AV node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傳導。</w:t>
            </w:r>
          </w:p>
        </w:tc>
        <w:tc>
          <w:tcPr>
            <w:tcW w:w="329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D3216" w:rsidRDefault="006D321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Rate control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（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AF, Aflutter, AVNRT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），心肌梗塞後降低猝死率</w:t>
            </w:r>
          </w:p>
        </w:tc>
        <w:tc>
          <w:tcPr>
            <w:tcW w:w="301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D3216" w:rsidRDefault="006D3216">
            <w:pPr>
              <w:pStyle w:val="Web"/>
              <w:spacing w:before="0" w:beforeAutospacing="0" w:after="0" w:afterAutospacing="0"/>
              <w:rPr>
                <w:rFonts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氣喘惡化</w:t>
            </w:r>
            <w:r>
              <w:rPr>
                <w:rFonts w:ascii="微軟正黑" w:eastAsia="微軟正黑" w:hint="eastAsia"/>
                <w:color w:val="C00000"/>
                <w:sz w:val="22"/>
                <w:szCs w:val="22"/>
              </w:rPr>
              <w:t>（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  <w:lang w:val="el-GR"/>
              </w:rPr>
              <w:t>β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  <w:lang w:val="el-GR"/>
              </w:rPr>
              <w:t xml:space="preserve">2 </w:t>
            </w:r>
            <w:r>
              <w:rPr>
                <w:rFonts w:ascii="微軟正黑" w:eastAsia="微軟正黑" w:hint="eastAsia"/>
                <w:color w:val="C00000"/>
                <w:sz w:val="22"/>
                <w:szCs w:val="22"/>
              </w:rPr>
              <w:t>阻斷）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、</w:t>
            </w:r>
            <w:r>
              <w:rPr>
                <w:rFonts w:ascii="微軟正黑" w:eastAsia="微軟正黑" w:hint="eastAsia"/>
                <w:color w:val="000000"/>
                <w:sz w:val="22"/>
                <w:szCs w:val="22"/>
              </w:rPr>
              <w:t>低血壓、心動過緩</w:t>
            </w:r>
          </w:p>
        </w:tc>
      </w:tr>
      <w:tr w:rsidR="00000000">
        <w:trPr>
          <w:divId w:val="1584295176"/>
        </w:trPr>
        <w:tc>
          <w:tcPr>
            <w:tcW w:w="108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D3216" w:rsidRDefault="006D321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Class III</w:t>
            </w:r>
          </w:p>
        </w:tc>
        <w:tc>
          <w:tcPr>
            <w:tcW w:w="191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D3216" w:rsidRDefault="006D321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Amiodarone, Sotalol, </w:t>
            </w:r>
          </w:p>
          <w:p w:rsidR="006D3216" w:rsidRDefault="006D321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Dofetilide, Ibutilide</w:t>
            </w:r>
          </w:p>
        </w:tc>
        <w:tc>
          <w:tcPr>
            <w:tcW w:w="261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D3216" w:rsidRDefault="006D3216">
            <w:pPr>
              <w:pStyle w:val="Web"/>
              <w:spacing w:before="0" w:beforeAutospacing="0" w:after="0" w:afterAutospacing="0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K</w:t>
            </w:r>
            <w:r>
              <w:rPr>
                <w:rFonts w:ascii="Cambria Math" w:hAnsi="Cambria Math"/>
                <w:color w:val="000000"/>
                <w:sz w:val="22"/>
                <w:szCs w:val="22"/>
              </w:rPr>
              <w:t>⁺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Channel Blockers</w:t>
            </w:r>
          </w:p>
          <w:p w:rsidR="006D3216" w:rsidRDefault="006D321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 </w:t>
            </w:r>
          </w:p>
          <w:p w:rsidR="006D3216" w:rsidRDefault="006D321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Class III: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作用於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Phase 3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（延長再極化），延長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APD &amp; QT interval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。</w:t>
            </w:r>
          </w:p>
        </w:tc>
        <w:tc>
          <w:tcPr>
            <w:tcW w:w="329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D3216" w:rsidRDefault="006D321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AF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（維持心律）、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VT/VF</w:t>
            </w:r>
          </w:p>
        </w:tc>
        <w:tc>
          <w:tcPr>
            <w:tcW w:w="310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D3216" w:rsidRDefault="006D321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Amiodarone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最強，但副作用多（肺纖維化、肝毒性、甲狀腺問題）</w:t>
            </w:r>
          </w:p>
          <w:p w:rsidR="006D3216" w:rsidRDefault="006D321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FF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FF0000"/>
                <w:sz w:val="22"/>
                <w:szCs w:val="22"/>
              </w:rPr>
              <w:t>QT prolonged</w:t>
            </w:r>
          </w:p>
        </w:tc>
      </w:tr>
      <w:tr w:rsidR="00000000">
        <w:trPr>
          <w:divId w:val="1584295176"/>
        </w:trPr>
        <w:tc>
          <w:tcPr>
            <w:tcW w:w="108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D3216" w:rsidRDefault="006D321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Class IV</w:t>
            </w:r>
          </w:p>
        </w:tc>
        <w:tc>
          <w:tcPr>
            <w:tcW w:w="191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D3216" w:rsidRDefault="006D321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Verapamil, Diltiazem</w:t>
            </w:r>
          </w:p>
        </w:tc>
        <w:tc>
          <w:tcPr>
            <w:tcW w:w="261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D3216" w:rsidRDefault="006D3216">
            <w:pPr>
              <w:pStyle w:val="Web"/>
              <w:spacing w:before="0" w:beforeAutospacing="0" w:after="0" w:afterAutospacing="0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阻斷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L-type Ca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²</w:t>
            </w:r>
            <w:r>
              <w:rPr>
                <w:rFonts w:ascii="Cambria Math" w:hAnsi="Cambria Math"/>
                <w:color w:val="000000"/>
                <w:sz w:val="22"/>
                <w:szCs w:val="22"/>
              </w:rPr>
              <w:t>⁺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通道，降低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AV node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傳導</w:t>
            </w:r>
          </w:p>
        </w:tc>
        <w:tc>
          <w:tcPr>
            <w:tcW w:w="329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D3216" w:rsidRDefault="006D321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Rate control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（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AF, Aflutter, AVNRT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）</w:t>
            </w:r>
          </w:p>
        </w:tc>
        <w:tc>
          <w:tcPr>
            <w:tcW w:w="301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D3216" w:rsidRDefault="006D321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低血壓、心衰惡化（禁用於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HFrEF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）</w:t>
            </w:r>
          </w:p>
        </w:tc>
      </w:tr>
      <w:tr w:rsidR="00000000">
        <w:trPr>
          <w:divId w:val="1584295176"/>
        </w:trPr>
        <w:tc>
          <w:tcPr>
            <w:tcW w:w="10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D3216" w:rsidRDefault="006D321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91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D3216" w:rsidRDefault="006D321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Adenosine</w:t>
            </w:r>
          </w:p>
        </w:tc>
        <w:tc>
          <w:tcPr>
            <w:tcW w:w="261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D3216" w:rsidRDefault="006D3216">
            <w:pPr>
              <w:pStyle w:val="Web"/>
              <w:spacing w:before="0" w:beforeAutospacing="0" w:after="0" w:afterAutospacing="0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阻斷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AV node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，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K</w:t>
            </w:r>
            <w:r>
              <w:rPr>
                <w:rFonts w:ascii="Cambria Math" w:hAnsi="Cambria Math"/>
                <w:color w:val="000000"/>
                <w:sz w:val="22"/>
                <w:szCs w:val="22"/>
              </w:rPr>
              <w:t>⁺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外流增加</w:t>
            </w:r>
          </w:p>
        </w:tc>
        <w:tc>
          <w:tcPr>
            <w:tcW w:w="329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D3216" w:rsidRDefault="006D321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AVNRT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首選，可診斷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Wide-QRS Tachycardia</w:t>
            </w:r>
          </w:p>
        </w:tc>
        <w:tc>
          <w:tcPr>
            <w:tcW w:w="316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D3216" w:rsidRDefault="006D321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Flushing,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心搏停止感（數秒）</w:t>
            </w:r>
          </w:p>
        </w:tc>
      </w:tr>
      <w:tr w:rsidR="00000000">
        <w:trPr>
          <w:divId w:val="1584295176"/>
        </w:trPr>
        <w:tc>
          <w:tcPr>
            <w:tcW w:w="10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D3216" w:rsidRDefault="006D321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91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D3216" w:rsidRDefault="006D321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Digoxin </w:t>
            </w:r>
          </w:p>
        </w:tc>
        <w:tc>
          <w:tcPr>
            <w:tcW w:w="258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D3216" w:rsidRDefault="006D3216">
            <w:pPr>
              <w:pStyle w:val="Web"/>
              <w:spacing w:before="0" w:beforeAutospacing="0" w:after="0" w:afterAutospacing="0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抑制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Na</w:t>
            </w:r>
            <w:r>
              <w:rPr>
                <w:rFonts w:ascii="Cambria Math" w:hAnsi="Cambria Math"/>
                <w:color w:val="000000"/>
                <w:sz w:val="22"/>
                <w:szCs w:val="22"/>
              </w:rPr>
              <w:t>⁺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/K</w:t>
            </w:r>
            <w:r>
              <w:rPr>
                <w:rFonts w:ascii="Cambria Math" w:hAnsi="Cambria Math"/>
                <w:color w:val="000000"/>
                <w:sz w:val="22"/>
                <w:szCs w:val="22"/>
              </w:rPr>
              <w:t>⁺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ATPase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，增加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迷走神經張力</w:t>
            </w:r>
          </w:p>
        </w:tc>
        <w:tc>
          <w:tcPr>
            <w:tcW w:w="329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D3216" w:rsidRDefault="006D321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AF rate control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（合併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HFrEF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時</w:t>
            </w:r>
          </w:p>
        </w:tc>
        <w:tc>
          <w:tcPr>
            <w:tcW w:w="301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D3216" w:rsidRDefault="006D321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心律不整（如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AV block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）</w:t>
            </w:r>
          </w:p>
        </w:tc>
      </w:tr>
      <w:tr w:rsidR="00000000">
        <w:trPr>
          <w:divId w:val="1584295176"/>
        </w:trPr>
        <w:tc>
          <w:tcPr>
            <w:tcW w:w="10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D3216" w:rsidRDefault="006D321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91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D3216" w:rsidRDefault="006D321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MgSO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  <w:vertAlign w:val="subscript"/>
              </w:rPr>
              <w:t>4</w:t>
            </w:r>
          </w:p>
        </w:tc>
        <w:tc>
          <w:tcPr>
            <w:tcW w:w="260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D3216" w:rsidRDefault="006D3216">
            <w:pPr>
              <w:pStyle w:val="Web"/>
              <w:spacing w:before="0" w:beforeAutospacing="0" w:after="0" w:afterAutospacing="0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穩定細胞膜，減少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Ca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²</w:t>
            </w:r>
            <w:r>
              <w:rPr>
                <w:rFonts w:ascii="Cambria Math" w:hAnsi="Cambria Math"/>
                <w:color w:val="000000"/>
                <w:sz w:val="22"/>
                <w:szCs w:val="22"/>
              </w:rPr>
              <w:t>⁺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流入</w:t>
            </w:r>
          </w:p>
        </w:tc>
        <w:tc>
          <w:tcPr>
            <w:tcW w:w="329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D3216" w:rsidRDefault="006D321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Torsades de Pointes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（首選）</w:t>
            </w:r>
          </w:p>
        </w:tc>
        <w:tc>
          <w:tcPr>
            <w:tcW w:w="271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D3216" w:rsidRDefault="006D321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低血壓</w:t>
            </w:r>
          </w:p>
        </w:tc>
      </w:tr>
    </w:tbl>
    <w:p w:rsidR="006D3216" w:rsidRDefault="006D3216">
      <w:pPr>
        <w:numPr>
          <w:ilvl w:val="0"/>
          <w:numId w:val="61"/>
        </w:numPr>
        <w:textAlignment w:val="center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重點整理：</w:t>
      </w:r>
    </w:p>
    <w:p w:rsidR="006D3216" w:rsidRDefault="006D3216">
      <w:pPr>
        <w:numPr>
          <w:ilvl w:val="1"/>
          <w:numId w:val="6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AF</w:t>
      </w:r>
    </w:p>
    <w:p w:rsidR="006D3216" w:rsidRDefault="006D3216">
      <w:pPr>
        <w:numPr>
          <w:ilvl w:val="2"/>
          <w:numId w:val="6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Rate control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：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l-GR"/>
        </w:rPr>
        <w:t>β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l-GR"/>
        </w:rPr>
        <w:t>-blocker, CCB (Verapamil, Diltiazem), Digoxin (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合併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HFrEF)</w:t>
      </w:r>
    </w:p>
    <w:p w:rsidR="006D3216" w:rsidRDefault="006D3216">
      <w:pPr>
        <w:numPr>
          <w:ilvl w:val="2"/>
          <w:numId w:val="6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Rhythm control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：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Class IC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Flecainide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，但無結構性心臟病才用）、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Class III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Amiodarone, Sotalol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</w:t>
      </w:r>
    </w:p>
    <w:p w:rsidR="006D3216" w:rsidRDefault="006D3216">
      <w:pPr>
        <w:numPr>
          <w:ilvl w:val="2"/>
          <w:numId w:val="6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急性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AF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轉律：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Ibutilide</w:t>
      </w:r>
    </w:p>
    <w:p w:rsidR="006D3216" w:rsidRDefault="006D3216">
      <w:pPr>
        <w:numPr>
          <w:ilvl w:val="1"/>
          <w:numId w:val="61"/>
        </w:numPr>
        <w:spacing w:before="100" w:after="100"/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VT</w:t>
      </w:r>
    </w:p>
    <w:p w:rsidR="006D3216" w:rsidRDefault="006D3216">
      <w:pPr>
        <w:numPr>
          <w:ilvl w:val="2"/>
          <w:numId w:val="6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70AD47"/>
          <w:sz w:val="22"/>
          <w:szCs w:val="22"/>
        </w:rPr>
        <w:t>急性：</w:t>
      </w:r>
      <w:r>
        <w:rPr>
          <w:rFonts w:ascii="微軟正黑體" w:eastAsia="微軟正黑體" w:hAnsi="微軟正黑體" w:cs="Calibri" w:hint="eastAsia"/>
          <w:b/>
          <w:bCs/>
          <w:color w:val="70AD47"/>
          <w:sz w:val="22"/>
          <w:szCs w:val="22"/>
        </w:rPr>
        <w:t>Lidocaine</w:t>
      </w:r>
      <w:r>
        <w:rPr>
          <w:rFonts w:ascii="微軟正黑" w:eastAsia="微軟正黑" w:hAnsi="Calibri" w:cs="Calibri" w:hint="eastAsia"/>
          <w:b/>
          <w:bCs/>
          <w:color w:val="70AD47"/>
          <w:sz w:val="22"/>
          <w:szCs w:val="22"/>
        </w:rPr>
        <w:t>（</w:t>
      </w:r>
      <w:r>
        <w:rPr>
          <w:rFonts w:ascii="微軟正黑體" w:eastAsia="微軟正黑體" w:hAnsi="微軟正黑體" w:cs="Calibri" w:hint="eastAsia"/>
          <w:b/>
          <w:bCs/>
          <w:color w:val="70AD47"/>
          <w:sz w:val="22"/>
          <w:szCs w:val="22"/>
        </w:rPr>
        <w:t xml:space="preserve">MI </w:t>
      </w:r>
      <w:r>
        <w:rPr>
          <w:rFonts w:ascii="微軟正黑" w:eastAsia="微軟正黑" w:hAnsi="Calibri" w:cs="Calibri" w:hint="eastAsia"/>
          <w:b/>
          <w:bCs/>
          <w:color w:val="70AD47"/>
          <w:sz w:val="22"/>
          <w:szCs w:val="22"/>
        </w:rPr>
        <w:t>後首選），</w:t>
      </w:r>
      <w:r>
        <w:rPr>
          <w:rFonts w:ascii="微軟正黑體" w:eastAsia="微軟正黑體" w:hAnsi="微軟正黑體" w:cs="Calibri" w:hint="eastAsia"/>
          <w:b/>
          <w:bCs/>
          <w:color w:val="70AD47"/>
          <w:sz w:val="22"/>
          <w:szCs w:val="22"/>
        </w:rPr>
        <w:t>Amiodarone</w:t>
      </w:r>
      <w:r>
        <w:rPr>
          <w:rFonts w:ascii="微軟正黑" w:eastAsia="微軟正黑" w:hAnsi="Calibri" w:cs="Calibri" w:hint="eastAsia"/>
          <w:b/>
          <w:bCs/>
          <w:color w:val="70AD47"/>
          <w:sz w:val="22"/>
          <w:szCs w:val="22"/>
        </w:rPr>
        <w:t>（最強效）</w:t>
      </w:r>
    </w:p>
    <w:p w:rsidR="006D3216" w:rsidRDefault="006D3216">
      <w:pPr>
        <w:numPr>
          <w:ilvl w:val="2"/>
          <w:numId w:val="6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70AD47"/>
          <w:sz w:val="22"/>
          <w:szCs w:val="22"/>
        </w:rPr>
        <w:t>慢性：</w:t>
      </w:r>
      <w:r>
        <w:rPr>
          <w:rFonts w:ascii="微軟正黑體" w:eastAsia="微軟正黑體" w:hAnsi="微軟正黑體" w:cs="Calibri" w:hint="eastAsia"/>
          <w:b/>
          <w:bCs/>
          <w:color w:val="70AD47"/>
          <w:sz w:val="22"/>
          <w:szCs w:val="22"/>
        </w:rPr>
        <w:t>Amiodarone, Sotalol</w:t>
      </w:r>
    </w:p>
    <w:p w:rsidR="006D3216" w:rsidRDefault="006D3216">
      <w:pPr>
        <w:numPr>
          <w:ilvl w:val="1"/>
          <w:numId w:val="61"/>
        </w:numPr>
        <w:spacing w:before="100" w:after="100"/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AVNRT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AV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結性心搏過速）</w:t>
      </w:r>
    </w:p>
    <w:p w:rsidR="006D3216" w:rsidRDefault="006D3216">
      <w:pPr>
        <w:numPr>
          <w:ilvl w:val="2"/>
          <w:numId w:val="6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70AD47"/>
          <w:sz w:val="22"/>
          <w:szCs w:val="22"/>
        </w:rPr>
        <w:t>Adenosine</w:t>
      </w:r>
      <w:r>
        <w:rPr>
          <w:rFonts w:ascii="微軟正黑體" w:eastAsia="微軟正黑體" w:hAnsi="微軟正黑體" w:cs="Calibri" w:hint="eastAsia"/>
          <w:b/>
          <w:bCs/>
          <w:color w:val="70AD47"/>
          <w:sz w:val="22"/>
          <w:szCs w:val="22"/>
        </w:rPr>
        <w:t>（</w:t>
      </w:r>
      <w:r>
        <w:rPr>
          <w:rFonts w:ascii="微軟正黑" w:eastAsia="微軟正黑" w:hAnsi="Calibri" w:cs="Calibri" w:hint="eastAsia"/>
          <w:b/>
          <w:bCs/>
          <w:color w:val="70AD47"/>
          <w:sz w:val="22"/>
          <w:szCs w:val="22"/>
        </w:rPr>
        <w:t>首選）</w:t>
      </w:r>
    </w:p>
    <w:p w:rsidR="006D3216" w:rsidRDefault="006D3216">
      <w:pPr>
        <w:numPr>
          <w:ilvl w:val="1"/>
          <w:numId w:val="61"/>
        </w:numPr>
        <w:spacing w:before="100" w:after="100"/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Torsades de Pointes</w:t>
      </w:r>
    </w:p>
    <w:p w:rsidR="006D3216" w:rsidRDefault="006D3216">
      <w:pPr>
        <w:numPr>
          <w:ilvl w:val="2"/>
          <w:numId w:val="6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70AD47"/>
          <w:sz w:val="22"/>
          <w:szCs w:val="22"/>
        </w:rPr>
        <w:t>IV MgSO</w:t>
      </w:r>
      <w:r>
        <w:rPr>
          <w:rFonts w:ascii="Cambria Math" w:eastAsia="Microsoft JhengHei Light" w:hAnsi="Cambria Math" w:cs="Cambria Math"/>
          <w:b/>
          <w:bCs/>
          <w:color w:val="70AD47"/>
          <w:sz w:val="22"/>
          <w:szCs w:val="22"/>
        </w:rPr>
        <w:t>₄</w:t>
      </w:r>
      <w:r>
        <w:rPr>
          <w:rFonts w:ascii="微軟正黑" w:eastAsia="微軟正黑" w:hAnsi="Calibri" w:cs="Calibri" w:hint="eastAsia"/>
          <w:b/>
          <w:bCs/>
          <w:color w:val="70AD47"/>
          <w:sz w:val="22"/>
          <w:szCs w:val="22"/>
        </w:rPr>
        <w:t>（首選）</w:t>
      </w:r>
    </w:p>
    <w:p w:rsidR="006D3216" w:rsidRDefault="006D3216">
      <w:pPr>
        <w:numPr>
          <w:ilvl w:val="1"/>
          <w:numId w:val="6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Class I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Na</w:t>
      </w:r>
      <w:r>
        <w:rPr>
          <w:rFonts w:ascii="Cambria Math" w:hAnsi="Cambria Math" w:cs="Calibri"/>
          <w:color w:val="000000"/>
          <w:sz w:val="22"/>
          <w:szCs w:val="22"/>
        </w:rPr>
        <w:t>⁺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阻斷）：主要用於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VT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IC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適用於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AF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</w:t>
      </w:r>
    </w:p>
    <w:p w:rsidR="006D3216" w:rsidRDefault="006D3216">
      <w:pPr>
        <w:numPr>
          <w:ilvl w:val="1"/>
          <w:numId w:val="6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Class II &amp; IV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l-GR"/>
        </w:rPr>
        <w:t>β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l-GR"/>
        </w:rPr>
        <w:t>-blocker &amp; CCB</w:t>
      </w:r>
      <w:r>
        <w:rPr>
          <w:rFonts w:ascii="微軟正黑" w:eastAsia="微軟正黑" w:hAnsi="Calibri" w:cs="Calibri" w:hint="eastAsia"/>
          <w:color w:val="000000"/>
          <w:sz w:val="22"/>
          <w:szCs w:val="22"/>
        </w:rPr>
        <w:t>）：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Rate control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AF, AVNRT</w:t>
      </w:r>
      <w:r>
        <w:rPr>
          <w:rFonts w:ascii="微軟正黑" w:eastAsia="微軟正黑" w:hAnsi="Calibri" w:cs="Calibri" w:hint="eastAsia"/>
          <w:color w:val="000000"/>
          <w:sz w:val="22"/>
          <w:szCs w:val="22"/>
        </w:rPr>
        <w:t>）</w:t>
      </w:r>
    </w:p>
    <w:p w:rsidR="006D3216" w:rsidRDefault="006D3216">
      <w:pPr>
        <w:numPr>
          <w:ilvl w:val="1"/>
          <w:numId w:val="6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Class III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K</w:t>
      </w:r>
      <w:r>
        <w:rPr>
          <w:rFonts w:ascii="Cambria Math" w:hAnsi="Cambria Math" w:cs="Calibri"/>
          <w:color w:val="000000"/>
          <w:sz w:val="22"/>
          <w:szCs w:val="22"/>
        </w:rPr>
        <w:t>⁺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阻斷）：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QT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延長風險高，但適用於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AF &amp; VT</w:t>
      </w:r>
    </w:p>
    <w:p w:rsidR="006D3216" w:rsidRDefault="006D3216">
      <w:pPr>
        <w:numPr>
          <w:ilvl w:val="1"/>
          <w:numId w:val="6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Adenosine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適用於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AVN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RT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，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MgSO</w:t>
      </w:r>
      <w:r>
        <w:rPr>
          <w:rFonts w:ascii="Cambria Math" w:eastAsia="Microsoft JhengHei Light" w:hAnsi="Cambria Math" w:cs="Cambria Math"/>
          <w:color w:val="000000"/>
          <w:sz w:val="28"/>
          <w:szCs w:val="28"/>
        </w:rPr>
        <w:t>₄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 xml:space="preserve"> 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適用於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 xml:space="preserve"> Torsades de Pointes</w:t>
      </w:r>
    </w:p>
    <w:p w:rsidR="006D3216" w:rsidRDefault="006D3216">
      <w:pPr>
        <w:pStyle w:val="Web"/>
        <w:spacing w:before="0" w:beforeAutospacing="0" w:after="0" w:afterAutospacing="0"/>
        <w:ind w:left="540"/>
        <w:rPr>
          <w:rFonts w:ascii="微軟正黑體" w:eastAsia="微軟正黑體" w:hAnsi="微軟正黑體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 </w:t>
      </w:r>
    </w:p>
    <w:p w:rsidR="006D3216" w:rsidRDefault="006D3216">
      <w:pPr>
        <w:numPr>
          <w:ilvl w:val="0"/>
          <w:numId w:val="62"/>
        </w:numPr>
        <w:textAlignment w:val="center"/>
        <w:rPr>
          <w:rFonts w:ascii="Calibri" w:hAnsi="Calibri" w:cs="Calibri" w:hint="eastAsia"/>
          <w:color w:val="244061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44061"/>
          <w:sz w:val="32"/>
          <w:szCs w:val="32"/>
        </w:rPr>
        <w:t>CHADS</w:t>
      </w:r>
      <w:r>
        <w:rPr>
          <w:rFonts w:ascii="Cambria Math" w:eastAsia="Microsoft JhengHei Light" w:hAnsi="Cambria Math" w:cs="Cambria Math"/>
          <w:color w:val="244061"/>
          <w:sz w:val="32"/>
          <w:szCs w:val="32"/>
        </w:rPr>
        <w:t>₂</w:t>
      </w:r>
      <w:r>
        <w:rPr>
          <w:rFonts w:ascii="微軟正黑體" w:eastAsia="微軟正黑體" w:hAnsi="微軟正黑體" w:cs="Calibri" w:hint="eastAsia"/>
          <w:color w:val="244061"/>
          <w:sz w:val="32"/>
          <w:szCs w:val="32"/>
        </w:rPr>
        <w:t xml:space="preserve">-VASc Score </w:t>
      </w:r>
    </w:p>
    <w:p w:rsidR="006D3216" w:rsidRDefault="006D3216">
      <w:pPr>
        <w:numPr>
          <w:ilvl w:val="1"/>
          <w:numId w:val="62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是用來</w:t>
      </w: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評估心房顫動（</w:t>
      </w: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Atrial Fibrillation, AF</w:t>
      </w:r>
      <w:r>
        <w:rPr>
          <w:rFonts w:ascii="微軟正黑" w:eastAsia="微軟正黑" w:hAnsi="Calibri" w:cs="Calibri" w:hint="eastAsia"/>
          <w:color w:val="2E75B5"/>
          <w:sz w:val="28"/>
          <w:szCs w:val="28"/>
        </w:rPr>
        <w:t>）</w:t>
      </w: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患者的中風風險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，</w:t>
      </w:r>
      <w:r>
        <w:rPr>
          <w:rFonts w:ascii="微軟正黑" w:eastAsia="微軟正黑" w:hAnsi="Calibri" w:cs="Calibri" w:hint="eastAsia"/>
          <w:color w:val="000000"/>
          <w:sz w:val="28"/>
          <w:szCs w:val="28"/>
        </w:rPr>
        <w:t>決定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是否需要抗凝治療（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Anticoagulation therapy</w:t>
      </w:r>
      <w:r>
        <w:rPr>
          <w:rFonts w:ascii="微軟正黑" w:eastAsia="微軟正黑" w:hAnsi="Calibri" w:cs="Calibri" w:hint="eastAsia"/>
          <w:color w:val="000000"/>
          <w:sz w:val="28"/>
          <w:szCs w:val="28"/>
        </w:rPr>
        <w:t>）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。</w:t>
      </w:r>
    </w:p>
    <w:tbl>
      <w:tblPr>
        <w:tblW w:w="0" w:type="auto"/>
        <w:tblInd w:w="102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6384"/>
        <w:gridCol w:w="834"/>
      </w:tblGrid>
      <w:tr w:rsidR="00000000">
        <w:trPr>
          <w:divId w:val="1807311795"/>
        </w:trPr>
        <w:tc>
          <w:tcPr>
            <w:tcW w:w="635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D3216" w:rsidRDefault="006D3216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危險因子</w:t>
            </w:r>
          </w:p>
        </w:tc>
        <w:tc>
          <w:tcPr>
            <w:tcW w:w="83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D3216" w:rsidRDefault="006D3216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分數</w:t>
            </w:r>
          </w:p>
        </w:tc>
      </w:tr>
      <w:tr w:rsidR="00000000">
        <w:trPr>
          <w:divId w:val="1807311795"/>
        </w:trPr>
        <w:tc>
          <w:tcPr>
            <w:tcW w:w="635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D3216" w:rsidRDefault="006D3216">
            <w:pPr>
              <w:pStyle w:val="Web"/>
              <w:spacing w:before="0" w:beforeAutospacing="0" w:after="0" w:afterAutospacing="0"/>
              <w:rPr>
                <w:rFonts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C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ongestive Heart Failure</w:t>
            </w:r>
            <w:r>
              <w:rPr>
                <w:rFonts w:ascii="微軟正黑" w:eastAsia="微軟正黑" w:hint="eastAsia"/>
                <w:color w:val="000000"/>
                <w:sz w:val="22"/>
                <w:szCs w:val="22"/>
              </w:rPr>
              <w:t>（充血性心衰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CHF</w:t>
            </w:r>
            <w:r>
              <w:rPr>
                <w:rFonts w:ascii="微軟正黑" w:eastAsia="微軟正黑" w:hint="eastAsia"/>
                <w:color w:val="000000"/>
                <w:sz w:val="22"/>
                <w:szCs w:val="22"/>
              </w:rPr>
              <w:t>）</w:t>
            </w:r>
          </w:p>
        </w:tc>
        <w:tc>
          <w:tcPr>
            <w:tcW w:w="79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D3216" w:rsidRDefault="006D321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1</w:t>
            </w:r>
          </w:p>
        </w:tc>
      </w:tr>
      <w:tr w:rsidR="00000000">
        <w:trPr>
          <w:divId w:val="1807311795"/>
        </w:trPr>
        <w:tc>
          <w:tcPr>
            <w:tcW w:w="635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D3216" w:rsidRDefault="006D3216">
            <w:pPr>
              <w:pStyle w:val="Web"/>
              <w:spacing w:before="0" w:beforeAutospacing="0" w:after="0" w:afterAutospacing="0"/>
              <w:rPr>
                <w:rFonts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H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ypertension</w:t>
            </w:r>
            <w:r>
              <w:rPr>
                <w:rFonts w:ascii="微軟正黑" w:eastAsia="微軟正黑" w:hint="eastAsia"/>
                <w:color w:val="000000"/>
                <w:sz w:val="22"/>
                <w:szCs w:val="22"/>
              </w:rPr>
              <w:t>（高血壓）</w:t>
            </w:r>
          </w:p>
        </w:tc>
        <w:tc>
          <w:tcPr>
            <w:tcW w:w="79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D3216" w:rsidRDefault="006D321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1</w:t>
            </w:r>
          </w:p>
        </w:tc>
      </w:tr>
      <w:tr w:rsidR="00000000">
        <w:trPr>
          <w:divId w:val="1807311795"/>
        </w:trPr>
        <w:tc>
          <w:tcPr>
            <w:tcW w:w="635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D3216" w:rsidRDefault="006D3216">
            <w:pPr>
              <w:pStyle w:val="Web"/>
              <w:spacing w:before="0" w:beforeAutospacing="0" w:after="0" w:afterAutospacing="0"/>
              <w:rPr>
                <w:rFonts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A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ge </w:t>
            </w:r>
            <w:r>
              <w:rPr>
                <w:rFonts w:ascii="Cambria Math" w:eastAsia="Microsoft JhengHei Light" w:hAnsi="Cambria Math" w:cs="Cambria Math"/>
                <w:color w:val="000000"/>
                <w:sz w:val="22"/>
                <w:szCs w:val="22"/>
              </w:rPr>
              <w:t>≥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75 </w:t>
            </w:r>
            <w:r>
              <w:rPr>
                <w:rFonts w:ascii="微軟正黑" w:eastAsia="微軟正黑" w:hint="eastAsia"/>
                <w:color w:val="000000"/>
                <w:sz w:val="22"/>
                <w:szCs w:val="22"/>
              </w:rPr>
              <w:t>歲</w:t>
            </w:r>
          </w:p>
        </w:tc>
        <w:tc>
          <w:tcPr>
            <w:tcW w:w="79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D3216" w:rsidRDefault="006D321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2</w:t>
            </w:r>
          </w:p>
        </w:tc>
      </w:tr>
      <w:tr w:rsidR="00000000">
        <w:trPr>
          <w:divId w:val="1807311795"/>
        </w:trPr>
        <w:tc>
          <w:tcPr>
            <w:tcW w:w="635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D3216" w:rsidRDefault="006D3216">
            <w:pPr>
              <w:pStyle w:val="Web"/>
              <w:spacing w:before="0" w:beforeAutospacing="0" w:after="0" w:afterAutospacing="0"/>
              <w:rPr>
                <w:rFonts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D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iabetes Mellitus</w:t>
            </w:r>
            <w:r>
              <w:rPr>
                <w:rFonts w:ascii="微軟正黑" w:eastAsia="微軟正黑" w:hint="eastAsia"/>
                <w:color w:val="000000"/>
                <w:sz w:val="22"/>
                <w:szCs w:val="22"/>
              </w:rPr>
              <w:t>（糖尿病）</w:t>
            </w:r>
          </w:p>
        </w:tc>
        <w:tc>
          <w:tcPr>
            <w:tcW w:w="79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D3216" w:rsidRDefault="006D321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1</w:t>
            </w:r>
          </w:p>
        </w:tc>
      </w:tr>
      <w:tr w:rsidR="00000000">
        <w:trPr>
          <w:divId w:val="1807311795"/>
        </w:trPr>
        <w:tc>
          <w:tcPr>
            <w:tcW w:w="635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D3216" w:rsidRDefault="006D3216">
            <w:pPr>
              <w:pStyle w:val="Web"/>
              <w:spacing w:before="0" w:beforeAutospacing="0" w:after="0" w:afterAutospacing="0"/>
              <w:rPr>
                <w:rFonts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S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troke/TIA</w:t>
            </w:r>
            <w:r>
              <w:rPr>
                <w:rFonts w:ascii="微軟正黑" w:eastAsia="微軟正黑" w:hint="eastAsia"/>
                <w:color w:val="000000"/>
                <w:sz w:val="22"/>
                <w:szCs w:val="22"/>
              </w:rPr>
              <w:t>（中風或短暫性腦缺血發作）</w:t>
            </w:r>
          </w:p>
        </w:tc>
        <w:tc>
          <w:tcPr>
            <w:tcW w:w="79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D3216" w:rsidRDefault="006D321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2</w:t>
            </w:r>
          </w:p>
        </w:tc>
      </w:tr>
      <w:tr w:rsidR="00000000">
        <w:trPr>
          <w:divId w:val="1807311795"/>
        </w:trPr>
        <w:tc>
          <w:tcPr>
            <w:tcW w:w="638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D3216" w:rsidRDefault="006D3216">
            <w:pPr>
              <w:pStyle w:val="Web"/>
              <w:spacing w:before="0" w:beforeAutospacing="0" w:after="0" w:afterAutospacing="0"/>
              <w:rPr>
                <w:rFonts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V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ascular disease</w:t>
            </w:r>
            <w:r>
              <w:rPr>
                <w:rFonts w:ascii="微軟正黑" w:eastAsia="微軟正黑" w:hint="eastAsia"/>
                <w:color w:val="000000"/>
                <w:sz w:val="22"/>
                <w:szCs w:val="22"/>
              </w:rPr>
              <w:t>（血管疾病，如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MI</w:t>
            </w:r>
            <w:r>
              <w:rPr>
                <w:rFonts w:ascii="微軟正黑" w:eastAsia="微軟正黑" w:hint="eastAsia"/>
                <w:color w:val="000000"/>
                <w:sz w:val="22"/>
                <w:szCs w:val="22"/>
              </w:rPr>
              <w:t>、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PAD</w:t>
            </w:r>
            <w:r>
              <w:rPr>
                <w:rFonts w:ascii="微軟正黑" w:eastAsia="微軟正黑" w:hint="eastAsia"/>
                <w:color w:val="000000"/>
                <w:sz w:val="22"/>
                <w:szCs w:val="22"/>
              </w:rPr>
              <w:t>、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Aortic plaque</w:t>
            </w:r>
            <w:r>
              <w:rPr>
                <w:rFonts w:ascii="微軟正黑" w:eastAsia="微軟正黑" w:hint="eastAsia"/>
                <w:color w:val="000000"/>
                <w:sz w:val="22"/>
                <w:szCs w:val="22"/>
              </w:rPr>
              <w:t>）</w:t>
            </w:r>
          </w:p>
        </w:tc>
        <w:tc>
          <w:tcPr>
            <w:tcW w:w="77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D3216" w:rsidRDefault="006D321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1</w:t>
            </w:r>
          </w:p>
        </w:tc>
      </w:tr>
      <w:tr w:rsidR="00000000">
        <w:trPr>
          <w:divId w:val="1807311795"/>
        </w:trPr>
        <w:tc>
          <w:tcPr>
            <w:tcW w:w="635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D3216" w:rsidRDefault="006D3216">
            <w:pPr>
              <w:pStyle w:val="Web"/>
              <w:spacing w:before="0" w:beforeAutospacing="0" w:after="0" w:afterAutospacing="0"/>
              <w:rPr>
                <w:rFonts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A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ge 65-74 </w:t>
            </w:r>
            <w:r>
              <w:rPr>
                <w:rFonts w:ascii="微軟正黑" w:eastAsia="微軟正黑" w:hint="eastAsia"/>
                <w:color w:val="000000"/>
                <w:sz w:val="22"/>
                <w:szCs w:val="22"/>
              </w:rPr>
              <w:t>歲</w:t>
            </w:r>
          </w:p>
        </w:tc>
        <w:tc>
          <w:tcPr>
            <w:tcW w:w="79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D3216" w:rsidRDefault="006D321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1</w:t>
            </w:r>
          </w:p>
        </w:tc>
      </w:tr>
      <w:tr w:rsidR="00000000">
        <w:trPr>
          <w:divId w:val="1807311795"/>
        </w:trPr>
        <w:tc>
          <w:tcPr>
            <w:tcW w:w="635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D3216" w:rsidRDefault="006D3216">
            <w:pPr>
              <w:pStyle w:val="Web"/>
              <w:spacing w:before="0" w:beforeAutospacing="0" w:after="0" w:afterAutospacing="0"/>
              <w:rPr>
                <w:rFonts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S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ex category</w:t>
            </w:r>
            <w:r>
              <w:rPr>
                <w:rFonts w:ascii="微軟正黑" w:eastAsia="微軟正黑" w:hint="eastAsia"/>
                <w:color w:val="000000"/>
                <w:sz w:val="22"/>
                <w:szCs w:val="22"/>
              </w:rPr>
              <w:t>（女性）</w:t>
            </w:r>
          </w:p>
        </w:tc>
        <w:tc>
          <w:tcPr>
            <w:tcW w:w="79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D3216" w:rsidRDefault="006D321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1</w:t>
            </w:r>
          </w:p>
        </w:tc>
      </w:tr>
    </w:tbl>
    <w:p w:rsidR="006D3216" w:rsidRDefault="006D3216">
      <w:pPr>
        <w:numPr>
          <w:ilvl w:val="0"/>
          <w:numId w:val="63"/>
        </w:numPr>
        <w:textAlignment w:val="center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最高分數</w:t>
      </w:r>
      <w:r>
        <w:rPr>
          <w:rFonts w:ascii="微軟正黑" w:eastAsia="微軟正黑" w:hAnsi="Calibri" w:cs="Calibri" w:hint="eastAsia"/>
          <w:color w:val="C00000"/>
          <w:sz w:val="22"/>
          <w:szCs w:val="22"/>
        </w:rPr>
        <w:t>：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 xml:space="preserve">9 </w:t>
      </w:r>
      <w:r>
        <w:rPr>
          <w:rFonts w:ascii="微軟正黑" w:eastAsia="微軟正黑" w:hAnsi="Calibri" w:cs="Calibri" w:hint="eastAsia"/>
          <w:color w:val="C00000"/>
          <w:sz w:val="22"/>
          <w:szCs w:val="22"/>
        </w:rPr>
        <w:t>分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，</w:t>
      </w:r>
      <w:r>
        <w:rPr>
          <w:rFonts w:ascii="微軟正黑" w:eastAsia="微軟正黑" w:hAnsi="Calibri" w:cs="Calibri" w:hint="eastAsia"/>
          <w:color w:val="000000"/>
          <w:sz w:val="22"/>
          <w:szCs w:val="22"/>
        </w:rPr>
        <w:t>更精確區分低風險與高風險患者。</w:t>
      </w:r>
    </w:p>
    <w:p w:rsidR="006D3216" w:rsidRDefault="006D3216">
      <w:pPr>
        <w:pStyle w:val="2"/>
        <w:spacing w:before="0" w:beforeAutospacing="0" w:after="0" w:afterAutospacing="0"/>
        <w:ind w:left="540"/>
        <w:rPr>
          <w:rFonts w:ascii="微軟正黑體" w:eastAsia="微軟正黑體" w:hAnsi="微軟正黑體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 </w:t>
      </w:r>
    </w:p>
    <w:p w:rsidR="006D3216" w:rsidRDefault="006D3216">
      <w:pPr>
        <w:numPr>
          <w:ilvl w:val="0"/>
          <w:numId w:val="64"/>
        </w:numPr>
        <w:textAlignment w:val="center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治療建議（根據分數</w:t>
      </w:r>
      <w:r>
        <w:rPr>
          <w:rFonts w:ascii="微軟正黑體" w:eastAsia="微軟正黑體" w:hAnsi="微軟正黑體" w:cs="Calibri" w:hint="eastAsia"/>
          <w:b/>
          <w:bCs/>
          <w:color w:val="000000"/>
          <w:sz w:val="28"/>
          <w:szCs w:val="28"/>
        </w:rPr>
        <w:t>）</w:t>
      </w:r>
    </w:p>
    <w:tbl>
      <w:tblPr>
        <w:tblW w:w="0" w:type="auto"/>
        <w:tblInd w:w="102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2660"/>
        <w:gridCol w:w="1109"/>
        <w:gridCol w:w="3497"/>
      </w:tblGrid>
      <w:tr w:rsidR="00000000">
        <w:trPr>
          <w:divId w:val="848831853"/>
        </w:trPr>
        <w:tc>
          <w:tcPr>
            <w:tcW w:w="282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D3216" w:rsidRDefault="006D3216">
            <w:pPr>
              <w:pStyle w:val="Web"/>
              <w:spacing w:before="0" w:beforeAutospacing="0" w:after="0" w:afterAutospacing="0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CHADS</w:t>
            </w:r>
            <w:r>
              <w:rPr>
                <w:rFonts w:ascii="Cambria Math" w:eastAsia="Microsoft JhengHei Light" w:hAnsi="Cambria Math" w:cs="Cambria Math"/>
                <w:color w:val="000000"/>
                <w:sz w:val="22"/>
                <w:szCs w:val="22"/>
              </w:rPr>
              <w:t>₂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-VASc Score</w:t>
            </w:r>
          </w:p>
        </w:tc>
        <w:tc>
          <w:tcPr>
            <w:tcW w:w="119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D3216" w:rsidRDefault="006D3216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中風風險</w:t>
            </w:r>
          </w:p>
        </w:tc>
        <w:tc>
          <w:tcPr>
            <w:tcW w:w="362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D3216" w:rsidRDefault="006D3216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建議治療</w:t>
            </w:r>
          </w:p>
        </w:tc>
      </w:tr>
      <w:tr w:rsidR="00000000">
        <w:trPr>
          <w:divId w:val="848831853"/>
        </w:trPr>
        <w:tc>
          <w:tcPr>
            <w:tcW w:w="282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D3216" w:rsidRDefault="006D321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0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（男性）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/ 1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（女性）</w:t>
            </w:r>
          </w:p>
        </w:tc>
        <w:tc>
          <w:tcPr>
            <w:tcW w:w="117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D3216" w:rsidRDefault="006D321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低風險</w:t>
            </w:r>
          </w:p>
        </w:tc>
        <w:tc>
          <w:tcPr>
            <w:tcW w:w="364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D3216" w:rsidRDefault="006D321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不需要抗凝血劑（可考慮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Aspirin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）</w:t>
            </w:r>
          </w:p>
        </w:tc>
      </w:tr>
      <w:tr w:rsidR="00000000">
        <w:trPr>
          <w:divId w:val="848831853"/>
        </w:trPr>
        <w:tc>
          <w:tcPr>
            <w:tcW w:w="282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D3216" w:rsidRDefault="006D321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1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（男性）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/ 2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（女性）</w:t>
            </w:r>
          </w:p>
        </w:tc>
        <w:tc>
          <w:tcPr>
            <w:tcW w:w="119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D3216" w:rsidRDefault="006D321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中等風險</w:t>
            </w:r>
          </w:p>
        </w:tc>
        <w:tc>
          <w:tcPr>
            <w:tcW w:w="355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D3216" w:rsidRDefault="006D321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可考慮抗凝血劑</w:t>
            </w:r>
          </w:p>
        </w:tc>
      </w:tr>
      <w:tr w:rsidR="00000000">
        <w:trPr>
          <w:divId w:val="848831853"/>
        </w:trPr>
        <w:tc>
          <w:tcPr>
            <w:tcW w:w="285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D3216" w:rsidRDefault="006D3216">
            <w:pPr>
              <w:pStyle w:val="Web"/>
              <w:spacing w:before="0" w:beforeAutospacing="0" w:after="0" w:afterAutospacing="0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ascii="Cambria Math" w:eastAsia="Microsoft JhengHei Light" w:hAnsi="Cambria Math" w:cs="Cambria Math"/>
                <w:color w:val="000000"/>
                <w:sz w:val="22"/>
                <w:szCs w:val="22"/>
              </w:rPr>
              <w:t>≥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2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（男性）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/ </w:t>
            </w:r>
            <w:r>
              <w:rPr>
                <w:rFonts w:ascii="Cambria Math" w:eastAsia="Microsoft JhengHei Light" w:hAnsi="Cambria Math" w:cs="Cambria Math"/>
                <w:color w:val="000000"/>
                <w:sz w:val="22"/>
                <w:szCs w:val="22"/>
              </w:rPr>
              <w:t>≥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3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（女性）</w:t>
            </w:r>
          </w:p>
        </w:tc>
        <w:tc>
          <w:tcPr>
            <w:tcW w:w="117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D3216" w:rsidRDefault="006D321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高風險</w:t>
            </w:r>
          </w:p>
        </w:tc>
        <w:tc>
          <w:tcPr>
            <w:tcW w:w="377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D3216" w:rsidRDefault="006D321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建議抗凝血劑（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DOAC &gt; Warfarin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）</w:t>
            </w:r>
          </w:p>
        </w:tc>
      </w:tr>
    </w:tbl>
    <w:p w:rsidR="006D3216" w:rsidRDefault="006D3216">
      <w:pPr>
        <w:numPr>
          <w:ilvl w:val="0"/>
          <w:numId w:val="65"/>
        </w:numPr>
        <w:textAlignment w:val="center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DOAC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（首選）：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Apixaban, Rivaroxaban, Dabigatran, Edoxaban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br/>
        <w:t>Warfarin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（如有機械瓣膜或特定適應症）：目標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INR 2.0-3.0</w:t>
      </w:r>
    </w:p>
    <w:p w:rsidR="006D3216" w:rsidRDefault="006D3216">
      <w:pPr>
        <w:pStyle w:val="Web"/>
        <w:spacing w:before="0" w:beforeAutospacing="0" w:after="0" w:afterAutospacing="0"/>
        <w:ind w:left="1620"/>
        <w:rPr>
          <w:rFonts w:ascii="微軟正黑體" w:eastAsia="微軟正黑體" w:hAnsi="微軟正黑體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 </w:t>
      </w:r>
    </w:p>
    <w:p w:rsidR="006D3216" w:rsidRDefault="006D3216">
      <w:pPr>
        <w:numPr>
          <w:ilvl w:val="0"/>
          <w:numId w:val="66"/>
        </w:numPr>
        <w:textAlignment w:val="center"/>
        <w:rPr>
          <w:rFonts w:ascii="Calibri" w:hAnsi="Calibri" w:cs="Calibri" w:hint="eastAsia"/>
          <w:color w:val="1E4E79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1E4E79"/>
          <w:sz w:val="32"/>
          <w:szCs w:val="32"/>
        </w:rPr>
        <w:t>常見心律不整與處理方式</w:t>
      </w:r>
    </w:p>
    <w:tbl>
      <w:tblPr>
        <w:tblW w:w="0" w:type="auto"/>
        <w:tblInd w:w="48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2135"/>
        <w:gridCol w:w="1732"/>
        <w:gridCol w:w="2436"/>
        <w:gridCol w:w="1503"/>
      </w:tblGrid>
      <w:tr w:rsidR="00000000">
        <w:trPr>
          <w:divId w:val="157234377"/>
        </w:trPr>
        <w:tc>
          <w:tcPr>
            <w:tcW w:w="185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D3216" w:rsidRDefault="006D3216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心律不整類型</w:t>
            </w:r>
          </w:p>
        </w:tc>
        <w:tc>
          <w:tcPr>
            <w:tcW w:w="322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D3216" w:rsidRDefault="006D3216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定義與特徵</w:t>
            </w:r>
          </w:p>
        </w:tc>
        <w:tc>
          <w:tcPr>
            <w:tcW w:w="352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D3216" w:rsidRDefault="006D3216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治療策略</w:t>
            </w:r>
          </w:p>
        </w:tc>
        <w:tc>
          <w:tcPr>
            <w:tcW w:w="299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D3216" w:rsidRDefault="006D3216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備註</w:t>
            </w:r>
          </w:p>
        </w:tc>
      </w:tr>
      <w:tr w:rsidR="00000000">
        <w:trPr>
          <w:divId w:val="157234377"/>
        </w:trPr>
        <w:tc>
          <w:tcPr>
            <w:tcW w:w="185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D3216" w:rsidRDefault="006D321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竇性心搏過緩（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Sinus Bradycardia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）</w:t>
            </w:r>
          </w:p>
        </w:tc>
        <w:tc>
          <w:tcPr>
            <w:tcW w:w="322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D3216" w:rsidRDefault="006D321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心率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&lt; 60 bpm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，可能無症狀或出現頭暈、疲勞等</w:t>
            </w:r>
          </w:p>
        </w:tc>
        <w:tc>
          <w:tcPr>
            <w:tcW w:w="355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D3216" w:rsidRDefault="006D3216">
            <w:pPr>
              <w:pStyle w:val="Web"/>
              <w:spacing w:before="0" w:beforeAutospacing="0" w:after="0" w:afterAutospacing="0"/>
              <w:rPr>
                <w:rFonts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無症狀者觀察；</w:t>
            </w:r>
            <w:r>
              <w:rPr>
                <w:rFonts w:ascii="微軟正黑體" w:eastAsia="微軟正黑體" w:hAnsi="微軟正黑體" w:hint="eastAsia"/>
                <w:b/>
                <w:bCs/>
                <w:color w:val="6DA845"/>
                <w:sz w:val="22"/>
                <w:szCs w:val="22"/>
              </w:rPr>
              <w:t>有症狀者考慮停用相關藥物（如</w:t>
            </w:r>
            <w:r>
              <w:rPr>
                <w:rFonts w:ascii="Calibri" w:hAnsi="Calibri" w:cs="Calibri"/>
                <w:b/>
                <w:bCs/>
                <w:color w:val="6DA845"/>
                <w:sz w:val="22"/>
                <w:szCs w:val="22"/>
              </w:rPr>
              <w:t>β</w:t>
            </w:r>
            <w:r>
              <w:rPr>
                <w:rFonts w:ascii="微軟正黑體" w:eastAsia="微軟正黑體" w:hAnsi="微軟正黑體" w:hint="eastAsia"/>
                <w:b/>
                <w:bCs/>
                <w:color w:val="6DA845"/>
                <w:sz w:val="22"/>
                <w:szCs w:val="22"/>
              </w:rPr>
              <w:t>阻斷劑）、使用</w:t>
            </w:r>
            <w:r>
              <w:rPr>
                <w:rFonts w:ascii="Calibri" w:hAnsi="Calibri" w:cs="Calibri"/>
                <w:b/>
                <w:bCs/>
                <w:color w:val="6DA845"/>
                <w:sz w:val="22"/>
                <w:szCs w:val="22"/>
              </w:rPr>
              <w:t>Atropine</w:t>
            </w:r>
            <w:r>
              <w:rPr>
                <w:rFonts w:ascii="微軟正黑體" w:eastAsia="微軟正黑體" w:hAnsi="微軟正黑體" w:hint="eastAsia"/>
                <w:b/>
                <w:bCs/>
                <w:color w:val="6DA845"/>
                <w:sz w:val="22"/>
                <w:szCs w:val="22"/>
              </w:rPr>
              <w:t>、暫時性或永久性心律調節器（</w:t>
            </w:r>
            <w:r>
              <w:rPr>
                <w:rFonts w:ascii="Calibri" w:hAnsi="Calibri" w:cs="Calibri"/>
                <w:b/>
                <w:bCs/>
                <w:color w:val="6DA845"/>
                <w:sz w:val="22"/>
                <w:szCs w:val="22"/>
              </w:rPr>
              <w:t>Pacemaker</w:t>
            </w:r>
            <w:r>
              <w:rPr>
                <w:rFonts w:ascii="微軟正黑體" w:eastAsia="微軟正黑體" w:hAnsi="微軟正黑體" w:hint="eastAsia"/>
                <w:b/>
                <w:bCs/>
                <w:color w:val="6DA845"/>
                <w:sz w:val="22"/>
                <w:szCs w:val="22"/>
              </w:rPr>
              <w:t>）</w:t>
            </w:r>
          </w:p>
        </w:tc>
        <w:tc>
          <w:tcPr>
            <w:tcW w:w="299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D3216" w:rsidRDefault="006D321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常見於運動員或睡眠中</w:t>
            </w:r>
          </w:p>
        </w:tc>
      </w:tr>
      <w:tr w:rsidR="00000000">
        <w:trPr>
          <w:divId w:val="157234377"/>
        </w:trPr>
        <w:tc>
          <w:tcPr>
            <w:tcW w:w="185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D3216" w:rsidRDefault="006D321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竇性心搏過速（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Sinus Tachycardia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）</w:t>
            </w:r>
          </w:p>
        </w:tc>
        <w:tc>
          <w:tcPr>
            <w:tcW w:w="325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D3216" w:rsidRDefault="006D321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心率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&gt; 100 bpm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，通常為生理性反應</w:t>
            </w:r>
          </w:p>
        </w:tc>
        <w:tc>
          <w:tcPr>
            <w:tcW w:w="352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D3216" w:rsidRDefault="006D321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color w:val="6DA845"/>
                <w:sz w:val="22"/>
                <w:szCs w:val="22"/>
              </w:rPr>
              <w:t>處理原發原因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（如發燒、貧血、脫水）；不建議直接使用抗心律不整藥物</w:t>
            </w:r>
          </w:p>
        </w:tc>
        <w:tc>
          <w:tcPr>
            <w:tcW w:w="299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D3216" w:rsidRDefault="006D321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常見於壓力、疼痛或感染時</w:t>
            </w:r>
          </w:p>
        </w:tc>
      </w:tr>
      <w:tr w:rsidR="00000000">
        <w:trPr>
          <w:divId w:val="157234377"/>
        </w:trPr>
        <w:tc>
          <w:tcPr>
            <w:tcW w:w="185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D3216" w:rsidRDefault="006D321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心房顫動（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Atrial Fibrillation, AF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）</w:t>
            </w:r>
          </w:p>
        </w:tc>
        <w:tc>
          <w:tcPr>
            <w:tcW w:w="322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D3216" w:rsidRDefault="006D321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心房無規律電活動，心室反應不規則</w:t>
            </w:r>
          </w:p>
        </w:tc>
        <w:tc>
          <w:tcPr>
            <w:tcW w:w="354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D3216" w:rsidRDefault="006D3216">
            <w:pPr>
              <w:pStyle w:val="Web"/>
              <w:spacing w:before="0" w:beforeAutospacing="0" w:after="0" w:afterAutospacing="0"/>
              <w:rPr>
                <w:rFonts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color w:val="6DA845"/>
                <w:sz w:val="22"/>
                <w:szCs w:val="22"/>
              </w:rPr>
              <w:t>控制心室率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（</w:t>
            </w:r>
            <w:r>
              <w:rPr>
                <w:rFonts w:ascii="Calibri" w:hAnsi="Calibri" w:cs="Calibri"/>
                <w:sz w:val="22"/>
                <w:szCs w:val="22"/>
              </w:rPr>
              <w:t>β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阻斷劑、鈣通道阻斷劑）、</w:t>
            </w:r>
            <w:r>
              <w:rPr>
                <w:rFonts w:ascii="微軟正黑體" w:eastAsia="微軟正黑體" w:hAnsi="微軟正黑體" w:hint="eastAsia"/>
                <w:b/>
                <w:bCs/>
                <w:color w:val="6DA845"/>
                <w:sz w:val="22"/>
                <w:szCs w:val="22"/>
              </w:rPr>
              <w:t>節律控制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（抗心律不整藥物、電氣轉律）、</w:t>
            </w:r>
            <w:r>
              <w:rPr>
                <w:rFonts w:ascii="微軟正黑體" w:eastAsia="微軟正黑體" w:hAnsi="微軟正黑體" w:hint="eastAsia"/>
                <w:b/>
                <w:bCs/>
                <w:color w:val="6DA845"/>
                <w:sz w:val="22"/>
                <w:szCs w:val="22"/>
              </w:rPr>
              <w:t>抗凝治療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（依</w:t>
            </w:r>
            <w:r>
              <w:rPr>
                <w:rFonts w:ascii="Calibri" w:hAnsi="Calibri" w:cs="Calibri"/>
                <w:sz w:val="22"/>
                <w:szCs w:val="22"/>
              </w:rPr>
              <w:t>CHA₂DS₂-VASc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評估）</w:t>
            </w:r>
          </w:p>
        </w:tc>
        <w:tc>
          <w:tcPr>
            <w:tcW w:w="308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D3216" w:rsidRDefault="006D321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須評估中風風險，決定是否使用抗凝劑</w:t>
            </w:r>
          </w:p>
        </w:tc>
      </w:tr>
      <w:tr w:rsidR="00000000">
        <w:trPr>
          <w:divId w:val="157234377"/>
        </w:trPr>
        <w:tc>
          <w:tcPr>
            <w:tcW w:w="185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D3216" w:rsidRDefault="006D321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心房撲動（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Atrial Flutter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）</w:t>
            </w:r>
          </w:p>
        </w:tc>
        <w:tc>
          <w:tcPr>
            <w:tcW w:w="325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D3216" w:rsidRDefault="006D321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心房規律電活動，通常為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2:1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傳導</w:t>
            </w:r>
          </w:p>
        </w:tc>
        <w:tc>
          <w:tcPr>
            <w:tcW w:w="352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D3216" w:rsidRDefault="006D3216">
            <w:pPr>
              <w:pStyle w:val="Web"/>
              <w:spacing w:before="0" w:beforeAutospacing="0" w:after="0" w:afterAutospacing="0"/>
              <w:rPr>
                <w:rFonts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類似</w:t>
            </w:r>
            <w:r>
              <w:rPr>
                <w:rFonts w:ascii="Calibri" w:hAnsi="Calibri" w:cs="Calibri"/>
                <w:sz w:val="22"/>
                <w:szCs w:val="22"/>
              </w:rPr>
              <w:t>AF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的治療策略；</w:t>
            </w:r>
            <w:r>
              <w:rPr>
                <w:rFonts w:ascii="微軟正黑體" w:eastAsia="微軟正黑體" w:hAnsi="微軟正黑體" w:hint="eastAsia"/>
                <w:b/>
                <w:bCs/>
                <w:color w:val="6DA845"/>
                <w:sz w:val="22"/>
                <w:szCs w:val="22"/>
              </w:rPr>
              <w:t>射頻消融術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效果良好</w:t>
            </w:r>
          </w:p>
        </w:tc>
        <w:tc>
          <w:tcPr>
            <w:tcW w:w="308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D3216" w:rsidRDefault="006D321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常見於心臟手術後或結構性心臟病患者</w:t>
            </w:r>
          </w:p>
        </w:tc>
      </w:tr>
      <w:tr w:rsidR="00000000">
        <w:trPr>
          <w:divId w:val="157234377"/>
        </w:trPr>
        <w:tc>
          <w:tcPr>
            <w:tcW w:w="18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D3216" w:rsidRDefault="006D321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室上性心搏過速（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Supraventricular Tachycardia, SVT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）</w:t>
            </w:r>
          </w:p>
        </w:tc>
        <w:tc>
          <w:tcPr>
            <w:tcW w:w="322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D3216" w:rsidRDefault="006D321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心率快速且規則，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QRS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波窄</w:t>
            </w:r>
          </w:p>
        </w:tc>
        <w:tc>
          <w:tcPr>
            <w:tcW w:w="355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D3216" w:rsidRDefault="006D321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迷走神經刺激法（如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Valsalva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動作）、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Adenosine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、β阻斷劑、鈣通道阻斷劑、射頻消融術</w:t>
            </w:r>
          </w:p>
        </w:tc>
        <w:tc>
          <w:tcPr>
            <w:tcW w:w="299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D3216" w:rsidRDefault="006D321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常見於年輕人，發作性強</w:t>
            </w:r>
          </w:p>
        </w:tc>
      </w:tr>
      <w:tr w:rsidR="00000000">
        <w:trPr>
          <w:divId w:val="157234377"/>
        </w:trPr>
        <w:tc>
          <w:tcPr>
            <w:tcW w:w="18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D3216" w:rsidRDefault="006D321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心室性早期收縮（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Premature Ventricular Contraction, PVC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）</w:t>
            </w:r>
          </w:p>
        </w:tc>
        <w:tc>
          <w:tcPr>
            <w:tcW w:w="322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D3216" w:rsidRDefault="006D321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提早出現的寬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QRS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波，無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P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波</w:t>
            </w:r>
          </w:p>
        </w:tc>
        <w:tc>
          <w:tcPr>
            <w:tcW w:w="355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D3216" w:rsidRDefault="006D321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無症狀者觀察；有症狀者可考慮β阻斷劑；頻繁者需進一步評估</w:t>
            </w:r>
          </w:p>
        </w:tc>
        <w:tc>
          <w:tcPr>
            <w:tcW w:w="308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D3216" w:rsidRDefault="006D321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若頻繁出現，需排除結構性心臟病</w:t>
            </w:r>
          </w:p>
        </w:tc>
      </w:tr>
      <w:tr w:rsidR="00000000">
        <w:trPr>
          <w:divId w:val="157234377"/>
        </w:trPr>
        <w:tc>
          <w:tcPr>
            <w:tcW w:w="18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D3216" w:rsidRDefault="006D321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color w:val="C00000"/>
                <w:sz w:val="22"/>
                <w:szCs w:val="22"/>
              </w:rPr>
              <w:t>心室性心搏過速（</w:t>
            </w:r>
            <w:r>
              <w:rPr>
                <w:rFonts w:ascii="微軟正黑體" w:eastAsia="微軟正黑體" w:hAnsi="微軟正黑體" w:hint="eastAsia"/>
                <w:b/>
                <w:bCs/>
                <w:color w:val="C00000"/>
                <w:sz w:val="22"/>
                <w:szCs w:val="22"/>
              </w:rPr>
              <w:t>Ventricular Tachycardia, VT</w:t>
            </w:r>
            <w:r>
              <w:rPr>
                <w:rFonts w:ascii="微軟正黑體" w:eastAsia="微軟正黑體" w:hAnsi="微軟正黑體" w:hint="eastAsia"/>
                <w:b/>
                <w:bCs/>
                <w:color w:val="C00000"/>
                <w:sz w:val="22"/>
                <w:szCs w:val="22"/>
              </w:rPr>
              <w:t>）</w:t>
            </w:r>
          </w:p>
        </w:tc>
        <w:tc>
          <w:tcPr>
            <w:tcW w:w="322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D3216" w:rsidRDefault="006D321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三次以上連續的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PVC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，心率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 xml:space="preserve"> &gt; 100 bpm</w:t>
            </w:r>
          </w:p>
        </w:tc>
        <w:tc>
          <w:tcPr>
            <w:tcW w:w="352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D3216" w:rsidRDefault="006D3216">
            <w:pPr>
              <w:pStyle w:val="Web"/>
              <w:spacing w:before="0" w:beforeAutospacing="0" w:after="0" w:afterAutospacing="0"/>
              <w:rPr>
                <w:rFonts w:hint="eastAsia"/>
                <w:color w:val="6DA845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color w:val="6DA845"/>
                <w:sz w:val="22"/>
                <w:szCs w:val="22"/>
              </w:rPr>
              <w:t>穩定者使用抗心律不整藥物（如</w:t>
            </w:r>
            <w:r>
              <w:rPr>
                <w:rFonts w:ascii="Calibri" w:hAnsi="Calibri" w:cs="Calibri"/>
                <w:b/>
                <w:bCs/>
                <w:color w:val="6DA845"/>
                <w:sz w:val="22"/>
                <w:szCs w:val="22"/>
              </w:rPr>
              <w:t>Amiodarone</w:t>
            </w:r>
            <w:r>
              <w:rPr>
                <w:rFonts w:ascii="微軟正黑體" w:eastAsia="微軟正黑體" w:hAnsi="微軟正黑體" w:hint="eastAsia"/>
                <w:b/>
                <w:bCs/>
                <w:color w:val="6DA845"/>
                <w:sz w:val="22"/>
                <w:szCs w:val="22"/>
              </w:rPr>
              <w:t>）；不穩定者立即電氣轉律；長期管理考慮植入式心律轉復除顫器（</w:t>
            </w:r>
            <w:r>
              <w:rPr>
                <w:rFonts w:ascii="Calibri" w:hAnsi="Calibri" w:cs="Calibri"/>
                <w:b/>
                <w:bCs/>
                <w:color w:val="6DA845"/>
                <w:sz w:val="22"/>
                <w:szCs w:val="22"/>
              </w:rPr>
              <w:t>ICD</w:t>
            </w:r>
            <w:r>
              <w:rPr>
                <w:rFonts w:ascii="微軟正黑體" w:eastAsia="微軟正黑體" w:hAnsi="微軟正黑體" w:hint="eastAsia"/>
                <w:b/>
                <w:bCs/>
                <w:color w:val="6DA845"/>
                <w:sz w:val="22"/>
                <w:szCs w:val="22"/>
              </w:rPr>
              <w:t>）</w:t>
            </w:r>
          </w:p>
        </w:tc>
        <w:tc>
          <w:tcPr>
            <w:tcW w:w="308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D3216" w:rsidRDefault="006D321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color w:val="C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可進展為心室顫動，需緊急處理</w:t>
            </w:r>
          </w:p>
        </w:tc>
      </w:tr>
      <w:tr w:rsidR="00000000">
        <w:trPr>
          <w:divId w:val="157234377"/>
        </w:trPr>
        <w:tc>
          <w:tcPr>
            <w:tcW w:w="185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D3216" w:rsidRDefault="006D321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心室顫動（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Ventricular Fibrillation, VF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）</w:t>
            </w:r>
          </w:p>
        </w:tc>
        <w:tc>
          <w:tcPr>
            <w:tcW w:w="322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D3216" w:rsidRDefault="006D321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心室無效電活動，無心輸出</w:t>
            </w:r>
          </w:p>
        </w:tc>
        <w:tc>
          <w:tcPr>
            <w:tcW w:w="355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D3216" w:rsidRDefault="006D3216">
            <w:pPr>
              <w:pStyle w:val="Web"/>
              <w:spacing w:before="0" w:beforeAutospacing="0" w:after="0" w:afterAutospacing="0"/>
              <w:rPr>
                <w:rFonts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立即心肺復甦術</w:t>
            </w:r>
            <w:r>
              <w:rPr>
                <w:rFonts w:ascii="微軟正黑體" w:eastAsia="微軟正黑體" w:hAnsi="微軟正黑體" w:hint="eastAsia"/>
                <w:b/>
                <w:bCs/>
                <w:color w:val="6DA845"/>
                <w:sz w:val="22"/>
                <w:szCs w:val="22"/>
              </w:rPr>
              <w:t>（</w:t>
            </w:r>
            <w:r>
              <w:rPr>
                <w:rFonts w:ascii="Calibri" w:hAnsi="Calibri" w:cs="Calibri"/>
                <w:b/>
                <w:bCs/>
                <w:color w:val="6DA845"/>
                <w:sz w:val="22"/>
                <w:szCs w:val="22"/>
              </w:rPr>
              <w:t>CPR</w:t>
            </w:r>
            <w:r>
              <w:rPr>
                <w:rFonts w:ascii="微軟正黑體" w:eastAsia="微軟正黑體" w:hAnsi="微軟正黑體" w:hint="eastAsia"/>
                <w:b/>
                <w:bCs/>
                <w:color w:val="6DA845"/>
                <w:sz w:val="22"/>
                <w:szCs w:val="22"/>
              </w:rPr>
              <w:t>）與電氣除顫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；後續考慮</w:t>
            </w:r>
            <w:r>
              <w:rPr>
                <w:rFonts w:ascii="Calibri" w:hAnsi="Calibri" w:cs="Calibri"/>
                <w:sz w:val="22"/>
                <w:szCs w:val="22"/>
              </w:rPr>
              <w:t>ICD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植入</w:t>
            </w:r>
          </w:p>
        </w:tc>
        <w:tc>
          <w:tcPr>
            <w:tcW w:w="299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D3216" w:rsidRDefault="006D321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為心臟驟停的主要原因</w:t>
            </w:r>
          </w:p>
        </w:tc>
      </w:tr>
      <w:tr w:rsidR="00000000">
        <w:trPr>
          <w:divId w:val="157234377"/>
        </w:trPr>
        <w:tc>
          <w:tcPr>
            <w:tcW w:w="185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D3216" w:rsidRDefault="006D3216">
            <w:pPr>
              <w:pStyle w:val="Web"/>
              <w:spacing w:before="0" w:beforeAutospacing="0" w:after="0" w:afterAutospacing="0"/>
              <w:rPr>
                <w:rFonts w:ascii="Calibri" w:hAnsi="Calibri" w:cs="Calibri" w:hint="eastAsia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Torsades de Pointes</w:t>
            </w:r>
          </w:p>
        </w:tc>
        <w:tc>
          <w:tcPr>
            <w:tcW w:w="322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D3216" w:rsidRDefault="006D321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特殊型態的多形性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VT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，與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QT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間期延長相關</w:t>
            </w:r>
          </w:p>
        </w:tc>
        <w:tc>
          <w:tcPr>
            <w:tcW w:w="355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D3216" w:rsidRDefault="006D3216">
            <w:pPr>
              <w:pStyle w:val="Web"/>
              <w:spacing w:before="0" w:beforeAutospacing="0" w:after="0" w:afterAutospacing="0"/>
              <w:rPr>
                <w:rFonts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靜脈注射</w:t>
            </w:r>
            <w:r>
              <w:rPr>
                <w:rFonts w:ascii="微軟正黑體" w:eastAsia="微軟正黑體" w:hAnsi="微軟正黑體" w:hint="eastAsia"/>
                <w:b/>
                <w:bCs/>
                <w:color w:val="6DA845"/>
                <w:sz w:val="22"/>
                <w:szCs w:val="22"/>
              </w:rPr>
              <w:t>硫酸鎂</w:t>
            </w:r>
            <w:r>
              <w:rPr>
                <w:rFonts w:ascii="Calibri" w:hAnsi="Calibri" w:cs="Calibri"/>
                <w:b/>
                <w:bCs/>
                <w:color w:val="6DA845"/>
                <w:sz w:val="22"/>
                <w:szCs w:val="22"/>
              </w:rPr>
              <w:t>MgSO₄</w:t>
            </w:r>
            <w:r>
              <w:rPr>
                <w:rFonts w:ascii="微軟正黑體" w:eastAsia="微軟正黑體" w:hAnsi="微軟正黑體" w:hint="eastAsia"/>
                <w:b/>
                <w:bCs/>
                <w:color w:val="6DA845"/>
                <w:sz w:val="22"/>
                <w:szCs w:val="22"/>
              </w:rPr>
              <w:t>首選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、停止致病藥物、</w:t>
            </w:r>
            <w:r>
              <w:rPr>
                <w:rFonts w:ascii="微軟正黑體" w:eastAsia="微軟正黑體" w:hAnsi="微軟正黑體" w:hint="eastAsia"/>
                <w:b/>
                <w:bCs/>
                <w:color w:val="6DA845"/>
                <w:sz w:val="22"/>
                <w:szCs w:val="22"/>
              </w:rPr>
              <w:t>矯正電解質異常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、必要時使用臨時起搏器</w:t>
            </w:r>
          </w:p>
        </w:tc>
        <w:tc>
          <w:tcPr>
            <w:tcW w:w="308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D3216" w:rsidRDefault="006D321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常見於藥物誘發或電解質異常患者</w:t>
            </w:r>
          </w:p>
        </w:tc>
      </w:tr>
      <w:tr w:rsidR="00000000">
        <w:trPr>
          <w:divId w:val="157234377"/>
        </w:trPr>
        <w:tc>
          <w:tcPr>
            <w:tcW w:w="18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D3216" w:rsidRDefault="006D3216">
            <w:pPr>
              <w:pStyle w:val="Web"/>
              <w:spacing w:before="0" w:beforeAutospacing="0" w:after="0" w:afterAutospacing="0"/>
              <w:rPr>
                <w:rFonts w:hint="eastAsia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Wolff-Parkinson-White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症候群（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WPW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）</w:t>
            </w:r>
          </w:p>
        </w:tc>
        <w:tc>
          <w:tcPr>
            <w:tcW w:w="322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D3216" w:rsidRDefault="006D321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存在額外傳導路徑，易引發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SVT</w:t>
            </w:r>
          </w:p>
        </w:tc>
        <w:tc>
          <w:tcPr>
            <w:tcW w:w="352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D3216" w:rsidRDefault="006D321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急性發作時避免使用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AV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節阻斷劑（如β阻斷劑）；首選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Procainamide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；根治方法為射頻消融術</w:t>
            </w:r>
          </w:p>
        </w:tc>
        <w:tc>
          <w:tcPr>
            <w:tcW w:w="308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D3216" w:rsidRDefault="006D321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需避免使用可能加重症狀的藥物</w:t>
            </w:r>
          </w:p>
        </w:tc>
      </w:tr>
      <w:tr w:rsidR="00000000">
        <w:trPr>
          <w:divId w:val="157234377"/>
        </w:trPr>
        <w:tc>
          <w:tcPr>
            <w:tcW w:w="185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D3216" w:rsidRDefault="006D321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病竇症候群（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Sick Sinus Syndrome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）</w:t>
            </w:r>
          </w:p>
        </w:tc>
        <w:tc>
          <w:tcPr>
            <w:tcW w:w="322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D3216" w:rsidRDefault="006D321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竇房結功能異常，導致心率過慢或停頓</w:t>
            </w:r>
          </w:p>
        </w:tc>
        <w:tc>
          <w:tcPr>
            <w:tcW w:w="352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D3216" w:rsidRDefault="006D321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有症狀者需植入心律調節器；避免使用抑制心率的藥物</w:t>
            </w:r>
          </w:p>
        </w:tc>
        <w:tc>
          <w:tcPr>
            <w:tcW w:w="308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D3216" w:rsidRDefault="006D321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常見於老年人或結構性心臟病患者</w:t>
            </w:r>
          </w:p>
        </w:tc>
      </w:tr>
    </w:tbl>
    <w:p w:rsidR="006D3216" w:rsidRDefault="006D3216">
      <w:pPr>
        <w:numPr>
          <w:ilvl w:val="0"/>
          <w:numId w:val="67"/>
        </w:numPr>
        <w:textAlignment w:val="center"/>
        <w:rPr>
          <w:rFonts w:ascii="Calibri" w:hAnsi="Calibri" w:cs="Calibri" w:hint="eastAsia"/>
          <w:color w:val="C00000"/>
          <w:sz w:val="22"/>
          <w:szCs w:val="22"/>
        </w:rPr>
      </w:pPr>
      <w:r>
        <w:rPr>
          <w:rFonts w:ascii="Calibri" w:hAnsi="Calibri" w:cs="Calibri"/>
          <w:color w:val="C00000"/>
          <w:sz w:val="22"/>
          <w:szCs w:val="22"/>
        </w:rPr>
        <w:t xml:space="preserve"> ICU 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警示：</w:t>
      </w:r>
      <w:r>
        <w:rPr>
          <w:rFonts w:ascii="Calibri" w:hAnsi="Calibri" w:cs="Calibri"/>
          <w:color w:val="C00000"/>
          <w:sz w:val="22"/>
          <w:szCs w:val="22"/>
        </w:rPr>
        <w:t>VT/VF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、</w:t>
      </w:r>
      <w:r>
        <w:rPr>
          <w:rFonts w:ascii="Calibri" w:hAnsi="Calibri" w:cs="Calibri"/>
          <w:color w:val="C00000"/>
          <w:sz w:val="22"/>
          <w:szCs w:val="22"/>
        </w:rPr>
        <w:t>Mobitz II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、</w:t>
      </w:r>
      <w:r>
        <w:rPr>
          <w:rFonts w:ascii="Calibri" w:hAnsi="Calibri" w:cs="Calibri"/>
          <w:color w:val="C00000"/>
          <w:sz w:val="22"/>
          <w:szCs w:val="22"/>
        </w:rPr>
        <w:t>Complete AV block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、</w:t>
      </w:r>
      <w:r>
        <w:rPr>
          <w:rFonts w:ascii="Calibri" w:hAnsi="Calibri" w:cs="Calibri"/>
          <w:color w:val="C00000"/>
          <w:sz w:val="22"/>
          <w:szCs w:val="22"/>
        </w:rPr>
        <w:t xml:space="preserve">Torsades 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等皆需</w:t>
      </w:r>
      <w:r>
        <w:rPr>
          <w:rFonts w:ascii="Calibri" w:hAnsi="Calibri" w:cs="Calibri"/>
          <w:color w:val="C00000"/>
          <w:sz w:val="22"/>
          <w:szCs w:val="22"/>
        </w:rPr>
        <w:t xml:space="preserve"> ICU 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監測</w:t>
      </w:r>
    </w:p>
    <w:p w:rsidR="006D3216" w:rsidRDefault="006D3216">
      <w:pPr>
        <w:pStyle w:val="Web"/>
        <w:spacing w:before="0" w:beforeAutospacing="0" w:after="0" w:afterAutospacing="0"/>
        <w:rPr>
          <w:rFonts w:ascii="微軟正黑體" w:eastAsia="微軟正黑體" w:hAnsi="微軟正黑體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 </w:t>
      </w:r>
    </w:p>
    <w:p w:rsidR="006D3216" w:rsidRDefault="006D3216">
      <w:pPr>
        <w:numPr>
          <w:ilvl w:val="0"/>
          <w:numId w:val="68"/>
        </w:numPr>
        <w:textAlignment w:val="center"/>
        <w:rPr>
          <w:rFonts w:ascii="Calibri" w:hAnsi="Calibri" w:cs="Calibri" w:hint="eastAsia"/>
          <w:color w:val="1E4E79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1E4E79"/>
          <w:sz w:val="28"/>
          <w:szCs w:val="28"/>
        </w:rPr>
        <w:t>心律調節器植入適應症（根據</w:t>
      </w:r>
      <w:r>
        <w:rPr>
          <w:rFonts w:ascii="Calibri" w:hAnsi="Calibri" w:cs="Calibri"/>
          <w:color w:val="1E4E79"/>
          <w:sz w:val="28"/>
          <w:szCs w:val="28"/>
        </w:rPr>
        <w:t xml:space="preserve"> ACC/AHA/HRS </w:t>
      </w:r>
      <w:r>
        <w:rPr>
          <w:rFonts w:ascii="微軟正黑體" w:eastAsia="微軟正黑體" w:hAnsi="微軟正黑體" w:cs="Calibri" w:hint="eastAsia"/>
          <w:color w:val="1E4E79"/>
          <w:sz w:val="28"/>
          <w:szCs w:val="28"/>
        </w:rPr>
        <w:t>指南）</w:t>
      </w:r>
    </w:p>
    <w:tbl>
      <w:tblPr>
        <w:tblW w:w="0" w:type="auto"/>
        <w:tblInd w:w="48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380"/>
        <w:gridCol w:w="3098"/>
        <w:gridCol w:w="2310"/>
        <w:gridCol w:w="2417"/>
      </w:tblGrid>
      <w:tr w:rsidR="00000000">
        <w:trPr>
          <w:divId w:val="294027176"/>
        </w:trPr>
        <w:tc>
          <w:tcPr>
            <w:tcW w:w="180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D3216" w:rsidRDefault="006D3216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適應症類別</w:t>
            </w:r>
          </w:p>
        </w:tc>
        <w:tc>
          <w:tcPr>
            <w:tcW w:w="322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D3216" w:rsidRDefault="006D3216">
            <w:pPr>
              <w:pStyle w:val="Web"/>
              <w:spacing w:before="0" w:beforeAutospacing="0" w:after="0" w:afterAutospacing="0"/>
              <w:jc w:val="center"/>
              <w:rPr>
                <w:rFonts w:hint="eastAsia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Class I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（明確適應）</w:t>
            </w:r>
          </w:p>
        </w:tc>
        <w:tc>
          <w:tcPr>
            <w:tcW w:w="352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D3216" w:rsidRDefault="006D3216">
            <w:pPr>
              <w:pStyle w:val="Web"/>
              <w:spacing w:before="0" w:beforeAutospacing="0" w:after="0" w:afterAutospacing="0"/>
              <w:jc w:val="center"/>
              <w:rPr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Class IIa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（可能適應）</w:t>
            </w:r>
          </w:p>
        </w:tc>
        <w:tc>
          <w:tcPr>
            <w:tcW w:w="297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D3216" w:rsidRDefault="006D3216">
            <w:pPr>
              <w:pStyle w:val="Web"/>
              <w:spacing w:before="0" w:beforeAutospacing="0" w:after="0" w:afterAutospacing="0"/>
              <w:jc w:val="center"/>
              <w:rPr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Class IIb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（適應性較弱）</w:t>
            </w:r>
          </w:p>
        </w:tc>
      </w:tr>
      <w:tr w:rsidR="00000000">
        <w:trPr>
          <w:divId w:val="294027176"/>
        </w:trPr>
        <w:tc>
          <w:tcPr>
            <w:tcW w:w="183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D3216" w:rsidRDefault="006D321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竇房結功能不全</w:t>
            </w:r>
          </w:p>
        </w:tc>
        <w:tc>
          <w:tcPr>
            <w:tcW w:w="32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D3216" w:rsidRDefault="006D3216">
            <w:pPr>
              <w:numPr>
                <w:ilvl w:val="1"/>
                <w:numId w:val="69"/>
              </w:numPr>
              <w:textAlignment w:val="center"/>
              <w:rPr>
                <w:rFonts w:hint="eastAsia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有症狀的竇性心搏過緩</w:t>
            </w:r>
          </w:p>
          <w:p w:rsidR="006D3216" w:rsidRDefault="006D3216">
            <w:pPr>
              <w:numPr>
                <w:ilvl w:val="1"/>
                <w:numId w:val="69"/>
              </w:numPr>
              <w:textAlignment w:val="center"/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症狀性心搏過緩與必要藥物治療相關</w:t>
            </w:r>
          </w:p>
          <w:p w:rsidR="006D3216" w:rsidRDefault="006D3216">
            <w:pPr>
              <w:numPr>
                <w:ilvl w:val="1"/>
                <w:numId w:val="69"/>
              </w:numPr>
              <w:textAlignment w:val="center"/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症狀性心搏無法適應運動需求（</w:t>
            </w:r>
            <w:r>
              <w:rPr>
                <w:rFonts w:ascii="Calibri" w:hAnsi="Calibri" w:cs="Calibri"/>
                <w:sz w:val="22"/>
                <w:szCs w:val="22"/>
              </w:rPr>
              <w:t>chronotropic incompetence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）</w:t>
            </w:r>
          </w:p>
        </w:tc>
        <w:tc>
          <w:tcPr>
            <w:tcW w:w="366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D3216" w:rsidRDefault="006D3216">
            <w:pPr>
              <w:numPr>
                <w:ilvl w:val="1"/>
                <w:numId w:val="70"/>
              </w:numPr>
              <w:textAlignment w:val="center"/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無症狀但心率</w:t>
            </w:r>
            <w:r>
              <w:rPr>
                <w:rFonts w:ascii="Calibri" w:hAnsi="Calibri" w:cs="Calibri"/>
                <w:sz w:val="22"/>
                <w:szCs w:val="22"/>
              </w:rPr>
              <w:t>&lt;40 bpm</w:t>
            </w:r>
          </w:p>
          <w:p w:rsidR="006D3216" w:rsidRDefault="006D3216">
            <w:pPr>
              <w:numPr>
                <w:ilvl w:val="1"/>
                <w:numId w:val="70"/>
              </w:numPr>
              <w:textAlignment w:val="center"/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不明原因昏厥且發現竇房結功能異常。</w:t>
            </w:r>
          </w:p>
        </w:tc>
        <w:tc>
          <w:tcPr>
            <w:tcW w:w="324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D3216" w:rsidRDefault="006D3216">
            <w:pPr>
              <w:numPr>
                <w:ilvl w:val="1"/>
                <w:numId w:val="71"/>
              </w:numPr>
              <w:textAlignment w:val="center"/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清醒時心率</w:t>
            </w:r>
            <w:r>
              <w:rPr>
                <w:rFonts w:ascii="Calibri" w:hAnsi="Calibri" w:cs="Calibri"/>
                <w:sz w:val="22"/>
                <w:szCs w:val="22"/>
              </w:rPr>
              <w:t>&lt;40 bpm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但無明顯症狀。</w:t>
            </w:r>
          </w:p>
        </w:tc>
      </w:tr>
      <w:tr w:rsidR="00000000">
        <w:trPr>
          <w:divId w:val="294027176"/>
        </w:trPr>
        <w:tc>
          <w:tcPr>
            <w:tcW w:w="169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D3216" w:rsidRDefault="006D321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房室傳導阻滯</w:t>
            </w:r>
          </w:p>
        </w:tc>
        <w:tc>
          <w:tcPr>
            <w:tcW w:w="322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D3216" w:rsidRDefault="006D3216">
            <w:pPr>
              <w:numPr>
                <w:ilvl w:val="1"/>
                <w:numId w:val="72"/>
              </w:numPr>
              <w:textAlignment w:val="center"/>
              <w:rPr>
                <w:rFonts w:hint="eastAsia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三度</w:t>
            </w:r>
            <w:r>
              <w:rPr>
                <w:rFonts w:ascii="Calibri" w:hAnsi="Calibri" w:cs="Calibri"/>
                <w:sz w:val="22"/>
                <w:szCs w:val="22"/>
              </w:rPr>
              <w:t xml:space="preserve"> AV block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（無論是否有症狀）</w:t>
            </w:r>
          </w:p>
          <w:p w:rsidR="006D3216" w:rsidRDefault="006D3216">
            <w:pPr>
              <w:numPr>
                <w:ilvl w:val="1"/>
                <w:numId w:val="72"/>
              </w:numPr>
              <w:textAlignment w:val="center"/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有症狀的二度</w:t>
            </w:r>
            <w:r>
              <w:rPr>
                <w:rFonts w:ascii="Calibri" w:hAnsi="Calibri" w:cs="Calibri"/>
                <w:sz w:val="22"/>
                <w:szCs w:val="22"/>
              </w:rPr>
              <w:t xml:space="preserve"> AV block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（</w:t>
            </w:r>
            <w:r>
              <w:rPr>
                <w:rFonts w:ascii="Calibri" w:hAnsi="Calibri" w:cs="Calibri"/>
                <w:sz w:val="22"/>
                <w:szCs w:val="22"/>
              </w:rPr>
              <w:t xml:space="preserve">Mobitz I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或</w:t>
            </w:r>
            <w:r>
              <w:rPr>
                <w:rFonts w:ascii="Calibri" w:hAnsi="Calibri" w:cs="Calibri"/>
                <w:sz w:val="22"/>
                <w:szCs w:val="22"/>
              </w:rPr>
              <w:t xml:space="preserve"> II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）</w:t>
            </w:r>
          </w:p>
          <w:p w:rsidR="006D3216" w:rsidRDefault="006D3216">
            <w:pPr>
              <w:numPr>
                <w:ilvl w:val="1"/>
                <w:numId w:val="72"/>
              </w:numPr>
              <w:textAlignment w:val="center"/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運動誘發的二或三度</w:t>
            </w:r>
            <w:r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r>
              <w:rPr>
                <w:rFonts w:ascii="Calibri" w:hAnsi="Calibri" w:cs="Calibri"/>
                <w:sz w:val="22"/>
                <w:szCs w:val="22"/>
              </w:rPr>
              <w:t>AV block</w:t>
            </w:r>
          </w:p>
        </w:tc>
        <w:tc>
          <w:tcPr>
            <w:tcW w:w="352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D3216" w:rsidRDefault="006D3216">
            <w:pPr>
              <w:numPr>
                <w:ilvl w:val="1"/>
                <w:numId w:val="73"/>
              </w:numPr>
              <w:textAlignment w:val="center"/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無症狀的</w:t>
            </w:r>
            <w:r>
              <w:rPr>
                <w:rFonts w:ascii="Calibri" w:hAnsi="Calibri" w:cs="Calibri"/>
                <w:sz w:val="22"/>
                <w:szCs w:val="22"/>
              </w:rPr>
              <w:t xml:space="preserve"> Mobitz II AV block</w:t>
            </w:r>
          </w:p>
          <w:p w:rsidR="006D3216" w:rsidRDefault="006D3216">
            <w:pPr>
              <w:numPr>
                <w:ilvl w:val="1"/>
                <w:numId w:val="73"/>
              </w:numPr>
              <w:textAlignment w:val="center"/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一度</w:t>
            </w:r>
            <w:r>
              <w:rPr>
                <w:rFonts w:ascii="Calibri" w:hAnsi="Calibri" w:cs="Calibri"/>
                <w:sz w:val="22"/>
                <w:szCs w:val="22"/>
              </w:rPr>
              <w:t xml:space="preserve"> AV block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伴血流動力學異常。</w:t>
            </w:r>
          </w:p>
        </w:tc>
        <w:tc>
          <w:tcPr>
            <w:tcW w:w="309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D3216" w:rsidRDefault="006D3216">
            <w:pPr>
              <w:numPr>
                <w:ilvl w:val="1"/>
                <w:numId w:val="74"/>
              </w:numPr>
              <w:textAlignment w:val="center"/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無症狀的一度或二度</w:t>
            </w:r>
            <w:r>
              <w:rPr>
                <w:rFonts w:ascii="Calibri" w:hAnsi="Calibri" w:cs="Calibri"/>
                <w:sz w:val="22"/>
                <w:szCs w:val="22"/>
              </w:rPr>
              <w:t xml:space="preserve"> AV block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。</w:t>
            </w:r>
          </w:p>
        </w:tc>
      </w:tr>
      <w:tr w:rsidR="00000000">
        <w:trPr>
          <w:divId w:val="294027176"/>
        </w:trPr>
        <w:tc>
          <w:tcPr>
            <w:tcW w:w="183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D3216" w:rsidRDefault="006D321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心衰竭與心室同步異常</w:t>
            </w:r>
          </w:p>
        </w:tc>
        <w:tc>
          <w:tcPr>
            <w:tcW w:w="322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D3216" w:rsidRDefault="006D3216">
            <w:pPr>
              <w:numPr>
                <w:ilvl w:val="1"/>
                <w:numId w:val="75"/>
              </w:numPr>
              <w:textAlignment w:val="center"/>
              <w:rPr>
                <w:rFonts w:hint="eastAsia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LVEF ≤35% + QRS ≥150ms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，</w:t>
            </w:r>
            <w:r>
              <w:rPr>
                <w:rFonts w:ascii="Calibri" w:hAnsi="Calibri" w:cs="Calibri"/>
                <w:sz w:val="22"/>
                <w:szCs w:val="22"/>
              </w:rPr>
              <w:t>NYHA II–IV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級。</w:t>
            </w:r>
          </w:p>
        </w:tc>
        <w:tc>
          <w:tcPr>
            <w:tcW w:w="352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D3216" w:rsidRDefault="006D3216">
            <w:pPr>
              <w:numPr>
                <w:ilvl w:val="1"/>
                <w:numId w:val="76"/>
              </w:numPr>
              <w:textAlignment w:val="center"/>
            </w:pPr>
            <w:r>
              <w:rPr>
                <w:rFonts w:ascii="Calibri" w:hAnsi="Calibri" w:cs="Calibri"/>
                <w:sz w:val="22"/>
                <w:szCs w:val="22"/>
              </w:rPr>
              <w:t>LVEF ≤35%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，</w:t>
            </w:r>
            <w:r>
              <w:rPr>
                <w:rFonts w:ascii="Calibri" w:hAnsi="Calibri" w:cs="Calibri"/>
                <w:sz w:val="22"/>
                <w:szCs w:val="22"/>
              </w:rPr>
              <w:t>QRS 120–149ms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+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左束支阻滯。</w:t>
            </w:r>
          </w:p>
        </w:tc>
        <w:tc>
          <w:tcPr>
            <w:tcW w:w="309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D3216" w:rsidRDefault="006D3216">
            <w:pPr>
              <w:numPr>
                <w:ilvl w:val="1"/>
                <w:numId w:val="77"/>
              </w:numPr>
              <w:textAlignment w:val="center"/>
            </w:pPr>
            <w:r>
              <w:rPr>
                <w:rFonts w:ascii="Calibri" w:hAnsi="Calibri" w:cs="Calibri"/>
                <w:sz w:val="22"/>
                <w:szCs w:val="22"/>
              </w:rPr>
              <w:t>LVEF ≤35%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，</w:t>
            </w:r>
            <w:r>
              <w:rPr>
                <w:rFonts w:ascii="Calibri" w:hAnsi="Calibri" w:cs="Calibri"/>
                <w:sz w:val="22"/>
                <w:szCs w:val="22"/>
              </w:rPr>
              <w:t>QRS 120–149ms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，無左束支阻滯。</w:t>
            </w:r>
          </w:p>
        </w:tc>
      </w:tr>
    </w:tbl>
    <w:p w:rsidR="006D3216" w:rsidRDefault="006D3216">
      <w:pPr>
        <w:pStyle w:val="Web"/>
        <w:spacing w:before="0" w:beforeAutospacing="0" w:after="0" w:afterAutospacing="0"/>
        <w:ind w:left="540"/>
        <w:rPr>
          <w:rFonts w:ascii="微軟正黑體" w:eastAsia="微軟正黑體" w:hAnsi="微軟正黑體" w:cs="Calibri"/>
          <w:color w:val="000000"/>
        </w:rPr>
      </w:pPr>
      <w:r>
        <w:rPr>
          <w:rFonts w:ascii="微軟正黑體" w:eastAsia="微軟正黑體" w:hAnsi="微軟正黑體" w:cs="Calibri" w:hint="eastAsia"/>
          <w:color w:val="000000"/>
        </w:rPr>
        <w:t> </w:t>
      </w:r>
    </w:p>
    <w:p w:rsidR="006D3216" w:rsidRDefault="006D3216">
      <w:pPr>
        <w:numPr>
          <w:ilvl w:val="0"/>
          <w:numId w:val="78"/>
        </w:numPr>
        <w:textAlignment w:val="center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心臟起搏器類型總覽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 xml:space="preserve"> 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（</w:t>
      </w:r>
      <w:r>
        <w:rPr>
          <w:rFonts w:ascii="微軟正黑體" w:eastAsia="微軟正黑體" w:hAnsi="微軟正黑體" w:cs="Calibri" w:hint="eastAsia"/>
          <w:color w:val="1E4E79"/>
          <w:sz w:val="32"/>
          <w:szCs w:val="32"/>
        </w:rPr>
        <w:t>USMLE/</w:t>
      </w:r>
      <w:r>
        <w:rPr>
          <w:rFonts w:ascii="微軟正黑體" w:eastAsia="微軟正黑體" w:hAnsi="微軟正黑體" w:cs="Calibri" w:hint="eastAsia"/>
          <w:color w:val="1E4E79"/>
          <w:sz w:val="32"/>
          <w:szCs w:val="32"/>
        </w:rPr>
        <w:t>德國醫師考試會常考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）</w:t>
      </w:r>
    </w:p>
    <w:tbl>
      <w:tblPr>
        <w:tblW w:w="0" w:type="auto"/>
        <w:tblInd w:w="48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1732"/>
        <w:gridCol w:w="1674"/>
        <w:gridCol w:w="2911"/>
        <w:gridCol w:w="1489"/>
      </w:tblGrid>
      <w:tr w:rsidR="00000000">
        <w:trPr>
          <w:divId w:val="26298995"/>
        </w:trPr>
        <w:tc>
          <w:tcPr>
            <w:tcW w:w="182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D3216" w:rsidRDefault="006D3216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類型</w:t>
            </w:r>
          </w:p>
        </w:tc>
        <w:tc>
          <w:tcPr>
            <w:tcW w:w="318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D3216" w:rsidRDefault="006D3216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特點與結構</w:t>
            </w:r>
          </w:p>
        </w:tc>
        <w:tc>
          <w:tcPr>
            <w:tcW w:w="356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D3216" w:rsidRDefault="006D3216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適應症</w:t>
            </w:r>
          </w:p>
        </w:tc>
        <w:tc>
          <w:tcPr>
            <w:tcW w:w="294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D3216" w:rsidRDefault="006D3216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使用方式與優點</w:t>
            </w:r>
          </w:p>
        </w:tc>
      </w:tr>
      <w:tr w:rsidR="00000000">
        <w:trPr>
          <w:divId w:val="26298995"/>
        </w:trPr>
        <w:tc>
          <w:tcPr>
            <w:tcW w:w="182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D3216" w:rsidRDefault="006D321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單腔起搏器（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Single-chamber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）</w:t>
            </w:r>
          </w:p>
        </w:tc>
        <w:tc>
          <w:tcPr>
            <w:tcW w:w="320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D3216" w:rsidRDefault="006D321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僅有一條導線，連接至右心房或右心室。</w:t>
            </w:r>
          </w:p>
        </w:tc>
        <w:tc>
          <w:tcPr>
            <w:tcW w:w="370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D3216" w:rsidRDefault="006D3216">
            <w:pPr>
              <w:numPr>
                <w:ilvl w:val="1"/>
                <w:numId w:val="79"/>
              </w:numPr>
              <w:textAlignment w:val="center"/>
              <w:rPr>
                <w:rFonts w:hint="eastAsia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慢性房顫伴有緩慢心室率</w:t>
            </w:r>
          </w:p>
          <w:p w:rsidR="006D3216" w:rsidRDefault="006D3216">
            <w:pPr>
              <w:numPr>
                <w:ilvl w:val="1"/>
                <w:numId w:val="79"/>
              </w:numPr>
              <w:textAlignment w:val="center"/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單純竇房結功能障礙或房室傳導阻滯患者。</w:t>
            </w:r>
          </w:p>
        </w:tc>
        <w:tc>
          <w:tcPr>
            <w:tcW w:w="308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D3216" w:rsidRDefault="006D321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結構簡單，手術時間短，適用於對同步性需求較低的患者。</w:t>
            </w:r>
          </w:p>
        </w:tc>
      </w:tr>
      <w:tr w:rsidR="00000000">
        <w:trPr>
          <w:divId w:val="26298995"/>
        </w:trPr>
        <w:tc>
          <w:tcPr>
            <w:tcW w:w="185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D3216" w:rsidRDefault="006D321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雙腔起搏器（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Dual-chamber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）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現在較為常用</w:t>
            </w:r>
          </w:p>
        </w:tc>
        <w:tc>
          <w:tcPr>
            <w:tcW w:w="320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D3216" w:rsidRDefault="006D321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兩條導線，分別連接至右心房與右心室，協調心房與心室的收縮。</w:t>
            </w:r>
          </w:p>
        </w:tc>
        <w:tc>
          <w:tcPr>
            <w:tcW w:w="367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D3216" w:rsidRDefault="006D3216">
            <w:pPr>
              <w:numPr>
                <w:ilvl w:val="1"/>
                <w:numId w:val="80"/>
              </w:numPr>
              <w:textAlignment w:val="center"/>
              <w:rPr>
                <w:rFonts w:hint="eastAsia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症狀性竇房結功能障礙</w:t>
            </w:r>
          </w:p>
          <w:p w:rsidR="006D3216" w:rsidRDefault="006D3216">
            <w:pPr>
              <w:numPr>
                <w:ilvl w:val="1"/>
                <w:numId w:val="80"/>
              </w:numPr>
              <w:textAlignment w:val="center"/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二度或三度房室傳導阻滯。</w:t>
            </w:r>
          </w:p>
        </w:tc>
        <w:tc>
          <w:tcPr>
            <w:tcW w:w="308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D3216" w:rsidRDefault="006D321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模擬生理性心律，提高心輸出量，減少心房顫動風險。</w:t>
            </w:r>
          </w:p>
        </w:tc>
      </w:tr>
      <w:tr w:rsidR="00000000">
        <w:trPr>
          <w:divId w:val="26298995"/>
        </w:trPr>
        <w:tc>
          <w:tcPr>
            <w:tcW w:w="184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D3216" w:rsidRDefault="006D321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三腔起搏器（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Biventricular / CRT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）</w:t>
            </w:r>
          </w:p>
        </w:tc>
        <w:tc>
          <w:tcPr>
            <w:tcW w:w="320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D3216" w:rsidRDefault="006D321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三條導線，連接至右心房、右心室與左心室（經冠狀竇），實現心室再同步化。</w:t>
            </w:r>
          </w:p>
        </w:tc>
        <w:tc>
          <w:tcPr>
            <w:tcW w:w="367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D3216" w:rsidRDefault="006D3216">
            <w:pPr>
              <w:numPr>
                <w:ilvl w:val="1"/>
                <w:numId w:val="81"/>
              </w:numPr>
              <w:textAlignment w:val="center"/>
              <w:rPr>
                <w:rFonts w:hint="eastAsia"/>
              </w:rPr>
            </w:pP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左心室射出分率（</w:t>
            </w:r>
            <w:r>
              <w:rPr>
                <w:rFonts w:ascii="Calibri" w:hAnsi="Calibri" w:cs="Calibri"/>
                <w:color w:val="C00000"/>
                <w:sz w:val="22"/>
                <w:szCs w:val="22"/>
              </w:rPr>
              <w:t>LVEF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）</w:t>
            </w:r>
            <w:r>
              <w:rPr>
                <w:rFonts w:ascii="Calibri" w:hAnsi="Calibri" w:cs="Calibri"/>
                <w:color w:val="C00000"/>
                <w:sz w:val="22"/>
                <w:szCs w:val="22"/>
              </w:rPr>
              <w:t>≤35%</w:t>
            </w:r>
          </w:p>
          <w:p w:rsidR="006D3216" w:rsidRDefault="006D3216">
            <w:pPr>
              <w:numPr>
                <w:ilvl w:val="1"/>
                <w:numId w:val="81"/>
              </w:numPr>
              <w:textAlignment w:val="center"/>
              <w:rPr>
                <w:color w:val="C00000"/>
              </w:rPr>
            </w:pPr>
            <w:r>
              <w:rPr>
                <w:rFonts w:ascii="Calibri" w:hAnsi="Calibri" w:cs="Calibri"/>
                <w:color w:val="C00000"/>
                <w:sz w:val="22"/>
                <w:szCs w:val="22"/>
              </w:rPr>
              <w:t>QRS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寬度</w:t>
            </w:r>
            <w:r>
              <w:rPr>
                <w:rFonts w:ascii="Calibri" w:hAnsi="Calibri" w:cs="Calibri"/>
                <w:color w:val="C00000"/>
                <w:sz w:val="22"/>
                <w:szCs w:val="22"/>
              </w:rPr>
              <w:t>≥120ms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的心衰患者。</w:t>
            </w:r>
          </w:p>
        </w:tc>
        <w:tc>
          <w:tcPr>
            <w:tcW w:w="308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D3216" w:rsidRDefault="006D321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改善心室同步性，提升心功能，降低心衰再住院率與死亡率。</w:t>
            </w:r>
          </w:p>
        </w:tc>
      </w:tr>
      <w:tr w:rsidR="00000000">
        <w:trPr>
          <w:divId w:val="26298995"/>
        </w:trPr>
        <w:tc>
          <w:tcPr>
            <w:tcW w:w="182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D3216" w:rsidRDefault="006D321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無導線起搏器（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Leadless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）</w:t>
            </w:r>
          </w:p>
        </w:tc>
        <w:tc>
          <w:tcPr>
            <w:tcW w:w="320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D3216" w:rsidRDefault="006D321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無導線，整合電池與電極於一體，直接植入右心室。</w:t>
            </w:r>
          </w:p>
        </w:tc>
        <w:tc>
          <w:tcPr>
            <w:tcW w:w="367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D3216" w:rsidRDefault="006D3216">
            <w:pPr>
              <w:numPr>
                <w:ilvl w:val="1"/>
                <w:numId w:val="82"/>
              </w:numPr>
              <w:textAlignment w:val="center"/>
              <w:rPr>
                <w:rFonts w:hint="eastAsia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無靜脈通路或高感染風險患者</w:t>
            </w:r>
          </w:p>
          <w:p w:rsidR="006D3216" w:rsidRDefault="006D3216">
            <w:pPr>
              <w:numPr>
                <w:ilvl w:val="1"/>
                <w:numId w:val="82"/>
              </w:numPr>
              <w:textAlignment w:val="center"/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需單腔起搏者。</w:t>
            </w:r>
          </w:p>
        </w:tc>
        <w:tc>
          <w:tcPr>
            <w:tcW w:w="308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D3216" w:rsidRDefault="006D321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微創植入，感染風險低，適合特定患者，但目前僅限於單腔起搏。</w:t>
            </w:r>
          </w:p>
        </w:tc>
      </w:tr>
      <w:tr w:rsidR="00000000">
        <w:trPr>
          <w:divId w:val="26298995"/>
        </w:trPr>
        <w:tc>
          <w:tcPr>
            <w:tcW w:w="185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D3216" w:rsidRDefault="006D321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頻率反應型起搏器（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Rate-responsive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）</w:t>
            </w:r>
          </w:p>
        </w:tc>
        <w:tc>
          <w:tcPr>
            <w:tcW w:w="320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D3216" w:rsidRDefault="006D321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內建感測器，根據活動量自動調整起搏頻率。</w:t>
            </w:r>
          </w:p>
        </w:tc>
        <w:tc>
          <w:tcPr>
            <w:tcW w:w="367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D3216" w:rsidRDefault="006D3216">
            <w:pPr>
              <w:numPr>
                <w:ilvl w:val="1"/>
                <w:numId w:val="83"/>
              </w:numPr>
              <w:textAlignment w:val="center"/>
              <w:rPr>
                <w:rFonts w:hint="eastAsia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慢性竇房結功能障礙</w:t>
            </w:r>
          </w:p>
          <w:p w:rsidR="006D3216" w:rsidRDefault="006D3216">
            <w:pPr>
              <w:numPr>
                <w:ilvl w:val="1"/>
                <w:numId w:val="83"/>
              </w:numPr>
              <w:textAlignment w:val="center"/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慢性心衰患者。</w:t>
            </w:r>
          </w:p>
        </w:tc>
        <w:tc>
          <w:tcPr>
            <w:tcW w:w="308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D3216" w:rsidRDefault="006D321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提供生理性心率調節，改善運動耐受性與生活品質。</w:t>
            </w:r>
          </w:p>
        </w:tc>
      </w:tr>
    </w:tbl>
    <w:p w:rsidR="006D3216" w:rsidRDefault="006D3216">
      <w:pPr>
        <w:pStyle w:val="Web"/>
        <w:spacing w:before="0" w:beforeAutospacing="0" w:after="0" w:afterAutospacing="0"/>
        <w:ind w:left="540"/>
        <w:rPr>
          <w:rFonts w:ascii="微軟正黑體" w:eastAsia="微軟正黑體" w:hAnsi="微軟正黑體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 </w:t>
      </w:r>
    </w:p>
    <w:p w:rsidR="006D3216" w:rsidRDefault="006D3216">
      <w:pPr>
        <w:pStyle w:val="Web"/>
        <w:spacing w:beforeAutospacing="0" w:afterAutospacing="0"/>
        <w:ind w:left="540"/>
        <w:rPr>
          <w:rFonts w:ascii="微軟正黑體" w:eastAsia="微軟正黑體" w:hAnsi="微軟正黑體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REFERENCE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：</w:t>
      </w:r>
    </w:p>
    <w:p w:rsidR="006D3216" w:rsidRDefault="006D3216">
      <w:pPr>
        <w:numPr>
          <w:ilvl w:val="0"/>
          <w:numId w:val="84"/>
        </w:numPr>
        <w:textAlignment w:val="center"/>
        <w:rPr>
          <w:rFonts w:ascii="微軟正黑體" w:eastAsia="微軟正黑體" w:hAnsi="微軟正黑體" w:cs="Calibri" w:hint="eastAsia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HARRISON Principles of Internal Medicine 20th Edition</w:t>
      </w:r>
    </w:p>
    <w:p w:rsidR="006D3216" w:rsidRDefault="006D3216">
      <w:pPr>
        <w:numPr>
          <w:ilvl w:val="0"/>
          <w:numId w:val="85"/>
        </w:numPr>
        <w:textAlignment w:val="center"/>
        <w:rPr>
          <w:rFonts w:ascii="微軟正黑體" w:eastAsia="微軟正黑體" w:hAnsi="微軟正黑體" w:cs="Calibri" w:hint="eastAsia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Boards &amp; Beyonds</w:t>
      </w:r>
      <w:r>
        <w:rPr>
          <w:rFonts w:ascii="微軟正黑體" w:eastAsia="微軟正黑體" w:hAnsi="微軟正黑體" w:cs="Calibri" w:hint="eastAsia"/>
          <w:sz w:val="22"/>
          <w:szCs w:val="22"/>
        </w:rPr>
        <w:t>：</w:t>
      </w:r>
      <w:r>
        <w:rPr>
          <w:rFonts w:ascii="微軟正黑體" w:eastAsia="微軟正黑體" w:hAnsi="微軟正黑體" w:cs="Calibri" w:hint="eastAsia"/>
          <w:sz w:val="22"/>
          <w:szCs w:val="22"/>
        </w:rPr>
        <w:t>Arrhythimias</w:t>
      </w:r>
    </w:p>
    <w:p w:rsidR="006D3216" w:rsidRDefault="006D3216">
      <w:pPr>
        <w:numPr>
          <w:ilvl w:val="0"/>
          <w:numId w:val="85"/>
        </w:numPr>
        <w:textAlignment w:val="center"/>
        <w:rPr>
          <w:rFonts w:ascii="微軟正黑體" w:eastAsia="微軟正黑體" w:hAnsi="微軟正黑體" w:cs="Calibri" w:hint="eastAsia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First Aid Step 2 CK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6D3216" w:rsidRDefault="006D3216" w:rsidP="006D3216">
      <w:r>
        <w:separator/>
      </w:r>
    </w:p>
  </w:endnote>
  <w:endnote w:type="continuationSeparator" w:id="0">
    <w:p w:rsidR="006D3216" w:rsidRDefault="006D3216" w:rsidP="006D321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icrosoft JhengHei Light">
    <w:charset w:val="88"/>
    <w:family w:val="swiss"/>
    <w:pitch w:val="variable"/>
    <w:sig w:usb0="800002A7" w:usb1="28CF4400" w:usb2="00000016" w:usb3="00000000" w:csb0="00100009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微軟正黑">
    <w:altName w:val="新細明體"/>
    <w:panose1 w:val="00000000000000000000"/>
    <w:charset w:val="88"/>
    <w:family w:val="roman"/>
    <w:notTrueType/>
    <w:pitch w:val="default"/>
    <w:sig w:usb0="00000001" w:usb1="08080000" w:usb2="00000010" w:usb3="00000000" w:csb0="00100000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6D3216" w:rsidRDefault="006D3216" w:rsidP="006D3216">
      <w:r>
        <w:separator/>
      </w:r>
    </w:p>
  </w:footnote>
  <w:footnote w:type="continuationSeparator" w:id="0">
    <w:p w:rsidR="006D3216" w:rsidRDefault="006D3216" w:rsidP="006D321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6E7245"/>
    <w:multiLevelType w:val="multilevel"/>
    <w:tmpl w:val="11F41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65734A"/>
    <w:multiLevelType w:val="multilevel"/>
    <w:tmpl w:val="7B9C9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513AB8"/>
    <w:multiLevelType w:val="multilevel"/>
    <w:tmpl w:val="A6F20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5943E01"/>
    <w:multiLevelType w:val="multilevel"/>
    <w:tmpl w:val="001A2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6FE7A3B"/>
    <w:multiLevelType w:val="multilevel"/>
    <w:tmpl w:val="07406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073E748F"/>
    <w:multiLevelType w:val="multilevel"/>
    <w:tmpl w:val="D3167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9BA50CF"/>
    <w:multiLevelType w:val="multilevel"/>
    <w:tmpl w:val="B9A0C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BE740CB"/>
    <w:multiLevelType w:val="multilevel"/>
    <w:tmpl w:val="DB062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BFC7F00"/>
    <w:multiLevelType w:val="multilevel"/>
    <w:tmpl w:val="036CC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C19499E"/>
    <w:multiLevelType w:val="multilevel"/>
    <w:tmpl w:val="3B349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0F8211A5"/>
    <w:multiLevelType w:val="multilevel"/>
    <w:tmpl w:val="2A2C4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FF31411"/>
    <w:multiLevelType w:val="multilevel"/>
    <w:tmpl w:val="1AB60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149454C"/>
    <w:multiLevelType w:val="multilevel"/>
    <w:tmpl w:val="956E2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1581BE9"/>
    <w:multiLevelType w:val="multilevel"/>
    <w:tmpl w:val="F8E4F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11924057"/>
    <w:multiLevelType w:val="multilevel"/>
    <w:tmpl w:val="31B2E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5D077F2"/>
    <w:multiLevelType w:val="multilevel"/>
    <w:tmpl w:val="C3923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5E41074"/>
    <w:multiLevelType w:val="multilevel"/>
    <w:tmpl w:val="C8866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15EB121D"/>
    <w:multiLevelType w:val="multilevel"/>
    <w:tmpl w:val="0B04F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79863C9"/>
    <w:multiLevelType w:val="multilevel"/>
    <w:tmpl w:val="C8B8D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9686C81"/>
    <w:multiLevelType w:val="multilevel"/>
    <w:tmpl w:val="E2F8C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9BA1878"/>
    <w:multiLevelType w:val="multilevel"/>
    <w:tmpl w:val="D90E9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C1B647E"/>
    <w:multiLevelType w:val="multilevel"/>
    <w:tmpl w:val="29B44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CF22FC4"/>
    <w:multiLevelType w:val="multilevel"/>
    <w:tmpl w:val="6E5AE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F792194"/>
    <w:multiLevelType w:val="multilevel"/>
    <w:tmpl w:val="ADD07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20824592"/>
    <w:multiLevelType w:val="multilevel"/>
    <w:tmpl w:val="6A885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14633A1"/>
    <w:multiLevelType w:val="multilevel"/>
    <w:tmpl w:val="DD4E9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17F4AF8"/>
    <w:multiLevelType w:val="multilevel"/>
    <w:tmpl w:val="B8E6D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3617B48"/>
    <w:multiLevelType w:val="multilevel"/>
    <w:tmpl w:val="B3462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60F3F19"/>
    <w:multiLevelType w:val="multilevel"/>
    <w:tmpl w:val="B030CBE8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29" w15:restartNumberingAfterBreak="0">
    <w:nsid w:val="275B1950"/>
    <w:multiLevelType w:val="multilevel"/>
    <w:tmpl w:val="7334F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C061C5C"/>
    <w:multiLevelType w:val="multilevel"/>
    <w:tmpl w:val="58F04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D3E51A5"/>
    <w:multiLevelType w:val="multilevel"/>
    <w:tmpl w:val="E45A0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F6C6E8D"/>
    <w:multiLevelType w:val="multilevel"/>
    <w:tmpl w:val="DBE0C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09D2DE6"/>
    <w:multiLevelType w:val="multilevel"/>
    <w:tmpl w:val="2D0A4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32DA1873"/>
    <w:multiLevelType w:val="multilevel"/>
    <w:tmpl w:val="4C966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7F45C2C"/>
    <w:multiLevelType w:val="multilevel"/>
    <w:tmpl w:val="9F54F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" w15:restartNumberingAfterBreak="0">
    <w:nsid w:val="3C1F34AC"/>
    <w:multiLevelType w:val="multilevel"/>
    <w:tmpl w:val="D5E2E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C3F0C37"/>
    <w:multiLevelType w:val="multilevel"/>
    <w:tmpl w:val="88F0E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CFD735B"/>
    <w:multiLevelType w:val="multilevel"/>
    <w:tmpl w:val="6B0AC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D8A0786"/>
    <w:multiLevelType w:val="multilevel"/>
    <w:tmpl w:val="93EC72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3E297E1A"/>
    <w:multiLevelType w:val="multilevel"/>
    <w:tmpl w:val="0C242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E55751F"/>
    <w:multiLevelType w:val="multilevel"/>
    <w:tmpl w:val="0E16D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FDE6703"/>
    <w:multiLevelType w:val="multilevel"/>
    <w:tmpl w:val="52585E0C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43" w15:restartNumberingAfterBreak="0">
    <w:nsid w:val="3FF55D6C"/>
    <w:multiLevelType w:val="multilevel"/>
    <w:tmpl w:val="891ED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1BE4CD8"/>
    <w:multiLevelType w:val="multilevel"/>
    <w:tmpl w:val="6D303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2BF4EA2"/>
    <w:multiLevelType w:val="multilevel"/>
    <w:tmpl w:val="A5204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4663FAA"/>
    <w:multiLevelType w:val="multilevel"/>
    <w:tmpl w:val="52B69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50109F0"/>
    <w:multiLevelType w:val="multilevel"/>
    <w:tmpl w:val="F9AE3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67D6B02"/>
    <w:multiLevelType w:val="multilevel"/>
    <w:tmpl w:val="07AE0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75B3306"/>
    <w:multiLevelType w:val="multilevel"/>
    <w:tmpl w:val="7098D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47B1196E"/>
    <w:multiLevelType w:val="multilevel"/>
    <w:tmpl w:val="7BEA5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496E40EA"/>
    <w:multiLevelType w:val="multilevel"/>
    <w:tmpl w:val="3A309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4985350A"/>
    <w:multiLevelType w:val="multilevel"/>
    <w:tmpl w:val="F8100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4BD32B9D"/>
    <w:multiLevelType w:val="multilevel"/>
    <w:tmpl w:val="C854B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4" w15:restartNumberingAfterBreak="0">
    <w:nsid w:val="4C9E1CDE"/>
    <w:multiLevelType w:val="multilevel"/>
    <w:tmpl w:val="3B522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" w15:restartNumberingAfterBreak="0">
    <w:nsid w:val="4CC26A02"/>
    <w:multiLevelType w:val="multilevel"/>
    <w:tmpl w:val="3A1A8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511C5B66"/>
    <w:multiLevelType w:val="multilevel"/>
    <w:tmpl w:val="52669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520555FD"/>
    <w:multiLevelType w:val="multilevel"/>
    <w:tmpl w:val="473C3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2A411EA"/>
    <w:multiLevelType w:val="multilevel"/>
    <w:tmpl w:val="DBBEB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7802226"/>
    <w:multiLevelType w:val="multilevel"/>
    <w:tmpl w:val="AB08C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599F67D5"/>
    <w:multiLevelType w:val="multilevel"/>
    <w:tmpl w:val="4F3AD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1" w15:restartNumberingAfterBreak="0">
    <w:nsid w:val="5C6679D2"/>
    <w:multiLevelType w:val="multilevel"/>
    <w:tmpl w:val="82F20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5C881386"/>
    <w:multiLevelType w:val="multilevel"/>
    <w:tmpl w:val="48B6F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5D166429"/>
    <w:multiLevelType w:val="multilevel"/>
    <w:tmpl w:val="B0540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5E12121B"/>
    <w:multiLevelType w:val="multilevel"/>
    <w:tmpl w:val="73002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622D202E"/>
    <w:multiLevelType w:val="multilevel"/>
    <w:tmpl w:val="801C2974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66" w15:restartNumberingAfterBreak="0">
    <w:nsid w:val="652D3111"/>
    <w:multiLevelType w:val="multilevel"/>
    <w:tmpl w:val="255E0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675F64D6"/>
    <w:multiLevelType w:val="multilevel"/>
    <w:tmpl w:val="5CE43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8" w15:restartNumberingAfterBreak="0">
    <w:nsid w:val="69B80B65"/>
    <w:multiLevelType w:val="multilevel"/>
    <w:tmpl w:val="841A7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6A73066E"/>
    <w:multiLevelType w:val="multilevel"/>
    <w:tmpl w:val="ABC64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6ABE396C"/>
    <w:multiLevelType w:val="multilevel"/>
    <w:tmpl w:val="6AF22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6C901C64"/>
    <w:multiLevelType w:val="multilevel"/>
    <w:tmpl w:val="CBDE7A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" w15:restartNumberingAfterBreak="0">
    <w:nsid w:val="6CBD6447"/>
    <w:multiLevelType w:val="multilevel"/>
    <w:tmpl w:val="88E8C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6CBF1B4C"/>
    <w:multiLevelType w:val="multilevel"/>
    <w:tmpl w:val="C87E0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6FA26144"/>
    <w:multiLevelType w:val="multilevel"/>
    <w:tmpl w:val="623AA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72920C64"/>
    <w:multiLevelType w:val="multilevel"/>
    <w:tmpl w:val="15A6E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755513B4"/>
    <w:multiLevelType w:val="multilevel"/>
    <w:tmpl w:val="0A247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77CE70C5"/>
    <w:multiLevelType w:val="multilevel"/>
    <w:tmpl w:val="EBD01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7820310F"/>
    <w:multiLevelType w:val="multilevel"/>
    <w:tmpl w:val="937EE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9" w15:restartNumberingAfterBreak="0">
    <w:nsid w:val="78371D3D"/>
    <w:multiLevelType w:val="multilevel"/>
    <w:tmpl w:val="C1CEA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79785523"/>
    <w:multiLevelType w:val="multilevel"/>
    <w:tmpl w:val="EB70B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79A27D44"/>
    <w:multiLevelType w:val="multilevel"/>
    <w:tmpl w:val="C9A69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7B042508"/>
    <w:multiLevelType w:val="multilevel"/>
    <w:tmpl w:val="DF869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7DA0379A"/>
    <w:multiLevelType w:val="multilevel"/>
    <w:tmpl w:val="9258D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7F8F7580"/>
    <w:multiLevelType w:val="multilevel"/>
    <w:tmpl w:val="EE6AF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07649339">
    <w:abstractNumId w:val="9"/>
  </w:num>
  <w:num w:numId="2" w16cid:durableId="2029021963">
    <w:abstractNumId w:val="67"/>
  </w:num>
  <w:num w:numId="3" w16cid:durableId="444934065">
    <w:abstractNumId w:val="54"/>
  </w:num>
  <w:num w:numId="4" w16cid:durableId="1151679945">
    <w:abstractNumId w:val="74"/>
  </w:num>
  <w:num w:numId="5" w16cid:durableId="1619264489">
    <w:abstractNumId w:val="12"/>
  </w:num>
  <w:num w:numId="6" w16cid:durableId="522014582">
    <w:abstractNumId w:val="38"/>
  </w:num>
  <w:num w:numId="7" w16cid:durableId="144662452">
    <w:abstractNumId w:val="34"/>
  </w:num>
  <w:num w:numId="8" w16cid:durableId="1827429996">
    <w:abstractNumId w:val="47"/>
  </w:num>
  <w:num w:numId="9" w16cid:durableId="872381470">
    <w:abstractNumId w:val="14"/>
  </w:num>
  <w:num w:numId="10" w16cid:durableId="190194810">
    <w:abstractNumId w:val="59"/>
  </w:num>
  <w:num w:numId="11" w16cid:durableId="2124112825">
    <w:abstractNumId w:val="7"/>
  </w:num>
  <w:num w:numId="12" w16cid:durableId="56100980">
    <w:abstractNumId w:val="79"/>
  </w:num>
  <w:num w:numId="13" w16cid:durableId="10879164">
    <w:abstractNumId w:val="81"/>
  </w:num>
  <w:num w:numId="14" w16cid:durableId="55670409">
    <w:abstractNumId w:val="58"/>
  </w:num>
  <w:num w:numId="15" w16cid:durableId="813763147">
    <w:abstractNumId w:val="48"/>
  </w:num>
  <w:num w:numId="16" w16cid:durableId="1041827060">
    <w:abstractNumId w:val="25"/>
  </w:num>
  <w:num w:numId="17" w16cid:durableId="719522536">
    <w:abstractNumId w:val="44"/>
  </w:num>
  <w:num w:numId="18" w16cid:durableId="1002395903">
    <w:abstractNumId w:val="19"/>
  </w:num>
  <w:num w:numId="19" w16cid:durableId="1974408426">
    <w:abstractNumId w:val="66"/>
  </w:num>
  <w:num w:numId="20" w16cid:durableId="1108697083">
    <w:abstractNumId w:val="3"/>
  </w:num>
  <w:num w:numId="21" w16cid:durableId="1636251806">
    <w:abstractNumId w:val="33"/>
  </w:num>
  <w:num w:numId="22" w16cid:durableId="1873423597">
    <w:abstractNumId w:val="35"/>
  </w:num>
  <w:num w:numId="23" w16cid:durableId="1618639189">
    <w:abstractNumId w:val="37"/>
  </w:num>
  <w:num w:numId="24" w16cid:durableId="1400326030">
    <w:abstractNumId w:val="10"/>
  </w:num>
  <w:num w:numId="25" w16cid:durableId="2033609932">
    <w:abstractNumId w:val="52"/>
  </w:num>
  <w:num w:numId="26" w16cid:durableId="320621437">
    <w:abstractNumId w:val="24"/>
  </w:num>
  <w:num w:numId="27" w16cid:durableId="1469972832">
    <w:abstractNumId w:val="55"/>
  </w:num>
  <w:num w:numId="28" w16cid:durableId="1581014681">
    <w:abstractNumId w:val="73"/>
  </w:num>
  <w:num w:numId="29" w16cid:durableId="228655985">
    <w:abstractNumId w:val="62"/>
  </w:num>
  <w:num w:numId="30" w16cid:durableId="1782988627">
    <w:abstractNumId w:val="43"/>
  </w:num>
  <w:num w:numId="31" w16cid:durableId="94134728">
    <w:abstractNumId w:val="21"/>
  </w:num>
  <w:num w:numId="32" w16cid:durableId="1471289246">
    <w:abstractNumId w:val="75"/>
  </w:num>
  <w:num w:numId="33" w16cid:durableId="1011224548">
    <w:abstractNumId w:val="49"/>
  </w:num>
  <w:num w:numId="34" w16cid:durableId="1228691199">
    <w:abstractNumId w:val="45"/>
  </w:num>
  <w:num w:numId="35" w16cid:durableId="143737098">
    <w:abstractNumId w:val="36"/>
  </w:num>
  <w:num w:numId="36" w16cid:durableId="1463842119">
    <w:abstractNumId w:val="70"/>
  </w:num>
  <w:num w:numId="37" w16cid:durableId="1431313664">
    <w:abstractNumId w:val="83"/>
  </w:num>
  <w:num w:numId="38" w16cid:durableId="888226279">
    <w:abstractNumId w:val="51"/>
  </w:num>
  <w:num w:numId="39" w16cid:durableId="568424254">
    <w:abstractNumId w:val="77"/>
  </w:num>
  <w:num w:numId="40" w16cid:durableId="491722436">
    <w:abstractNumId w:val="50"/>
  </w:num>
  <w:num w:numId="41" w16cid:durableId="1172839719">
    <w:abstractNumId w:val="27"/>
  </w:num>
  <w:num w:numId="42" w16cid:durableId="173541975">
    <w:abstractNumId w:val="26"/>
  </w:num>
  <w:num w:numId="43" w16cid:durableId="1370490476">
    <w:abstractNumId w:val="57"/>
  </w:num>
  <w:num w:numId="44" w16cid:durableId="675112518">
    <w:abstractNumId w:val="17"/>
  </w:num>
  <w:num w:numId="45" w16cid:durableId="689256344">
    <w:abstractNumId w:val="68"/>
  </w:num>
  <w:num w:numId="46" w16cid:durableId="692806754">
    <w:abstractNumId w:val="6"/>
  </w:num>
  <w:num w:numId="47" w16cid:durableId="2070181767">
    <w:abstractNumId w:val="28"/>
  </w:num>
  <w:num w:numId="48" w16cid:durableId="328532362">
    <w:abstractNumId w:val="41"/>
  </w:num>
  <w:num w:numId="49" w16cid:durableId="485827099">
    <w:abstractNumId w:val="31"/>
  </w:num>
  <w:num w:numId="50" w16cid:durableId="1816026670">
    <w:abstractNumId w:val="18"/>
  </w:num>
  <w:num w:numId="51" w16cid:durableId="1682926081">
    <w:abstractNumId w:val="61"/>
  </w:num>
  <w:num w:numId="52" w16cid:durableId="254288695">
    <w:abstractNumId w:val="69"/>
  </w:num>
  <w:num w:numId="53" w16cid:durableId="2037920267">
    <w:abstractNumId w:val="30"/>
  </w:num>
  <w:num w:numId="54" w16cid:durableId="1733041018">
    <w:abstractNumId w:val="22"/>
  </w:num>
  <w:num w:numId="55" w16cid:durableId="1887180597">
    <w:abstractNumId w:val="40"/>
  </w:num>
  <w:num w:numId="56" w16cid:durableId="206918027">
    <w:abstractNumId w:val="8"/>
  </w:num>
  <w:num w:numId="57" w16cid:durableId="2146047496">
    <w:abstractNumId w:val="80"/>
  </w:num>
  <w:num w:numId="58" w16cid:durableId="274991868">
    <w:abstractNumId w:val="63"/>
  </w:num>
  <w:num w:numId="59" w16cid:durableId="2093962336">
    <w:abstractNumId w:val="15"/>
  </w:num>
  <w:num w:numId="60" w16cid:durableId="1922988092">
    <w:abstractNumId w:val="23"/>
  </w:num>
  <w:num w:numId="61" w16cid:durableId="1351952498">
    <w:abstractNumId w:val="65"/>
  </w:num>
  <w:num w:numId="62" w16cid:durableId="1361593144">
    <w:abstractNumId w:val="53"/>
  </w:num>
  <w:num w:numId="63" w16cid:durableId="488642872">
    <w:abstractNumId w:val="78"/>
  </w:num>
  <w:num w:numId="64" w16cid:durableId="1217863267">
    <w:abstractNumId w:val="42"/>
  </w:num>
  <w:num w:numId="65" w16cid:durableId="1144078630">
    <w:abstractNumId w:val="60"/>
  </w:num>
  <w:num w:numId="66" w16cid:durableId="354430992">
    <w:abstractNumId w:val="13"/>
  </w:num>
  <w:num w:numId="67" w16cid:durableId="1467552725">
    <w:abstractNumId w:val="16"/>
  </w:num>
  <w:num w:numId="68" w16cid:durableId="2128037642">
    <w:abstractNumId w:val="2"/>
  </w:num>
  <w:num w:numId="69" w16cid:durableId="608897910">
    <w:abstractNumId w:val="20"/>
  </w:num>
  <w:num w:numId="70" w16cid:durableId="1398552439">
    <w:abstractNumId w:val="64"/>
  </w:num>
  <w:num w:numId="71" w16cid:durableId="1528955100">
    <w:abstractNumId w:val="84"/>
  </w:num>
  <w:num w:numId="72" w16cid:durableId="1558971997">
    <w:abstractNumId w:val="29"/>
  </w:num>
  <w:num w:numId="73" w16cid:durableId="1378898388">
    <w:abstractNumId w:val="56"/>
  </w:num>
  <w:num w:numId="74" w16cid:durableId="1485587787">
    <w:abstractNumId w:val="0"/>
  </w:num>
  <w:num w:numId="75" w16cid:durableId="2128229200">
    <w:abstractNumId w:val="5"/>
  </w:num>
  <w:num w:numId="76" w16cid:durableId="927039376">
    <w:abstractNumId w:val="32"/>
  </w:num>
  <w:num w:numId="77" w16cid:durableId="1863208545">
    <w:abstractNumId w:val="1"/>
  </w:num>
  <w:num w:numId="78" w16cid:durableId="1985817211">
    <w:abstractNumId w:val="4"/>
  </w:num>
  <w:num w:numId="79" w16cid:durableId="1385175324">
    <w:abstractNumId w:val="72"/>
  </w:num>
  <w:num w:numId="80" w16cid:durableId="1341616393">
    <w:abstractNumId w:val="82"/>
  </w:num>
  <w:num w:numId="81" w16cid:durableId="1518036057">
    <w:abstractNumId w:val="46"/>
  </w:num>
  <w:num w:numId="82" w16cid:durableId="1881241568">
    <w:abstractNumId w:val="76"/>
  </w:num>
  <w:num w:numId="83" w16cid:durableId="1782454805">
    <w:abstractNumId w:val="11"/>
  </w:num>
  <w:num w:numId="84" w16cid:durableId="2125034639">
    <w:abstractNumId w:val="39"/>
    <w:lvlOverride w:ilvl="0">
      <w:startOverride w:val="1"/>
    </w:lvlOverride>
  </w:num>
  <w:num w:numId="85" w16cid:durableId="893583387">
    <w:abstractNumId w:val="71"/>
    <w:lvlOverride w:ilvl="0">
      <w:startOverride w:val="2"/>
    </w:lvlOverride>
  </w:num>
  <w:numIdMacAtCleanup w:val="8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80"/>
  <w:noPunctuationKerning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3216"/>
    <w:rsid w:val="006D3216"/>
    <w:rsid w:val="00C46B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5D8B785F-A2CA-4215-997D-BAC904916E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新細明體" w:eastAsia="新細明體" w:hAnsi="新細明體" w:cs="新細明體"/>
      <w:sz w:val="24"/>
      <w:szCs w:val="24"/>
    </w:rPr>
  </w:style>
  <w:style w:type="paragraph" w:styleId="2">
    <w:name w:val="heading 2"/>
    <w:basedOn w:val="a"/>
    <w:link w:val="20"/>
    <w:uiPriority w:val="9"/>
    <w:qFormat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Web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character" w:customStyle="1" w:styleId="20">
    <w:name w:val="標題 2 字元"/>
    <w:basedOn w:val="a0"/>
    <w:link w:val="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a3">
    <w:name w:val="header"/>
    <w:basedOn w:val="a"/>
    <w:link w:val="a4"/>
    <w:uiPriority w:val="99"/>
    <w:unhideWhenUsed/>
    <w:rsid w:val="006D3216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6D3216"/>
    <w:rPr>
      <w:rFonts w:ascii="新細明體" w:eastAsia="新細明體" w:hAnsi="新細明體" w:cs="新細明體"/>
    </w:rPr>
  </w:style>
  <w:style w:type="paragraph" w:styleId="a5">
    <w:name w:val="footer"/>
    <w:basedOn w:val="a"/>
    <w:link w:val="a6"/>
    <w:uiPriority w:val="99"/>
    <w:unhideWhenUsed/>
    <w:rsid w:val="006D3216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6D3216"/>
    <w:rPr>
      <w:rFonts w:ascii="新細明體" w:eastAsia="新細明體" w:hAnsi="新細明體" w:cs="新細明體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629899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3437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02717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56607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83185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28082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29517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74883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31179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1686</Words>
  <Characters>9615</Characters>
  <Application>Microsoft Office Word</Application>
  <DocSecurity>0</DocSecurity>
  <Lines>80</Lines>
  <Paragraphs>22</Paragraphs>
  <ScaleCrop>false</ScaleCrop>
  <Company/>
  <LinksUpToDate>false</LinksUpToDate>
  <CharactersWithSpaces>11279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霓臻 林</dc:creator>
  <cp:keywords/>
  <dc:description/>
  <cp:lastModifiedBy>霓臻 林</cp:lastModifiedBy>
  <cp:revision>2</cp:revision>
  <dcterms:created xsi:type="dcterms:W3CDTF">2025-07-27T09:36:00Z</dcterms:created>
  <dcterms:modified xsi:type="dcterms:W3CDTF">2025-07-27T09:36:00Z</dcterms:modified>
</cp:coreProperties>
</file>