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394" w:rsidRDefault="00B6339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Aneurysm</w:t>
      </w:r>
    </w:p>
    <w:p w:rsidR="00B63394" w:rsidRDefault="00B6339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B63394" w:rsidRDefault="00B6339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11:01 PM</w:t>
      </w:r>
    </w:p>
    <w:p w:rsidR="00B63394" w:rsidRDefault="00B6339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63394" w:rsidRDefault="00B6339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63394" w:rsidRDefault="00B6339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63394" w:rsidRDefault="00B6339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63394" w:rsidRDefault="00B6339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63394" w:rsidRDefault="00B6339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63394" w:rsidRDefault="00B6339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63394" w:rsidRDefault="00B6339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63394" w:rsidRDefault="00B6339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63394" w:rsidRDefault="00B63394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B63394" w:rsidRDefault="00B6339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63394" w:rsidRDefault="00B6339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血管三層（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）完整擴張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，直徑擴大超過正常的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B63394" w:rsidRDefault="00B6339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真性動脈瘤（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True 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63394" w:rsidRDefault="00B6339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影響三層血管（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63394" w:rsidRDefault="00B6339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假性動脈瘤（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Pseudoaneurysm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63394" w:rsidRDefault="00B6339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內膜與中層破裂，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僅由外膜（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）或鄰近結締組織形成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壁面。</w:t>
      </w:r>
    </w:p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63394" w:rsidRDefault="00B63394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6753"/>
      </w:tblGrid>
      <w:tr w:rsidR="00000000">
        <w:trPr>
          <w:divId w:val="1957061918"/>
        </w:trPr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6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95706191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根據形態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Fusiform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（紡錘狀）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：整圈擴張，血管呈均勻擴張，最常見於腹主動脈</w:t>
            </w:r>
          </w:p>
          <w:p w:rsidR="00B63394" w:rsidRDefault="00B63394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Saccular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：局部囊樣突出，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僅部分血管壁向外囊樣突出，常見於感染性動脈瘤（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Mycotic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）或外傷後</w:t>
            </w:r>
          </w:p>
        </w:tc>
      </w:tr>
      <w:tr w:rsidR="00000000">
        <w:trPr>
          <w:divId w:val="195706191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根據部位</w:t>
            </w:r>
          </w:p>
        </w:tc>
        <w:tc>
          <w:tcPr>
            <w:tcW w:w="7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ind w:left="7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67000" cy="2733675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3394" w:rsidRDefault="00B6339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B63394" w:rsidRDefault="00B63394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Thoracic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B63394" w:rsidRDefault="00B63394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包括升主動脈、主動脈弓、降主動脈</w:t>
            </w:r>
          </w:p>
          <w:p w:rsidR="00B63394" w:rsidRDefault="00B63394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常見病因：中層退化（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Medial Degeneration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）、結締組織疾病（如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Abdominal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B63394" w:rsidRDefault="00B63394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起源於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腎動脈以下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Atherosclerosis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所致</w:t>
            </w:r>
          </w:p>
          <w:p w:rsidR="00B63394" w:rsidRDefault="00B63394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胸腹動脈瘤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Thoracoabdominal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TAAA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B63394" w:rsidRDefault="00B63394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橫跨胸部及腹部的大型動脈瘤</w:t>
            </w:r>
          </w:p>
        </w:tc>
      </w:tr>
    </w:tbl>
    <w:p w:rsidR="00B63394" w:rsidRDefault="00B63394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（流行病學）</w:t>
      </w:r>
    </w:p>
    <w:p w:rsidR="00B63394" w:rsidRDefault="00B6339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胸部動脈瘤：發生率約</w:t>
      </w:r>
      <w:r>
        <w:rPr>
          <w:rFonts w:ascii="Calibri" w:hAnsi="Calibri" w:cs="Calibri"/>
          <w:color w:val="000000"/>
          <w:sz w:val="28"/>
          <w:szCs w:val="28"/>
        </w:rPr>
        <w:t>10/10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萬人年，男性略多。</w:t>
      </w:r>
    </w:p>
    <w:p w:rsidR="00B63394" w:rsidRDefault="00B6339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腹部動脈瘤：盛行率</w:t>
      </w:r>
      <w:r>
        <w:rPr>
          <w:rFonts w:ascii="Calibri" w:hAnsi="Calibri" w:cs="Calibri"/>
          <w:color w:val="000000"/>
          <w:sz w:val="28"/>
          <w:szCs w:val="28"/>
        </w:rPr>
        <w:t>4–8%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Calibri" w:hAnsi="Calibri" w:cs="Calibri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歲以上男性最常見，吸菸者風險最高。</w:t>
      </w:r>
    </w:p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63394" w:rsidRDefault="00B63394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89"/>
        <w:gridCol w:w="5617"/>
      </w:tblGrid>
      <w:tr w:rsidR="00000000">
        <w:trPr>
          <w:divId w:val="1841654955"/>
        </w:trPr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5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841654955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（囊性中層壞死）、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Connective Tissue Disease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Marfan Syndrome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  <w:tr w:rsidR="00000000">
        <w:trPr>
          <w:divId w:val="1841654955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Atherosclerosis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（動脈粥樣硬化）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</w:tbl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63394" w:rsidRDefault="00B63394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63394" w:rsidRDefault="00B6339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主因：彈性纖維（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）與膠原蛋白（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Collagen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）退化，導致血管壁脆弱。</w:t>
      </w:r>
    </w:p>
    <w:p w:rsidR="00B63394" w:rsidRDefault="00B6339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Medial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Degeneration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（中層退化）：膠原與彈性纖維裂解，平滑肌細胞減少，伴隨粘多糖（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Proteoglycans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）堆積。</w:t>
      </w:r>
    </w:p>
    <w:p w:rsidR="00B63394" w:rsidRDefault="00B63394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長期高血壓合併粥樣硬化與慢性發炎，使中層結構弱化。</w:t>
      </w:r>
    </w:p>
    <w:p w:rsidR="00B63394" w:rsidRDefault="00B63394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1"/>
        <w:gridCol w:w="4605"/>
      </w:tblGrid>
      <w:tr w:rsidR="00000000">
        <w:trPr>
          <w:divId w:val="147479795"/>
        </w:trPr>
        <w:tc>
          <w:tcPr>
            <w:tcW w:w="3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主要症狀</w:t>
            </w:r>
          </w:p>
        </w:tc>
      </w:tr>
      <w:tr w:rsidR="00000000">
        <w:trPr>
          <w:divId w:val="147479795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B63394" w:rsidRDefault="00B63394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壓迫症狀（胸痛、喘、咳嗽、聲音沙啞、吞嚥困難）</w:t>
            </w:r>
          </w:p>
          <w:p w:rsidR="00B63394" w:rsidRDefault="00B63394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心衰竭（二尖瓣或主動脈瓣逆流）</w:t>
            </w:r>
          </w:p>
        </w:tc>
      </w:tr>
      <w:tr w:rsidR="00000000">
        <w:trPr>
          <w:divId w:val="147479795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B63394" w:rsidRDefault="00B63394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腹部可觸及搏動性腫塊</w:t>
            </w:r>
          </w:p>
          <w:p w:rsidR="00B63394" w:rsidRDefault="00B63394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腰背痛、腹痛、股部痛</w:t>
            </w:r>
          </w:p>
          <w:p w:rsidR="00B63394" w:rsidRDefault="00B63394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若疼痛劇烈，通常是破裂前兆</w:t>
            </w:r>
          </w:p>
        </w:tc>
      </w:tr>
    </w:tbl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63394" w:rsidRDefault="00B63394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7"/>
        <w:gridCol w:w="5489"/>
      </w:tblGrid>
      <w:tr w:rsidR="00000000">
        <w:trPr>
          <w:divId w:val="1946886776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46886776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widening, calcified aortic outline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 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可見）</w:t>
            </w:r>
          </w:p>
        </w:tc>
      </w:tr>
      <w:tr w:rsidR="00000000">
        <w:trPr>
          <w:divId w:val="1946886776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最常用於篩檢與追蹤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</w:p>
        </w:tc>
      </w:tr>
      <w:tr w:rsidR="00000000">
        <w:trPr>
          <w:divId w:val="1946886776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/ MRI Angiography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定位與規劃手術用；可準確量測大小與擴張速率</w:t>
            </w:r>
          </w:p>
        </w:tc>
      </w:tr>
      <w:tr w:rsidR="00000000">
        <w:trPr>
          <w:divId w:val="1946886776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Aortography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傳統血管攝影，因有風險，逐漸被非侵入性檢查取代</w:t>
            </w:r>
          </w:p>
        </w:tc>
      </w:tr>
    </w:tbl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63394" w:rsidRDefault="00B63394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4"/>
        <w:gridCol w:w="4512"/>
      </w:tblGrid>
      <w:tr w:rsidR="00000000">
        <w:trPr>
          <w:divId w:val="443111100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方式</w:t>
            </w:r>
          </w:p>
        </w:tc>
      </w:tr>
      <w:tr w:rsidR="00000000">
        <w:trPr>
          <w:divId w:val="443111100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(&lt;5.5 cm AAA or &lt;5.0 cm TAA)</w:t>
            </w:r>
          </w:p>
        </w:tc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保守追蹤，每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個月影像檢查</w:t>
            </w:r>
          </w:p>
        </w:tc>
      </w:tr>
      <w:tr w:rsidR="00000000">
        <w:trPr>
          <w:divId w:val="443111100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症狀性或大型動脈瘤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Open Surgical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（開放手術置換）</w:t>
            </w:r>
          </w:p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Endovascular Aortic Repair (EVAR/TEVAR)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（血管內支架）</w:t>
            </w:r>
          </w:p>
        </w:tc>
      </w:tr>
      <w:tr w:rsidR="00000000">
        <w:trPr>
          <w:divId w:val="443111100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藥物控制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（降低心血管事件）</w:t>
            </w:r>
          </w:p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Beta-blocker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患者）</w:t>
            </w:r>
          </w:p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控制血壓，目標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</w:p>
        </w:tc>
      </w:tr>
    </w:tbl>
    <w:p w:rsidR="00B63394" w:rsidRDefault="00B63394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63394" w:rsidRDefault="00B63394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胸部動脈瘤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腹部動脈瘤：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6"/>
        <w:gridCol w:w="3442"/>
        <w:gridCol w:w="3688"/>
      </w:tblGrid>
      <w:tr w:rsidR="00000000">
        <w:trPr>
          <w:divId w:val="91586847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586847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好發族群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無特定性別，常見於結締組織疾病患者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男性較多，隨年齡增加而上升</w:t>
            </w:r>
          </w:p>
        </w:tc>
      </w:tr>
      <w:tr w:rsidR="00000000">
        <w:trPr>
          <w:divId w:val="91586847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結締組織疾病（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Marfan, Ehlers-Danlos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Bicuspid Aortic Valve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Takayasu, GCA, Syphilis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高血壓、高血脂、家族史、年齡</w:t>
            </w:r>
          </w:p>
          <w:p w:rsidR="00B63394" w:rsidRDefault="00B63394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吸菸（破裂最強危險因子）</w:t>
            </w:r>
          </w:p>
        </w:tc>
      </w:tr>
      <w:tr w:rsidR="00000000">
        <w:trPr>
          <w:divId w:val="91586847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常見病理機轉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中層囊性壞死（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彈性纖維破壞，血管脆弱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動脈粥樣硬化＋慢性發炎</w:t>
            </w:r>
          </w:p>
          <w:p w:rsidR="00B63394" w:rsidRDefault="00B63394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膠原與彈性蛋白流失</w:t>
            </w:r>
          </w:p>
        </w:tc>
      </w:tr>
      <w:tr w:rsidR="00000000">
        <w:trPr>
          <w:divId w:val="91586847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常見位置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升主動脈、主動脈弓、降主動脈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腎動脈以下的腹主動脈（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586847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電腦斷層造影（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經食道心臟超音波（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造影電腦斷層（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586847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年破裂率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B63394" w:rsidRDefault="00B63394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B63394" w:rsidRDefault="00B63394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91586847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（降低壁張力</w:t>
            </w:r>
          </w:p>
          <w:p w:rsidR="00B63394" w:rsidRDefault="00B63394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（延緩擴張）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（防止心血管事件）</w:t>
            </w:r>
          </w:p>
          <w:p w:rsidR="00B63394" w:rsidRDefault="00B63394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控制血壓與血脂</w:t>
            </w:r>
          </w:p>
        </w:tc>
      </w:tr>
      <w:tr w:rsidR="00000000">
        <w:trPr>
          <w:divId w:val="91586847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手術適應症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B63394" w:rsidRDefault="00B63394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</w:p>
          <w:p w:rsidR="00B63394" w:rsidRDefault="00B63394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 cm</w:t>
            </w:r>
          </w:p>
          <w:p w:rsidR="00B63394" w:rsidRDefault="00B63394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0.5 cm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B63394" w:rsidRDefault="00B63394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（女性考慮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5.0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&gt;0.5 cm</w:t>
            </w:r>
          </w:p>
          <w:p w:rsidR="00B63394" w:rsidRDefault="00B63394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發炎或感染性動脈瘤</w:t>
            </w:r>
          </w:p>
        </w:tc>
      </w:tr>
      <w:tr w:rsidR="00000000">
        <w:trPr>
          <w:divId w:val="91586847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手術方式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graft replacement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63394" w:rsidRDefault="00B63394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（降主動脈可選）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（血管內支架修復）</w:t>
            </w:r>
          </w:p>
          <w:p w:rsidR="00B63394" w:rsidRDefault="00B63394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開放式手術（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Open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586847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預後與追蹤</w:t>
            </w:r>
          </w:p>
        </w:tc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3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次，穩定後每年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次。</w:t>
            </w:r>
          </w:p>
          <w:p w:rsidR="00B63394" w:rsidRDefault="00B63394">
            <w:pPr>
              <w:numPr>
                <w:ilvl w:val="1"/>
                <w:numId w:val="3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0.1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  <w:tc>
          <w:tcPr>
            <w:tcW w:w="3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3394" w:rsidRDefault="00B6339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年追蹤，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個月。</w:t>
            </w:r>
          </w:p>
          <w:p w:rsidR="00B63394" w:rsidRDefault="00B63394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0.4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</w:tr>
    </w:tbl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br/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</w:t>
      </w:r>
    </w:p>
    <w:p w:rsidR="00B63394" w:rsidRDefault="00B63394">
      <w:pPr>
        <w:numPr>
          <w:ilvl w:val="0"/>
          <w:numId w:val="3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B63394" w:rsidRDefault="00B63394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B63394" w:rsidRDefault="00B63394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B63394" w:rsidRDefault="00B63394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https://commons.wikimedia.org/wiki/File:Aortic_aneurysm.jpg</w:t>
        </w:r>
      </w:hyperlink>
    </w:p>
    <w:p w:rsidR="00B63394" w:rsidRDefault="00B6339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3394" w:rsidRDefault="00B63394" w:rsidP="00B63394">
      <w:r>
        <w:separator/>
      </w:r>
    </w:p>
  </w:endnote>
  <w:endnote w:type="continuationSeparator" w:id="0">
    <w:p w:rsidR="00B63394" w:rsidRDefault="00B63394" w:rsidP="00B63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3394" w:rsidRDefault="00B63394" w:rsidP="00B63394">
      <w:r>
        <w:separator/>
      </w:r>
    </w:p>
  </w:footnote>
  <w:footnote w:type="continuationSeparator" w:id="0">
    <w:p w:rsidR="00B63394" w:rsidRDefault="00B63394" w:rsidP="00B63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C12"/>
    <w:multiLevelType w:val="multilevel"/>
    <w:tmpl w:val="325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A27E9"/>
    <w:multiLevelType w:val="multilevel"/>
    <w:tmpl w:val="A84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38EA"/>
    <w:multiLevelType w:val="multilevel"/>
    <w:tmpl w:val="6D1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5FE"/>
    <w:multiLevelType w:val="multilevel"/>
    <w:tmpl w:val="0B9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2928B4"/>
    <w:multiLevelType w:val="multilevel"/>
    <w:tmpl w:val="680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2968"/>
    <w:multiLevelType w:val="multilevel"/>
    <w:tmpl w:val="84B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65FE9"/>
    <w:multiLevelType w:val="multilevel"/>
    <w:tmpl w:val="697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7A13"/>
    <w:multiLevelType w:val="multilevel"/>
    <w:tmpl w:val="FD3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39A6"/>
    <w:multiLevelType w:val="multilevel"/>
    <w:tmpl w:val="83C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4539D"/>
    <w:multiLevelType w:val="multilevel"/>
    <w:tmpl w:val="D71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11D64"/>
    <w:multiLevelType w:val="multilevel"/>
    <w:tmpl w:val="830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81340"/>
    <w:multiLevelType w:val="multilevel"/>
    <w:tmpl w:val="7ED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C4A19"/>
    <w:multiLevelType w:val="multilevel"/>
    <w:tmpl w:val="E87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6E85"/>
    <w:multiLevelType w:val="multilevel"/>
    <w:tmpl w:val="6CB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33F0B"/>
    <w:multiLevelType w:val="multilevel"/>
    <w:tmpl w:val="937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3279F"/>
    <w:multiLevelType w:val="multilevel"/>
    <w:tmpl w:val="6CA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8D06B4"/>
    <w:multiLevelType w:val="multilevel"/>
    <w:tmpl w:val="CA6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370EC6"/>
    <w:multiLevelType w:val="multilevel"/>
    <w:tmpl w:val="F03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442A7B"/>
    <w:multiLevelType w:val="multilevel"/>
    <w:tmpl w:val="CC2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60F4"/>
    <w:multiLevelType w:val="multilevel"/>
    <w:tmpl w:val="793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24AFB"/>
    <w:multiLevelType w:val="multilevel"/>
    <w:tmpl w:val="96B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F43E2"/>
    <w:multiLevelType w:val="multilevel"/>
    <w:tmpl w:val="ECC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E4C40"/>
    <w:multiLevelType w:val="multilevel"/>
    <w:tmpl w:val="EE6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A67220"/>
    <w:multiLevelType w:val="multilevel"/>
    <w:tmpl w:val="FF5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37024B"/>
    <w:multiLevelType w:val="multilevel"/>
    <w:tmpl w:val="41EA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81564"/>
    <w:multiLevelType w:val="multilevel"/>
    <w:tmpl w:val="913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E2B2D"/>
    <w:multiLevelType w:val="multilevel"/>
    <w:tmpl w:val="1BE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381974"/>
    <w:multiLevelType w:val="multilevel"/>
    <w:tmpl w:val="6F7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4310A"/>
    <w:multiLevelType w:val="multilevel"/>
    <w:tmpl w:val="366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47DE7"/>
    <w:multiLevelType w:val="multilevel"/>
    <w:tmpl w:val="8FB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F634C"/>
    <w:multiLevelType w:val="multilevel"/>
    <w:tmpl w:val="50B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06FDA"/>
    <w:multiLevelType w:val="multilevel"/>
    <w:tmpl w:val="75D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987697">
    <w:abstractNumId w:val="26"/>
  </w:num>
  <w:num w:numId="2" w16cid:durableId="769666516">
    <w:abstractNumId w:val="16"/>
  </w:num>
  <w:num w:numId="3" w16cid:durableId="1208686327">
    <w:abstractNumId w:val="17"/>
  </w:num>
  <w:num w:numId="4" w16cid:durableId="1465731356">
    <w:abstractNumId w:val="10"/>
  </w:num>
  <w:num w:numId="5" w16cid:durableId="1500581172">
    <w:abstractNumId w:val="1"/>
  </w:num>
  <w:num w:numId="6" w16cid:durableId="2082747877">
    <w:abstractNumId w:val="23"/>
  </w:num>
  <w:num w:numId="7" w16cid:durableId="114255854">
    <w:abstractNumId w:val="15"/>
  </w:num>
  <w:num w:numId="8" w16cid:durableId="174654958">
    <w:abstractNumId w:val="18"/>
  </w:num>
  <w:num w:numId="9" w16cid:durableId="1527786787">
    <w:abstractNumId w:val="9"/>
  </w:num>
  <w:num w:numId="10" w16cid:durableId="392504133">
    <w:abstractNumId w:val="0"/>
  </w:num>
  <w:num w:numId="11" w16cid:durableId="680934499">
    <w:abstractNumId w:val="13"/>
  </w:num>
  <w:num w:numId="12" w16cid:durableId="572811871">
    <w:abstractNumId w:val="27"/>
  </w:num>
  <w:num w:numId="13" w16cid:durableId="1619531545">
    <w:abstractNumId w:val="31"/>
  </w:num>
  <w:num w:numId="14" w16cid:durableId="685255540">
    <w:abstractNumId w:val="22"/>
  </w:num>
  <w:num w:numId="15" w16cid:durableId="1493788355">
    <w:abstractNumId w:val="3"/>
  </w:num>
  <w:num w:numId="16" w16cid:durableId="1940286854">
    <w:abstractNumId w:val="5"/>
  </w:num>
  <w:num w:numId="17" w16cid:durableId="492570687">
    <w:abstractNumId w:val="28"/>
  </w:num>
  <w:num w:numId="18" w16cid:durableId="1452819112">
    <w:abstractNumId w:val="7"/>
  </w:num>
  <w:num w:numId="19" w16cid:durableId="1226061349">
    <w:abstractNumId w:val="20"/>
  </w:num>
  <w:num w:numId="20" w16cid:durableId="864441961">
    <w:abstractNumId w:val="19"/>
  </w:num>
  <w:num w:numId="21" w16cid:durableId="1976567842">
    <w:abstractNumId w:val="12"/>
  </w:num>
  <w:num w:numId="22" w16cid:durableId="1950358483">
    <w:abstractNumId w:val="11"/>
  </w:num>
  <w:num w:numId="23" w16cid:durableId="569736836">
    <w:abstractNumId w:val="4"/>
  </w:num>
  <w:num w:numId="24" w16cid:durableId="2067364505">
    <w:abstractNumId w:val="21"/>
  </w:num>
  <w:num w:numId="25" w16cid:durableId="159657616">
    <w:abstractNumId w:val="8"/>
  </w:num>
  <w:num w:numId="26" w16cid:durableId="1332752947">
    <w:abstractNumId w:val="29"/>
  </w:num>
  <w:num w:numId="27" w16cid:durableId="1584678461">
    <w:abstractNumId w:val="6"/>
  </w:num>
  <w:num w:numId="28" w16cid:durableId="561990710">
    <w:abstractNumId w:val="24"/>
  </w:num>
  <w:num w:numId="29" w16cid:durableId="42144809">
    <w:abstractNumId w:val="30"/>
  </w:num>
  <w:num w:numId="30" w16cid:durableId="225723912">
    <w:abstractNumId w:val="2"/>
  </w:num>
  <w:num w:numId="31" w16cid:durableId="2058235773">
    <w:abstractNumId w:val="25"/>
  </w:num>
  <w:num w:numId="32" w16cid:durableId="1685521352">
    <w:abstractNumId w:val="14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94"/>
    <w:rsid w:val="00B63394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83E2C5-8042-401D-BEA2-01683527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633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6339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633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6339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7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Aortic_aneurysm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