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4F62" w:rsidRDefault="00FC4F62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 xml:space="preserve">Malabsorption 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吸收不良症候群</w:t>
      </w:r>
    </w:p>
    <w:p w:rsidR="00FC4F62" w:rsidRDefault="00FC4F6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FC4F62" w:rsidRDefault="00FC4F6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11:37 PM</w:t>
      </w:r>
    </w:p>
    <w:p w:rsidR="00FC4F62" w:rsidRDefault="00FC4F6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4F62" w:rsidRDefault="00FC4F62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C4F62" w:rsidRDefault="00FC4F6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C4F62" w:rsidRDefault="00FC4F6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C4F62" w:rsidRDefault="00FC4F6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C4F62" w:rsidRDefault="00FC4F6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C4F62" w:rsidRDefault="00FC4F6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C4F62" w:rsidRDefault="00FC4F62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FC4F62" w:rsidRDefault="00FC4F62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</w:t>
      </w:r>
    </w:p>
    <w:p w:rsidR="00FC4F62" w:rsidRDefault="00FC4F62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消化道對營養素（脂肪、醣類、蛋白質）、維生素與礦物質的吸收發生障礙，造成體重減輕、腹瀉、營養缺乏等症狀。</w:t>
      </w:r>
    </w:p>
    <w:p w:rsidR="00FC4F62" w:rsidRDefault="00FC4F62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4F62" w:rsidRDefault="00FC4F62">
      <w:pPr>
        <w:numPr>
          <w:ilvl w:val="0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吸收機轉與對應疾病分類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10"/>
        <w:gridCol w:w="1740"/>
        <w:gridCol w:w="3656"/>
      </w:tblGrid>
      <w:tr w:rsidR="00000000">
        <w:trPr>
          <w:divId w:val="2064593705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機轉分類</w:t>
            </w:r>
          </w:p>
        </w:tc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  <w:tc>
          <w:tcPr>
            <w:tcW w:w="4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常見疾病</w:t>
            </w:r>
          </w:p>
        </w:tc>
      </w:tr>
      <w:tr w:rsidR="00000000">
        <w:trPr>
          <w:divId w:val="2064593705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Luminal phase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（腔內）</w:t>
            </w:r>
          </w:p>
        </w:tc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消化不全</w:t>
            </w:r>
          </w:p>
        </w:tc>
        <w:tc>
          <w:tcPr>
            <w:tcW w:w="41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慢性胰臟炎、胰酶缺乏、膽汁缺乏（膽道阻塞）</w:t>
            </w:r>
          </w:p>
        </w:tc>
      </w:tr>
      <w:tr w:rsidR="00000000">
        <w:trPr>
          <w:divId w:val="2064593705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Mucosal phase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（黏膜）</w:t>
            </w:r>
          </w:p>
        </w:tc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吸收障礙</w:t>
            </w:r>
          </w:p>
        </w:tc>
        <w:tc>
          <w:tcPr>
            <w:tcW w:w="4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Celiac disease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、小腸感染、</w:t>
            </w:r>
            <w:r>
              <w:rPr>
                <w:rFonts w:ascii="Calibri" w:hAnsi="Calibri" w:cs="Calibri"/>
                <w:sz w:val="22"/>
                <w:szCs w:val="22"/>
              </w:rPr>
              <w:t>Whipple’s disease</w:t>
            </w:r>
          </w:p>
        </w:tc>
      </w:tr>
      <w:tr w:rsidR="00000000">
        <w:trPr>
          <w:divId w:val="2064593705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Post-absorptive phase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（運輸）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淋巴阻塞、循環障礙</w:t>
            </w:r>
          </w:p>
        </w:tc>
        <w:tc>
          <w:tcPr>
            <w:tcW w:w="4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Intestinal lymphangiectasia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、右心衰竭、淋巴瘤</w:t>
            </w:r>
          </w:p>
        </w:tc>
      </w:tr>
    </w:tbl>
    <w:p w:rsidR="00FC4F62" w:rsidRDefault="00FC4F62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4F62" w:rsidRDefault="00FC4F62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4F62" w:rsidRDefault="00FC4F62">
      <w:pPr>
        <w:numPr>
          <w:ilvl w:val="0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常見代表性疾病整理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53"/>
        <w:gridCol w:w="1042"/>
        <w:gridCol w:w="1787"/>
        <w:gridCol w:w="2524"/>
      </w:tblGrid>
      <w:tr w:rsidR="00000000">
        <w:trPr>
          <w:divId w:val="187761625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吸收障礙類型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臨床特徵</w:t>
            </w:r>
          </w:p>
        </w:tc>
        <w:tc>
          <w:tcPr>
            <w:tcW w:w="27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特殊檢查</w:t>
            </w:r>
          </w:p>
        </w:tc>
      </w:tr>
      <w:tr w:rsidR="00000000">
        <w:trPr>
          <w:divId w:val="187761625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Celiac disease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黏膜相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腹脹、體重下降、脂肪瀉</w:t>
            </w:r>
          </w:p>
        </w:tc>
        <w:tc>
          <w:tcPr>
            <w:tcW w:w="2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Anti-TTG IgA (+)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、小腸切片：</w:t>
            </w:r>
            <w:r>
              <w:rPr>
                <w:rFonts w:ascii="Calibri" w:hAnsi="Calibri" w:cs="Calibri"/>
                <w:sz w:val="22"/>
                <w:szCs w:val="22"/>
              </w:rPr>
              <w:t>villus atrophy</w:t>
            </w:r>
          </w:p>
        </w:tc>
      </w:tr>
      <w:tr w:rsidR="00000000">
        <w:trPr>
          <w:divId w:val="187761625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Lactose intolerance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滲透型腹瀉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腹瀉、脹氣、食後誘發</w:t>
            </w:r>
          </w:p>
        </w:tc>
        <w:tc>
          <w:tcPr>
            <w:tcW w:w="2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Lactose H₂ breath test (+)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stool pH &lt; 6</w:t>
            </w:r>
          </w:p>
        </w:tc>
      </w:tr>
      <w:tr w:rsidR="00000000">
        <w:trPr>
          <w:divId w:val="187761625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Chronic pancreatitis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腔內消化不良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脂肪瀉、體重下降、糖尿病</w:t>
            </w:r>
          </w:p>
        </w:tc>
        <w:tc>
          <w:tcPr>
            <w:tcW w:w="2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Fecal elastase 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：鈣化</w:t>
            </w:r>
          </w:p>
        </w:tc>
      </w:tr>
      <w:tr w:rsidR="00000000">
        <w:trPr>
          <w:divId w:val="187761625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Whipple’s disease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黏膜吸收障礙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間歇性關節痛、神經症狀</w:t>
            </w:r>
          </w:p>
        </w:tc>
        <w:tc>
          <w:tcPr>
            <w:tcW w:w="2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PAS(+) macrophage in biopsy</w:t>
            </w:r>
          </w:p>
        </w:tc>
      </w:tr>
      <w:tr w:rsidR="00000000">
        <w:trPr>
          <w:divId w:val="187761625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Tropical sprue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黏膜相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在熱帶地區常見，類似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Celiac</w:t>
            </w:r>
          </w:p>
        </w:tc>
        <w:tc>
          <w:tcPr>
            <w:tcW w:w="2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Folate/B12 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，抗生素有效</w:t>
            </w:r>
          </w:p>
        </w:tc>
      </w:tr>
      <w:tr w:rsidR="00000000">
        <w:trPr>
          <w:divId w:val="187761625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Small intestinal bacterial overgrowth (SIBO)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混合性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脹氣、</w:t>
            </w:r>
            <w:r>
              <w:rPr>
                <w:rFonts w:ascii="Calibri" w:hAnsi="Calibri" w:cs="Calibri"/>
                <w:sz w:val="22"/>
                <w:szCs w:val="22"/>
              </w:rPr>
              <w:t>B12↓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、脂肪瀉</w:t>
            </w:r>
          </w:p>
        </w:tc>
        <w:tc>
          <w:tcPr>
            <w:tcW w:w="3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Glucose hydrogen breath test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、口服抗生素可改善</w:t>
            </w:r>
          </w:p>
        </w:tc>
      </w:tr>
      <w:tr w:rsidR="00000000">
        <w:trPr>
          <w:divId w:val="187761625"/>
        </w:trPr>
        <w:tc>
          <w:tcPr>
            <w:tcW w:w="27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Intestinal lymphangiectasia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運輸障礙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低白蛋白血症、水腫</w:t>
            </w:r>
          </w:p>
        </w:tc>
        <w:tc>
          <w:tcPr>
            <w:tcW w:w="3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小腸切片：乳糜管擴張、低脂飲食改善</w:t>
            </w:r>
          </w:p>
        </w:tc>
      </w:tr>
    </w:tbl>
    <w:p w:rsidR="00FC4F62" w:rsidRDefault="00FC4F62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4F62" w:rsidRDefault="00FC4F62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4F62" w:rsidRDefault="00FC4F62">
      <w:pPr>
        <w:numPr>
          <w:ilvl w:val="0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症狀提示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57"/>
        <w:gridCol w:w="5426"/>
      </w:tblGrid>
      <w:tr w:rsidR="00000000">
        <w:trPr>
          <w:divId w:val="938440874"/>
        </w:trPr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缺乏營養素</w:t>
            </w:r>
          </w:p>
        </w:tc>
        <w:tc>
          <w:tcPr>
            <w:tcW w:w="5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臨床表現</w:t>
            </w:r>
          </w:p>
        </w:tc>
      </w:tr>
      <w:tr w:rsidR="00000000">
        <w:trPr>
          <w:divId w:val="938440874"/>
        </w:trPr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脂肪</w:t>
            </w:r>
          </w:p>
        </w:tc>
        <w:tc>
          <w:tcPr>
            <w:tcW w:w="5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油膩難沖、體重下降、脂溶性維生素缺乏（</w:t>
            </w:r>
            <w:r>
              <w:rPr>
                <w:rFonts w:ascii="Calibri" w:hAnsi="Calibri" w:cs="Calibri"/>
                <w:sz w:val="22"/>
                <w:szCs w:val="22"/>
              </w:rPr>
              <w:t>A, D, E, 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938440874"/>
        </w:trPr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鐵</w:t>
            </w:r>
          </w:p>
        </w:tc>
        <w:tc>
          <w:tcPr>
            <w:tcW w:w="5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貧血、疲勞、口角炎（近端小腸吸收）</w:t>
            </w:r>
          </w:p>
        </w:tc>
      </w:tr>
      <w:tr w:rsidR="00000000">
        <w:trPr>
          <w:divId w:val="938440874"/>
        </w:trPr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葉酸、</w:t>
            </w:r>
            <w:r>
              <w:rPr>
                <w:rFonts w:ascii="Calibri" w:hAnsi="Calibri" w:cs="Calibri"/>
                <w:sz w:val="22"/>
                <w:szCs w:val="22"/>
              </w:rPr>
              <w:t>B12</w:t>
            </w:r>
          </w:p>
        </w:tc>
        <w:tc>
          <w:tcPr>
            <w:tcW w:w="5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巨球性貧血、神經病變（</w:t>
            </w:r>
            <w:r>
              <w:rPr>
                <w:rFonts w:ascii="Calibri" w:hAnsi="Calibri" w:cs="Calibri"/>
                <w:sz w:val="22"/>
                <w:szCs w:val="22"/>
              </w:rPr>
              <w:t>B12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：迴腸吸收）</w:t>
            </w:r>
          </w:p>
        </w:tc>
      </w:tr>
      <w:tr w:rsidR="00000000">
        <w:trPr>
          <w:divId w:val="938440874"/>
        </w:trPr>
        <w:tc>
          <w:tcPr>
            <w:tcW w:w="15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鈣、維生素</w:t>
            </w:r>
            <w:r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52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骨質疏鬆、手足抽搐、低鈣血症</w:t>
            </w:r>
          </w:p>
        </w:tc>
      </w:tr>
      <w:tr w:rsidR="00000000">
        <w:trPr>
          <w:divId w:val="938440874"/>
        </w:trPr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蛋白質</w:t>
            </w:r>
          </w:p>
        </w:tc>
        <w:tc>
          <w:tcPr>
            <w:tcW w:w="5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4F62" w:rsidRDefault="00FC4F6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水腫、低白蛋白血症</w:t>
            </w:r>
          </w:p>
        </w:tc>
      </w:tr>
    </w:tbl>
    <w:p w:rsidR="00FC4F62" w:rsidRDefault="00FC4F62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4F62" w:rsidRDefault="00FC4F62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4F62" w:rsidRDefault="00FC4F62">
      <w:pPr>
        <w:numPr>
          <w:ilvl w:val="0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診斷方式</w:t>
      </w:r>
    </w:p>
    <w:p w:rsidR="00FC4F62" w:rsidRDefault="00FC4F62">
      <w:pPr>
        <w:numPr>
          <w:ilvl w:val="1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基本血檢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Calibri" w:hAnsi="Calibri" w:cs="Calibri"/>
          <w:color w:val="000000"/>
          <w:sz w:val="28"/>
          <w:szCs w:val="28"/>
        </w:rPr>
        <w:t>CBC, Albumin, Calcium, Iron studies, B12, Folate</w:t>
      </w:r>
    </w:p>
    <w:p w:rsidR="00FC4F62" w:rsidRDefault="00FC4F62">
      <w:pPr>
        <w:numPr>
          <w:ilvl w:val="1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糞便檢查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FC4F62" w:rsidRDefault="00FC4F62">
      <w:pPr>
        <w:numPr>
          <w:ilvl w:val="2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Sudan III stain 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脂肪滴</w:t>
      </w:r>
    </w:p>
    <w:p w:rsidR="00FC4F62" w:rsidRDefault="00FC4F62">
      <w:pPr>
        <w:numPr>
          <w:ilvl w:val="2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72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小時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fecal fat &gt;7 g/day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（診斷脂肪瀉）</w:t>
      </w:r>
    </w:p>
    <w:p w:rsidR="00FC4F62" w:rsidRDefault="00FC4F62">
      <w:pPr>
        <w:numPr>
          <w:ilvl w:val="1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專一檢查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FC4F62" w:rsidRDefault="00FC4F62">
      <w:pPr>
        <w:numPr>
          <w:ilvl w:val="2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TTG IgA → Celiac</w:t>
      </w:r>
    </w:p>
    <w:p w:rsidR="00FC4F62" w:rsidRDefault="00FC4F62">
      <w:pPr>
        <w:numPr>
          <w:ilvl w:val="2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Fecal elastase →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慢性胰臟炎</w:t>
      </w:r>
    </w:p>
    <w:p w:rsidR="00FC4F62" w:rsidRDefault="00FC4F62">
      <w:pPr>
        <w:numPr>
          <w:ilvl w:val="2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D-xylose test ↓ →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黏膜相吸收障礙（非胰臟）</w:t>
      </w:r>
    </w:p>
    <w:p w:rsidR="00FC4F62" w:rsidRDefault="00FC4F62">
      <w:pPr>
        <w:numPr>
          <w:ilvl w:val="2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Small bowel biopsy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：鑑別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Celiac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、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Whipple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、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Lymphangiectasia</w:t>
      </w:r>
    </w:p>
    <w:p w:rsidR="00FC4F62" w:rsidRDefault="00FC4F62">
      <w:pPr>
        <w:numPr>
          <w:ilvl w:val="2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Hydrogen breath test → SIBO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、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Lactose intolerance</w:t>
      </w:r>
    </w:p>
    <w:p w:rsidR="00FC4F62" w:rsidRDefault="00FC4F62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4F62" w:rsidRDefault="00FC4F62">
      <w:pPr>
        <w:numPr>
          <w:ilvl w:val="0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Celiac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（乳糜瀉／麩質敏感性腸病）</w:t>
      </w:r>
    </w:p>
    <w:p w:rsidR="00FC4F62" w:rsidRDefault="00FC4F62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</w:t>
      </w:r>
    </w:p>
    <w:p w:rsidR="00FC4F62" w:rsidRDefault="00FC4F62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自體免疫反應對抗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gliadin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（麩質）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，導致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小腸絨毛萎縮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FC4F62" w:rsidRDefault="00FC4F62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吸收面積減少，特別影響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近端小腸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duodenum, jejunum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FC4F62" w:rsidRDefault="00FC4F62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臨床特徵</w:t>
      </w:r>
    </w:p>
    <w:p w:rsidR="00FC4F62" w:rsidRDefault="00FC4F62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腹脹、脂肪瀉、體重減輕</w:t>
      </w:r>
    </w:p>
    <w:p w:rsidR="00FC4F62" w:rsidRDefault="00FC4F62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缺鐵性貧血、骨質疏鬆（</w:t>
      </w:r>
      <w:r>
        <w:rPr>
          <w:rFonts w:ascii="Calibri" w:hAnsi="Calibri" w:cs="Calibri"/>
          <w:color w:val="000000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Vit D↓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C4F62" w:rsidRDefault="00FC4F62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小孩可能生長遲緩</w:t>
      </w:r>
    </w:p>
    <w:p w:rsidR="00FC4F62" w:rsidRDefault="00FC4F62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伴隨自體免疫疾病：</w:t>
      </w:r>
      <w:r>
        <w:rPr>
          <w:rFonts w:ascii="Calibri" w:hAnsi="Calibri" w:cs="Calibri"/>
          <w:color w:val="000000"/>
          <w:sz w:val="22"/>
          <w:szCs w:val="22"/>
        </w:rPr>
        <w:t>Type 1 DM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、甲狀腺炎</w:t>
      </w:r>
    </w:p>
    <w:p w:rsidR="00FC4F62" w:rsidRDefault="00FC4F62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FC4F62" w:rsidRDefault="00FC4F62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抗體檢測：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Anti-TTG IgA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（第一線）</w:t>
      </w:r>
    </w:p>
    <w:p w:rsidR="00FC4F62" w:rsidRDefault="00FC4F62">
      <w:pPr>
        <w:numPr>
          <w:ilvl w:val="3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IgA deficiency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時要檢查</w:t>
      </w:r>
      <w:r>
        <w:rPr>
          <w:rFonts w:ascii="Calibri" w:hAnsi="Calibri" w:cs="Calibri"/>
          <w:color w:val="000000"/>
          <w:sz w:val="22"/>
          <w:szCs w:val="22"/>
        </w:rPr>
        <w:t xml:space="preserve"> IgG deamidated gliadin peptide (DGP)</w:t>
      </w:r>
    </w:p>
    <w:p w:rsidR="00FC4F62" w:rsidRDefault="00FC4F62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小腸切片：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villus atrophy + crypt hyperplasia + lymphocyte infiltration</w:t>
      </w:r>
    </w:p>
    <w:p w:rsidR="00FC4F62" w:rsidRDefault="00FC4F62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D-xylose test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（因黏膜損傷，吸收減少）</w:t>
      </w:r>
    </w:p>
    <w:p w:rsidR="00FC4F62" w:rsidRDefault="00FC4F62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FC4F62" w:rsidRDefault="00FC4F62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70AD47"/>
          <w:sz w:val="22"/>
          <w:szCs w:val="22"/>
        </w:rPr>
        <w:t>Gluten-free diet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（終生）</w:t>
      </w:r>
    </w:p>
    <w:p w:rsidR="00FC4F62" w:rsidRDefault="00FC4F62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缺乏營養素補充（如鐵、</w:t>
      </w:r>
      <w:r>
        <w:rPr>
          <w:rFonts w:ascii="Calibri" w:hAnsi="Calibri" w:cs="Calibri"/>
          <w:color w:val="000000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Vit 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C4F62" w:rsidRDefault="00FC4F62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4F62" w:rsidRDefault="00FC4F62">
      <w:pPr>
        <w:numPr>
          <w:ilvl w:val="0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Whipple's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（惠普爾病）</w:t>
      </w:r>
    </w:p>
    <w:p w:rsidR="00FC4F62" w:rsidRDefault="00FC4F62">
      <w:pPr>
        <w:numPr>
          <w:ilvl w:val="1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</w:t>
      </w:r>
    </w:p>
    <w:p w:rsidR="00FC4F62" w:rsidRDefault="00FC4F62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由</w:t>
      </w:r>
      <w:r>
        <w:rPr>
          <w:rFonts w:ascii="Calibri" w:hAnsi="Calibri" w:cs="Calibri"/>
          <w:color w:val="000000"/>
          <w:sz w:val="22"/>
          <w:szCs w:val="22"/>
        </w:rPr>
        <w:t> 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Tropheryma whipplei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Gram+ actinomycete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）引起的全身性慢性感染</w:t>
      </w:r>
    </w:p>
    <w:p w:rsidR="00FC4F62" w:rsidRDefault="00FC4F62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病原菌侵入小腸黏膜</w:t>
      </w:r>
      <w:r>
        <w:rPr>
          <w:rFonts w:ascii="Calibri" w:hAnsi="Calibri" w:cs="Calibri"/>
          <w:color w:val="000000"/>
          <w:sz w:val="22"/>
          <w:szCs w:val="22"/>
        </w:rPr>
        <w:t xml:space="preserve"> →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吞噬於巨噬細胞內，干擾營養吸收</w:t>
      </w:r>
    </w:p>
    <w:p w:rsidR="00FC4F62" w:rsidRDefault="00FC4F62">
      <w:pPr>
        <w:numPr>
          <w:ilvl w:val="1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臨床特徵</w:t>
      </w:r>
    </w:p>
    <w:p w:rsidR="00FC4F62" w:rsidRDefault="00FC4F62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典型四症：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關節痛、腹瀉、體重減輕、神經症狀（失智、眼震）</w:t>
      </w:r>
    </w:p>
    <w:p w:rsidR="00FC4F62" w:rsidRDefault="00FC4F62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也可能有發燒、淋巴結腫大</w:t>
      </w:r>
    </w:p>
    <w:p w:rsidR="00FC4F62" w:rsidRDefault="00FC4F62">
      <w:pPr>
        <w:numPr>
          <w:ilvl w:val="1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FC4F62" w:rsidRDefault="00FC4F62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小腸切片：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PAS (+)</w:t>
      </w:r>
      <w:r>
        <w:rPr>
          <w:rFonts w:ascii="Calibri" w:hAnsi="Calibri" w:cs="Calibri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巨噬細胞、泡沫樣細胞</w:t>
      </w:r>
    </w:p>
    <w:p w:rsidR="00FC4F62" w:rsidRDefault="00FC4F62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PCR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檢測</w:t>
      </w:r>
      <w:r>
        <w:rPr>
          <w:rFonts w:ascii="Calibri" w:hAnsi="Calibri" w:cs="Calibri"/>
          <w:color w:val="000000"/>
          <w:sz w:val="22"/>
          <w:szCs w:val="22"/>
        </w:rPr>
        <w:t xml:space="preserve"> T. whipplei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基因（確診）</w:t>
      </w:r>
    </w:p>
    <w:p w:rsidR="00FC4F62" w:rsidRDefault="00FC4F62">
      <w:pPr>
        <w:numPr>
          <w:ilvl w:val="1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治療</w:t>
      </w:r>
    </w:p>
    <w:p w:rsidR="00FC4F62" w:rsidRDefault="00FC4F62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初期：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 xml:space="preserve">Ceftriaxone IV 2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週</w:t>
      </w:r>
    </w:p>
    <w:p w:rsidR="00FC4F62" w:rsidRDefault="00FC4F62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維持：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 xml:space="preserve">TMP-SMX PO 1–2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年</w:t>
      </w:r>
    </w:p>
    <w:p w:rsidR="00FC4F62" w:rsidRDefault="00FC4F62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不治療會致死！</w:t>
      </w:r>
    </w:p>
    <w:p w:rsidR="00FC4F62" w:rsidRDefault="00FC4F62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4F62" w:rsidRDefault="00FC4F62">
      <w:pPr>
        <w:numPr>
          <w:ilvl w:val="0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Tropical Sprue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（熱帶脂瀉）</w:t>
      </w:r>
    </w:p>
    <w:p w:rsidR="00FC4F62" w:rsidRDefault="00FC4F62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</w:t>
      </w:r>
    </w:p>
    <w:p w:rsidR="00FC4F62" w:rsidRDefault="00FC4F62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在熱帶地區（印度、加勒比海）疑似由腸道感染引起的黏膜損傷，類似</w:t>
      </w:r>
      <w:r>
        <w:rPr>
          <w:rFonts w:ascii="Calibri" w:hAnsi="Calibri" w:cs="Calibri"/>
          <w:color w:val="000000"/>
          <w:sz w:val="22"/>
          <w:szCs w:val="22"/>
        </w:rPr>
        <w:t xml:space="preserve"> Celiac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FC4F62" w:rsidRDefault="00FC4F62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導致小腸絨毛受損，影響脂肪與維生素吸收</w:t>
      </w:r>
    </w:p>
    <w:p w:rsidR="00FC4F62" w:rsidRDefault="00FC4F62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臨床特徵</w:t>
      </w:r>
    </w:p>
    <w:p w:rsidR="00FC4F62" w:rsidRDefault="00FC4F62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腹瀉、體重下降、營養缺乏</w:t>
      </w:r>
    </w:p>
    <w:p w:rsidR="00FC4F62" w:rsidRDefault="00FC4F62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葉酸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↓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、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B12↓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（因</w:t>
      </w:r>
      <w:r>
        <w:rPr>
          <w:rFonts w:ascii="Calibri" w:hAnsi="Calibri" w:cs="Calibri"/>
          <w:color w:val="000000"/>
          <w:sz w:val="22"/>
          <w:szCs w:val="22"/>
        </w:rPr>
        <w:t xml:space="preserve"> jejunum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Calibri" w:hAnsi="Calibri" w:cs="Calibri"/>
          <w:color w:val="000000"/>
          <w:sz w:val="22"/>
          <w:szCs w:val="22"/>
        </w:rPr>
        <w:t xml:space="preserve"> ileum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受損）</w:t>
      </w:r>
    </w:p>
    <w:p w:rsidR="00FC4F62" w:rsidRDefault="00FC4F62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常發生於旅行後數週至數月</w:t>
      </w:r>
    </w:p>
    <w:p w:rsidR="00FC4F62" w:rsidRDefault="00FC4F62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FC4F62" w:rsidRDefault="00FC4F62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小腸切片與</w:t>
      </w:r>
      <w:r>
        <w:rPr>
          <w:rFonts w:ascii="Calibri" w:hAnsi="Calibri" w:cs="Calibri"/>
          <w:color w:val="000000"/>
          <w:sz w:val="22"/>
          <w:szCs w:val="22"/>
        </w:rPr>
        <w:t xml:space="preserve"> Celiac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相似</w:t>
      </w:r>
    </w:p>
    <w:p w:rsidR="00FC4F62" w:rsidRDefault="00FC4F62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Celiac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抗體陰性、地理區域與旅行史有提示</w:t>
      </w:r>
    </w:p>
    <w:p w:rsidR="00FC4F62" w:rsidRDefault="00FC4F62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FC4F62" w:rsidRDefault="00FC4F62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70AD47"/>
          <w:sz w:val="22"/>
          <w:szCs w:val="22"/>
        </w:rPr>
        <w:t xml:space="preserve">Tetracycline + folate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補充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，至少</w:t>
      </w:r>
      <w:r>
        <w:rPr>
          <w:rFonts w:ascii="Calibri" w:hAnsi="Calibri" w:cs="Calibri"/>
          <w:color w:val="000000"/>
          <w:sz w:val="22"/>
          <w:szCs w:val="22"/>
        </w:rPr>
        <w:t xml:space="preserve"> 3–6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</w:t>
      </w:r>
    </w:p>
    <w:p w:rsidR="00FC4F62" w:rsidRDefault="00FC4F62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飲食支持</w:t>
      </w:r>
    </w:p>
    <w:p w:rsidR="00FC4F62" w:rsidRDefault="00FC4F62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4F62" w:rsidRDefault="00FC4F62">
      <w:pPr>
        <w:numPr>
          <w:ilvl w:val="0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 xml:space="preserve">Lactose </w:t>
      </w:r>
      <w:r>
        <w:rPr>
          <w:rFonts w:ascii="Calibri" w:hAnsi="Calibri" w:cs="Calibri"/>
          <w:color w:val="000000"/>
          <w:sz w:val="32"/>
          <w:szCs w:val="32"/>
        </w:rPr>
        <w:t>Intolerance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（乳糖不耐症）</w:t>
      </w:r>
    </w:p>
    <w:p w:rsidR="00FC4F62" w:rsidRDefault="00FC4F62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</w:t>
      </w:r>
    </w:p>
    <w:p w:rsidR="00FC4F62" w:rsidRDefault="00FC4F62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腸黏膜缺乏</w:t>
      </w:r>
      <w:r>
        <w:rPr>
          <w:rFonts w:ascii="Calibri" w:hAnsi="Calibri" w:cs="Calibri"/>
          <w:color w:val="ED7D31"/>
          <w:sz w:val="22"/>
          <w:szCs w:val="22"/>
        </w:rPr>
        <w:t> 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lactase</w:t>
      </w:r>
      <w:r>
        <w:rPr>
          <w:rFonts w:ascii="Calibri" w:hAnsi="Calibri" w:cs="Calibri"/>
          <w:color w:val="ED7D31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，無法分解乳糖</w:t>
      </w:r>
    </w:p>
    <w:p w:rsidR="00FC4F62" w:rsidRDefault="00FC4F62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乳糖進入大腸被菌發酵</w:t>
      </w:r>
      <w:r>
        <w:rPr>
          <w:rFonts w:ascii="Calibri" w:hAnsi="Calibri" w:cs="Calibri"/>
          <w:color w:val="000000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氣體</w:t>
      </w:r>
      <w:r>
        <w:rPr>
          <w:rFonts w:ascii="Calibri" w:hAnsi="Calibri" w:cs="Calibri"/>
          <w:color w:val="000000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滲透壓腹瀉</w:t>
      </w:r>
    </w:p>
    <w:p w:rsidR="00FC4F62" w:rsidRDefault="00FC4F62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臨床特徵</w:t>
      </w:r>
    </w:p>
    <w:p w:rsidR="00FC4F62" w:rsidRDefault="00FC4F62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食用乳製品後腹瀉、腹脹、脹氣、放屁</w:t>
      </w:r>
    </w:p>
    <w:p w:rsidR="00FC4F62" w:rsidRDefault="00FC4F62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成人後天獲得型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常見於亞洲人</w:t>
      </w:r>
    </w:p>
    <w:p w:rsidR="00FC4F62" w:rsidRDefault="00FC4F62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FC4F62" w:rsidRDefault="00FC4F62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Hydrogen breath test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H₂ ↑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FC4F62" w:rsidRDefault="00FC4F62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Stool pH &lt; 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，含還原糖（</w:t>
      </w:r>
      <w:r>
        <w:rPr>
          <w:rFonts w:ascii="Calibri" w:hAnsi="Calibri" w:cs="Calibri"/>
          <w:color w:val="000000"/>
          <w:sz w:val="22"/>
          <w:szCs w:val="22"/>
        </w:rPr>
        <w:t>reducing substance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C4F62" w:rsidRDefault="00FC4F62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臨床試驗（停乳製品）亦可作為初步診斷依據</w:t>
      </w:r>
    </w:p>
    <w:p w:rsidR="00FC4F62" w:rsidRDefault="00FC4F62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FC4F62" w:rsidRDefault="00FC4F62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限制乳製品攝取</w:t>
      </w:r>
    </w:p>
    <w:p w:rsidR="00FC4F62" w:rsidRDefault="00FC4F62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可補充乳糖酶（</w:t>
      </w:r>
      <w:r>
        <w:rPr>
          <w:rFonts w:ascii="Calibri" w:hAnsi="Calibri" w:cs="Calibri"/>
          <w:color w:val="000000"/>
          <w:sz w:val="22"/>
          <w:szCs w:val="22"/>
        </w:rPr>
        <w:t>Lactaid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C4F62" w:rsidRDefault="00FC4F62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4F62" w:rsidRDefault="00FC4F62">
      <w:pPr>
        <w:numPr>
          <w:ilvl w:val="0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Chronic Pancreatitis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（慢性胰臟炎）</w:t>
      </w:r>
    </w:p>
    <w:p w:rsidR="00FC4F62" w:rsidRDefault="00FC4F62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</w:t>
      </w:r>
    </w:p>
    <w:p w:rsidR="00FC4F62" w:rsidRDefault="00FC4F62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胰酶分泌不足</w:t>
      </w:r>
      <w:r>
        <w:rPr>
          <w:rFonts w:ascii="Calibri" w:hAnsi="Calibri" w:cs="Calibri"/>
          <w:color w:val="000000"/>
          <w:sz w:val="22"/>
          <w:szCs w:val="22"/>
        </w:rPr>
        <w:t xml:space="preserve"> →</w:t>
      </w:r>
      <w:r>
        <w:rPr>
          <w:rFonts w:ascii="Calibri" w:hAnsi="Calibri" w:cs="Calibri"/>
          <w:color w:val="ED7D31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腔內脂肪與蛋白質消化障礙</w:t>
      </w:r>
    </w:p>
    <w:p w:rsidR="00FC4F62" w:rsidRDefault="00FC4F62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</w:t>
      </w:r>
      <w:r>
        <w:rPr>
          <w:rFonts w:ascii="Calibri" w:hAnsi="Calibri" w:cs="Calibri"/>
          <w:color w:val="000000"/>
          <w:sz w:val="22"/>
          <w:szCs w:val="22"/>
        </w:rPr>
        <w:t xml:space="preserve"> 90%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功能喪失才會有吸收不良表現</w:t>
      </w:r>
    </w:p>
    <w:p w:rsidR="00FC4F62" w:rsidRDefault="00FC4F62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臨床特徵</w:t>
      </w:r>
    </w:p>
    <w:p w:rsidR="00FC4F62" w:rsidRDefault="00FC4F62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脂肪瀉（油膩、惡臭）、體重減輕</w:t>
      </w:r>
    </w:p>
    <w:p w:rsidR="00FC4F62" w:rsidRDefault="00FC4F62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慢性上腹痛、糖尿病（晚期）</w:t>
      </w:r>
    </w:p>
    <w:p w:rsidR="00FC4F62" w:rsidRDefault="00FC4F62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FC4F62" w:rsidRDefault="00FC4F62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Fecal elastase ↓</w:t>
      </w:r>
    </w:p>
    <w:p w:rsidR="00FC4F62" w:rsidRDefault="00FC4F62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72hr fecal fat &gt; 7g/day</w:t>
      </w:r>
    </w:p>
    <w:p w:rsidR="00FC4F62" w:rsidRDefault="00FC4F62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影像：胰臟鈣化（</w:t>
      </w:r>
      <w:r>
        <w:rPr>
          <w:rFonts w:ascii="Calibri" w:hAnsi="Calibri" w:cs="Calibri"/>
          <w:color w:val="000000"/>
          <w:sz w:val="22"/>
          <w:szCs w:val="22"/>
        </w:rPr>
        <w:t xml:space="preserve">X-ray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Calibri" w:hAnsi="Calibri" w:cs="Calibri"/>
          <w:color w:val="000000"/>
          <w:sz w:val="22"/>
          <w:szCs w:val="22"/>
        </w:rPr>
        <w:t xml:space="preserve"> 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C4F62" w:rsidRDefault="00FC4F62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FC4F62" w:rsidRDefault="00FC4F62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口服胰酶補充（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Pancrelipase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FC4F62" w:rsidRDefault="00FC4F62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鎮痛、飲食調整</w:t>
      </w:r>
    </w:p>
    <w:p w:rsidR="00FC4F62" w:rsidRDefault="00FC4F62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:rsidR="00FC4F62" w:rsidRDefault="00FC4F62">
      <w:pPr>
        <w:numPr>
          <w:ilvl w:val="0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Small Intestinal Bacterial Overgrowth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Calibri" w:hAnsi="Calibri" w:cs="Calibri"/>
          <w:color w:val="000000"/>
          <w:sz w:val="32"/>
          <w:szCs w:val="32"/>
        </w:rPr>
        <w:t>SIBO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C4F62" w:rsidRDefault="00FC4F62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</w:t>
      </w:r>
    </w:p>
    <w:p w:rsidR="00FC4F62" w:rsidRDefault="00FC4F62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小腸內異常增生菌群</w:t>
      </w:r>
      <w:r>
        <w:rPr>
          <w:rFonts w:ascii="Calibri" w:hAnsi="Calibri" w:cs="Calibri"/>
          <w:color w:val="000000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競爭營養素、脫共生、產氣</w:t>
      </w:r>
    </w:p>
    <w:p w:rsidR="00FC4F62" w:rsidRDefault="00FC4F62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常見原因：腸蠕動差、結構異常（如憩室、手術後盲袢）</w:t>
      </w:r>
    </w:p>
    <w:p w:rsidR="00FC4F62" w:rsidRDefault="00FC4F62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臨床特徵</w:t>
      </w:r>
    </w:p>
    <w:p w:rsidR="00FC4F62" w:rsidRDefault="00FC4F62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腹脹、氣體多、脂肪瀉</w:t>
      </w:r>
    </w:p>
    <w:p w:rsidR="00FC4F62" w:rsidRDefault="00FC4F62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B12↓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、葉酸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（菌吸收</w:t>
      </w:r>
      <w:r>
        <w:rPr>
          <w:rFonts w:ascii="Calibri" w:hAnsi="Calibri" w:cs="Calibri"/>
          <w:color w:val="000000"/>
          <w:sz w:val="22"/>
          <w:szCs w:val="22"/>
        </w:rPr>
        <w:t xml:space="preserve"> B12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、合成葉酸）</w:t>
      </w:r>
    </w:p>
    <w:p w:rsidR="00FC4F62" w:rsidRDefault="00FC4F62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FC4F62" w:rsidRDefault="00FC4F62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Glucose hydrogen breath test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H₂ ↑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FC4F62" w:rsidRDefault="00FC4F62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小腸抽吸培養菌量</w:t>
      </w:r>
      <w:r>
        <w:rPr>
          <w:rFonts w:ascii="Calibri" w:hAnsi="Calibri" w:cs="Calibri"/>
          <w:color w:val="000000"/>
          <w:sz w:val="22"/>
          <w:szCs w:val="22"/>
        </w:rPr>
        <w:t xml:space="preserve"> &gt;10⁵ CFU/mL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（不常做）</w:t>
      </w:r>
    </w:p>
    <w:p w:rsidR="00FC4F62" w:rsidRDefault="00FC4F62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FC4F62" w:rsidRDefault="00FC4F62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抗生素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（首選</w:t>
      </w:r>
      <w:r>
        <w:rPr>
          <w:rFonts w:ascii="Calibri" w:hAnsi="Calibri" w:cs="Calibri"/>
          <w:color w:val="000000"/>
          <w:sz w:val="22"/>
          <w:szCs w:val="22"/>
        </w:rPr>
        <w:t xml:space="preserve"> Rifaximin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Calibri" w:hAnsi="Calibri" w:cs="Calibri"/>
          <w:color w:val="000000"/>
          <w:sz w:val="22"/>
          <w:szCs w:val="22"/>
        </w:rPr>
        <w:t xml:space="preserve"> metronidazole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C4F62" w:rsidRDefault="00FC4F62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處理潛在病因（如術後改道、蠕動障礙）</w:t>
      </w:r>
    </w:p>
    <w:p w:rsidR="00FC4F62" w:rsidRDefault="00FC4F62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4F62" w:rsidRDefault="00FC4F62">
      <w:pPr>
        <w:numPr>
          <w:ilvl w:val="0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Intestinal Lymphangiectasia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（腸道淋巴管擴張症）</w:t>
      </w:r>
    </w:p>
    <w:p w:rsidR="00FC4F62" w:rsidRDefault="00FC4F62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</w:t>
      </w:r>
    </w:p>
    <w:p w:rsidR="00FC4F62" w:rsidRDefault="00FC4F62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腸道黏膜下淋巴管擴張或阻塞</w:t>
      </w:r>
      <w:r>
        <w:rPr>
          <w:rFonts w:ascii="Calibri" w:hAnsi="Calibri" w:cs="Calibri"/>
          <w:color w:val="000000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脂肪與蛋白質無法有效吸收</w:t>
      </w:r>
    </w:p>
    <w:p w:rsidR="00FC4F62" w:rsidRDefault="00FC4F62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臨床特徵</w:t>
      </w:r>
    </w:p>
    <w:p w:rsidR="00FC4F62" w:rsidRDefault="00FC4F62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水腫（低白蛋白血症）、脂肪瀉</w:t>
      </w:r>
    </w:p>
    <w:p w:rsidR="00FC4F62" w:rsidRDefault="00FC4F62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Hypogammaglobulinemia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（免疫球蛋白流失）</w:t>
      </w:r>
    </w:p>
    <w:p w:rsidR="00FC4F62" w:rsidRDefault="00FC4F62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FC4F62" w:rsidRDefault="00FC4F62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小腸黏膜切片：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乳糜管擴張</w:t>
      </w:r>
    </w:p>
    <w:p w:rsidR="00FC4F62" w:rsidRDefault="00FC4F62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低蛋白血症</w:t>
      </w:r>
      <w:r>
        <w:rPr>
          <w:rFonts w:ascii="Calibri" w:hAnsi="Calibri" w:cs="Calibri"/>
          <w:color w:val="000000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低膽固醇</w:t>
      </w:r>
      <w:r>
        <w:rPr>
          <w:rFonts w:ascii="Calibri" w:hAnsi="Calibri" w:cs="Calibri"/>
          <w:color w:val="000000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脂肪吸收不良</w:t>
      </w:r>
    </w:p>
    <w:p w:rsidR="00FC4F62" w:rsidRDefault="00FC4F62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FC4F62" w:rsidRDefault="00FC4F62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低脂、高中鏈脂肪酸（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MCT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）飲食</w:t>
      </w:r>
    </w:p>
    <w:p w:rsidR="00FC4F62" w:rsidRDefault="00FC4F62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治療原發性淋巴阻塞（如淋巴瘤、結核）</w:t>
      </w:r>
    </w:p>
    <w:p w:rsidR="00FC4F62" w:rsidRDefault="00FC4F62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C4F62" w:rsidRDefault="00FC4F62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References</w:t>
      </w:r>
    </w:p>
    <w:p w:rsidR="00FC4F62" w:rsidRDefault="00FC4F62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Harrisons</w:t>
      </w:r>
    </w:p>
    <w:p w:rsidR="00FC4F62" w:rsidRDefault="00FC4F62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4F62" w:rsidRDefault="00FC4F62" w:rsidP="00FC4F62">
      <w:r>
        <w:separator/>
      </w:r>
    </w:p>
  </w:endnote>
  <w:endnote w:type="continuationSeparator" w:id="0">
    <w:p w:rsidR="00FC4F62" w:rsidRDefault="00FC4F62" w:rsidP="00FC4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4F62" w:rsidRDefault="00FC4F62" w:rsidP="00FC4F62">
      <w:r>
        <w:separator/>
      </w:r>
    </w:p>
  </w:footnote>
  <w:footnote w:type="continuationSeparator" w:id="0">
    <w:p w:rsidR="00FC4F62" w:rsidRDefault="00FC4F62" w:rsidP="00FC4F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6388"/>
    <w:multiLevelType w:val="multilevel"/>
    <w:tmpl w:val="2FE8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FD6446"/>
    <w:multiLevelType w:val="multilevel"/>
    <w:tmpl w:val="3062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03067B"/>
    <w:multiLevelType w:val="multilevel"/>
    <w:tmpl w:val="8D96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0A07EA"/>
    <w:multiLevelType w:val="multilevel"/>
    <w:tmpl w:val="BAF6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635A57"/>
    <w:multiLevelType w:val="multilevel"/>
    <w:tmpl w:val="2E24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B05573"/>
    <w:multiLevelType w:val="multilevel"/>
    <w:tmpl w:val="E272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137C09"/>
    <w:multiLevelType w:val="multilevel"/>
    <w:tmpl w:val="6B04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A70DC9"/>
    <w:multiLevelType w:val="multilevel"/>
    <w:tmpl w:val="2A16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C144D0"/>
    <w:multiLevelType w:val="multilevel"/>
    <w:tmpl w:val="5746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E409A3"/>
    <w:multiLevelType w:val="multilevel"/>
    <w:tmpl w:val="CA92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F47950"/>
    <w:multiLevelType w:val="multilevel"/>
    <w:tmpl w:val="A2C6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CB0481"/>
    <w:multiLevelType w:val="multilevel"/>
    <w:tmpl w:val="A3FE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D02F07"/>
    <w:multiLevelType w:val="multilevel"/>
    <w:tmpl w:val="9A08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5546472">
    <w:abstractNumId w:val="11"/>
  </w:num>
  <w:num w:numId="2" w16cid:durableId="375275955">
    <w:abstractNumId w:val="7"/>
  </w:num>
  <w:num w:numId="3" w16cid:durableId="1585534112">
    <w:abstractNumId w:val="6"/>
  </w:num>
  <w:num w:numId="4" w16cid:durableId="392503791">
    <w:abstractNumId w:val="5"/>
  </w:num>
  <w:num w:numId="5" w16cid:durableId="1563560016">
    <w:abstractNumId w:val="3"/>
  </w:num>
  <w:num w:numId="6" w16cid:durableId="1810709851">
    <w:abstractNumId w:val="4"/>
  </w:num>
  <w:num w:numId="7" w16cid:durableId="1211965740">
    <w:abstractNumId w:val="4"/>
    <w:lvlOverride w:ilvl="1">
      <w:startOverride w:val="1"/>
    </w:lvlOverride>
  </w:num>
  <w:num w:numId="8" w16cid:durableId="1721903065">
    <w:abstractNumId w:val="12"/>
  </w:num>
  <w:num w:numId="9" w16cid:durableId="1485707936">
    <w:abstractNumId w:val="10"/>
  </w:num>
  <w:num w:numId="10" w16cid:durableId="956522702">
    <w:abstractNumId w:val="1"/>
  </w:num>
  <w:num w:numId="11" w16cid:durableId="1806192066">
    <w:abstractNumId w:val="0"/>
  </w:num>
  <w:num w:numId="12" w16cid:durableId="1349016795">
    <w:abstractNumId w:val="9"/>
  </w:num>
  <w:num w:numId="13" w16cid:durableId="448281662">
    <w:abstractNumId w:val="2"/>
  </w:num>
  <w:num w:numId="14" w16cid:durableId="20533792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F62"/>
    <w:rsid w:val="00261062"/>
    <w:rsid w:val="00FC4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DC1E861-23AB-4D6D-AFAD-62F4964F7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C4F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C4F6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C4F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C4F6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761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3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2025-07-27T09:41:00Z</dcterms:created>
  <dcterms:modified xsi:type="dcterms:W3CDTF">2025-07-27T09:41:00Z</dcterms:modified>
</cp:coreProperties>
</file>