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7ECF" w:rsidRDefault="00817ECF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Bronchiectasis </w:t>
      </w:r>
    </w:p>
    <w:p w:rsidR="00817ECF" w:rsidRDefault="00817EC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817ECF" w:rsidRDefault="00817EC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817ECF" w:rsidRDefault="00817EC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7ECF" w:rsidRDefault="00817E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17ECF" w:rsidRDefault="00817E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17ECF" w:rsidRDefault="00817E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17ECF" w:rsidRDefault="00817E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17ECF" w:rsidRDefault="00817E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17ECF" w:rsidRDefault="00817ECF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817ECF" w:rsidRDefault="00817ECF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817ECF" w:rsidRDefault="00817EC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支氣管擴張症是指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不可逆的支氣管擴張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，可為局部（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focal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）或廣泛（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diffuse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）型，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會導致黏液清除不良，進而引起反覆感染</w:t>
      </w:r>
    </w:p>
    <w:p w:rsidR="00817ECF" w:rsidRDefault="00817ECF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67100" cy="32670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ECF" w:rsidRDefault="00817EC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7ECF" w:rsidRDefault="00817EC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31314"/>
          <w:sz w:val="21"/>
          <w:szCs w:val="21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 </w:t>
      </w:r>
    </w:p>
    <w:p w:rsidR="00817ECF" w:rsidRDefault="00817EC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近年在美國發病率上升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男性；年齡越高越常見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開發中國家常見於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後遺症</w:t>
      </w:r>
    </w:p>
    <w:p w:rsidR="00817ECF" w:rsidRDefault="00817ECF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17ECF" w:rsidRDefault="00817EC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6"/>
        <w:gridCol w:w="3789"/>
        <w:gridCol w:w="2251"/>
      </w:tblGrid>
      <w:tr w:rsidR="00000000">
        <w:trPr>
          <w:divId w:val="528838059"/>
        </w:trPr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常見原因</w:t>
            </w:r>
          </w:p>
        </w:tc>
        <w:tc>
          <w:tcPr>
            <w:tcW w:w="23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檢查建議</w:t>
            </w:r>
          </w:p>
        </w:tc>
      </w:tr>
      <w:tr w:rsidR="00000000">
        <w:trPr>
          <w:divId w:val="528838059"/>
        </w:trPr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Focal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阻塞（腫瘤、異物、淋巴腫大）</w:t>
            </w:r>
          </w:p>
        </w:tc>
        <w:tc>
          <w:tcPr>
            <w:tcW w:w="2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CT + bronchoscopy</w:t>
            </w:r>
          </w:p>
        </w:tc>
      </w:tr>
      <w:tr w:rsidR="00000000">
        <w:trPr>
          <w:divId w:val="528838059"/>
        </w:trPr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Diffuse</w:t>
            </w:r>
          </w:p>
        </w:tc>
        <w:tc>
          <w:tcPr>
            <w:tcW w:w="4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感染（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、非結核分枝桿菌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Cystic fibrosis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）（最常見原因）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、免疫缺陷、自體免疫、異物吸入、先天性（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primary ciliary dyskinesia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CBC, Ig levels, HIV, sweat chloride, genetic test</w:t>
            </w:r>
          </w:p>
        </w:tc>
      </w:tr>
    </w:tbl>
    <w:p w:rsidR="00817ECF" w:rsidRDefault="00817ECF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特殊病因與部位分布對照</w:t>
      </w:r>
    </w:p>
    <w:p w:rsidR="00817ECF" w:rsidRDefault="00817EC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上葉：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、放射線後纖維化</w:t>
      </w:r>
    </w:p>
    <w:p w:rsidR="00817ECF" w:rsidRDefault="00817EC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下葉：吸入性肺炎、免疫缺陷、間質性肺病</w:t>
      </w:r>
    </w:p>
    <w:p w:rsidR="00817ECF" w:rsidRDefault="00817EC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中肺區：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NTM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immotile cilia</w:t>
      </w:r>
    </w:p>
    <w:p w:rsidR="00817ECF" w:rsidRDefault="00817EC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中央支氣管：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tracheobronchomegaly</w:t>
      </w:r>
    </w:p>
    <w:p w:rsidR="00817ECF" w:rsidRDefault="00817EC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17ECF" w:rsidRDefault="00817EC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惡性循環假說（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Vicious cycle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817ECF" w:rsidRDefault="00817EC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支氣管壁破壞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排痰障礙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感染再發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Pseudomonas aeruginosa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有特殊趨性與生物膜形成能力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顯微病理：</w:t>
      </w:r>
    </w:p>
    <w:p w:rsidR="00817ECF" w:rsidRDefault="00817EC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氣管壁缺損（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elastin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、軟骨）、支氣管腔擴張</w:t>
      </w:r>
    </w:p>
    <w:p w:rsidR="00817ECF" w:rsidRDefault="00817EC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細支氣管阻塞與慢性發炎（↑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neutrophils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17ECF" w:rsidRDefault="00817EC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17ECF" w:rsidRDefault="00817EC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5"/>
        <w:gridCol w:w="4333"/>
      </w:tblGrid>
      <w:tr w:rsidR="00000000">
        <w:trPr>
          <w:divId w:val="75590781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75590781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典型症狀：咳嗽伴隨持續過多的痰</w:t>
            </w:r>
          </w:p>
        </w:tc>
      </w:tr>
      <w:tr w:rsidR="00000000">
        <w:trPr>
          <w:divId w:val="75590781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支氣管炎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反覆支氣管炎發作，通常每年超過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次</w:t>
            </w:r>
          </w:p>
        </w:tc>
      </w:tr>
      <w:tr w:rsidR="00000000">
        <w:trPr>
          <w:divId w:val="75590781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黏稠痰液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長期產痰，痰量大</w:t>
            </w:r>
          </w:p>
        </w:tc>
      </w:tr>
      <w:tr w:rsidR="00000000">
        <w:trPr>
          <w:divId w:val="75590781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肺部音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、喘鳴</w:t>
            </w:r>
          </w:p>
        </w:tc>
      </w:tr>
      <w:tr w:rsidR="00000000">
        <w:trPr>
          <w:divId w:val="75590781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痰量↑、濃稠度↑，未必伴發燒或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光變化</w:t>
            </w:r>
          </w:p>
        </w:tc>
      </w:tr>
      <w:tr w:rsidR="00000000">
        <w:trPr>
          <w:divId w:val="755907816"/>
        </w:trPr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杵狀指（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clubbing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少數病例</w:t>
            </w:r>
          </w:p>
        </w:tc>
      </w:tr>
    </w:tbl>
    <w:p w:rsidR="00817ECF" w:rsidRDefault="00817EC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17ECF" w:rsidRDefault="00817EC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5"/>
        <w:gridCol w:w="5241"/>
      </w:tblGrid>
      <w:tr w:rsidR="00000000">
        <w:trPr>
          <w:divId w:val="1372996174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</w:tr>
      <w:tr w:rsidR="00000000">
        <w:trPr>
          <w:divId w:val="1372996174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Gold standard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6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2"/>
                <w:szCs w:val="22"/>
              </w:rPr>
              <w:t>顯示支氣管擴寬和支氣管壁增厚，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signet-ring sign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tram-track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lack of tapering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tree-in-bud </w:t>
            </w:r>
          </w:p>
        </w:tc>
      </w:tr>
      <w:tr w:rsidR="00000000">
        <w:trPr>
          <w:divId w:val="1372996174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X-ray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低敏感度，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tram-track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經典但罕見</w:t>
            </w:r>
          </w:p>
        </w:tc>
      </w:tr>
      <w:tr w:rsidR="00000000">
        <w:trPr>
          <w:divId w:val="1372996174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PFTs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obstructive pattern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FEV1/FVC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↓）為主，可與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相似</w:t>
            </w:r>
          </w:p>
        </w:tc>
      </w:tr>
      <w:tr w:rsidR="00000000">
        <w:trPr>
          <w:divId w:val="1372996174"/>
        </w:trPr>
        <w:tc>
          <w:tcPr>
            <w:tcW w:w="1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Sputum culture</w:t>
            </w:r>
          </w:p>
        </w:tc>
        <w:tc>
          <w:tcPr>
            <w:tcW w:w="6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1"/>
                <w:szCs w:val="21"/>
              </w:rPr>
              <w:t>急性惡化，應獲取痰液培養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找出病原，特別是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MAC, Pseudomonas</w:t>
            </w:r>
            <w:r>
              <w:rPr>
                <w:rFonts w:ascii="微軟正黑體" w:eastAsia="微軟正黑體" w:hAnsi="微軟正黑體" w:hint="eastAsia"/>
                <w:color w:val="131314"/>
                <w:sz w:val="21"/>
                <w:szCs w:val="21"/>
              </w:rPr>
              <w:t>並給予適當的抗生素</w:t>
            </w:r>
          </w:p>
        </w:tc>
      </w:tr>
      <w:tr w:rsidR="00000000">
        <w:trPr>
          <w:divId w:val="1372996174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Bronchoscopy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必要時排除腫瘤、異物</w:t>
            </w:r>
          </w:p>
        </w:tc>
      </w:tr>
      <w:tr w:rsidR="00000000">
        <w:trPr>
          <w:divId w:val="1372996174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檢測、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IgG/A/M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sweat chloride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1AT</w:t>
            </w:r>
          </w:p>
        </w:tc>
      </w:tr>
    </w:tbl>
    <w:p w:rsidR="00817ECF" w:rsidRDefault="00817EC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17ECF" w:rsidRDefault="00817EC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感染控制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1"/>
        <w:gridCol w:w="5625"/>
      </w:tblGrid>
      <w:tr w:rsidR="00000000">
        <w:trPr>
          <w:divId w:val="1346443207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情境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</w:t>
            </w:r>
          </w:p>
        </w:tc>
      </w:tr>
      <w:tr w:rsidR="00000000">
        <w:trPr>
          <w:divId w:val="1346443207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influenzae, Pseudomonas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  <w:tr w:rsidR="00000000">
        <w:trPr>
          <w:divId w:val="1346443207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NTM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macrolide + rifampin + ethambutol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（至少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陽性痰培養）</w:t>
            </w:r>
          </w:p>
        </w:tc>
      </w:tr>
      <w:tr w:rsidR="00000000">
        <w:trPr>
          <w:divId w:val="1346443207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抗生素維持療法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月用口服或吸入（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Tobramycin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）、輪替抗生素或長期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macrolide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（需排除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NTM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817ECF" w:rsidRDefault="00817ECF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支氣管清除（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bronchial hygiene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817ECF" w:rsidRDefault="00817ECF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鼓勵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體位引流、拍痰、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PEP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振動器</w:t>
      </w:r>
    </w:p>
    <w:p w:rsidR="00817ECF" w:rsidRDefault="00817ECF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Hypertonic saline</w:t>
      </w:r>
    </w:p>
    <w:p w:rsidR="00817ECF" w:rsidRDefault="00817ECF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患者不建議使用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DNase</w:t>
      </w:r>
    </w:p>
    <w:p w:rsidR="00817ECF" w:rsidRDefault="00817ECF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抗發炎治療</w:t>
      </w:r>
    </w:p>
    <w:p w:rsidR="00817ECF" w:rsidRDefault="00817ECF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有助緩解症狀，但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無法顯著改善肺功能</w:t>
      </w:r>
    </w:p>
    <w:p w:rsidR="00817ECF" w:rsidRDefault="00817ECF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ABPA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或自體免疫（如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RA, Sjögren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）相關者可考慮使用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systemic steroids</w:t>
      </w:r>
    </w:p>
    <w:p w:rsidR="00817ECF" w:rsidRDefault="00817ECF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ABPA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需加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antifungal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itraconazole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817ECF" w:rsidRDefault="00817ECF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</w:t>
      </w:r>
    </w:p>
    <w:p w:rsidR="00817ECF" w:rsidRDefault="00817ECF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肺復健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、戒菸、疫苗（肺炎鏈球菌、流感）</w:t>
      </w:r>
    </w:p>
    <w:p w:rsidR="00817ECF" w:rsidRDefault="00817ECF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手術（局部病灶）或肺移植（末期）</w:t>
      </w:r>
    </w:p>
    <w:p w:rsidR="00817ECF" w:rsidRDefault="00817EC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17ECF" w:rsidRDefault="00817EC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反覆感染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抗藥性（特別是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Pseudomonas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大咯血：手術處理</w:t>
      </w:r>
    </w:p>
    <w:p w:rsidR="00817ECF" w:rsidRDefault="00817EC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肺功能下降：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FEV1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每年平均下降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50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55 mL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（類似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817ECF" w:rsidRDefault="00817EC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17ECF" w:rsidRDefault="00817EC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Asthma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鑑別比較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8"/>
        <w:gridCol w:w="1980"/>
        <w:gridCol w:w="1908"/>
        <w:gridCol w:w="2140"/>
      </w:tblGrid>
      <w:tr w:rsidR="00000000">
        <w:trPr>
          <w:divId w:val="156880215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Bronchiectasis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</w:p>
        </w:tc>
      </w:tr>
      <w:tr w:rsidR="00000000">
        <w:trPr>
          <w:divId w:val="1568802156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氣流阻塞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部分可逆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不可逆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</w:t>
            </w:r>
          </w:p>
        </w:tc>
      </w:tr>
      <w:tr w:rsidR="00000000">
        <w:trPr>
          <w:divId w:val="156880215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痰量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多且黏稠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少或乾咳</w:t>
            </w:r>
          </w:p>
        </w:tc>
      </w:tr>
      <w:tr w:rsidR="00000000">
        <w:trPr>
          <w:divId w:val="1568802156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感染風險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</w:t>
            </w:r>
          </w:p>
        </w:tc>
      </w:tr>
      <w:tr w:rsidR="00000000">
        <w:trPr>
          <w:divId w:val="1568802156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鑑別診斷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：支氣管擴張</w:t>
            </w:r>
          </w:p>
        </w:tc>
        <w:tc>
          <w:tcPr>
            <w:tcW w:w="2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↓、肺氣腫</w:t>
            </w:r>
          </w:p>
        </w:tc>
        <w:tc>
          <w:tcPr>
            <w:tcW w:w="2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可逆性測試、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FeNO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</w:tr>
      <w:tr w:rsidR="00000000">
        <w:trPr>
          <w:divId w:val="156880215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併發症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</w:p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 pulmonale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ECF" w:rsidRDefault="00817EC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ABPA</w:t>
            </w:r>
          </w:p>
        </w:tc>
      </w:tr>
    </w:tbl>
    <w:p w:rsidR="00817ECF" w:rsidRDefault="00817EC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817ECF" w:rsidRDefault="00817EC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817ECF" w:rsidRDefault="00817ECF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Harrison</w:t>
      </w:r>
    </w:p>
    <w:p w:rsidR="00817ECF" w:rsidRDefault="00817ECF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Boards and beyonds</w:t>
      </w:r>
    </w:p>
    <w:p w:rsidR="00817ECF" w:rsidRDefault="00817ECF">
      <w:pPr>
        <w:numPr>
          <w:ilvl w:val="1"/>
          <w:numId w:val="9"/>
        </w:numPr>
        <w:textAlignment w:val="center"/>
        <w:rPr>
          <w:rFonts w:ascii="Calibri" w:hAnsi="Calibri" w:cs="Calibri"/>
          <w:sz w:val="32"/>
          <w:szCs w:val="3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https://commons.wikimedia.org/wiki/File:Bronchiectasis_NHLBI.jpg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7ECF" w:rsidRDefault="00817ECF" w:rsidP="00817ECF">
      <w:r>
        <w:separator/>
      </w:r>
    </w:p>
  </w:endnote>
  <w:endnote w:type="continuationSeparator" w:id="0">
    <w:p w:rsidR="00817ECF" w:rsidRDefault="00817ECF" w:rsidP="00817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7ECF" w:rsidRDefault="00817ECF" w:rsidP="00817ECF">
      <w:r>
        <w:separator/>
      </w:r>
    </w:p>
  </w:footnote>
  <w:footnote w:type="continuationSeparator" w:id="0">
    <w:p w:rsidR="00817ECF" w:rsidRDefault="00817ECF" w:rsidP="00817E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202EC"/>
    <w:multiLevelType w:val="multilevel"/>
    <w:tmpl w:val="C5E2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014195">
    <w:abstractNumId w:val="0"/>
  </w:num>
  <w:num w:numId="2" w16cid:durableId="7041424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3932861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3788271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674888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2589557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8842234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385220633">
    <w:abstractNumId w:val="0"/>
    <w:lvlOverride w:ilvl="1">
      <w:lvl w:ilvl="1">
        <w:numFmt w:val="decimal"/>
        <w:lvlText w:val="%2."/>
        <w:lvlJc w:val="left"/>
      </w:lvl>
    </w:lvlOverride>
  </w:num>
  <w:num w:numId="9" w16cid:durableId="172301101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CF"/>
    <w:rsid w:val="004D2EC1"/>
    <w:rsid w:val="0081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029367-CE7D-40B3-BBC3-FE1148D91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17E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17EC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17E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17EC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838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7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2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Bronchiectasis_NHLBI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