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5F27" w:rsidRDefault="00F15F2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呼吸器</w:t>
      </w:r>
    </w:p>
    <w:p w:rsidR="00F15F27" w:rsidRDefault="00F15F2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15F27" w:rsidRDefault="00F15F2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F15F27" w:rsidRDefault="00F15F2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5F27" w:rsidRDefault="00F15F2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15F27" w:rsidRDefault="00F15F2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15F27" w:rsidRDefault="00F15F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15F27" w:rsidRDefault="00F15F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15F27" w:rsidRDefault="00F15F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15F27" w:rsidRDefault="00F15F2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15F27" w:rsidRDefault="00F15F2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5F27" w:rsidRDefault="00F15F27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定義</w:t>
      </w:r>
    </w:p>
    <w:p w:rsidR="00F15F27" w:rsidRDefault="00F15F27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機械通氣（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Mechanical ventilation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</w:t>
      </w:r>
    </w:p>
    <w:p w:rsidR="00F15F27" w:rsidRDefault="00F15F27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指可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提供正壓氧氣之呼吸輔助設備或機器</w:t>
      </w:r>
    </w:p>
    <w:p w:rsidR="00F15F27" w:rsidRDefault="00F15F2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F15F27" w:rsidRDefault="00F15F27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 xml:space="preserve">Invasive 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mechanical ventilation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適應症</w:t>
      </w:r>
    </w:p>
    <w:p w:rsidR="00F15F27" w:rsidRDefault="00F15F27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急性呼吸衰竭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（最常見）</w:t>
      </w:r>
    </w:p>
    <w:p w:rsidR="00F15F27" w:rsidRDefault="00F15F27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PaO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&lt; 60 mmHg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（低氧血症）</w:t>
      </w:r>
    </w:p>
    <w:p w:rsidR="00F15F27" w:rsidRDefault="00F15F27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常見由肺炎、肺水腫、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ARDS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等引起</w:t>
      </w:r>
    </w:p>
    <w:p w:rsidR="00F15F27" w:rsidRDefault="00F15F27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PaCO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&gt; 50 mmHg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並合併酸中毒（呼吸性酸中毒）</w:t>
      </w:r>
    </w:p>
    <w:p w:rsidR="00F15F27" w:rsidRDefault="00F15F27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如由氣喘或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COPD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急性發作導致</w:t>
      </w:r>
    </w:p>
    <w:p w:rsidR="00F15F27" w:rsidRDefault="00F15F27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中樞神經系統受損導致呼吸暫停或換氣不足</w:t>
      </w:r>
    </w:p>
    <w:p w:rsidR="00F15F27" w:rsidRDefault="00F15F27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如中風、顱內出血、藥物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毒品過量</w:t>
      </w:r>
    </w:p>
    <w:p w:rsidR="00F15F27" w:rsidRDefault="00F15F27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呼吸肌無力</w:t>
      </w:r>
    </w:p>
    <w:p w:rsidR="00F15F27" w:rsidRDefault="00F15F27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如重症肌無力、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Guillain-Barr</w:t>
      </w:r>
      <w:r>
        <w:rPr>
          <w:rFonts w:ascii="Calibri" w:eastAsia="Microsoft JhengHei Light" w:hAnsi="Calibri" w:cs="Calibri"/>
          <w:sz w:val="22"/>
          <w:szCs w:val="22"/>
        </w:rPr>
        <w:t>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syndrome</w:t>
      </w:r>
    </w:p>
    <w:p w:rsidR="00F15F27" w:rsidRDefault="00F15F27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功能性或結構性呼吸道阻塞</w:t>
      </w:r>
    </w:p>
    <w:p w:rsidR="00F15F27" w:rsidRDefault="00F15F27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如喉頭水腫、嚴重燒傷、吸入性傷害</w:t>
      </w:r>
    </w:p>
    <w:p w:rsidR="00F15F27" w:rsidRDefault="00F15F27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降低</w:t>
      </w: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work of breathing</w:t>
      </w:r>
    </w:p>
    <w:p w:rsidR="00F15F27" w:rsidRDefault="00F15F27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如休克、多重器官衰竭病人</w:t>
      </w:r>
    </w:p>
    <w:p w:rsidR="00F15F27" w:rsidRDefault="00F15F2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5F27" w:rsidRDefault="00F15F2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5F27" w:rsidRDefault="00F15F27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機械通氣的目標</w:t>
      </w:r>
    </w:p>
    <w:p w:rsidR="00F15F27" w:rsidRDefault="00F15F27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lastRenderedPageBreak/>
        <w:t>維持足夠氧合（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PaO</w:t>
      </w:r>
      <w:r>
        <w:rPr>
          <w:rFonts w:ascii="Cambria Math" w:eastAsia="Microsoft JhengHei Light" w:hAnsi="Cambria Math" w:cs="Cambria Math"/>
          <w:sz w:val="28"/>
          <w:szCs w:val="28"/>
        </w:rPr>
        <w:t>₂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&gt; 55 mmHg 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或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SpO</w:t>
      </w:r>
      <w:r>
        <w:rPr>
          <w:rFonts w:ascii="Cambria Math" w:eastAsia="Microsoft JhengHei Light" w:hAnsi="Cambria Math" w:cs="Cambria Math"/>
          <w:sz w:val="28"/>
          <w:szCs w:val="28"/>
        </w:rPr>
        <w:t>₂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&gt; 88%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F15F27" w:rsidRDefault="00F15F27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去除二氧化碳，維持酸鹼平衡</w:t>
      </w:r>
    </w:p>
    <w:p w:rsidR="00F15F27" w:rsidRDefault="00F15F27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減少呼吸做功（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work of breathing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F15F27" w:rsidRDefault="00F15F27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穩定胸腔及呼吸節律</w:t>
      </w:r>
    </w:p>
    <w:p w:rsidR="00F15F27" w:rsidRDefault="00F15F27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貼近生理、避免呼吸器相關肺損傷（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VILI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F15F27" w:rsidRDefault="00F15F2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15F27" w:rsidRDefault="00F15F27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通氣模式（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Ventilation Modes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）</w:t>
      </w:r>
    </w:p>
    <w:p w:rsidR="00F15F27" w:rsidRDefault="00F15F27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Assist control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AC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）：完全由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operator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設定每一個呼吸器參數</w:t>
      </w:r>
    </w:p>
    <w:p w:rsidR="00F15F27" w:rsidRDefault="00F15F27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Pressure 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support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PS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）：由病人呼吸控制重要參數（如呼吸速率，潮氣容積，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flow rates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2"/>
        <w:gridCol w:w="964"/>
        <w:gridCol w:w="941"/>
        <w:gridCol w:w="949"/>
        <w:gridCol w:w="1240"/>
        <w:gridCol w:w="1263"/>
        <w:gridCol w:w="1107"/>
      </w:tblGrid>
      <w:tr w:rsidR="00000000">
        <w:trPr>
          <w:divId w:val="1447694323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呼吸器模式</w:t>
            </w:r>
          </w:p>
        </w:tc>
        <w:tc>
          <w:tcPr>
            <w:tcW w:w="1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控制變項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潮氣容積變化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壓力變化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適應症與臨床應用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優點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缺點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注意事項</w:t>
            </w:r>
          </w:p>
        </w:tc>
      </w:tr>
      <w:tr w:rsidR="00000000">
        <w:trPr>
          <w:divId w:val="1447694323"/>
        </w:trPr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AC-Volume Control (AC-PC)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潮氣容積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變動（依肺順應性）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初期嚴重呼吸衰竭，需精確控制通氣量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控制精確、適用於重症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等需穩定換氣量者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肺順應性差時壓力可能過高，增加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VILI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風險</w:t>
            </w:r>
          </w:p>
        </w:tc>
      </w:tr>
      <w:tr w:rsidR="00000000">
        <w:trPr>
          <w:divId w:val="1447694323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AC- Pressure Control (AC-PC)</w:t>
            </w:r>
          </w:p>
        </w:tc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</w:t>
            </w:r>
          </w:p>
        </w:tc>
        <w:tc>
          <w:tcPr>
            <w:tcW w:w="1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變動（依肺順應性）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、肺順應性差者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可避免高壓傷害，壓力上限設定可控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潮氣容積無法控制、肺順應性變化會影響通氣量</w:t>
            </w:r>
          </w:p>
        </w:tc>
      </w:tr>
      <w:tr w:rsidR="00000000">
        <w:trPr>
          <w:divId w:val="1447694323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Pressure-Regulated Volume Control (PRVC)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壓力為主、潮氣容積為目標</w:t>
            </w:r>
          </w:p>
        </w:tc>
        <w:tc>
          <w:tcPr>
            <w:tcW w:w="1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固定（設定目標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VT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）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自動調節（逐呼吸修正）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多用於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或肺功能動態變化病人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結合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VC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和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PC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優點：自動調整壓力以達目標潮氣量、減少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VILI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風險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設定複雜，對機器熟悉度要求較高</w:t>
            </w:r>
          </w:p>
        </w:tc>
      </w:tr>
      <w:tr w:rsidR="00000000">
        <w:trPr>
          <w:divId w:val="1447694323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Pressure Support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壓力（病人主動觸發）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脫機訓練、呼吸恢復期、自主呼吸能力存在者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支援病人自發呼吸、降低呼吸做功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完全依賴病人啟動呼吸，無備援，不能用於無自主呼吸者</w:t>
            </w:r>
          </w:p>
        </w:tc>
      </w:tr>
    </w:tbl>
    <w:p w:rsidR="00F15F27" w:rsidRDefault="00F15F27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F15F27" w:rsidRDefault="00F15F27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F15F27" w:rsidRDefault="00F15F27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呼吸器初始設定（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Initial Settings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2"/>
        <w:gridCol w:w="5764"/>
      </w:tblGrid>
      <w:tr w:rsidR="00000000">
        <w:trPr>
          <w:divId w:val="555287570"/>
        </w:trPr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建議初始設定</w:t>
            </w:r>
          </w:p>
        </w:tc>
      </w:tr>
      <w:tr w:rsidR="00000000">
        <w:trPr>
          <w:divId w:val="555287570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Tidal volume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4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6 mL/kg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理想體重（防止過度擴張）</w:t>
            </w:r>
          </w:p>
        </w:tc>
      </w:tr>
      <w:tr w:rsidR="00000000">
        <w:trPr>
          <w:divId w:val="555287570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呼吸速率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 xml:space="preserve"> (RR)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一般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12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16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分鐘（依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ABG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調整）</w:t>
            </w:r>
          </w:p>
          <w:p w:rsidR="00F15F27" w:rsidRDefault="00F15F27">
            <w:pPr>
              <w:numPr>
                <w:ilvl w:val="2"/>
                <w:numId w:val="8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阻塞性疾病：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10-14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分鐘</w:t>
            </w:r>
          </w:p>
          <w:p w:rsidR="00F15F27" w:rsidRDefault="00F15F27">
            <w:pPr>
              <w:numPr>
                <w:ilvl w:val="2"/>
                <w:numId w:val="8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：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14-18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分鐘</w:t>
            </w:r>
          </w:p>
        </w:tc>
      </w:tr>
      <w:tr w:rsidR="00000000">
        <w:trPr>
          <w:divId w:val="555287570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PEEP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一般從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 5 cm H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O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開始，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需適度提升</w:t>
            </w:r>
          </w:p>
        </w:tc>
      </w:tr>
      <w:tr w:rsidR="00000000">
        <w:trPr>
          <w:divId w:val="555287570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₂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numPr>
                <w:ilvl w:val="1"/>
                <w:numId w:val="10"/>
              </w:numPr>
              <w:textAlignment w:val="center"/>
              <w:rPr>
                <w:rFonts w:hint="eastAsia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初期可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100%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，依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SaO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sz w:val="22"/>
                <w:szCs w:val="22"/>
              </w:rPr>
              <w:t>及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Pao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sz w:val="22"/>
                <w:szCs w:val="22"/>
              </w:rPr>
              <w:t>慢慢下調</w:t>
            </w:r>
          </w:p>
          <w:p w:rsidR="00F15F27" w:rsidRDefault="00F15F27">
            <w:pPr>
              <w:numPr>
                <w:ilvl w:val="2"/>
                <w:numId w:val="10"/>
              </w:numPr>
              <w:textAlignment w:val="center"/>
              <w:rPr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SaO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b/>
                <w:bCs/>
                <w:color w:val="70AD47"/>
                <w:sz w:val="22"/>
                <w:szCs w:val="22"/>
              </w:rPr>
              <w:t>維持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88-95%</w:t>
            </w:r>
          </w:p>
          <w:p w:rsidR="00F15F27" w:rsidRDefault="00F15F27">
            <w:pPr>
              <w:numPr>
                <w:ilvl w:val="2"/>
                <w:numId w:val="10"/>
              </w:numPr>
              <w:textAlignment w:val="center"/>
              <w:rPr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Pao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b/>
                <w:bCs/>
                <w:color w:val="70AD47"/>
                <w:sz w:val="22"/>
                <w:szCs w:val="22"/>
              </w:rPr>
              <w:t>維持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55-80mmHg</w:t>
            </w:r>
          </w:p>
          <w:p w:rsidR="00F15F27" w:rsidRDefault="00F15F27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理想：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調降至</w:t>
            </w:r>
            <w:r>
              <w:rPr>
                <w:rFonts w:ascii="Cambria Math" w:eastAsia="Microsoft JhengHei Light" w:hAnsi="Cambria Math" w:cs="Cambria Math"/>
                <w:color w:val="C00000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60%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，避免氧毒性</w:t>
            </w:r>
          </w:p>
        </w:tc>
      </w:tr>
      <w:tr w:rsidR="00000000">
        <w:trPr>
          <w:divId w:val="555287570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Plateau pressure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F27" w:rsidRDefault="00F15F27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保持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 &lt; 30 cm H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O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（預防氣壓傷害）</w:t>
            </w:r>
          </w:p>
        </w:tc>
      </w:tr>
    </w:tbl>
    <w:p w:rsidR="00F15F27" w:rsidRDefault="00F15F27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5F27" w:rsidRDefault="00F15F27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呼吸器相關併發症</w:t>
      </w:r>
    </w:p>
    <w:p w:rsidR="00F15F27" w:rsidRDefault="00F15F27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Airway</w:t>
      </w:r>
    </w:p>
    <w:p w:rsidR="00F15F27" w:rsidRDefault="00F15F2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聲帶受損，如水腫、撕裂、麻痺，導致拔管後喘鳴（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postextubation stridor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F15F27" w:rsidRDefault="00F15F2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氣管狹窄</w:t>
      </w:r>
    </w:p>
    <w:p w:rsidR="00F15F27" w:rsidRDefault="00F15F2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氣管軟化症（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tracheomalacia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F15F27" w:rsidRDefault="00F15F27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VILI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Ventilator-Induced Lung Injury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F15F27" w:rsidRDefault="00F15F2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Barotrauma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：過高壓力導致氣胸</w:t>
      </w:r>
    </w:p>
    <w:p w:rsidR="00F15F27" w:rsidRDefault="00F15F2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Volutrauma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：潮氣量過大傷害肺泡</w:t>
      </w:r>
    </w:p>
    <w:p w:rsidR="00F15F27" w:rsidRDefault="00F15F2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Atelectrauma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：反覆塌陷與重新擴張</w:t>
      </w:r>
    </w:p>
    <w:p w:rsidR="00F15F27" w:rsidRDefault="00F15F2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Biotrauma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：機械通氣誘發發炎</w:t>
      </w:r>
    </w:p>
    <w:p w:rsidR="00F15F27" w:rsidRDefault="00F15F27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感染</w:t>
      </w:r>
    </w:p>
    <w:p w:rsidR="00F15F27" w:rsidRDefault="00F15F2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呼吸器相關肺炎（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VAP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）：使用呼吸器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48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小時後出現的下呼吸道感染，須符合以下條件：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CXR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上有新的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opacities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、臨床症狀符合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pneumonia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（發燒、痰增加、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leukocytosis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、呼吸器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support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增加）、抽痰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/bronchoscopy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檢體細菌培養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positive</w:t>
      </w:r>
    </w:p>
    <w:p w:rsidR="00F15F27" w:rsidRDefault="00F15F27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預防方式：</w:t>
      </w:r>
    </w:p>
    <w:p w:rsidR="00F15F27" w:rsidRDefault="00F15F27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頭抬高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30-45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°</w:t>
      </w:r>
    </w:p>
    <w:p w:rsidR="00F15F27" w:rsidRDefault="00F15F27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特製的氣管內管（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cuff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上有一個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suction port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，減少病人吸入分泌物）</w:t>
      </w:r>
    </w:p>
    <w:p w:rsidR="00F15F27" w:rsidRDefault="00F15F27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盡量減少更換呼吸器管路次數（避免細菌進入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circuit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F15F27" w:rsidRDefault="00F15F27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碰呼吸器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circuit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之前手部先清潔</w:t>
      </w:r>
    </w:p>
    <w:p w:rsidR="00F15F27" w:rsidRDefault="00F15F27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血流動力學影響</w:t>
      </w:r>
    </w:p>
    <w:p w:rsidR="00F15F27" w:rsidRDefault="00F15F2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PEEP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→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降低靜脈回流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→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血壓下降、心輸出量下降</w:t>
      </w:r>
    </w:p>
    <w:p w:rsidR="00F15F27" w:rsidRDefault="00F15F2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PEEP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也可能導致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acute lung injury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惡化、縱膈腔氣腫（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pneumomediastinum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）、氣胸（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pneumothorax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）、腹腔積氣（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pneumoperitoneum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F15F27" w:rsidRDefault="00F15F27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其他器官（為配合呼吸器而須長期鎮靜所致）</w:t>
      </w:r>
    </w:p>
    <w:p w:rsidR="00F15F27" w:rsidRDefault="00F15F2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壓力性潰瘍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出血</w:t>
      </w:r>
    </w:p>
    <w:p w:rsidR="00F15F27" w:rsidRDefault="00F15F2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深層靜脈栓塞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肺部栓塞</w:t>
      </w:r>
    </w:p>
    <w:p w:rsidR="00F15F27" w:rsidRDefault="00F15F27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瞻望</w:t>
      </w:r>
    </w:p>
    <w:p w:rsidR="00F15F27" w:rsidRDefault="00F15F27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15F27" w:rsidRDefault="00F15F27">
      <w:pPr>
        <w:numPr>
          <w:ilvl w:val="0"/>
          <w:numId w:val="13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脫離呼吸器（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Weaning from Ventilator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）</w:t>
      </w:r>
    </w:p>
    <w:p w:rsidR="00F15F27" w:rsidRDefault="00F15F27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評估條件：</w:t>
      </w:r>
    </w:p>
    <w:p w:rsidR="00F15F27" w:rsidRDefault="00F15F27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原發病穩定或改善</w:t>
      </w:r>
    </w:p>
    <w:p w:rsidR="00F15F27" w:rsidRDefault="00F15F27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血液動力學穩定、可自咳</w:t>
      </w:r>
    </w:p>
    <w:p w:rsidR="00F15F27" w:rsidRDefault="00F15F27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有自主呼吸，呼吸模式穩定</w:t>
      </w:r>
    </w:p>
    <w:p w:rsidR="00F15F27" w:rsidRDefault="00F15F27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PEEP</w:t>
      </w:r>
      <w:r>
        <w:rPr>
          <w:rFonts w:ascii="Cambria Math" w:eastAsia="Microsoft JhengHei Light" w:hAnsi="Cambria Math" w:cs="Cambria Math"/>
          <w:sz w:val="22"/>
          <w:szCs w:val="22"/>
        </w:rPr>
        <w:t>≤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8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cmH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FiO</w:t>
      </w:r>
      <w:r>
        <w:rPr>
          <w:rFonts w:ascii="Cambria Math" w:eastAsia="Microsoft JhengHei Light" w:hAnsi="Cambria Math" w:cs="Cambria Math"/>
          <w:sz w:val="22"/>
          <w:szCs w:val="22"/>
        </w:rPr>
        <w:t>₂≤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0.5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SaO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&gt;88%</w:t>
      </w:r>
    </w:p>
    <w:p w:rsidR="00F15F27" w:rsidRDefault="00F15F27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RR&lt;30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適中、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RSBI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（快速淺呼吸指數）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&lt; 105</w:t>
      </w:r>
    </w:p>
    <w:p w:rsidR="00F15F27" w:rsidRDefault="00F15F27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自發呼吸試驗（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Spontaneous breathing trial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，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SBT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</w:t>
      </w:r>
    </w:p>
    <w:p w:rsidR="00F15F27" w:rsidRDefault="00F15F27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會使用最低的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positive pressure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（通常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7 cmH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）讓病人練習自己呼吸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30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分鐘至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2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小時，通過可考慮拔管</w:t>
      </w:r>
    </w:p>
    <w:p w:rsidR="00F15F27" w:rsidRDefault="00F15F2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通過定義：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用以上模式呼吸時病人看起來不費力，不會顯得焦慮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冒汗、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RR&lt;35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SaO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&gt;90%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SBP 90-180mmHg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heart rate change&lt;20%</w:t>
      </w:r>
    </w:p>
    <w:p w:rsidR="00F15F27" w:rsidRDefault="00F15F27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成功拔管之影響因素非常多，通過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SBT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的病人有大於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70%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的機會可成功拔管，換句話說，仍有拔管後又呼吸衰竭又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re-intubation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的人，危險因子包括：</w:t>
      </w:r>
    </w:p>
    <w:p w:rsidR="00F15F27" w:rsidRDefault="00F15F27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年齡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&gt;65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歲</w:t>
      </w:r>
    </w:p>
    <w:p w:rsidR="00F15F27" w:rsidRDefault="00F15F27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Congestive heart failure</w:t>
      </w:r>
    </w:p>
    <w:p w:rsidR="00F15F27" w:rsidRDefault="00F15F27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COPD</w:t>
      </w:r>
    </w:p>
    <w:p w:rsidR="00F15F27" w:rsidRDefault="00F15F27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APACHE-II score&gt;12</w:t>
      </w:r>
    </w:p>
    <w:p w:rsidR="00F15F27" w:rsidRDefault="00F15F27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BMI&gt;30</w:t>
      </w:r>
    </w:p>
    <w:p w:rsidR="00F15F27" w:rsidRDefault="00F15F27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痰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呼吸道分泌很大量的病人</w:t>
      </w:r>
    </w:p>
    <w:p w:rsidR="00F15F27" w:rsidRDefault="00F15F27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有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&gt;2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種共病</w:t>
      </w:r>
    </w:p>
    <w:p w:rsidR="00F15F27" w:rsidRDefault="00F15F27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使用呼氣器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&gt;7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天</w:t>
      </w:r>
    </w:p>
    <w:p w:rsidR="00F15F27" w:rsidRDefault="00F15F27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F15F27" w:rsidRDefault="00F15F27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28"/>
          <w:szCs w:val="28"/>
        </w:rPr>
      </w:pPr>
      <w:r>
        <w:rPr>
          <w:rFonts w:ascii="Calibri" w:eastAsia="Microsoft JhengHei Light" w:hAnsi="Calibri" w:cs="Calibri"/>
          <w:sz w:val="28"/>
          <w:szCs w:val="28"/>
        </w:rPr>
        <w:t> </w:t>
      </w:r>
    </w:p>
    <w:p w:rsidR="00F15F27" w:rsidRDefault="00F15F2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F15F27" w:rsidRDefault="00F15F27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F15F27" w:rsidRDefault="00F15F27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p w:rsidR="00F15F27" w:rsidRDefault="00F15F27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F15F27" w:rsidRDefault="00F15F2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5F27" w:rsidRDefault="00F15F27">
      <w:pPr>
        <w:pStyle w:val="Web"/>
        <w:spacing w:before="0" w:beforeAutospacing="0" w:after="0" w:afterAutospacing="0"/>
        <w:ind w:left="1080"/>
        <w:rPr>
          <w:rFonts w:ascii="Microsoft JhengHei Light" w:eastAsia="Microsoft JhengHei Light" w:hAnsi="Microsoft JhengHei Light" w:cs="Calibri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F15F27" w:rsidRDefault="00F15F27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5F27" w:rsidRDefault="00F15F27" w:rsidP="00F15F27">
      <w:r>
        <w:separator/>
      </w:r>
    </w:p>
  </w:endnote>
  <w:endnote w:type="continuationSeparator" w:id="0">
    <w:p w:rsidR="00F15F27" w:rsidRDefault="00F15F27" w:rsidP="00F15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5F27" w:rsidRDefault="00F15F27" w:rsidP="00F15F27">
      <w:r>
        <w:separator/>
      </w:r>
    </w:p>
  </w:footnote>
  <w:footnote w:type="continuationSeparator" w:id="0">
    <w:p w:rsidR="00F15F27" w:rsidRDefault="00F15F27" w:rsidP="00F15F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AA1"/>
    <w:multiLevelType w:val="multilevel"/>
    <w:tmpl w:val="6F54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25B2F"/>
    <w:multiLevelType w:val="multilevel"/>
    <w:tmpl w:val="4ECE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2F252A"/>
    <w:multiLevelType w:val="multilevel"/>
    <w:tmpl w:val="DCB4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11116"/>
    <w:multiLevelType w:val="multilevel"/>
    <w:tmpl w:val="7C14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671DAA"/>
    <w:multiLevelType w:val="multilevel"/>
    <w:tmpl w:val="770C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7C7D4C"/>
    <w:multiLevelType w:val="multilevel"/>
    <w:tmpl w:val="545A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12FE7"/>
    <w:multiLevelType w:val="multilevel"/>
    <w:tmpl w:val="DBA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88006A"/>
    <w:multiLevelType w:val="multilevel"/>
    <w:tmpl w:val="29B6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634134"/>
    <w:multiLevelType w:val="multilevel"/>
    <w:tmpl w:val="7134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A33594"/>
    <w:multiLevelType w:val="multilevel"/>
    <w:tmpl w:val="355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542D78"/>
    <w:multiLevelType w:val="multilevel"/>
    <w:tmpl w:val="446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616FB9"/>
    <w:multiLevelType w:val="multilevel"/>
    <w:tmpl w:val="B056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85ED4"/>
    <w:multiLevelType w:val="multilevel"/>
    <w:tmpl w:val="8226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B3E72"/>
    <w:multiLevelType w:val="multilevel"/>
    <w:tmpl w:val="BB90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73085">
    <w:abstractNumId w:val="1"/>
  </w:num>
  <w:num w:numId="2" w16cid:durableId="1975914046">
    <w:abstractNumId w:val="6"/>
  </w:num>
  <w:num w:numId="3" w16cid:durableId="1916553866">
    <w:abstractNumId w:val="0"/>
  </w:num>
  <w:num w:numId="4" w16cid:durableId="1728989532">
    <w:abstractNumId w:val="9"/>
  </w:num>
  <w:num w:numId="5" w16cid:durableId="1063871925">
    <w:abstractNumId w:val="3"/>
  </w:num>
  <w:num w:numId="6" w16cid:durableId="1859003774">
    <w:abstractNumId w:val="10"/>
  </w:num>
  <w:num w:numId="7" w16cid:durableId="225385639">
    <w:abstractNumId w:val="2"/>
  </w:num>
  <w:num w:numId="8" w16cid:durableId="662778745">
    <w:abstractNumId w:val="12"/>
  </w:num>
  <w:num w:numId="9" w16cid:durableId="1748383486">
    <w:abstractNumId w:val="11"/>
  </w:num>
  <w:num w:numId="10" w16cid:durableId="875240923">
    <w:abstractNumId w:val="13"/>
  </w:num>
  <w:num w:numId="11" w16cid:durableId="935985319">
    <w:abstractNumId w:val="5"/>
  </w:num>
  <w:num w:numId="12" w16cid:durableId="1411999535">
    <w:abstractNumId w:val="4"/>
  </w:num>
  <w:num w:numId="13" w16cid:durableId="1362900182">
    <w:abstractNumId w:val="8"/>
  </w:num>
  <w:num w:numId="14" w16cid:durableId="454493571">
    <w:abstractNumId w:val="7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27"/>
    <w:rsid w:val="009F27F6"/>
    <w:rsid w:val="00F1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4D38BC0-6E2C-4EEA-B7C0-6A5B218C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5F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5F2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15F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5F2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287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4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2025-07-27T10:05:00Z</dcterms:created>
  <dcterms:modified xsi:type="dcterms:W3CDTF">2025-07-27T10:05:00Z</dcterms:modified>
</cp:coreProperties>
</file>