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7" w:rsidRDefault="0075333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EKG</w:t>
      </w:r>
    </w:p>
    <w:p w:rsidR="00753337" w:rsidRDefault="0075333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753337" w:rsidRDefault="0075333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4:43 PM</w:t>
      </w:r>
    </w:p>
    <w:p w:rsidR="00753337" w:rsidRDefault="0075333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3337" w:rsidRDefault="00753337">
      <w:pPr>
        <w:pStyle w:val="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753337" w:rsidRDefault="0075333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12 </w:t>
      </w:r>
      <w:r>
        <w:rPr>
          <w:rFonts w:ascii="微軟正黑體" w:eastAsia="微軟正黑體" w:hAnsi="微軟正黑體" w:cs="Calibri" w:hint="eastAsia"/>
          <w:sz w:val="32"/>
          <w:szCs w:val="32"/>
        </w:rPr>
        <w:t>導程</w:t>
      </w:r>
      <w:r>
        <w:rPr>
          <w:rFonts w:ascii="微軟正黑體" w:eastAsia="微軟正黑體" w:hAnsi="微軟正黑體" w:cs="Calibri" w:hint="eastAsia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sz w:val="32"/>
          <w:szCs w:val="32"/>
        </w:rPr>
        <w:t>基本概念</w:t>
      </w:r>
    </w:p>
    <w:p w:rsidR="00753337" w:rsidRDefault="007533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導程心電圖由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個導程構成，從不同角度觀察心臟電活動。</w:t>
      </w:r>
    </w:p>
    <w:p w:rsidR="00753337" w:rsidRDefault="007533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導程分類：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0"/>
        <w:gridCol w:w="2979"/>
      </w:tblGrid>
      <w:tr w:rsidR="00000000">
        <w:trPr>
          <w:divId w:val="1137381009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導程名稱</w:t>
            </w:r>
          </w:p>
        </w:tc>
      </w:tr>
      <w:tr w:rsidR="00000000">
        <w:trPr>
          <w:divId w:val="1137381009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肢體導程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(Limb Leads)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</w:p>
        </w:tc>
      </w:tr>
      <w:tr w:rsidR="00000000">
        <w:trPr>
          <w:divId w:val="1137381009"/>
        </w:trPr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增強導程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(Augmented Leads)</w:t>
            </w:r>
          </w:p>
        </w:tc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137381009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胸前導程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(Precordial Leads)</w:t>
            </w:r>
          </w:p>
        </w:tc>
        <w:tc>
          <w:tcPr>
            <w:tcW w:w="2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</w:p>
        </w:tc>
      </w:tr>
    </w:tbl>
    <w:p w:rsidR="00753337" w:rsidRDefault="00753337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作用：</w:t>
      </w:r>
    </w:p>
    <w:p w:rsidR="00753337" w:rsidRDefault="00753337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觀察左心房、右心房、左心室、右心室的去極化（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53337" w:rsidRDefault="00753337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胸前導程主要觀察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前壁與心室活動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，肢體導程觀察電軸與房室間傳導。</w:t>
      </w:r>
    </w:p>
    <w:p w:rsidR="00753337" w:rsidRDefault="00753337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波群方向變化：</w:t>
      </w:r>
    </w:p>
    <w:p w:rsidR="00753337" w:rsidRDefault="0075333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向上（正向偏移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向下（負向偏移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753337" w:rsidRDefault="00753337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EKG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正常波形</w:t>
      </w:r>
    </w:p>
    <w:p w:rsidR="00753337" w:rsidRDefault="00753337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主要波形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41"/>
        <w:gridCol w:w="1333"/>
      </w:tblGrid>
      <w:tr w:rsidR="00000000">
        <w:trPr>
          <w:divId w:val="4236753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代表意義</w:t>
            </w:r>
          </w:p>
        </w:tc>
      </w:tr>
      <w:tr w:rsidR="00000000">
        <w:trPr>
          <w:divId w:val="4236753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心房去極化</w:t>
            </w:r>
          </w:p>
        </w:tc>
      </w:tr>
      <w:tr w:rsidR="00000000">
        <w:trPr>
          <w:divId w:val="42367534"/>
        </w:trPr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(QRS complex)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心室去極化</w:t>
            </w:r>
          </w:p>
        </w:tc>
      </w:tr>
      <w:tr w:rsidR="00000000">
        <w:trPr>
          <w:divId w:val="42367534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(T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心室再極化</w:t>
            </w:r>
          </w:p>
        </w:tc>
      </w:tr>
    </w:tbl>
    <w:p w:rsidR="00753337" w:rsidRDefault="00753337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波形方向</w:t>
      </w:r>
    </w:p>
    <w:p w:rsidR="00753337" w:rsidRDefault="0075333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）：波形上升</w:t>
      </w:r>
    </w:p>
    <w:p w:rsidR="00753337" w:rsidRDefault="00753337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）：波形下降</w:t>
      </w:r>
    </w:p>
    <w:p w:rsidR="00753337" w:rsidRDefault="00753337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sz w:val="22"/>
          <w:szCs w:val="22"/>
        </w:rPr>
        <w:t>波群與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 </w:t>
      </w:r>
      <w:r>
        <w:rPr>
          <w:rFonts w:ascii="微軟正黑體" w:eastAsia="微軟正黑體" w:hAnsi="微軟正黑體" w:cs="Calibri" w:hint="eastAsia"/>
          <w:sz w:val="22"/>
          <w:szCs w:val="22"/>
        </w:rPr>
        <w:t>等主導導程中通常為正向；部分導程如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 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波形反向為正常現象。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心率計算</w:t>
      </w:r>
    </w:p>
    <w:p w:rsidR="00753337" w:rsidRDefault="0075333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波群計算</w:t>
      </w:r>
    </w:p>
    <w:p w:rsidR="00753337" w:rsidRDefault="00753337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方法：計算相鄰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波群間的大格數量。</w:t>
      </w:r>
    </w:p>
    <w:p w:rsidR="00753337" w:rsidRDefault="00753337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公式：心率（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𝑏𝑝𝑚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=300/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兩個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𝑄𝑅𝑆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753337" w:rsidRDefault="0075333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大格數與心率對應關係</w:t>
      </w:r>
    </w:p>
    <w:p w:rsidR="00753337" w:rsidRDefault="0075333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正常心率範圍：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- 100 bpm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（通常約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大格之間）。</w:t>
      </w:r>
    </w:p>
    <w:p w:rsidR="00753337" w:rsidRDefault="00753337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例如：如果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波群間有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4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個大格，則心率約為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 bpm</w:t>
      </w:r>
    </w:p>
    <w:p w:rsidR="00753337" w:rsidRDefault="00753337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286000"/>
            <wp:effectExtent l="0" t="0" r="0" b="0"/>
            <wp:docPr id="1" name="圖片 1" descr="大 格 數 &#10;1 大 格 &#10;2 大 格 &#10;3 大 格 &#10;4 大 格 &#10;5 大 格 &#10;對 應 心 率 (bpm) &#10;300 bpm &#10;150 bpm &#10;100 bpm &#10;75 bpm &#10;60 bp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大 格 數 &#10;1 大 格 &#10;2 大 格 &#10;3 大 格 &#10;4 大 格 &#10;5 大 格 &#10;對 應 心 率 (bpm) &#10;300 bpm &#10;150 bpm &#10;100 bpm &#10;75 bpm &#10;60 bp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337" w:rsidRDefault="00753337">
      <w:pPr>
        <w:numPr>
          <w:ilvl w:val="0"/>
          <w:numId w:val="6"/>
        </w:numPr>
        <w:textAlignment w:val="center"/>
        <w:rPr>
          <w:rFonts w:ascii="Calibri" w:hAnsi="Calibri" w:cs="Calibri"/>
          <w:color w:val="1F497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若節律不規則，可用「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秒法則」（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軸向判讀（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 Axis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53337" w:rsidRDefault="00753337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電軸的概念</w:t>
      </w:r>
    </w:p>
    <w:p w:rsidR="00753337" w:rsidRDefault="0075333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心室去極化的總向量（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Summation Vector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 axis</w:t>
      </w:r>
    </w:p>
    <w:p w:rsidR="00753337" w:rsidRDefault="0075333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正常狀況下，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軸方向會向左下方（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°）。</w:t>
      </w:r>
    </w:p>
    <w:p w:rsidR="00753337" w:rsidRDefault="00753337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電軸偏移代表潛在心臟異常</w:t>
      </w:r>
    </w:p>
    <w:p w:rsidR="00753337" w:rsidRDefault="00753337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軸向的分類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3419"/>
        <w:gridCol w:w="2462"/>
      </w:tblGrid>
      <w:tr w:rsidR="00000000">
        <w:trPr>
          <w:divId w:val="290675876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軸範圍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可能的臨床意義</w:t>
            </w:r>
          </w:p>
        </w:tc>
      </w:tr>
      <w:tr w:rsidR="00000000">
        <w:trPr>
          <w:divId w:val="290675876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正常電軸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(Normal Axis)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290675876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-90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(LAD)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LBBB, Ventricular Rhythm</w:t>
            </w:r>
          </w:p>
        </w:tc>
      </w:tr>
      <w:tr w:rsidR="00000000">
        <w:trPr>
          <w:divId w:val="290675876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(RAD)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RBBB, RVH</w:t>
            </w:r>
          </w:p>
        </w:tc>
      </w:tr>
      <w:tr w:rsidR="00000000">
        <w:trPr>
          <w:divId w:val="290675876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極端軸偏移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(Extreme Axis Deviation)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可能與右心病變或心室心律異常有關</w:t>
            </w:r>
          </w:p>
        </w:tc>
      </w:tr>
    </w:tbl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753337" w:rsidRDefault="00753337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軸的測量方法</w:t>
      </w:r>
    </w:p>
    <w:p w:rsidR="00753337" w:rsidRDefault="00753337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標準計算方法</w:t>
      </w:r>
    </w:p>
    <w:p w:rsidR="00753337" w:rsidRDefault="00753337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aVF</w:t>
      </w:r>
    </w:p>
    <w:p w:rsidR="00753337" w:rsidRDefault="00753337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指向右側）→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753337" w:rsidRDefault="00753337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指向上方）→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753337" w:rsidRDefault="00753337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兩者皆正向（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指向左下方）→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軸向正常。</w:t>
      </w:r>
    </w:p>
    <w:p w:rsidR="00753337" w:rsidRDefault="00753337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簡化法（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Quick Method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53337" w:rsidRDefault="00753337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753337" w:rsidRDefault="00753337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aVR</w:t>
      </w:r>
      <w:r>
        <w:rPr>
          <w:rFonts w:ascii="微軟正黑體" w:eastAsia="微軟正黑體" w:hAnsi="微軟正黑體" w:cs="Calibri" w:hint="eastAsia"/>
          <w:sz w:val="22"/>
          <w:szCs w:val="22"/>
        </w:rPr>
        <w:t>應該為負向，若為正向可能代表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導聯接錯（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limb lead reversal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或罕見的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右心異常（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dextrocardia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753337" w:rsidRDefault="00753337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判斷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</w:t>
      </w:r>
    </w:p>
    <w:p w:rsidR="00753337" w:rsidRDefault="00753337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皆正向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軸。</w:t>
      </w:r>
    </w:p>
    <w:p w:rsidR="00753337" w:rsidRDefault="00753337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753337" w:rsidRDefault="00753337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988"/>
        <w:gridCol w:w="1079"/>
      </w:tblGrid>
      <w:tr w:rsidR="00000000">
        <w:trPr>
          <w:divId w:val="300114722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II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軸向</w:t>
            </w:r>
          </w:p>
        </w:tc>
      </w:tr>
      <w:tr w:rsidR="00000000">
        <w:trPr>
          <w:divId w:val="3001147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正常軸</w:t>
            </w:r>
          </w:p>
        </w:tc>
      </w:tr>
      <w:tr w:rsidR="00000000">
        <w:trPr>
          <w:divId w:val="3001147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左軸偏移</w:t>
            </w:r>
          </w:p>
        </w:tc>
      </w:tr>
      <w:tr w:rsidR="00000000">
        <w:trPr>
          <w:divId w:val="3001147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右軸偏移</w:t>
            </w:r>
          </w:p>
        </w:tc>
      </w:tr>
      <w:tr w:rsidR="00000000">
        <w:trPr>
          <w:divId w:val="30011472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極端偏移</w:t>
            </w:r>
          </w:p>
        </w:tc>
      </w:tr>
    </w:tbl>
    <w:p w:rsidR="00753337" w:rsidRDefault="00753337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aVF 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判讀更常用於精確角度估計，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II </w:t>
      </w:r>
      <w:r>
        <w:rPr>
          <w:rFonts w:ascii="微軟正黑體" w:eastAsia="微軟正黑體" w:hAnsi="微軟正黑體" w:cs="Calibri" w:hint="eastAsia"/>
          <w:sz w:val="22"/>
          <w:szCs w:val="22"/>
        </w:rPr>
        <w:t>為更快速篩查法來判斷整體心臟狀態。</w:t>
      </w:r>
    </w:p>
    <w:p w:rsidR="00753337" w:rsidRDefault="00753337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例外狀況</w:t>
      </w:r>
    </w:p>
    <w:p w:rsidR="00753337" w:rsidRDefault="00753337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</w:t>
      </w:r>
      <w:r>
        <w:rPr>
          <w:rFonts w:ascii="微軟正黑體" w:eastAsia="微軟正黑體" w:hAnsi="微軟正黑體" w:cs="Calibri" w:hint="eastAsia"/>
          <w:sz w:val="22"/>
          <w:szCs w:val="22"/>
        </w:rPr>
        <w:t>II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波形為等高雙向（</w:t>
      </w:r>
      <w:r>
        <w:rPr>
          <w:rFonts w:ascii="微軟正黑體" w:eastAsia="微軟正黑體" w:hAnsi="微軟正黑體" w:cs="Calibri" w:hint="eastAsia"/>
          <w:sz w:val="22"/>
          <w:szCs w:val="22"/>
        </w:rPr>
        <w:t>isoelectric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）：軸向可能在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-30</w:t>
      </w:r>
      <w:r>
        <w:rPr>
          <w:rFonts w:ascii="微軟正黑體" w:eastAsia="微軟正黑體" w:hAnsi="微軟正黑體" w:cs="Calibri" w:hint="eastAsia"/>
          <w:sz w:val="22"/>
          <w:szCs w:val="22"/>
        </w:rPr>
        <w:t>°（生理性左軸偏移，不算異常）。</w:t>
      </w:r>
    </w:p>
    <w:p w:rsidR="00753337" w:rsidRDefault="00753337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系統化判讀步驟</w:t>
      </w:r>
    </w:p>
    <w:p w:rsidR="00753337" w:rsidRDefault="00753337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第一步：確認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波是否存在？</w:t>
      </w:r>
    </w:p>
    <w:p w:rsidR="00753337" w:rsidRDefault="00753337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第二步：判斷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節律是否規律？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R-R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間距是否等距）</w:t>
      </w:r>
    </w:p>
    <w:p w:rsidR="00753337" w:rsidRDefault="00753337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第三步：檢查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波群是否寬或窄？</w:t>
      </w:r>
    </w:p>
    <w:p w:rsidR="00753337" w:rsidRDefault="00753337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第四步：綜合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判斷心律異常類型</w:t>
      </w:r>
    </w:p>
    <w:p w:rsidR="00753337" w:rsidRDefault="00753337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753337" w:rsidRDefault="00753337">
      <w:pPr>
        <w:numPr>
          <w:ilvl w:val="0"/>
          <w:numId w:val="11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波與心律</w:t>
      </w:r>
    </w:p>
    <w:p w:rsidR="00753337" w:rsidRDefault="00753337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</w:t>
      </w:r>
    </w:p>
    <w:p w:rsidR="00753337" w:rsidRDefault="00753337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波代表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atrium 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產生。</w:t>
      </w:r>
    </w:p>
    <w:p w:rsidR="00753337" w:rsidRDefault="00753337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波來自竇房結的特徵：</w:t>
      </w:r>
    </w:p>
    <w:p w:rsidR="00753337" w:rsidRDefault="00753337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Lead 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為正向（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upright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753337" w:rsidRDefault="00753337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波的形態異常，可能來自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ectopic focus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753337" w:rsidRDefault="00753337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判斷節律是否規律</w:t>
      </w:r>
    </w:p>
    <w:p w:rsidR="00753337" w:rsidRDefault="00753337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規律節律（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Regular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R-R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間距相等，例如竇性心律（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53337" w:rsidRDefault="00753337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不規律節律（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 Rhythm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753337" w:rsidRDefault="00753337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完全不規則（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753337" w:rsidRDefault="00753337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最可能為心房顫動（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AF)</w:t>
      </w:r>
    </w:p>
    <w:p w:rsidR="00753337" w:rsidRDefault="00753337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753337" w:rsidRDefault="00753337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波存在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可能為竇性心律合併早期收縮（</w:t>
      </w:r>
      <w:r>
        <w:rPr>
          <w:rFonts w:ascii="微軟正黑體" w:eastAsia="微軟正黑體" w:hAnsi="微軟正黑體" w:cs="Calibri" w:hint="eastAsia"/>
          <w:sz w:val="22"/>
          <w:szCs w:val="22"/>
        </w:rPr>
        <w:t>PACs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53337" w:rsidRDefault="00753337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波形態不同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可能為多源性心房心動過速（</w:t>
      </w:r>
      <w:r>
        <w:rPr>
          <w:rFonts w:ascii="微軟正黑體" w:eastAsia="微軟正黑體" w:hAnsi="微軟正黑體" w:cs="Calibri" w:hint="eastAsia"/>
          <w:sz w:val="22"/>
          <w:szCs w:val="22"/>
        </w:rPr>
        <w:t>MAT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53337" w:rsidRDefault="00753337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numPr>
          <w:ilvl w:val="0"/>
          <w:numId w:val="12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節律規律與否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(regular or irregular)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波存在且節律規律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波呈現正常竇房結形態（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為正向）。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其他可能的規律心律：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心房心搏過速（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Tachycardia, 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竇性心律伴有傳導阻滯（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Sinoatrial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波且節律不規律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53337" w:rsidRDefault="00753337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Ｐ波完全消失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波間距不規則。</w:t>
      </w:r>
    </w:p>
    <w:p w:rsidR="00753337" w:rsidRDefault="00753337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最常見的不規則心律。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心房撲動（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Flutter, AFL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53337" w:rsidRDefault="00753337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典型「鋸齒狀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波」但有變異傳導（</w:t>
      </w:r>
      <w:r>
        <w:rPr>
          <w:rFonts w:ascii="微軟正黑體" w:eastAsia="微軟正黑體" w:hAnsi="微軟正黑體" w:cs="Calibri" w:hint="eastAsia"/>
          <w:sz w:val="22"/>
          <w:szCs w:val="22"/>
        </w:rPr>
        <w:t>Variable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），導致不規律心律。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竇性心律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期前收縮（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Premature Atrial Contractions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節律大致規則，但有過早心搏。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多源性心房心動過速（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Multifocal Atrial Tachycardia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種不同形態的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）患者。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波逐漸延遲，最後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波脫落。</w:t>
      </w:r>
    </w:p>
    <w:p w:rsidR="00753337" w:rsidRDefault="00753337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II</w:t>
      </w:r>
    </w:p>
    <w:p w:rsidR="00753337" w:rsidRDefault="00753337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波規律，但部分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波未能傳導，導致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波缺失。</w:t>
      </w:r>
    </w:p>
    <w:p w:rsidR="00753337" w:rsidRDefault="00753337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numPr>
          <w:ilvl w:val="0"/>
          <w:numId w:val="1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波判讀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(Wide or narrow)</w:t>
      </w:r>
    </w:p>
    <w:p w:rsidR="00753337" w:rsidRDefault="00753337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波群是否寬或窄</w:t>
      </w:r>
    </w:p>
    <w:p w:rsidR="00753337" w:rsidRDefault="00753337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&lt;120 ms, &lt;3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表示傳導系統正常（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系統完整）。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常見於竇性心律、房性心律（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Supraventricular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753337" w:rsidRDefault="00753337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 ms,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傳導異常或異常心律起源於心室。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可能為：束支傳導阻滯（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Bundle Branch Block,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但有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可能為「上傳導合併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753337" w:rsidRDefault="00753337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且無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更傾向「心室性心律」</w:t>
      </w:r>
    </w:p>
    <w:p w:rsidR="00753337" w:rsidRDefault="00753337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束支傳導阻滯</w:t>
      </w:r>
    </w:p>
    <w:p w:rsidR="00753337" w:rsidRDefault="00753337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兔耳波（‘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rabbit ears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RBBB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典型表現。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753337" w:rsidRDefault="00753337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呈整體向下。</w:t>
      </w:r>
    </w:p>
    <w:p w:rsidR="00753337" w:rsidRDefault="00753337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753337" w:rsidRDefault="00753337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numPr>
          <w:ilvl w:val="0"/>
          <w:numId w:val="14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心室性心律異常</w:t>
      </w:r>
    </w:p>
    <w:p w:rsidR="00753337" w:rsidRDefault="00753337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心室頻脈（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Tachycardia, 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53337" w:rsidRDefault="00753337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</w:p>
    <w:p w:rsidR="00753337" w:rsidRDefault="00753337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&gt;120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規律心律</w:t>
      </w:r>
    </w:p>
    <w:p w:rsidR="00753337" w:rsidRDefault="00753337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解離：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無固定關聯、節律規律、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符合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dissociation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））</w:t>
      </w:r>
    </w:p>
    <w:p w:rsidR="00753337" w:rsidRDefault="00753337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可能有融合波（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Fusion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）或捕捉波（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Capture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3337" w:rsidRDefault="00753337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心室顫動（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Fibrillation, VF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753337" w:rsidRDefault="00753337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完全無規律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波，心電圖呈現快速、不規則波形。</w:t>
      </w:r>
    </w:p>
    <w:p w:rsidR="00753337" w:rsidRDefault="00753337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沒有脈搏、無心輸出（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，患者需要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和去顫。</w:t>
      </w:r>
    </w:p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753337" w:rsidRDefault="00753337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常見心電圖模式速查表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5"/>
        <w:gridCol w:w="2292"/>
        <w:gridCol w:w="1327"/>
        <w:gridCol w:w="2452"/>
      </w:tblGrid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模式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EKG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常見導程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臨床提示與備註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MI - STEMI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個鄰近導程），可能有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根據梗塞位置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的導程區分見下方表格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NSTEMI / UA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波倒置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心肌酵素升高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；酵素正常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UA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升高，無動態變化，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波高大對稱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</w:p>
        </w:tc>
        <w:tc>
          <w:tcPr>
            <w:tcW w:w="2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年輕男性常見，無病理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changes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Brugada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coved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type 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易致心室纖維顫動，需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ICD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WPW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波（上升緩慢的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起始）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全導程可見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旁道傳導（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Bundle of Kent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+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全導程（除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concave ST</w:t>
            </w:r>
          </w:p>
        </w:tc>
      </w:tr>
      <w:tr w:rsidR="00000000">
        <w:trPr>
          <w:divId w:val="388457853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尖峰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波消失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</w:t>
            </w:r>
          </w:p>
        </w:tc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嚴重時心搏停止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常見於利尿劑使用後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S1Q3T3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I, Q in III, T inversion in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RBBB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或心動過速</w:t>
            </w:r>
          </w:p>
        </w:tc>
      </w:tr>
      <w:tr w:rsidR="00000000">
        <w:trPr>
          <w:divId w:val="388457853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V1 + R in V5/V6 &gt; 35 mm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V1,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伴左軸偏移，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ST-T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</w:tr>
      <w:tr w:rsidR="00000000">
        <w:trPr>
          <w:divId w:val="388457853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 in V1 &gt; 7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、右軸偏移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見於肺高壓、先心病</w:t>
            </w:r>
          </w:p>
        </w:tc>
      </w:tr>
      <w:tr w:rsidR="00000000">
        <w:trPr>
          <w:divId w:val="388457853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 prolongation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QTc &gt; 440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（男）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 &gt; 460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可見於先天性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延長症候群、抗心律不整藥、抗憂鬱藥、電解質異常（低鉀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低鎂）</w:t>
            </w:r>
          </w:p>
        </w:tc>
      </w:tr>
    </w:tbl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3337" w:rsidRDefault="00753337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 Segment Elevation vs Depression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鑑別表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7"/>
        <w:gridCol w:w="2027"/>
        <w:gridCol w:w="1455"/>
        <w:gridCol w:w="1371"/>
        <w:gridCol w:w="1626"/>
      </w:tblGrid>
      <w:tr w:rsidR="00000000">
        <w:trPr>
          <w:divId w:val="1077941773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07794177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(convex)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↑，可能伴隨病理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局部、相鄰導程（如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II/III/aVF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動態變化明顯，有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（對側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壓低），症狀常劇烈</w:t>
            </w:r>
          </w:p>
        </w:tc>
      </w:tr>
      <w:tr w:rsidR="00000000">
        <w:trPr>
          <w:divId w:val="107794177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(concave)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↑，伴對稱高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常見於年輕運動員，姿勢、呼吸會影響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ECG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</w:p>
        </w:tc>
      </w:tr>
      <w:tr w:rsidR="00000000">
        <w:trPr>
          <w:divId w:val="107794177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幾乎全導程，除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aVR/V1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通常有胸痛、摩擦音、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，胸痛常隨姿勢變化而變動</w:t>
            </w:r>
          </w:p>
        </w:tc>
      </w:tr>
      <w:tr w:rsidR="00000000">
        <w:trPr>
          <w:divId w:val="107794177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Brugada syndrome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coved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最具診斷價值；高風險猝死</w:t>
            </w:r>
          </w:p>
        </w:tc>
      </w:tr>
      <w:tr w:rsidR="00000000">
        <w:trPr>
          <w:divId w:val="107794177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導程，如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通常無演變，合併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</w:tr>
      <w:tr w:rsidR="00000000">
        <w:trPr>
          <w:divId w:val="1077941773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高鉀血症（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Hyperkalemia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非主表現，常見高尖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寬大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重度高鉀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心室停頓前徵象</w:t>
            </w:r>
          </w:p>
        </w:tc>
      </w:tr>
      <w:tr w:rsidR="00000000">
        <w:trPr>
          <w:divId w:val="1077941773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07794177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心肌缺血（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UA/NSTEMI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水平或下斜型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波倒置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局部導程（常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V4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通常伴有胸痛、酵素升高（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07794177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後壁梗塞（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Posterior MI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壓低，常伴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tall 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（可能會考喔）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真正是後壁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，只是鏡像反應</w:t>
            </w:r>
          </w:p>
        </w:tc>
      </w:tr>
      <w:tr w:rsidR="00000000">
        <w:trPr>
          <w:divId w:val="107794177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數位毒性（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Digoxin effect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下斜型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"scooped"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Salvador Dali wave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檢查用藥史；低鉀時毒性加重</w:t>
            </w:r>
          </w:p>
        </w:tc>
      </w:tr>
      <w:tr w:rsidR="00000000">
        <w:trPr>
          <w:divId w:val="107794177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低鉀血症（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Hypokalemia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常合併肌無力、心律不整</w:t>
            </w:r>
          </w:p>
        </w:tc>
      </w:tr>
      <w:tr w:rsidR="00000000">
        <w:trPr>
          <w:divId w:val="1077941773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腦出血、顱內壓升高（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CNS event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弓形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非典型導程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Cushing reflex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、意識改變，非冠狀動脈疾病</w:t>
            </w:r>
          </w:p>
        </w:tc>
      </w:tr>
    </w:tbl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53337" w:rsidRDefault="00753337">
      <w:pPr>
        <w:numPr>
          <w:ilvl w:val="0"/>
          <w:numId w:val="17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臨床鑑別思路小結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（有助於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的判讀和快速讀題）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31"/>
        <w:gridCol w:w="3775"/>
      </w:tblGrid>
      <w:tr w:rsidR="00000000">
        <w:trPr>
          <w:divId w:val="36320392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問題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優先考慮</w:t>
            </w:r>
          </w:p>
        </w:tc>
      </w:tr>
      <w:tr w:rsidR="00000000">
        <w:trPr>
          <w:divId w:val="36320392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ST depression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Early repol / Pericarditis</w:t>
            </w:r>
          </w:p>
        </w:tc>
      </w:tr>
      <w:tr w:rsidR="00000000">
        <w:trPr>
          <w:divId w:val="36320392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；局部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</w:p>
        </w:tc>
      </w:tr>
      <w:tr w:rsidR="00000000">
        <w:trPr>
          <w:divId w:val="36320392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depression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Posterior MI</w:t>
            </w:r>
          </w:p>
        </w:tc>
      </w:tr>
      <w:tr w:rsidR="00000000">
        <w:trPr>
          <w:divId w:val="36320392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Hyperkalemia</w:t>
            </w:r>
          </w:p>
        </w:tc>
      </w:tr>
      <w:tr w:rsidR="00000000">
        <w:trPr>
          <w:divId w:val="36320392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服用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Digoxin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3337" w:rsidRDefault="00753337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scooping</w:t>
            </w:r>
          </w:p>
        </w:tc>
      </w:tr>
    </w:tbl>
    <w:p w:rsidR="00753337" w:rsidRDefault="00753337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53337" w:rsidRDefault="00753337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53337" w:rsidRDefault="00753337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3337" w:rsidRDefault="00753337" w:rsidP="00753337">
      <w:r>
        <w:separator/>
      </w:r>
    </w:p>
  </w:endnote>
  <w:endnote w:type="continuationSeparator" w:id="0">
    <w:p w:rsidR="00753337" w:rsidRDefault="00753337" w:rsidP="00753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3337" w:rsidRDefault="00753337" w:rsidP="00753337">
      <w:r>
        <w:separator/>
      </w:r>
    </w:p>
  </w:footnote>
  <w:footnote w:type="continuationSeparator" w:id="0">
    <w:p w:rsidR="00753337" w:rsidRDefault="00753337" w:rsidP="007533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FFF"/>
    <w:multiLevelType w:val="multilevel"/>
    <w:tmpl w:val="D26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D7410"/>
    <w:multiLevelType w:val="multilevel"/>
    <w:tmpl w:val="B59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9B03F4"/>
    <w:multiLevelType w:val="multilevel"/>
    <w:tmpl w:val="9F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991D1A"/>
    <w:multiLevelType w:val="multilevel"/>
    <w:tmpl w:val="B860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7A69E7"/>
    <w:multiLevelType w:val="multilevel"/>
    <w:tmpl w:val="38D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920A63"/>
    <w:multiLevelType w:val="multilevel"/>
    <w:tmpl w:val="3E70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9D4F00"/>
    <w:multiLevelType w:val="multilevel"/>
    <w:tmpl w:val="DB3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DF266F"/>
    <w:multiLevelType w:val="multilevel"/>
    <w:tmpl w:val="317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217419"/>
    <w:multiLevelType w:val="multilevel"/>
    <w:tmpl w:val="87AEB2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82C3693"/>
    <w:multiLevelType w:val="multilevel"/>
    <w:tmpl w:val="D95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B1070"/>
    <w:multiLevelType w:val="multilevel"/>
    <w:tmpl w:val="B16048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FCB700C"/>
    <w:multiLevelType w:val="multilevel"/>
    <w:tmpl w:val="B2F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DF5FC6"/>
    <w:multiLevelType w:val="multilevel"/>
    <w:tmpl w:val="E1B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66437B"/>
    <w:multiLevelType w:val="multilevel"/>
    <w:tmpl w:val="F9E456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5734937"/>
    <w:multiLevelType w:val="multilevel"/>
    <w:tmpl w:val="233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9B7151"/>
    <w:multiLevelType w:val="multilevel"/>
    <w:tmpl w:val="124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EB0187"/>
    <w:multiLevelType w:val="multilevel"/>
    <w:tmpl w:val="A544AE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8729">
    <w:abstractNumId w:val="3"/>
  </w:num>
  <w:num w:numId="2" w16cid:durableId="1410007240">
    <w:abstractNumId w:val="10"/>
  </w:num>
  <w:num w:numId="3" w16cid:durableId="797264491">
    <w:abstractNumId w:val="5"/>
  </w:num>
  <w:num w:numId="4" w16cid:durableId="1131944107">
    <w:abstractNumId w:val="13"/>
  </w:num>
  <w:num w:numId="5" w16cid:durableId="1272710373">
    <w:abstractNumId w:val="2"/>
  </w:num>
  <w:num w:numId="6" w16cid:durableId="309139650">
    <w:abstractNumId w:val="16"/>
  </w:num>
  <w:num w:numId="7" w16cid:durableId="1318069474">
    <w:abstractNumId w:val="15"/>
  </w:num>
  <w:num w:numId="8" w16cid:durableId="1834442413">
    <w:abstractNumId w:val="4"/>
  </w:num>
  <w:num w:numId="9" w16cid:durableId="1415590469">
    <w:abstractNumId w:val="8"/>
  </w:num>
  <w:num w:numId="10" w16cid:durableId="1486580827">
    <w:abstractNumId w:val="7"/>
  </w:num>
  <w:num w:numId="11" w16cid:durableId="969282379">
    <w:abstractNumId w:val="6"/>
  </w:num>
  <w:num w:numId="12" w16cid:durableId="1014842611">
    <w:abstractNumId w:val="12"/>
  </w:num>
  <w:num w:numId="13" w16cid:durableId="991643870">
    <w:abstractNumId w:val="11"/>
  </w:num>
  <w:num w:numId="14" w16cid:durableId="2106538383">
    <w:abstractNumId w:val="9"/>
  </w:num>
  <w:num w:numId="15" w16cid:durableId="282080201">
    <w:abstractNumId w:val="14"/>
  </w:num>
  <w:num w:numId="16" w16cid:durableId="1932470239">
    <w:abstractNumId w:val="0"/>
  </w:num>
  <w:num w:numId="17" w16cid:durableId="36294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37"/>
    <w:rsid w:val="004C024C"/>
    <w:rsid w:val="0075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5C77CF-DF5C-4D8E-8D06-2E77EEBC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33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33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33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33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0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7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