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2A7E" w:rsidRDefault="00892A7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心室中膈缺損（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Ventricular Septal Defect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892A7E" w:rsidRDefault="00892A7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892A7E" w:rsidRDefault="00892A7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18:17</w:t>
      </w:r>
    </w:p>
    <w:p w:rsidR="00892A7E" w:rsidRDefault="00892A7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92A7E" w:rsidRDefault="00892A7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心室中隔缺陷，導致左心室和右心室之間有病理性交通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導致血液從壓力較高的左心室流向壓力較低的右心室，形成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(left-to-right shunting)</w:t>
      </w:r>
    </w:p>
    <w:p w:rsidR="00892A7E" w:rsidRDefault="00892A7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最常見的先天性心臟病，佔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25%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單獨發生（沒有合併其他心臟缺損）的發生率為</w:t>
      </w:r>
      <w:r>
        <w:rPr>
          <w:rFonts w:ascii="Calibri" w:hAnsi="Calibri" w:cs="Calibri"/>
          <w:sz w:val="22"/>
          <w:szCs w:val="22"/>
          <w:lang w:val="en-GB"/>
        </w:rPr>
        <w:t xml:space="preserve"> 0.3%</w:t>
      </w:r>
    </w:p>
    <w:p w:rsidR="00892A7E" w:rsidRDefault="00892A7E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病因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大多為先天性，但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少見會有後天造成</w:t>
      </w: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心肌梗塞後或主動脈瓣置換術後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危險因子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三染色體症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Down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為唐氏症最常合併的先天性心臟病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</w:t>
      </w:r>
      <w:r>
        <w:rPr>
          <w:rFonts w:ascii="Calibri" w:hAnsi="Calibri" w:cs="Calibri"/>
          <w:sz w:val="22"/>
          <w:szCs w:val="22"/>
          <w:lang w:val="en-GB"/>
        </w:rPr>
        <w:t>Edward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Patau syndrome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懷孕時期感染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TORCH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母體因素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糖尿病、肥胖、抽菸</w:t>
      </w:r>
    </w:p>
    <w:p w:rsidR="00892A7E" w:rsidRDefault="00892A7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分型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自行癒合機率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M&gt;P&gt;A&gt;S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膜型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(Perimembranous type)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最常需要手術介入，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80%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的病例需要手術介入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室間隔的膜部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，其邊緣可能包括三尖瓣環、肌性間隔，以及可能的主動脈環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缺損可能較大，常伴隨非冠狀動脈瓣（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noncoronary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）或右冠狀（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right coronary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）主動脈瓣葉脫垂，進一步造成主動脈瓣閉鎖不全。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不過在幼兒時期發現的小型缺損，通常會於成長過程中逐漸自行閉合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肌肉型（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Muscular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最常見的類型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但最常自行癒合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可能出現在心臟的前部（</w:t>
      </w:r>
      <w:r>
        <w:rPr>
          <w:rFonts w:ascii="Calibri" w:hAnsi="Calibri" w:cs="Calibri"/>
          <w:sz w:val="22"/>
          <w:szCs w:val="22"/>
          <w:lang w:val="en-GB"/>
        </w:rPr>
        <w:t>anterior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）、中部（</w:t>
      </w:r>
      <w:r>
        <w:rPr>
          <w:rFonts w:ascii="Calibri" w:hAnsi="Calibri" w:cs="Calibri"/>
          <w:sz w:val="22"/>
          <w:szCs w:val="22"/>
          <w:lang w:val="en-GB"/>
        </w:rPr>
        <w:t>midventricular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）、後部（</w:t>
      </w:r>
      <w:r>
        <w:rPr>
          <w:rFonts w:ascii="Calibri" w:hAnsi="Calibri" w:cs="Calibri"/>
          <w:sz w:val="22"/>
          <w:szCs w:val="22"/>
          <w:lang w:val="en-GB"/>
        </w:rPr>
        <w:t>posterior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）、心尖部（</w:t>
      </w:r>
      <w:r>
        <w:rPr>
          <w:rFonts w:ascii="Calibri" w:hAnsi="Calibri" w:cs="Calibri"/>
          <w:sz w:val="22"/>
          <w:szCs w:val="22"/>
          <w:lang w:val="en-GB"/>
        </w:rPr>
        <w:t>apical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發生在心室中隔的肌肉部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，完全被心肌組織包圍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可以是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單一或多個開口</w:t>
      </w:r>
    </w:p>
    <w:p w:rsidR="00892A7E" w:rsidRDefault="00892A7E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“Swiss-cheese” type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心室中膈上有多個小孔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，導致左右心室間有多個通道，手術修補難度增加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動脈下型（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Subarterial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主動脈瓣、肺動脈瓣或兩者附近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常伴隨主動脈瓣葉脫垂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右冠狀動脈瓣（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right coronary cusp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主動脈瓣逆流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東方人較西方人常見</w:t>
      </w:r>
    </w:p>
    <w:p w:rsidR="00892A7E" w:rsidRDefault="00892A7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最難自行癒合，需手術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入口型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/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房室管型（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Atrioventricular canal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892A7E" w:rsidRDefault="00892A7E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三尖瓣下方</w:t>
      </w:r>
    </w:p>
    <w:p w:rsidR="00892A7E" w:rsidRDefault="00892A7E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房室瓣（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AV valve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）脫垂、逆流</w:t>
      </w:r>
    </w:p>
    <w:p w:rsidR="00892A7E" w:rsidRDefault="00892A7E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Down syndrome</w:t>
      </w:r>
    </w:p>
    <w:p w:rsidR="00892A7E" w:rsidRDefault="00892A7E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很少自行癒合，需手術</w:t>
      </w:r>
    </w:p>
    <w:p w:rsidR="00892A7E" w:rsidRDefault="00892A7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可能發展成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Eissenmenger’ syndrome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心室中隔缺損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 left-to-right shunt </w:t>
      </w:r>
    </w:p>
    <w:p w:rsidR="00892A7E" w:rsidRDefault="00892A7E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右心室容積負荷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右心室離心型肥大</w:t>
      </w:r>
    </w:p>
    <w:p w:rsidR="00892A7E" w:rsidRDefault="00892A7E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過多的肺部血流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肺動脈壓力上升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肺動脈高壓</w:t>
      </w:r>
    </w:p>
    <w:p w:rsidR="00892A7E" w:rsidRDefault="00892A7E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左心室容積負荷增加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左心室離心性肥大</w:t>
      </w:r>
    </w:p>
    <w:p w:rsidR="00892A7E" w:rsidRDefault="00892A7E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右心室和肺動脈的氧氣飽和度上升</w:t>
      </w:r>
    </w:p>
    <w:p w:rsidR="00892A7E" w:rsidRDefault="00892A7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取決於缺陷的大小和位置，以及肺血管阻力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(PVR)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小型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：通常無症狀</w:t>
      </w:r>
    </w:p>
    <w:p w:rsidR="00892A7E" w:rsidRDefault="00892A7E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限制性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VSD (restrictive VSD)</w:t>
      </w:r>
    </w:p>
    <w:p w:rsidR="00892A7E" w:rsidRDefault="00892A7E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血液通過缺損有顯著阻力，因此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右心室壓力正常或僅輕微升高</w:t>
      </w:r>
    </w:p>
    <w:p w:rsidR="00892A7E" w:rsidRDefault="00892A7E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Qp:Qs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很少超過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1.5 </w:t>
      </w:r>
    </w:p>
    <w:p w:rsidR="00892A7E" w:rsidRDefault="00892A7E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通常無生理影響而無症狀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中型或大型缺陷</w:t>
      </w:r>
    </w:p>
    <w:p w:rsidR="00892A7E" w:rsidRDefault="00892A7E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通常在出生後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幾週至數月內就會進展成心臟衰竭</w:t>
      </w:r>
    </w:p>
    <w:p w:rsidR="00892A7E" w:rsidRDefault="00892A7E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當出生時較高的肺血管阻力開始下降時，症狀會變得明顯</w:t>
      </w:r>
    </w:p>
    <w:p w:rsidR="00892A7E" w:rsidRDefault="00892A7E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肺血管阻力下降導致右心室壓力下降，進而增加左至右分流，引發症狀</w:t>
      </w:r>
    </w:p>
    <w:p w:rsidR="00892A7E" w:rsidRDefault="00892A7E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可能出現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過度活躍的心前區（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hyperdynamic precordium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892A7E" w:rsidRDefault="00892A7E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非限制性（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nonrestrictive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892A7E" w:rsidRDefault="00892A7E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與主動脈環直徑相等，因此允許血液自由從左心室流向右心室，使右心室壓力升高，與體循環壓力相似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，導致肺血流量增加，嬰兒出現心臟衰竭症狀</w:t>
      </w:r>
    </w:p>
    <w:p w:rsidR="00892A7E" w:rsidRDefault="00892A7E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如果未治療，會導致肺動脈高壓及肺血管阻力增加，最終可能導致分流逆轉，形成右至左分流，引起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Eisenmenger syndrome</w:t>
      </w:r>
    </w:p>
    <w:p w:rsidR="00892A7E" w:rsidRDefault="00892A7E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聽診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</w:p>
    <w:p w:rsidR="00892A7E" w:rsidRDefault="00892A7E">
      <w:pPr>
        <w:numPr>
          <w:ilvl w:val="4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左下胸骨邊緣可聽到粗糙的全收縮期雜音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(harsh holosystolic murmur)</w:t>
      </w:r>
    </w:p>
    <w:p w:rsidR="00892A7E" w:rsidRDefault="00892A7E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通常在小型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中聲音較大</w:t>
      </w:r>
    </w:p>
    <w:p w:rsidR="00892A7E" w:rsidRDefault="00892A7E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增加左心室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afterload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時會變大聲，如握拳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892A7E" w:rsidRDefault="00892A7E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左側第三或第四左肋間隙可能有收縮期震顫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(systolic thrill)</w:t>
      </w:r>
    </w:p>
    <w:p w:rsidR="00892A7E" w:rsidRDefault="00892A7E">
      <w:pPr>
        <w:numPr>
          <w:ilvl w:val="4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心尖可能有舒張中期雜音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(mid-diastolic murmur)</w:t>
      </w:r>
    </w:p>
    <w:p w:rsidR="00892A7E" w:rsidRDefault="00892A7E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如果演變成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，則會聽到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響亮的肺動脈第二心音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(loud pulmonic S2)</w:t>
      </w:r>
    </w:p>
    <w:p w:rsidR="00892A7E" w:rsidRDefault="00892A7E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Echocardiography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892A7E" w:rsidRDefault="00892A7E">
      <w:pPr>
        <w:numPr>
          <w:ilvl w:val="3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經胸部心超（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）優於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經食道心超（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92A7E" w:rsidRDefault="00892A7E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可用於評估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大小、分流容積、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Qs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、肺動脈壓、出口是否阻塞等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892A7E" w:rsidRDefault="00892A7E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左心房室肥大，後期可見左右心室皆肥大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892A7E" w:rsidRDefault="00892A7E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左心房肥大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 mitrale</w:t>
      </w:r>
    </w:p>
    <w:p w:rsidR="00892A7E" w:rsidRDefault="00892A7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左心室肥大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波變高、左軸偏移</w:t>
      </w:r>
    </w:p>
    <w:p w:rsidR="00892A7E" w:rsidRDefault="00892A7E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右心室肥大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RBBB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Prolonged PR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892A7E" w:rsidRDefault="00892A7E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肺紋增加</w:t>
      </w:r>
    </w:p>
    <w:p w:rsidR="00892A7E" w:rsidRDefault="00892A7E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左心房和左心室肥大，導致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心尖和左心緣輪廓變圓</w:t>
      </w:r>
    </w:p>
    <w:p w:rsidR="00892A7E" w:rsidRDefault="00892A7E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晚期由於肺血管阻力增加，可看到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右心室肥大和肺動脈擴大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(Cardiac catheterization)</w:t>
      </w:r>
    </w:p>
    <w:p w:rsidR="00892A7E" w:rsidRDefault="00892A7E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用於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TTE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結果不明確、存在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CAD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風險因素或懷疑肺血管疾病的患者</w:t>
      </w:r>
    </w:p>
    <w:p w:rsidR="00892A7E" w:rsidRDefault="00892A7E">
      <w:pPr>
        <w:numPr>
          <w:ilvl w:val="3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在年紀較大的兒童中，需要在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術前測量肺血管阻力</w:t>
      </w:r>
    </w:p>
    <w:p w:rsidR="00892A7E" w:rsidRDefault="00892A7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無症狀或小型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大部分會自行癒合，後續心超追蹤</w:t>
      </w:r>
    </w:p>
    <w:p w:rsidR="00892A7E" w:rsidRDefault="00892A7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有症狀和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或大型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VSD</w:t>
      </w:r>
    </w:p>
    <w:p w:rsidR="00892A7E" w:rsidRDefault="00892A7E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892A7E" w:rsidRDefault="00892A7E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Digoxin + Diuretics + Vasodilator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減緩症狀，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等到一到兩歲進行手術</w:t>
      </w:r>
    </w:p>
    <w:p w:rsidR="00892A7E" w:rsidRDefault="00892A7E">
      <w:pPr>
        <w:numPr>
          <w:ilvl w:val="3"/>
          <w:numId w:val="14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892A7E" w:rsidRDefault="00892A7E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適應症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或有症狀的嬰兒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，無論年齡或大小，應在新生兒期進行手術閉合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無症狀，但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有顯著分流、左心房、左心室擴大的兒童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 ≥ 1.5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，不論有無肺動脈高壓</w:t>
      </w:r>
    </w:p>
    <w:p w:rsidR="00892A7E" w:rsidRDefault="00892A7E">
      <w:pPr>
        <w:numPr>
          <w:ilvl w:val="6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成年患者開刀原則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：看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Qp/Qs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（肺血流量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全身血流量）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892A7E" w:rsidRDefault="00892A7E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、肺高壓：開刀</w:t>
      </w:r>
    </w:p>
    <w:p w:rsidR="00892A7E" w:rsidRDefault="00892A7E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1.5-2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：藥物</w:t>
      </w:r>
      <w:r>
        <w:rPr>
          <w:rFonts w:ascii="Calibri" w:hAnsi="Calibri" w:cs="Calibri"/>
          <w:sz w:val="22"/>
          <w:szCs w:val="22"/>
          <w:lang w:val="en-GB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追蹤</w:t>
      </w:r>
    </w:p>
    <w:p w:rsidR="00892A7E" w:rsidRDefault="00892A7E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&lt;1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：已轉變成右到左分流，只能做心肺移植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伴隨主動脈瓣閉鎖不全或主動脈瓣脫垂</w:t>
      </w:r>
    </w:p>
    <w:p w:rsidR="00892A7E" w:rsidRDefault="00892A7E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禁忌症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嚴重肺動脈高壓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Eisenmenger syndrome</w:t>
      </w:r>
    </w:p>
    <w:p w:rsidR="00892A7E" w:rsidRDefault="00892A7E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開心手術：補片修補法（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Patch repair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體外循環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(CPB)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支持下進行，並配合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中度低溫及心臟停跳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來完成手術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大多數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修補手術會通過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右心房進入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肌肉型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常需要右心室切開術，而動脈下型則可通過肺動脈切開術，或從肺動脈下方之右心室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壁切開來暴露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的位置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成功率高，風險低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手術仍然是修補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的主要治療</w:t>
      </w:r>
    </w:p>
    <w:p w:rsidR="00892A7E" w:rsidRDefault="00892A7E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經導管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閉合術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(Percutaneous VSD closure)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使用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Amplatzer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裝置封閉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在一小部分患有單純性或殘留性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的病人中，或者作為治療複雜的先天性心臟病人的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部分的共同手術時，該裝置顯示有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100%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的成功率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優點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：減少外科修補手術的複雜性、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避免因小的殘餘缺損而需再次手術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避免進行心室切開術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可能會導致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心臟傳導障礙、裝置移位或栓塞</w:t>
      </w:r>
    </w:p>
    <w:p w:rsidR="00892A7E" w:rsidRDefault="00892A7E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肺動脈束帶術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pulmonary artery band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一出生就很嚴重、「瑞士起司」中隔、有多個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的病童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限制肺血流避免肺動脈高壓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，待病童情況穩定後再盡快進行矯正手術</w:t>
      </w:r>
    </w:p>
    <w:p w:rsidR="00892A7E" w:rsidRDefault="00892A7E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但若是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Subarterial type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要盡快開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892A7E" w:rsidRDefault="00892A7E">
      <w:pPr>
        <w:numPr>
          <w:ilvl w:val="1"/>
          <w:numId w:val="15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892A7E" w:rsidRDefault="00892A7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Arrhythmias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892A7E" w:rsidRDefault="00892A7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892A7E" w:rsidRDefault="00892A7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艾森曼格症候群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(Eisenmenger syndrome)</w:t>
      </w:r>
    </w:p>
    <w:p w:rsidR="00892A7E" w:rsidRDefault="00892A7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(Infective endocarditis)</w:t>
      </w:r>
    </w:p>
    <w:p w:rsidR="00892A7E" w:rsidRDefault="00892A7E">
      <w:pPr>
        <w:numPr>
          <w:ilvl w:val="3"/>
          <w:numId w:val="16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小型限制性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雖然無症狀，但有長期下來會有心內膜炎風險</w:t>
      </w:r>
    </w:p>
    <w:p w:rsidR="00892A7E" w:rsidRDefault="00892A7E">
      <w:pPr>
        <w:numPr>
          <w:ilvl w:val="3"/>
          <w:numId w:val="17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經導管或手術關閉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6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個月內，進行牙科操作時需要使用抗生素進行心內膜炎預防</w:t>
      </w:r>
    </w:p>
    <w:p w:rsidR="00892A7E" w:rsidRDefault="00892A7E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主動脈瓣關閉不全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(Aortic regurgitation)</w:t>
      </w:r>
    </w:p>
    <w:p w:rsidR="00892A7E" w:rsidRDefault="00892A7E">
      <w:pPr>
        <w:numPr>
          <w:ilvl w:val="3"/>
          <w:numId w:val="18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特別是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動脈下型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，因瓣膜脫垂可能導致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瓣膜扭曲和主動脈瓣關閉不全，甚至瓣膜穿孔</w:t>
      </w:r>
    </w:p>
    <w:p w:rsidR="00892A7E" w:rsidRDefault="00892A7E">
      <w:pPr>
        <w:numPr>
          <w:ilvl w:val="1"/>
          <w:numId w:val="1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892A7E" w:rsidRDefault="00892A7E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892A7E" w:rsidRDefault="00892A7E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892A7E" w:rsidRDefault="00892A7E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Ventricular Septal Defect</w:t>
      </w:r>
      <w:r>
        <w:rPr>
          <w:rFonts w:ascii="Calibri" w:hAnsi="Calibri" w:cs="Calibri"/>
          <w:sz w:val="22"/>
          <w:szCs w:val="22"/>
        </w:rPr>
        <w:t>, AMBOSS</w:t>
      </w:r>
    </w:p>
    <w:p w:rsidR="00892A7E" w:rsidRDefault="00892A7E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2A7E" w:rsidRDefault="00892A7E" w:rsidP="00892A7E">
      <w:r>
        <w:separator/>
      </w:r>
    </w:p>
  </w:endnote>
  <w:endnote w:type="continuationSeparator" w:id="0">
    <w:p w:rsidR="00892A7E" w:rsidRDefault="00892A7E" w:rsidP="00892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2A7E" w:rsidRDefault="00892A7E" w:rsidP="00892A7E">
      <w:r>
        <w:separator/>
      </w:r>
    </w:p>
  </w:footnote>
  <w:footnote w:type="continuationSeparator" w:id="0">
    <w:p w:rsidR="00892A7E" w:rsidRDefault="00892A7E" w:rsidP="00892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5448D"/>
    <w:multiLevelType w:val="multilevel"/>
    <w:tmpl w:val="3C0C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954086">
    <w:abstractNumId w:val="0"/>
  </w:num>
  <w:num w:numId="2" w16cid:durableId="201741939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480581922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77563728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56873488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12469016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35530380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207195152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23725612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59436512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38622191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192703645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35731984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212954592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124040586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33963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128361388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8" w16cid:durableId="59424296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 w16cid:durableId="36352879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7E"/>
    <w:rsid w:val="00793D4A"/>
    <w:rsid w:val="0089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18BDFD2-4220-4B88-8381-79DD3BDE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92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92A7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92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92A7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