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6622" w:rsidRDefault="00CB6622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大動脈轉位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 xml:space="preserve"> Transposition of the great arteries, TGA</w:t>
      </w:r>
    </w:p>
    <w:p w:rsidR="00CB6622" w:rsidRDefault="00CB6622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09 April 2025</w:t>
      </w:r>
    </w:p>
    <w:p w:rsidR="00CB6622" w:rsidRDefault="00CB6622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12:13</w:t>
      </w:r>
    </w:p>
    <w:p w:rsidR="00CB6622" w:rsidRDefault="00CB6622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定義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主動脈與肺動脈的解剖位置顛倒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分類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D-transposition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：大部份，主動脈在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左前方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L-transposition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：主動脈在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右前方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流行病學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佔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20%</w:t>
      </w:r>
      <w:r>
        <w:rPr>
          <w:rFonts w:ascii="Calibri" w:hAnsi="Calibri" w:cs="Calibri"/>
          <w:sz w:val="22"/>
          <w:szCs w:val="22"/>
          <w:lang w:val="en-GB"/>
        </w:rPr>
        <w:t xml:space="preserve"> cyanotic CHD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常見合併症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50%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左心室出口阻塞（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Left ventricular outlet obstruction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(25%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瓣膜異常或冠狀動脈異常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</w:rPr>
        <w:t>病因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大部份為不明原因或多因素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危險因子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妊娠期：母親有糖尿病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先天性疾病：</w:t>
      </w:r>
      <w:r>
        <w:rPr>
          <w:rFonts w:ascii="Calibri" w:hAnsi="Calibri" w:cs="Calibri"/>
          <w:color w:val="C00000"/>
          <w:sz w:val="22"/>
          <w:szCs w:val="22"/>
        </w:rPr>
        <w:t>DiGeorge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約有</w:t>
      </w:r>
      <w:r>
        <w:rPr>
          <w:rFonts w:ascii="Calibri" w:hAnsi="Calibri" w:cs="Calibri"/>
          <w:color w:val="C00000"/>
          <w:sz w:val="22"/>
          <w:szCs w:val="22"/>
        </w:rPr>
        <w:t>1%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機率有</w:t>
      </w:r>
      <w:r>
        <w:rPr>
          <w:rFonts w:ascii="Calibri" w:hAnsi="Calibri" w:cs="Calibri"/>
          <w:color w:val="C00000"/>
          <w:sz w:val="22"/>
          <w:szCs w:val="22"/>
        </w:rPr>
        <w:t xml:space="preserve">TGA 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病生理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主動脈與肺動脈之間的中隔螺旋化（</w:t>
      </w:r>
      <w:r>
        <w:rPr>
          <w:rFonts w:ascii="Calibri" w:hAnsi="Calibri" w:cs="Calibri"/>
          <w:sz w:val="22"/>
          <w:szCs w:val="22"/>
        </w:rPr>
        <w:t>spiraling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）失敗，導致右心室血液進入主動脈，左心室血液進入肺動脈。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肺循環與體循環各自獨立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，導致進入體循環的含氧血減少。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若無心內分流（如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卵圓孔未閉合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PFO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、心室中膈缺損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、心房中膈缺損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ASD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）或心外連接（如：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動脈導管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）將兩個循環的血液混合，則會造成新生兒嚴重缺氣、致命；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通常合併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ASD/PDA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病人症狀較輕</w:t>
      </w:r>
    </w:p>
    <w:p w:rsidR="00CB6622" w:rsidRDefault="00CB6622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362325" cy="45720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622" w:rsidRDefault="00CB6622">
      <w:pPr>
        <w:pStyle w:val="Web"/>
        <w:spacing w:before="0" w:beforeAutospacing="0" w:after="0" w:afterAutospacing="0" w:line="320" w:lineRule="atLeast"/>
        <w:ind w:left="1260"/>
        <w:rPr>
          <w:rFonts w:ascii="微軟正黑體" w:eastAsia="微軟正黑體" w:hAnsi="微軟正黑體" w:cs="Calibri"/>
          <w:sz w:val="20"/>
          <w:szCs w:val="20"/>
        </w:rPr>
      </w:pPr>
      <w:r>
        <w:rPr>
          <w:rFonts w:ascii="微軟正黑體" w:eastAsia="微軟正黑體" w:hAnsi="微軟正黑體" w:cs="Calibri" w:hint="eastAsia"/>
          <w:sz w:val="20"/>
          <w:szCs w:val="20"/>
        </w:rPr>
        <w:t>（圖說：大動脈轉位之心臟解剖）</w:t>
      </w:r>
    </w:p>
    <w:p w:rsidR="00CB6622" w:rsidRDefault="00CB6622">
      <w:pPr>
        <w:pStyle w:val="Web"/>
        <w:spacing w:before="0" w:beforeAutospacing="0" w:after="0" w:afterAutospacing="0" w:line="320" w:lineRule="atLeast"/>
        <w:ind w:left="1260"/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Reference</w:t>
      </w:r>
      <w:r>
        <w:rPr>
          <w:rFonts w:ascii="Calibri" w:hAnsi="Calibri" w:cs="Calibri"/>
          <w:sz w:val="20"/>
          <w:szCs w:val="20"/>
        </w:rPr>
        <w:t>：</w:t>
      </w:r>
      <w:r>
        <w:rPr>
          <w:rFonts w:ascii="Calibri" w:hAnsi="Calibri" w:cs="Calibri"/>
          <w:sz w:val="20"/>
          <w:szCs w:val="20"/>
        </w:rPr>
        <w:t>dextro-Transposition of the Great Arteries (d-TGA), Centers for Disease Control and Prevention, 10 November 2013</w:t>
      </w:r>
    </w:p>
    <w:p w:rsidR="00CB6622" w:rsidRDefault="00CB6622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color w:val="F79646"/>
          <w:sz w:val="22"/>
          <w:szCs w:val="22"/>
          <w:lang w:val="en-GB"/>
        </w:rPr>
        <w:t> 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心室中膈完整</w:t>
      </w:r>
      <w:r>
        <w:rPr>
          <w:rFonts w:ascii="Calibri" w:hAnsi="Calibri" w:cs="Calibri"/>
          <w:color w:val="366092"/>
          <w:sz w:val="28"/>
          <w:szCs w:val="28"/>
        </w:rPr>
        <w:t xml:space="preserve"> vs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</w:rPr>
        <w:t>缺損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60"/>
        <w:gridCol w:w="2991"/>
        <w:gridCol w:w="3035"/>
      </w:tblGrid>
      <w:tr w:rsidR="00000000">
        <w:trPr>
          <w:divId w:val="1462648250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比較項目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心室中膈完整</w:t>
            </w:r>
          </w:p>
        </w:tc>
        <w:tc>
          <w:tcPr>
            <w:tcW w:w="42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心室中膈缺損</w:t>
            </w:r>
          </w:p>
        </w:tc>
      </w:tr>
      <w:tr w:rsidR="00000000">
        <w:trPr>
          <w:divId w:val="1462648250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臨床表現</w:t>
            </w:r>
          </w:p>
        </w:tc>
        <w:tc>
          <w:tcPr>
            <w:tcW w:w="3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出生後即有發紺症狀，若沒有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會嚴重發紺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44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發紺較不明顯，可能有心衰竭、肺循環過載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  <w:tr w:rsidR="00000000">
        <w:trPr>
          <w:divId w:val="1462648250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合併異常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PDA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維持生命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44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較常主動脈弓發育不良、窄縮、肺動脈閉鎖</w:t>
            </w:r>
          </w:p>
        </w:tc>
      </w:tr>
      <w:tr w:rsidR="00000000">
        <w:trPr>
          <w:divId w:val="1462648250"/>
        </w:trPr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治療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PGE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及緊急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balloon atrial septostomy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1-2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週後進行動脈轉位手術</w:t>
            </w:r>
          </w:p>
        </w:tc>
        <w:tc>
          <w:tcPr>
            <w:tcW w:w="423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CB6622" w:rsidRDefault="00CB6622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可以等到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4-6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週才進行轉位手術矯正</w:t>
            </w:r>
          </w:p>
        </w:tc>
      </w:tr>
    </w:tbl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臨床特徵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出生後數小時即發紺、呼吸喘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不受運動影響，給予氧氣不會改善</w:t>
      </w:r>
    </w:p>
    <w:p w:rsidR="00CB6622" w:rsidRDefault="00CB6622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或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的病人發紺則不明顯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心音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單一且明顯的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S2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、股動脈脈搏減弱</w:t>
      </w:r>
    </w:p>
    <w:p w:rsidR="00CB6622" w:rsidRDefault="00CB6622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如合併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，會有胸骨左上方</w:t>
      </w:r>
      <w:r>
        <w:rPr>
          <w:rFonts w:ascii="Calibri" w:hAnsi="Calibri" w:cs="Calibri"/>
          <w:sz w:val="22"/>
          <w:szCs w:val="22"/>
          <w:lang w:val="en-GB"/>
        </w:rPr>
        <w:t>systolic murmur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診斷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心臟超音波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確診</w:t>
      </w:r>
    </w:p>
    <w:p w:rsidR="00CB6622" w:rsidRDefault="00CB662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可見肺動脈從左心室延伸，主動脈從右心室延伸</w:t>
      </w:r>
    </w:p>
    <w:p w:rsidR="00CB6622" w:rsidRDefault="00CB6622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不容易利用產前高層次超音波診斷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X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CB6622" w:rsidRDefault="00CB6622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Egg on a string</w:t>
      </w:r>
      <w:r>
        <w:rPr>
          <w:rFonts w:ascii="Calibri" w:hAnsi="Calibri" w:cs="Calibri"/>
          <w:sz w:val="22"/>
          <w:szCs w:val="22"/>
          <w:lang w:val="en-GB"/>
        </w:rPr>
        <w:t xml:space="preserve"> (egg-shaped heart sign)</w:t>
      </w:r>
    </w:p>
    <w:p w:rsidR="00CB6622" w:rsidRDefault="00CB6622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心臟擴大呈現球形，外觀像一顆側躺的雞蛋</w:t>
      </w:r>
    </w:p>
    <w:p w:rsidR="00CB6622" w:rsidRDefault="00CB6622">
      <w:pPr>
        <w:numPr>
          <w:ilvl w:val="4"/>
          <w:numId w:val="4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由於胸腺萎縮，使中膈腔變狹窄，形成線狀（</w:t>
      </w:r>
      <w:r>
        <w:rPr>
          <w:rFonts w:ascii="Calibri" w:hAnsi="Calibri" w:cs="Calibri"/>
          <w:sz w:val="22"/>
          <w:szCs w:val="22"/>
          <w:lang w:val="en-GB"/>
        </w:rPr>
        <w:t>string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B6622" w:rsidRDefault="00CB6622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肺血紋增加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>EKG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：大部份正常，有時見心軸右偏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：下降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1F3763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F3763"/>
          <w:sz w:val="32"/>
          <w:szCs w:val="32"/>
        </w:rPr>
        <w:t>處置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出生後先促進肺跟體循環交流</w:t>
      </w:r>
    </w:p>
    <w:p w:rsidR="00CB6622" w:rsidRDefault="00CB6622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：防止</w:t>
      </w:r>
      <w:r>
        <w:rPr>
          <w:rFonts w:ascii="Calibri" w:hAnsi="Calibri" w:cs="Calibri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關閉，保持開啟</w:t>
      </w:r>
    </w:p>
    <w:p w:rsidR="00CB6622" w:rsidRDefault="00CB6622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氣球心房中膈造口術（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Balloon atrial septostomy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CB6622" w:rsidRDefault="00CB6622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若</w:t>
      </w:r>
      <w:r>
        <w:rPr>
          <w:rFonts w:ascii="Calibri" w:hAnsi="Calibri" w:cs="Calibri"/>
          <w:sz w:val="22"/>
          <w:szCs w:val="22"/>
          <w:lang w:val="en-GB"/>
        </w:rPr>
        <w:t>PGE1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效果不足，利用兩個心房之間的造口促進缺氧血及充氧血混合</w:t>
      </w:r>
    </w:p>
    <w:p w:rsidR="00CB6622" w:rsidRDefault="00CB6622">
      <w:pPr>
        <w:numPr>
          <w:ilvl w:val="4"/>
          <w:numId w:val="6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之後再做</w:t>
      </w:r>
      <w:r>
        <w:rPr>
          <w:rFonts w:ascii="Calibri" w:hAnsi="Calibri" w:cs="Calibri"/>
          <w:sz w:val="22"/>
          <w:szCs w:val="22"/>
          <w:lang w:val="en-GB"/>
        </w:rPr>
        <w:t>correction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CB6622" w:rsidRDefault="00CB6622">
      <w:pPr>
        <w:numPr>
          <w:ilvl w:val="3"/>
          <w:numId w:val="7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建議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出生兩週內，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避免左心因長期供應低阻力的肺循環而萎縮</w:t>
      </w:r>
    </w:p>
    <w:p w:rsidR="00CB6622" w:rsidRDefault="00CB6622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>Jantene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</w:t>
      </w:r>
      <w:r>
        <w:rPr>
          <w:rFonts w:ascii="Calibri" w:hAnsi="Calibri" w:cs="Calibri"/>
          <w:sz w:val="22"/>
          <w:szCs w:val="22"/>
          <w:lang w:val="en-GB"/>
        </w:rPr>
        <w:t>=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動脈轉位手術</w:t>
      </w:r>
      <w:r>
        <w:rPr>
          <w:rFonts w:ascii="Calibri" w:hAnsi="Calibri" w:cs="Calibri"/>
          <w:sz w:val="22"/>
          <w:szCs w:val="22"/>
          <w:lang w:val="en-GB"/>
        </w:rPr>
        <w:t xml:space="preserve"> Arterial switch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）</w:t>
      </w:r>
    </w:p>
    <w:p w:rsidR="00CB6622" w:rsidRDefault="00CB6622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優先選擇</w:t>
      </w:r>
    </w:p>
    <w:p w:rsidR="00CB6622" w:rsidRDefault="00CB6622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越早做越好，不要超過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6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個月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否則</w:t>
      </w:r>
      <w:r>
        <w:rPr>
          <w:rFonts w:ascii="Calibri" w:hAnsi="Calibri" w:cs="Calibri"/>
          <w:sz w:val="22"/>
          <w:szCs w:val="22"/>
          <w:lang w:val="en-GB"/>
        </w:rPr>
        <w:t>LV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會退化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</w:p>
    <w:p w:rsidR="00CB6622" w:rsidRDefault="00CB6622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直接將主動脈與肺動脈互換，使其接到正確的心室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（主動脈接左心室，肺動脈接右心室），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同時矯正冠狀動脈的供血路徑</w:t>
      </w:r>
    </w:p>
    <w:p w:rsidR="00CB6622" w:rsidRDefault="00CB6622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22"/>
          <w:szCs w:val="22"/>
          <w:lang w:val="en-GB"/>
        </w:rPr>
        <w:t xml:space="preserve">Mustard </w:t>
      </w:r>
      <w:r>
        <w:rPr>
          <w:rFonts w:ascii="Calibri" w:hAnsi="Calibri" w:cs="Calibri"/>
          <w:b/>
          <w:bCs/>
          <w:sz w:val="22"/>
          <w:szCs w:val="22"/>
          <w:lang w:val="en-GB"/>
        </w:rPr>
        <w:t>and Senning Procedure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心房轉換</w:t>
      </w:r>
    </w:p>
    <w:p w:rsidR="00CB6622" w:rsidRDefault="00CB6622">
      <w:pPr>
        <w:numPr>
          <w:ilvl w:val="4"/>
          <w:numId w:val="8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用於不能用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Jantane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的病人</w:t>
      </w:r>
    </w:p>
    <w:p w:rsidR="00CB6622" w:rsidRDefault="00CB6622">
      <w:pPr>
        <w:numPr>
          <w:ilvl w:val="4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將上下腔靜脈（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SVC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、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IVC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）接到左心房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，肺靜脈接到右心房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</w:t>
      </w:r>
    </w:p>
    <w:p w:rsidR="00CB6622" w:rsidRDefault="00CB6622">
      <w:pPr>
        <w:numPr>
          <w:ilvl w:val="3"/>
          <w:numId w:val="9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Rastelli procedure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心室轉換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</w:p>
    <w:p w:rsidR="00CB6622" w:rsidRDefault="00CB6622">
      <w:pPr>
        <w:numPr>
          <w:ilvl w:val="4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適應症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TGA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合併大型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與左心室流出道阻塞（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LVOTO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）的病人</w:t>
      </w:r>
    </w:p>
    <w:p w:rsidR="00CB6622" w:rsidRDefault="00CB6622">
      <w:pPr>
        <w:numPr>
          <w:ilvl w:val="4"/>
          <w:numId w:val="9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利用人工血管把</w:t>
      </w:r>
      <w:r>
        <w:rPr>
          <w:rFonts w:ascii="Calibri" w:hAnsi="Calibri" w:cs="Calibri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缺口接到主動脈，引流左心室的血液到主動脈，同時用人工血管連接右心室和肺動脈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32"/>
          <w:szCs w:val="32"/>
          <w:lang w:val="en-GB"/>
        </w:rPr>
        <w:t>預後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術後</w:t>
      </w:r>
      <w:r>
        <w:rPr>
          <w:rFonts w:ascii="Calibri" w:hAnsi="Calibri" w:cs="Calibri"/>
          <w:sz w:val="22"/>
          <w:szCs w:val="22"/>
          <w:lang w:val="en-GB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的病童可活到</w:t>
      </w:r>
      <w:r>
        <w:rPr>
          <w:rFonts w:ascii="Calibri" w:hAnsi="Calibri" w:cs="Calibri"/>
          <w:sz w:val="22"/>
          <w:szCs w:val="22"/>
          <w:lang w:val="en-GB"/>
        </w:rPr>
        <w:t>15-20</w:t>
      </w:r>
      <w:r>
        <w:rPr>
          <w:rFonts w:ascii="微軟正黑體" w:eastAsia="微軟正黑體" w:hAnsi="微軟正黑體" w:cs="Calibri" w:hint="eastAsia"/>
          <w:sz w:val="22"/>
          <w:szCs w:val="22"/>
          <w:lang w:val="en-GB"/>
        </w:rPr>
        <w:t>歲</w:t>
      </w:r>
    </w:p>
    <w:p w:rsidR="00CB6622" w:rsidRDefault="00CB6622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沒有做手術，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90%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會在一年內死亡</w:t>
      </w:r>
    </w:p>
    <w:p w:rsidR="00CB6622" w:rsidRDefault="00CB6622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000000"/>
          <w:sz w:val="32"/>
          <w:szCs w:val="32"/>
        </w:rPr>
        <w:t>Reference</w:t>
      </w:r>
    </w:p>
    <w:p w:rsidR="00CB6622" w:rsidRDefault="00CB6622">
      <w:pPr>
        <w:numPr>
          <w:ilvl w:val="2"/>
          <w:numId w:val="10"/>
        </w:numPr>
        <w:spacing w:line="8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</w:t>
      </w:r>
      <w:r>
        <w:rPr>
          <w:rFonts w:ascii="Calibri" w:hAnsi="Calibri" w:cs="Calibri"/>
          <w:sz w:val="22"/>
          <w:szCs w:val="22"/>
        </w:rPr>
        <w:t xml:space="preserve">Textbook of Surgery 21st Edition </w:t>
      </w:r>
    </w:p>
    <w:p w:rsidR="00CB6622" w:rsidRDefault="00CB6622">
      <w:pPr>
        <w:numPr>
          <w:ilvl w:val="2"/>
          <w:numId w:val="10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Schwartz's Principles of Surgery 11th Edition </w:t>
      </w:r>
    </w:p>
    <w:p w:rsidR="00CB6622" w:rsidRDefault="00CB6622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Transposition of the great vessels</w:t>
      </w:r>
      <w:r>
        <w:rPr>
          <w:rFonts w:ascii="Calibri" w:hAnsi="Calibri" w:cs="Calibri"/>
          <w:sz w:val="22"/>
          <w:szCs w:val="22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6622" w:rsidRDefault="00CB6622" w:rsidP="00CB6622">
      <w:r>
        <w:separator/>
      </w:r>
    </w:p>
  </w:endnote>
  <w:endnote w:type="continuationSeparator" w:id="0">
    <w:p w:rsidR="00CB6622" w:rsidRDefault="00CB6622" w:rsidP="00CB6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6622" w:rsidRDefault="00CB6622" w:rsidP="00CB6622">
      <w:r>
        <w:separator/>
      </w:r>
    </w:p>
  </w:footnote>
  <w:footnote w:type="continuationSeparator" w:id="0">
    <w:p w:rsidR="00CB6622" w:rsidRDefault="00CB6622" w:rsidP="00CB66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36442E"/>
    <w:multiLevelType w:val="multilevel"/>
    <w:tmpl w:val="0F32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2813">
    <w:abstractNumId w:val="0"/>
  </w:num>
  <w:num w:numId="2" w16cid:durableId="1653556867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" w16cid:durableId="231623614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" w16cid:durableId="2013684429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" w16cid:durableId="1701199881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" w16cid:durableId="728923756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7" w16cid:durableId="1374427810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8" w16cid:durableId="644087838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9" w16cid:durableId="1031303375">
    <w:abstractNumId w:val="0"/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1894537887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622"/>
    <w:rsid w:val="001F0F7A"/>
    <w:rsid w:val="00CB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D4BB73E-B069-4145-9199-DBA14549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B66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B6622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B66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B6622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648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2025-07-27T10:20:00Z</dcterms:created>
  <dcterms:modified xsi:type="dcterms:W3CDTF">2025-07-27T10:20:00Z</dcterms:modified>
</cp:coreProperties>
</file>